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28299C" w:rsidRPr="00F00634" w:rsidTr="00804474">
        <w:tc>
          <w:tcPr>
            <w:tcW w:w="9351" w:type="dxa"/>
            <w:shd w:val="clear" w:color="auto" w:fill="000000" w:themeFill="text1"/>
          </w:tcPr>
          <w:p w:rsidR="0028299C" w:rsidRPr="00CD7377" w:rsidRDefault="0028299C" w:rsidP="00804474">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28299C" w:rsidRPr="00702BA3" w:rsidRDefault="0028299C" w:rsidP="0028299C">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640A9D2" wp14:editId="29BFD34E">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3F1A0E1C" wp14:editId="659C198B">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308CCD60" wp14:editId="24AFBA96">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299C" w:rsidRDefault="0028299C" w:rsidP="0028299C">
                            <w:r>
                              <w:t>Issued 1</w:t>
                            </w:r>
                            <w:r w:rsidR="000045BD">
                              <w:t xml:space="preserve">2 </w:t>
                            </w:r>
                            <w:r>
                              <w:t>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08CCD60"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28299C" w:rsidRDefault="0028299C" w:rsidP="0028299C">
                      <w:r>
                        <w:t>Issued 1</w:t>
                      </w:r>
                      <w:r w:rsidR="000045BD">
                        <w:t xml:space="preserve">2 </w:t>
                      </w:r>
                      <w:r>
                        <w:t>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28299C" w:rsidRPr="00F00634" w:rsidTr="00804474">
        <w:tc>
          <w:tcPr>
            <w:tcW w:w="9351" w:type="dxa"/>
          </w:tcPr>
          <w:p w:rsidR="0028299C" w:rsidRDefault="0028299C" w:rsidP="00804474">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28299C" w:rsidRPr="00F00634" w:rsidRDefault="0028299C" w:rsidP="00804474">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28299C" w:rsidRPr="00391F93" w:rsidRDefault="0028299C" w:rsidP="0028299C">
      <w:pPr>
        <w:rPr>
          <w:rFonts w:cstheme="minorHAnsi"/>
          <w:b/>
          <w:color w:val="000000" w:themeColor="text1"/>
        </w:rPr>
      </w:pPr>
    </w:p>
    <w:p w:rsidR="0028299C" w:rsidRDefault="00404297" w:rsidP="0028299C">
      <w:pPr>
        <w:rPr>
          <w:rFonts w:cstheme="minorHAnsi"/>
          <w:b/>
          <w:color w:val="000000" w:themeColor="text1"/>
          <w:sz w:val="44"/>
          <w:szCs w:val="44"/>
        </w:rPr>
      </w:pPr>
      <w:proofErr w:type="gramStart"/>
      <w:r>
        <w:rPr>
          <w:rFonts w:cstheme="minorHAnsi"/>
          <w:b/>
          <w:color w:val="000000" w:themeColor="text1"/>
          <w:sz w:val="44"/>
          <w:szCs w:val="44"/>
        </w:rPr>
        <w:t>Emergency home support workers</w:t>
      </w:r>
      <w:proofErr w:type="gramEnd"/>
    </w:p>
    <w:p w:rsidR="00B95D9A" w:rsidRPr="00B95D9A" w:rsidRDefault="00B95D9A" w:rsidP="00B95D9A">
      <w:pPr>
        <w:pStyle w:val="NormalWeb"/>
        <w:spacing w:before="0" w:beforeAutospacing="0" w:after="160" w:afterAutospacing="0"/>
        <w:rPr>
          <w:rFonts w:ascii="Calibri" w:hAnsi="Calibri" w:cs="Calibri"/>
          <w:color w:val="000000"/>
          <w:sz w:val="22"/>
          <w:szCs w:val="22"/>
        </w:rPr>
      </w:pPr>
      <w:r>
        <w:rPr>
          <w:rFonts w:ascii="Calibri" w:hAnsi="Calibri" w:cs="Calibri"/>
          <w:noProof/>
          <w:color w:val="000000"/>
          <w:sz w:val="22"/>
          <w:szCs w:val="22"/>
        </w:rPr>
        <w:drawing>
          <wp:anchor distT="0" distB="0" distL="114300" distR="114300" simplePos="0" relativeHeight="251662336" behindDoc="1" locked="0" layoutInCell="1" allowOverlap="1">
            <wp:simplePos x="0" y="0"/>
            <wp:positionH relativeFrom="column">
              <wp:posOffset>2200275</wp:posOffset>
            </wp:positionH>
            <wp:positionV relativeFrom="paragraph">
              <wp:posOffset>74295</wp:posOffset>
            </wp:positionV>
            <wp:extent cx="3757930" cy="1638300"/>
            <wp:effectExtent l="171450" t="171450" r="375920" b="381000"/>
            <wp:wrapTight wrapText="bothSides">
              <wp:wrapPolygon edited="0">
                <wp:start x="438" y="-2260"/>
                <wp:lineTo x="-985" y="-1758"/>
                <wp:lineTo x="-985" y="22605"/>
                <wp:lineTo x="766" y="26372"/>
                <wp:lineTo x="21790" y="26372"/>
                <wp:lineTo x="21899" y="25870"/>
                <wp:lineTo x="23542" y="22605"/>
                <wp:lineTo x="23651" y="2260"/>
                <wp:lineTo x="22228" y="-1507"/>
                <wp:lineTo x="22118" y="-2260"/>
                <wp:lineTo x="438" y="-226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 at Home workers Hillend Centre Greenock.jpg"/>
                    <pic:cNvPicPr/>
                  </pic:nvPicPr>
                  <pic:blipFill rotWithShape="1">
                    <a:blip r:embed="rId7" cstate="print">
                      <a:extLst>
                        <a:ext uri="{28A0092B-C50C-407E-A947-70E740481C1C}">
                          <a14:useLocalDpi xmlns:a14="http://schemas.microsoft.com/office/drawing/2010/main" val="0"/>
                        </a:ext>
                      </a:extLst>
                    </a:blip>
                    <a:srcRect t="-1" b="32400"/>
                    <a:stretch/>
                  </pic:blipFill>
                  <pic:spPr bwMode="auto">
                    <a:xfrm>
                      <a:off x="0" y="0"/>
                      <a:ext cx="3757930" cy="1638300"/>
                    </a:xfrm>
                    <a:prstGeom prst="rect">
                      <a:avLst/>
                    </a:prstGeom>
                    <a:ln w="9525">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04297">
        <w:rPr>
          <w:rFonts w:ascii="Calibri" w:hAnsi="Calibri" w:cs="Calibri"/>
          <w:color w:val="000000"/>
          <w:sz w:val="22"/>
          <w:szCs w:val="22"/>
        </w:rPr>
        <w:t xml:space="preserve">Over </w:t>
      </w:r>
      <w:r w:rsidRPr="00B95D9A">
        <w:rPr>
          <w:rFonts w:ascii="Calibri" w:hAnsi="Calibri" w:cs="Calibri"/>
          <w:color w:val="000000"/>
          <w:sz w:val="22"/>
          <w:szCs w:val="22"/>
        </w:rPr>
        <w:t xml:space="preserve">80 emergency home support workers </w:t>
      </w:r>
      <w:proofErr w:type="gramStart"/>
      <w:r w:rsidRPr="00B95D9A">
        <w:rPr>
          <w:rFonts w:ascii="Calibri" w:hAnsi="Calibri" w:cs="Calibri"/>
          <w:color w:val="000000"/>
          <w:sz w:val="22"/>
          <w:szCs w:val="22"/>
        </w:rPr>
        <w:t>have been trained</w:t>
      </w:r>
      <w:proofErr w:type="gramEnd"/>
      <w:r w:rsidRPr="00B95D9A">
        <w:rPr>
          <w:rFonts w:ascii="Calibri" w:hAnsi="Calibri" w:cs="Calibri"/>
          <w:color w:val="000000"/>
          <w:sz w:val="22"/>
          <w:szCs w:val="22"/>
        </w:rPr>
        <w:t xml:space="preserve"> to deliver vital services to some of Inverclyde’s most vulnerable residents during the coronavirus pandemic.</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 xml:space="preserve">The huge recruitment drive </w:t>
      </w:r>
      <w:proofErr w:type="gramStart"/>
      <w:r w:rsidRPr="00B95D9A">
        <w:rPr>
          <w:rFonts w:ascii="Calibri" w:hAnsi="Calibri" w:cs="Calibri"/>
          <w:color w:val="000000"/>
          <w:sz w:val="22"/>
          <w:szCs w:val="22"/>
        </w:rPr>
        <w:t>has been led</w:t>
      </w:r>
      <w:proofErr w:type="gramEnd"/>
      <w:r w:rsidRPr="00B95D9A">
        <w:rPr>
          <w:rFonts w:ascii="Calibri" w:hAnsi="Calibri" w:cs="Calibri"/>
          <w:color w:val="000000"/>
          <w:sz w:val="22"/>
          <w:szCs w:val="22"/>
        </w:rPr>
        <w:t xml:space="preserve"> by Inverclyde Health &amp; Social Care Partnership (HSCP) to ensure continuity of help and support for those who need it.</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Over the last seven weeks since lockdown began, 24 emergency home support workers have been taken on with 13 more due to start soon once their training is complete.</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A further 45 volunteers have been trained to help service users and existing employees.</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 xml:space="preserve">The recruitment drive is in response to the coronavirus </w:t>
      </w:r>
      <w:proofErr w:type="gramStart"/>
      <w:r w:rsidRPr="00B95D9A">
        <w:rPr>
          <w:rFonts w:ascii="Calibri" w:hAnsi="Calibri" w:cs="Calibri"/>
          <w:color w:val="000000"/>
          <w:sz w:val="22"/>
          <w:szCs w:val="22"/>
        </w:rPr>
        <w:t>outbreak which</w:t>
      </w:r>
      <w:proofErr w:type="gramEnd"/>
      <w:r w:rsidRPr="00B95D9A">
        <w:rPr>
          <w:rFonts w:ascii="Calibri" w:hAnsi="Calibri" w:cs="Calibri"/>
          <w:color w:val="000000"/>
          <w:sz w:val="22"/>
          <w:szCs w:val="22"/>
        </w:rPr>
        <w:t xml:space="preserve"> saw absence levels peak at 37 per cent due to staff having to self-isolate, shield or being forced to stay off work due to illness.</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While the number of employees off work has fallen, the HSCP was quick off the mark following lockdown to draft in additional support to bolster the ranks and ensure some of the area’s most vulnerable residents continue to receive the care they need at home.</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 xml:space="preserve">HSCP staff are currently sifting through the latest batch of applications and more staff </w:t>
      </w:r>
      <w:proofErr w:type="gramStart"/>
      <w:r w:rsidRPr="00B95D9A">
        <w:rPr>
          <w:rFonts w:ascii="Calibri" w:hAnsi="Calibri" w:cs="Calibri"/>
          <w:color w:val="000000"/>
          <w:sz w:val="22"/>
          <w:szCs w:val="22"/>
        </w:rPr>
        <w:t>are being recruited</w:t>
      </w:r>
      <w:proofErr w:type="gramEnd"/>
      <w:r w:rsidRPr="00B95D9A">
        <w:rPr>
          <w:rFonts w:ascii="Calibri" w:hAnsi="Calibri" w:cs="Calibri"/>
          <w:color w:val="000000"/>
          <w:sz w:val="22"/>
          <w:szCs w:val="22"/>
        </w:rPr>
        <w:t>.</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Over the past six weeks, staff across HSCP services in homecare, community pharmacy, training section, human resources and the Centre for Independent Living have worked tirelessly ensure the new recruits have the mandatory training required to start on their journey as a home support worker.</w:t>
      </w:r>
      <w:r w:rsidR="000045BD">
        <w:rPr>
          <w:rFonts w:ascii="Calibri" w:hAnsi="Calibri" w:cs="Calibri"/>
          <w:color w:val="000000"/>
          <w:sz w:val="22"/>
          <w:szCs w:val="22"/>
        </w:rPr>
        <w:t xml:space="preserve"> </w:t>
      </w:r>
      <w:r w:rsidRPr="00B95D9A">
        <w:rPr>
          <w:rFonts w:ascii="Calibri" w:hAnsi="Calibri" w:cs="Calibri"/>
          <w:color w:val="000000"/>
          <w:sz w:val="22"/>
          <w:szCs w:val="22"/>
        </w:rPr>
        <w:t xml:space="preserve">It has been carried out to a high standard at locations including </w:t>
      </w:r>
      <w:proofErr w:type="spellStart"/>
      <w:r w:rsidRPr="00B95D9A">
        <w:rPr>
          <w:rFonts w:ascii="Calibri" w:hAnsi="Calibri" w:cs="Calibri"/>
          <w:color w:val="000000"/>
          <w:sz w:val="22"/>
          <w:szCs w:val="22"/>
        </w:rPr>
        <w:t>Hillend</w:t>
      </w:r>
      <w:proofErr w:type="spellEnd"/>
      <w:r w:rsidRPr="00B95D9A">
        <w:rPr>
          <w:rFonts w:ascii="Calibri" w:hAnsi="Calibri" w:cs="Calibri"/>
          <w:color w:val="000000"/>
          <w:sz w:val="22"/>
          <w:szCs w:val="22"/>
        </w:rPr>
        <w:t xml:space="preserve"> Centre in Greenock’s East Crawford Street, pictured, whilst adhering to coronavirus rules and restrictions, such as </w:t>
      </w:r>
      <w:proofErr w:type="gramStart"/>
      <w:r w:rsidRPr="00B95D9A">
        <w:rPr>
          <w:rFonts w:ascii="Calibri" w:hAnsi="Calibri" w:cs="Calibri"/>
          <w:color w:val="000000"/>
          <w:sz w:val="22"/>
          <w:szCs w:val="22"/>
        </w:rPr>
        <w:t>social-distancing</w:t>
      </w:r>
      <w:proofErr w:type="gramEnd"/>
      <w:r w:rsidRPr="00B95D9A">
        <w:rPr>
          <w:rFonts w:ascii="Calibri" w:hAnsi="Calibri" w:cs="Calibri"/>
          <w:color w:val="000000"/>
          <w:sz w:val="22"/>
          <w:szCs w:val="22"/>
        </w:rPr>
        <w:t>.</w:t>
      </w:r>
    </w:p>
    <w:p w:rsidR="00B95D9A" w:rsidRP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To apply for roles, visit </w:t>
      </w:r>
      <w:hyperlink r:id="rId8" w:history="1">
        <w:r w:rsidRPr="00B95D9A">
          <w:rPr>
            <w:rStyle w:val="Hyperlink"/>
            <w:rFonts w:ascii="Calibri" w:hAnsi="Calibri" w:cs="Calibri"/>
            <w:sz w:val="22"/>
            <w:szCs w:val="22"/>
          </w:rPr>
          <w:t>www.myjobscotland.gov.uk/councils/inverclyde-council/jobs</w:t>
        </w:r>
      </w:hyperlink>
    </w:p>
    <w:p w:rsidR="00B95D9A" w:rsidRDefault="00B95D9A" w:rsidP="00B95D9A">
      <w:pPr>
        <w:pStyle w:val="NormalWeb"/>
        <w:spacing w:before="0" w:beforeAutospacing="0" w:after="160" w:afterAutospacing="0"/>
        <w:rPr>
          <w:rFonts w:ascii="Calibri" w:hAnsi="Calibri" w:cs="Calibri"/>
          <w:color w:val="000000"/>
          <w:sz w:val="22"/>
          <w:szCs w:val="22"/>
        </w:rPr>
      </w:pPr>
      <w:r w:rsidRPr="00B95D9A">
        <w:rPr>
          <w:rFonts w:ascii="Calibri" w:hAnsi="Calibri" w:cs="Calibri"/>
          <w:color w:val="000000"/>
          <w:sz w:val="22"/>
          <w:szCs w:val="22"/>
        </w:rPr>
        <w:t>For the latest service updates from Inverclyde Council and Inverclyde HSCP, log on to </w:t>
      </w:r>
      <w:hyperlink r:id="rId9" w:history="1">
        <w:r w:rsidRPr="00B95D9A">
          <w:rPr>
            <w:rStyle w:val="Hyperlink"/>
            <w:rFonts w:ascii="Calibri" w:hAnsi="Calibri" w:cs="Calibri"/>
            <w:sz w:val="22"/>
            <w:szCs w:val="22"/>
          </w:rPr>
          <w:t>www.inverclyde.gov.uk/coronavirus</w:t>
        </w:r>
      </w:hyperlink>
    </w:p>
    <w:p w:rsidR="00272367" w:rsidRPr="00B95D9A" w:rsidRDefault="00272367" w:rsidP="00B95D9A">
      <w:pPr>
        <w:pStyle w:val="NormalWeb"/>
        <w:spacing w:before="0" w:beforeAutospacing="0" w:after="160" w:afterAutospacing="0"/>
        <w:rPr>
          <w:rFonts w:ascii="Calibri" w:hAnsi="Calibri" w:cs="Calibri"/>
          <w:color w:val="000000"/>
          <w:sz w:val="22"/>
          <w:szCs w:val="22"/>
        </w:rPr>
      </w:pPr>
      <w:r>
        <w:rPr>
          <w:rFonts w:ascii="Calibri" w:hAnsi="Calibri" w:cs="Calibri"/>
          <w:color w:val="000000"/>
          <w:sz w:val="22"/>
          <w:szCs w:val="22"/>
        </w:rPr>
        <w:t xml:space="preserve">Read the full story here: </w:t>
      </w:r>
      <w:hyperlink r:id="rId10" w:history="1">
        <w:r w:rsidR="000045BD" w:rsidRPr="00C560C4">
          <w:rPr>
            <w:rStyle w:val="Hyperlink"/>
            <w:rFonts w:ascii="Calibri" w:hAnsi="Calibri" w:cs="Calibri"/>
            <w:sz w:val="22"/>
            <w:szCs w:val="22"/>
          </w:rPr>
          <w:t>https://www.inverclyde.gov.uk/news/2020/may/80-emergency-home-care-workers-trained</w:t>
        </w:r>
      </w:hyperlink>
      <w:r w:rsidR="000045BD">
        <w:rPr>
          <w:rFonts w:ascii="Calibri" w:hAnsi="Calibri" w:cs="Calibri"/>
          <w:color w:val="000000"/>
          <w:sz w:val="22"/>
          <w:szCs w:val="22"/>
        </w:rPr>
        <w:t xml:space="preserve"> </w:t>
      </w:r>
    </w:p>
    <w:p w:rsidR="005F011C" w:rsidRDefault="005F011C">
      <w:pPr>
        <w:rPr>
          <w:rFonts w:eastAsia="Times New Roman" w:cstheme="minorHAnsi"/>
          <w:b/>
          <w:bCs/>
          <w:color w:val="0B0C0C"/>
          <w:kern w:val="36"/>
          <w:sz w:val="44"/>
          <w:szCs w:val="44"/>
          <w:lang w:eastAsia="en-GB"/>
        </w:rPr>
      </w:pPr>
      <w:r>
        <w:rPr>
          <w:rFonts w:cstheme="minorHAnsi"/>
          <w:color w:val="0B0C0C"/>
          <w:sz w:val="44"/>
          <w:szCs w:val="44"/>
        </w:rPr>
        <w:br w:type="page"/>
      </w:r>
    </w:p>
    <w:p w:rsidR="009028AD" w:rsidRPr="009028AD" w:rsidRDefault="009028AD" w:rsidP="009028AD">
      <w:pPr>
        <w:pStyle w:val="Heading1"/>
        <w:shd w:val="clear" w:color="auto" w:fill="FFFFFF"/>
        <w:spacing w:before="0" w:beforeAutospacing="0" w:after="0" w:afterAutospacing="0"/>
        <w:textAlignment w:val="baseline"/>
        <w:rPr>
          <w:rFonts w:asciiTheme="minorHAnsi" w:hAnsiTheme="minorHAnsi" w:cstheme="minorHAnsi"/>
          <w:color w:val="0B0C0C"/>
          <w:sz w:val="44"/>
          <w:szCs w:val="44"/>
        </w:rPr>
      </w:pPr>
      <w:r>
        <w:rPr>
          <w:rFonts w:asciiTheme="minorHAnsi" w:hAnsiTheme="minorHAnsi" w:cstheme="minorHAnsi"/>
          <w:color w:val="0B0C0C"/>
          <w:sz w:val="44"/>
          <w:szCs w:val="44"/>
        </w:rPr>
        <w:lastRenderedPageBreak/>
        <w:t>F</w:t>
      </w:r>
      <w:r w:rsidRPr="009028AD">
        <w:rPr>
          <w:rFonts w:asciiTheme="minorHAnsi" w:hAnsiTheme="minorHAnsi" w:cstheme="minorHAnsi"/>
          <w:color w:val="0B0C0C"/>
          <w:sz w:val="44"/>
          <w:szCs w:val="44"/>
        </w:rPr>
        <w:t xml:space="preserve">urlough scheme </w:t>
      </w:r>
      <w:r>
        <w:rPr>
          <w:rFonts w:asciiTheme="minorHAnsi" w:hAnsiTheme="minorHAnsi" w:cstheme="minorHAnsi"/>
          <w:color w:val="0B0C0C"/>
          <w:sz w:val="44"/>
          <w:szCs w:val="44"/>
        </w:rPr>
        <w:t xml:space="preserve">extended </w:t>
      </w:r>
      <w:r w:rsidRPr="009028AD">
        <w:rPr>
          <w:rFonts w:asciiTheme="minorHAnsi" w:hAnsiTheme="minorHAnsi" w:cstheme="minorHAnsi"/>
          <w:color w:val="0B0C0C"/>
          <w:sz w:val="44"/>
          <w:szCs w:val="44"/>
        </w:rPr>
        <w:t>until October</w:t>
      </w:r>
    </w:p>
    <w:p w:rsidR="009028AD" w:rsidRDefault="009028AD" w:rsidP="009028AD">
      <w:pPr>
        <w:pStyle w:val="gem-c-lead-paragraph"/>
        <w:shd w:val="clear" w:color="auto" w:fill="FFFFFF"/>
        <w:spacing w:before="0" w:beforeAutospacing="0" w:after="675" w:afterAutospacing="0"/>
        <w:textAlignment w:val="baseline"/>
        <w:rPr>
          <w:rFonts w:asciiTheme="minorHAnsi" w:hAnsiTheme="minorHAnsi" w:cstheme="minorHAnsi"/>
          <w:sz w:val="22"/>
          <w:szCs w:val="22"/>
        </w:rPr>
      </w:pPr>
      <w:r>
        <w:rPr>
          <w:rFonts w:asciiTheme="minorHAnsi" w:hAnsiTheme="minorHAnsi" w:cstheme="minorHAnsi"/>
          <w:color w:val="0B0C0C"/>
          <w:sz w:val="22"/>
          <w:szCs w:val="22"/>
        </w:rPr>
        <w:br/>
      </w:r>
      <w:r w:rsidRPr="009028AD">
        <w:rPr>
          <w:rFonts w:asciiTheme="minorHAnsi" w:hAnsiTheme="minorHAnsi" w:cstheme="minorHAnsi"/>
          <w:color w:val="0B0C0C"/>
          <w:sz w:val="22"/>
          <w:szCs w:val="22"/>
        </w:rPr>
        <w:t xml:space="preserve">The </w:t>
      </w:r>
      <w:proofErr w:type="gramStart"/>
      <w:r>
        <w:rPr>
          <w:rFonts w:asciiTheme="minorHAnsi" w:hAnsiTheme="minorHAnsi" w:cstheme="minorHAnsi"/>
          <w:color w:val="0B0C0C"/>
          <w:sz w:val="22"/>
          <w:szCs w:val="22"/>
        </w:rPr>
        <w:t>c</w:t>
      </w:r>
      <w:r w:rsidRPr="009028AD">
        <w:rPr>
          <w:rFonts w:asciiTheme="minorHAnsi" w:hAnsiTheme="minorHAnsi" w:cstheme="minorHAnsi"/>
          <w:color w:val="0B0C0C"/>
          <w:sz w:val="22"/>
          <w:szCs w:val="22"/>
        </w:rPr>
        <w:t xml:space="preserve">oronavirus </w:t>
      </w:r>
      <w:r>
        <w:rPr>
          <w:rFonts w:asciiTheme="minorHAnsi" w:hAnsiTheme="minorHAnsi" w:cstheme="minorHAnsi"/>
          <w:color w:val="0B0C0C"/>
          <w:sz w:val="22"/>
          <w:szCs w:val="22"/>
        </w:rPr>
        <w:t>j</w:t>
      </w:r>
      <w:r w:rsidRPr="009028AD">
        <w:rPr>
          <w:rFonts w:asciiTheme="minorHAnsi" w:hAnsiTheme="minorHAnsi" w:cstheme="minorHAnsi"/>
          <w:color w:val="0B0C0C"/>
          <w:sz w:val="22"/>
          <w:szCs w:val="22"/>
        </w:rPr>
        <w:t xml:space="preserve">ob </w:t>
      </w:r>
      <w:r>
        <w:rPr>
          <w:rFonts w:asciiTheme="minorHAnsi" w:hAnsiTheme="minorHAnsi" w:cstheme="minorHAnsi"/>
          <w:color w:val="0B0C0C"/>
          <w:sz w:val="22"/>
          <w:szCs w:val="22"/>
        </w:rPr>
        <w:t>r</w:t>
      </w:r>
      <w:r w:rsidRPr="009028AD">
        <w:rPr>
          <w:rFonts w:asciiTheme="minorHAnsi" w:hAnsiTheme="minorHAnsi" w:cstheme="minorHAnsi"/>
          <w:color w:val="0B0C0C"/>
          <w:sz w:val="22"/>
          <w:szCs w:val="22"/>
        </w:rPr>
        <w:t xml:space="preserve">etention </w:t>
      </w:r>
      <w:r>
        <w:rPr>
          <w:rFonts w:asciiTheme="minorHAnsi" w:hAnsiTheme="minorHAnsi" w:cstheme="minorHAnsi"/>
          <w:color w:val="0B0C0C"/>
          <w:sz w:val="22"/>
          <w:szCs w:val="22"/>
        </w:rPr>
        <w:t>s</w:t>
      </w:r>
      <w:r w:rsidRPr="009028AD">
        <w:rPr>
          <w:rFonts w:asciiTheme="minorHAnsi" w:hAnsiTheme="minorHAnsi" w:cstheme="minorHAnsi"/>
          <w:color w:val="0B0C0C"/>
          <w:sz w:val="22"/>
          <w:szCs w:val="22"/>
        </w:rPr>
        <w:t>cheme</w:t>
      </w:r>
      <w:proofErr w:type="gramEnd"/>
      <w:r w:rsidRPr="009028AD">
        <w:rPr>
          <w:rFonts w:asciiTheme="minorHAnsi" w:hAnsiTheme="minorHAnsi" w:cstheme="minorHAnsi"/>
          <w:color w:val="0B0C0C"/>
          <w:sz w:val="22"/>
          <w:szCs w:val="22"/>
        </w:rPr>
        <w:t xml:space="preserve"> will remain open until the end of October, the Chancellor announced today (Tuesday 12 May 2020).</w:t>
      </w:r>
      <w:r>
        <w:rPr>
          <w:rFonts w:asciiTheme="minorHAnsi" w:hAnsiTheme="minorHAnsi" w:cstheme="minorHAnsi"/>
          <w:color w:val="0B0C0C"/>
          <w:sz w:val="22"/>
          <w:szCs w:val="22"/>
        </w:rPr>
        <w:br/>
      </w:r>
      <w:r>
        <w:rPr>
          <w:rFonts w:asciiTheme="minorHAnsi" w:hAnsiTheme="minorHAnsi" w:cstheme="minorHAnsi"/>
          <w:color w:val="0B0C0C"/>
          <w:sz w:val="22"/>
          <w:szCs w:val="22"/>
        </w:rPr>
        <w:br/>
        <w:t xml:space="preserve">The UK treasury announcement </w:t>
      </w:r>
      <w:proofErr w:type="gramStart"/>
      <w:r>
        <w:rPr>
          <w:rFonts w:asciiTheme="minorHAnsi" w:hAnsiTheme="minorHAnsi" w:cstheme="minorHAnsi"/>
          <w:color w:val="0B0C0C"/>
          <w:sz w:val="22"/>
          <w:szCs w:val="22"/>
        </w:rPr>
        <w:t>read:</w:t>
      </w:r>
      <w:proofErr w:type="gramEnd"/>
      <w:r>
        <w:rPr>
          <w:rFonts w:asciiTheme="minorHAnsi" w:hAnsiTheme="minorHAnsi" w:cstheme="minorHAnsi"/>
          <w:color w:val="0B0C0C"/>
          <w:sz w:val="22"/>
          <w:szCs w:val="22"/>
        </w:rPr>
        <w:t xml:space="preserve"> </w:t>
      </w:r>
      <w:r w:rsidR="005F011C">
        <w:rPr>
          <w:rFonts w:asciiTheme="minorHAnsi" w:hAnsiTheme="minorHAnsi" w:cstheme="minorHAnsi"/>
          <w:color w:val="0B0C0C"/>
          <w:sz w:val="22"/>
          <w:szCs w:val="22"/>
        </w:rPr>
        <w:t>T</w:t>
      </w:r>
      <w:r w:rsidRPr="009028AD">
        <w:rPr>
          <w:rFonts w:asciiTheme="minorHAnsi" w:hAnsiTheme="minorHAnsi" w:cstheme="minorHAnsi"/>
          <w:color w:val="0B0C0C"/>
          <w:sz w:val="22"/>
          <w:szCs w:val="22"/>
        </w:rPr>
        <w:t xml:space="preserve">he furlough scheme </w:t>
      </w:r>
      <w:r w:rsidR="005F011C">
        <w:rPr>
          <w:rFonts w:asciiTheme="minorHAnsi" w:hAnsiTheme="minorHAnsi" w:cstheme="minorHAnsi"/>
          <w:color w:val="0B0C0C"/>
          <w:sz w:val="22"/>
          <w:szCs w:val="22"/>
        </w:rPr>
        <w:t>will</w:t>
      </w:r>
      <w:r w:rsidRPr="009028AD">
        <w:rPr>
          <w:rFonts w:asciiTheme="minorHAnsi" w:hAnsiTheme="minorHAnsi" w:cstheme="minorHAnsi"/>
          <w:color w:val="0B0C0C"/>
          <w:sz w:val="22"/>
          <w:szCs w:val="22"/>
        </w:rPr>
        <w:t xml:space="preserve"> be extended by a further four months with workers continuing to receive 80% of their current salary.</w:t>
      </w:r>
      <w:r>
        <w:rPr>
          <w:rFonts w:asciiTheme="minorHAnsi" w:hAnsiTheme="minorHAnsi" w:cstheme="minorHAnsi"/>
          <w:color w:val="0B0C0C"/>
          <w:sz w:val="22"/>
          <w:szCs w:val="22"/>
        </w:rPr>
        <w:br/>
      </w:r>
      <w:r>
        <w:rPr>
          <w:rFonts w:asciiTheme="minorHAnsi" w:hAnsiTheme="minorHAnsi" w:cstheme="minorHAnsi"/>
          <w:color w:val="0B0C0C"/>
          <w:sz w:val="22"/>
          <w:szCs w:val="22"/>
        </w:rPr>
        <w:br/>
      </w:r>
      <w:r w:rsidRPr="009028AD">
        <w:rPr>
          <w:rFonts w:asciiTheme="minorHAnsi" w:hAnsiTheme="minorHAnsi" w:cstheme="minorHAnsi"/>
          <w:color w:val="0B0C0C"/>
          <w:sz w:val="22"/>
          <w:szCs w:val="22"/>
        </w:rPr>
        <w:t xml:space="preserve">As we reopen the economy, we need to support people to get back to work. From the start of August, furloughed workers will be able to return to work part-time with employers </w:t>
      </w:r>
      <w:proofErr w:type="gramStart"/>
      <w:r w:rsidRPr="009028AD">
        <w:rPr>
          <w:rFonts w:asciiTheme="minorHAnsi" w:hAnsiTheme="minorHAnsi" w:cstheme="minorHAnsi"/>
          <w:color w:val="0B0C0C"/>
          <w:sz w:val="22"/>
          <w:szCs w:val="22"/>
        </w:rPr>
        <w:t>being asked</w:t>
      </w:r>
      <w:proofErr w:type="gramEnd"/>
      <w:r w:rsidRPr="009028AD">
        <w:rPr>
          <w:rFonts w:asciiTheme="minorHAnsi" w:hAnsiTheme="minorHAnsi" w:cstheme="minorHAnsi"/>
          <w:color w:val="0B0C0C"/>
          <w:sz w:val="22"/>
          <w:szCs w:val="22"/>
        </w:rPr>
        <w:t xml:space="preserve"> to pay a percentage towards the salaries of their furloughed staff.</w:t>
      </w:r>
      <w:r>
        <w:rPr>
          <w:rFonts w:asciiTheme="minorHAnsi" w:hAnsiTheme="minorHAnsi" w:cstheme="minorHAnsi"/>
          <w:color w:val="0B0C0C"/>
          <w:sz w:val="22"/>
          <w:szCs w:val="22"/>
        </w:rPr>
        <w:br/>
      </w:r>
      <w:r>
        <w:rPr>
          <w:rFonts w:asciiTheme="minorHAnsi" w:hAnsiTheme="minorHAnsi" w:cstheme="minorHAnsi"/>
          <w:color w:val="0B0C0C"/>
          <w:sz w:val="22"/>
          <w:szCs w:val="22"/>
        </w:rPr>
        <w:br/>
      </w:r>
      <w:r w:rsidRPr="009028AD">
        <w:rPr>
          <w:rFonts w:asciiTheme="minorHAnsi" w:hAnsiTheme="minorHAnsi" w:cstheme="minorHAnsi"/>
          <w:color w:val="0B0C0C"/>
          <w:sz w:val="22"/>
          <w:szCs w:val="22"/>
        </w:rPr>
        <w:t>The employer payments will substitute the contribution the government is currently making, ensuring that staff continue to receive 80% of their salary, up to £2,500 a month.</w:t>
      </w:r>
      <w:r>
        <w:rPr>
          <w:rFonts w:asciiTheme="minorHAnsi" w:hAnsiTheme="minorHAnsi" w:cstheme="minorHAnsi"/>
          <w:color w:val="0B0C0C"/>
          <w:sz w:val="22"/>
          <w:szCs w:val="22"/>
        </w:rPr>
        <w:br/>
      </w:r>
      <w:r>
        <w:rPr>
          <w:rFonts w:asciiTheme="minorHAnsi" w:hAnsiTheme="minorHAnsi" w:cstheme="minorHAnsi"/>
          <w:color w:val="0B0C0C"/>
          <w:sz w:val="22"/>
          <w:szCs w:val="22"/>
        </w:rPr>
        <w:br/>
        <w:t xml:space="preserve">Read the full statement here: </w:t>
      </w:r>
      <w:hyperlink r:id="rId11" w:history="1">
        <w:r w:rsidRPr="009028AD">
          <w:rPr>
            <w:rStyle w:val="Hyperlink"/>
            <w:rFonts w:asciiTheme="minorHAnsi" w:hAnsiTheme="minorHAnsi" w:cstheme="minorHAnsi"/>
            <w:sz w:val="22"/>
            <w:szCs w:val="22"/>
          </w:rPr>
          <w:t>https://www.gov.uk/government/news/chancellor-extends-furlough-scheme-until-october</w:t>
        </w:r>
      </w:hyperlink>
    </w:p>
    <w:p w:rsidR="00282B7B" w:rsidRPr="009028AD" w:rsidRDefault="006508A9" w:rsidP="006508A9">
      <w:pPr>
        <w:pStyle w:val="gem-c-lead-paragraph"/>
        <w:shd w:val="clear" w:color="auto" w:fill="FFFFFF"/>
        <w:spacing w:before="0" w:beforeAutospacing="0" w:after="675" w:afterAutospacing="0"/>
        <w:textAlignment w:val="baseline"/>
        <w:rPr>
          <w:rFonts w:asciiTheme="minorHAnsi" w:hAnsiTheme="minorHAnsi" w:cstheme="minorHAnsi"/>
          <w:color w:val="333333"/>
          <w:sz w:val="22"/>
          <w:szCs w:val="22"/>
        </w:rPr>
      </w:pPr>
      <w:r>
        <w:rPr>
          <w:rFonts w:asciiTheme="minorHAnsi" w:hAnsiTheme="minorHAnsi" w:cstheme="minorHAnsi"/>
          <w:b/>
          <w:color w:val="000000" w:themeColor="text1"/>
          <w:sz w:val="44"/>
          <w:szCs w:val="44"/>
        </w:rPr>
        <w:t>Social care funding</w:t>
      </w:r>
      <w:r>
        <w:rPr>
          <w:rFonts w:asciiTheme="minorHAnsi" w:hAnsiTheme="minorHAnsi" w:cstheme="minorHAnsi"/>
          <w:b/>
          <w:color w:val="000000" w:themeColor="text1"/>
          <w:sz w:val="44"/>
          <w:szCs w:val="44"/>
        </w:rPr>
        <w:br/>
      </w:r>
      <w:r>
        <w:rPr>
          <w:rFonts w:cstheme="minorHAnsi"/>
          <w:color w:val="333333"/>
        </w:rPr>
        <w:br/>
      </w:r>
      <w:r w:rsidRPr="006508A9">
        <w:rPr>
          <w:rFonts w:asciiTheme="minorHAnsi" w:hAnsiTheme="minorHAnsi" w:cstheme="minorHAnsi"/>
          <w:color w:val="333333"/>
          <w:sz w:val="22"/>
          <w:szCs w:val="22"/>
        </w:rPr>
        <w:t>The Scottish Government has announced £50m</w:t>
      </w:r>
      <w:r w:rsidR="009028AD" w:rsidRPr="009028AD">
        <w:rPr>
          <w:rFonts w:asciiTheme="minorHAnsi" w:hAnsiTheme="minorHAnsi" w:cstheme="minorHAnsi"/>
          <w:color w:val="333333"/>
          <w:sz w:val="22"/>
          <w:szCs w:val="22"/>
        </w:rPr>
        <w:t xml:space="preserve"> to help the social care sector deal with the financial implications of coronavirus (Covid-19).</w:t>
      </w:r>
      <w:r w:rsidRPr="006508A9">
        <w:rPr>
          <w:rFonts w:asciiTheme="minorHAnsi" w:hAnsiTheme="minorHAnsi" w:cstheme="minorHAnsi"/>
          <w:color w:val="333333"/>
          <w:sz w:val="22"/>
          <w:szCs w:val="22"/>
        </w:rPr>
        <w:br/>
      </w:r>
      <w:r w:rsidRPr="006508A9">
        <w:rPr>
          <w:rFonts w:asciiTheme="minorHAnsi" w:hAnsiTheme="minorHAnsi" w:cstheme="minorHAnsi"/>
          <w:color w:val="333333"/>
          <w:sz w:val="22"/>
          <w:szCs w:val="22"/>
        </w:rPr>
        <w:br/>
      </w:r>
      <w:r w:rsidR="009028AD" w:rsidRPr="009028AD">
        <w:rPr>
          <w:rFonts w:asciiTheme="minorHAnsi" w:hAnsiTheme="minorHAnsi" w:cstheme="minorHAnsi"/>
          <w:color w:val="333333"/>
          <w:sz w:val="22"/>
          <w:szCs w:val="22"/>
        </w:rPr>
        <w:t xml:space="preserve">The </w:t>
      </w:r>
      <w:r w:rsidR="00282B7B">
        <w:rPr>
          <w:rFonts w:asciiTheme="minorHAnsi" w:hAnsiTheme="minorHAnsi" w:cstheme="minorHAnsi"/>
          <w:color w:val="333333"/>
          <w:sz w:val="22"/>
          <w:szCs w:val="22"/>
        </w:rPr>
        <w:t xml:space="preserve">announcement highlights that the </w:t>
      </w:r>
      <w:r w:rsidR="009028AD" w:rsidRPr="009028AD">
        <w:rPr>
          <w:rFonts w:asciiTheme="minorHAnsi" w:hAnsiTheme="minorHAnsi" w:cstheme="minorHAnsi"/>
          <w:color w:val="333333"/>
          <w:sz w:val="22"/>
          <w:szCs w:val="22"/>
        </w:rPr>
        <w:t>funding will help address immediate challenges faced in the social care sector and support ongoing provision of social care.</w:t>
      </w:r>
      <w:r w:rsidRPr="006508A9">
        <w:rPr>
          <w:rFonts w:asciiTheme="minorHAnsi" w:hAnsiTheme="minorHAnsi" w:cstheme="minorHAnsi"/>
          <w:color w:val="333333"/>
          <w:sz w:val="22"/>
          <w:szCs w:val="22"/>
        </w:rPr>
        <w:br/>
      </w:r>
      <w:r w:rsidRPr="006508A9">
        <w:rPr>
          <w:rFonts w:asciiTheme="minorHAnsi" w:hAnsiTheme="minorHAnsi" w:cstheme="minorHAnsi"/>
          <w:color w:val="333333"/>
          <w:sz w:val="22"/>
          <w:szCs w:val="22"/>
        </w:rPr>
        <w:br/>
      </w:r>
      <w:r w:rsidR="009028AD" w:rsidRPr="009028AD">
        <w:rPr>
          <w:rFonts w:asciiTheme="minorHAnsi" w:hAnsiTheme="minorHAnsi" w:cstheme="minorHAnsi"/>
          <w:color w:val="333333"/>
          <w:sz w:val="22"/>
          <w:szCs w:val="22"/>
        </w:rPr>
        <w:t xml:space="preserve">Health and Social Care Partnerships across Scotland have all put in place mobilisation plans to ensure the health and social care system </w:t>
      </w:r>
      <w:proofErr w:type="gramStart"/>
      <w:r w:rsidR="009028AD" w:rsidRPr="009028AD">
        <w:rPr>
          <w:rFonts w:asciiTheme="minorHAnsi" w:hAnsiTheme="minorHAnsi" w:cstheme="minorHAnsi"/>
          <w:color w:val="333333"/>
          <w:sz w:val="22"/>
          <w:szCs w:val="22"/>
        </w:rPr>
        <w:t>is as well placed</w:t>
      </w:r>
      <w:proofErr w:type="gramEnd"/>
      <w:r w:rsidR="009028AD" w:rsidRPr="009028AD">
        <w:rPr>
          <w:rFonts w:asciiTheme="minorHAnsi" w:hAnsiTheme="minorHAnsi" w:cstheme="minorHAnsi"/>
          <w:color w:val="333333"/>
          <w:sz w:val="22"/>
          <w:szCs w:val="22"/>
        </w:rPr>
        <w:t xml:space="preserve"> as possible to address the Covid-19 pandemic.</w:t>
      </w:r>
      <w:r w:rsidR="00282B7B">
        <w:rPr>
          <w:rFonts w:asciiTheme="minorHAnsi" w:hAnsiTheme="minorHAnsi" w:cstheme="minorHAnsi"/>
          <w:color w:val="333333"/>
          <w:sz w:val="22"/>
          <w:szCs w:val="22"/>
        </w:rPr>
        <w:br/>
      </w:r>
      <w:r w:rsidR="00282B7B">
        <w:rPr>
          <w:rFonts w:asciiTheme="minorHAnsi" w:hAnsiTheme="minorHAnsi" w:cstheme="minorHAnsi"/>
          <w:color w:val="333333"/>
          <w:sz w:val="22"/>
          <w:szCs w:val="22"/>
        </w:rPr>
        <w:br/>
        <w:t>Below is Inverclyde HSCP allocation:</w:t>
      </w:r>
    </w:p>
    <w:tbl>
      <w:tblPr>
        <w:tblW w:w="9780" w:type="dxa"/>
        <w:tblCellMar>
          <w:top w:w="15" w:type="dxa"/>
          <w:left w:w="15" w:type="dxa"/>
          <w:bottom w:w="15" w:type="dxa"/>
          <w:right w:w="15" w:type="dxa"/>
        </w:tblCellMar>
        <w:tblLook w:val="04A0" w:firstRow="1" w:lastRow="0" w:firstColumn="1" w:lastColumn="0" w:noHBand="0" w:noVBand="1"/>
      </w:tblPr>
      <w:tblGrid>
        <w:gridCol w:w="6512"/>
        <w:gridCol w:w="3268"/>
      </w:tblGrid>
      <w:tr w:rsidR="009028AD" w:rsidRPr="009028AD" w:rsidTr="006508A9">
        <w:tc>
          <w:tcPr>
            <w:tcW w:w="6512" w:type="dxa"/>
            <w:tcBorders>
              <w:bottom w:val="single" w:sz="6" w:space="0" w:color="EBEBEB"/>
            </w:tcBorders>
            <w:tcMar>
              <w:top w:w="150" w:type="dxa"/>
              <w:left w:w="225" w:type="dxa"/>
              <w:bottom w:w="150" w:type="dxa"/>
              <w:right w:w="75" w:type="dxa"/>
            </w:tcMar>
            <w:hideMark/>
          </w:tcPr>
          <w:p w:rsidR="009028AD" w:rsidRPr="009028AD" w:rsidRDefault="009028AD" w:rsidP="009028AD">
            <w:pPr>
              <w:spacing w:after="0" w:line="315" w:lineRule="atLeast"/>
              <w:rPr>
                <w:rFonts w:eastAsia="Times New Roman" w:cstheme="minorHAnsi"/>
                <w:b/>
                <w:bCs/>
                <w:lang w:eastAsia="en-GB"/>
              </w:rPr>
            </w:pPr>
            <w:r w:rsidRPr="009028AD">
              <w:rPr>
                <w:rFonts w:eastAsia="Times New Roman" w:cstheme="minorHAnsi"/>
                <w:b/>
                <w:bCs/>
                <w:lang w:eastAsia="en-GB"/>
              </w:rPr>
              <w:t>Health &amp; Social Care Partnership</w:t>
            </w:r>
          </w:p>
        </w:tc>
        <w:tc>
          <w:tcPr>
            <w:tcW w:w="3268" w:type="dxa"/>
            <w:tcBorders>
              <w:bottom w:val="single" w:sz="6" w:space="0" w:color="EBEBEB"/>
            </w:tcBorders>
            <w:tcMar>
              <w:top w:w="150" w:type="dxa"/>
              <w:left w:w="75" w:type="dxa"/>
              <w:bottom w:w="150" w:type="dxa"/>
              <w:right w:w="225" w:type="dxa"/>
            </w:tcMar>
            <w:hideMark/>
          </w:tcPr>
          <w:p w:rsidR="009028AD" w:rsidRPr="009028AD" w:rsidRDefault="009028AD" w:rsidP="009028AD">
            <w:pPr>
              <w:spacing w:after="0" w:line="315" w:lineRule="atLeast"/>
              <w:rPr>
                <w:rFonts w:eastAsia="Times New Roman" w:cstheme="minorHAnsi"/>
                <w:b/>
                <w:bCs/>
                <w:lang w:eastAsia="en-GB"/>
              </w:rPr>
            </w:pPr>
            <w:r w:rsidRPr="009028AD">
              <w:rPr>
                <w:rFonts w:eastAsia="Times New Roman" w:cstheme="minorHAnsi"/>
                <w:b/>
                <w:bCs/>
                <w:lang w:eastAsia="en-GB"/>
              </w:rPr>
              <w:t>Share of funding (£m)</w:t>
            </w:r>
          </w:p>
        </w:tc>
      </w:tr>
      <w:tr w:rsidR="009028AD" w:rsidRPr="009028AD" w:rsidTr="006508A9">
        <w:tc>
          <w:tcPr>
            <w:tcW w:w="6512" w:type="dxa"/>
            <w:tcBorders>
              <w:bottom w:val="single" w:sz="6" w:space="0" w:color="EBEBEB"/>
            </w:tcBorders>
            <w:shd w:val="clear" w:color="auto" w:fill="F8F8F8"/>
            <w:tcMar>
              <w:top w:w="150" w:type="dxa"/>
              <w:left w:w="225" w:type="dxa"/>
              <w:bottom w:w="150" w:type="dxa"/>
              <w:right w:w="75" w:type="dxa"/>
            </w:tcMar>
            <w:hideMark/>
          </w:tcPr>
          <w:p w:rsidR="009028AD" w:rsidRPr="009028AD" w:rsidRDefault="009028AD" w:rsidP="009028AD">
            <w:pPr>
              <w:spacing w:after="420" w:line="315" w:lineRule="atLeast"/>
              <w:rPr>
                <w:rFonts w:eastAsia="Times New Roman" w:cstheme="minorHAnsi"/>
                <w:lang w:eastAsia="en-GB"/>
              </w:rPr>
            </w:pPr>
            <w:r w:rsidRPr="009028AD">
              <w:rPr>
                <w:rFonts w:eastAsia="Times New Roman" w:cstheme="minorHAnsi"/>
                <w:lang w:eastAsia="en-GB"/>
              </w:rPr>
              <w:t>Inverclyde HSCP</w:t>
            </w:r>
          </w:p>
        </w:tc>
        <w:tc>
          <w:tcPr>
            <w:tcW w:w="3268" w:type="dxa"/>
            <w:tcBorders>
              <w:bottom w:val="single" w:sz="6" w:space="0" w:color="EBEBEB"/>
            </w:tcBorders>
            <w:shd w:val="clear" w:color="auto" w:fill="F8F8F8"/>
            <w:tcMar>
              <w:top w:w="150" w:type="dxa"/>
              <w:left w:w="75" w:type="dxa"/>
              <w:bottom w:w="150" w:type="dxa"/>
              <w:right w:w="225" w:type="dxa"/>
            </w:tcMar>
            <w:hideMark/>
          </w:tcPr>
          <w:p w:rsidR="009028AD" w:rsidRPr="009028AD" w:rsidRDefault="009028AD" w:rsidP="009028AD">
            <w:pPr>
              <w:spacing w:after="420" w:line="315" w:lineRule="atLeast"/>
              <w:rPr>
                <w:rFonts w:eastAsia="Times New Roman" w:cstheme="minorHAnsi"/>
                <w:lang w:eastAsia="en-GB"/>
              </w:rPr>
            </w:pPr>
            <w:r w:rsidRPr="009028AD">
              <w:rPr>
                <w:rFonts w:eastAsia="Times New Roman" w:cstheme="minorHAnsi"/>
                <w:lang w:eastAsia="en-GB"/>
              </w:rPr>
              <w:t>0.785</w:t>
            </w:r>
          </w:p>
        </w:tc>
      </w:tr>
    </w:tbl>
    <w:p w:rsidR="0007009C" w:rsidRDefault="0007009C" w:rsidP="0007009C">
      <w:pPr>
        <w:rPr>
          <w:b/>
          <w:bCs/>
          <w:sz w:val="28"/>
          <w:szCs w:val="28"/>
        </w:rPr>
      </w:pPr>
      <w:r>
        <w:rPr>
          <w:rFonts w:cstheme="minorHAnsi"/>
          <w:noProof/>
          <w:color w:val="333333"/>
          <w:lang w:eastAsia="en-GB"/>
        </w:rPr>
        <w:drawing>
          <wp:anchor distT="0" distB="0" distL="114300" distR="114300" simplePos="0" relativeHeight="251666432" behindDoc="1" locked="0" layoutInCell="1" allowOverlap="1">
            <wp:simplePos x="0" y="0"/>
            <wp:positionH relativeFrom="column">
              <wp:posOffset>5112385</wp:posOffset>
            </wp:positionH>
            <wp:positionV relativeFrom="paragraph">
              <wp:posOffset>773430</wp:posOffset>
            </wp:positionV>
            <wp:extent cx="990600" cy="990600"/>
            <wp:effectExtent l="171450" t="171450" r="381000" b="381000"/>
            <wp:wrapTight wrapText="bothSides">
              <wp:wrapPolygon edited="0">
                <wp:start x="1662" y="-3738"/>
                <wp:lineTo x="-3738" y="-2908"/>
                <wp:lineTo x="-3323" y="24092"/>
                <wp:lineTo x="2492" y="28662"/>
                <wp:lineTo x="2908" y="29492"/>
                <wp:lineTo x="22431" y="29492"/>
                <wp:lineTo x="22846" y="28662"/>
                <wp:lineTo x="29077" y="24092"/>
                <wp:lineTo x="29492" y="3738"/>
                <wp:lineTo x="24508" y="-2492"/>
                <wp:lineTo x="24092" y="-3738"/>
                <wp:lineTo x="1662" y="-3738"/>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d waste web butt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028AD">
        <w:rPr>
          <w:rFonts w:cstheme="minorHAnsi"/>
        </w:rPr>
        <w:br/>
      </w:r>
      <w:r w:rsidR="009028AD">
        <w:rPr>
          <w:rFonts w:cstheme="minorHAnsi"/>
        </w:rPr>
        <w:br/>
      </w:r>
      <w:r w:rsidR="004524D5" w:rsidRPr="009028AD">
        <w:rPr>
          <w:rFonts w:cstheme="minorHAnsi"/>
          <w:b/>
          <w:color w:val="000000" w:themeColor="text1"/>
          <w:sz w:val="44"/>
          <w:szCs w:val="44"/>
        </w:rPr>
        <w:t xml:space="preserve">Food waste </w:t>
      </w:r>
      <w:r w:rsidR="00EA65E6" w:rsidRPr="009028AD">
        <w:rPr>
          <w:rFonts w:cstheme="minorHAnsi"/>
          <w:b/>
          <w:color w:val="000000" w:themeColor="text1"/>
          <w:sz w:val="44"/>
          <w:szCs w:val="44"/>
        </w:rPr>
        <w:t>to re-start</w:t>
      </w:r>
    </w:p>
    <w:p w:rsidR="0007009C" w:rsidRDefault="0007009C" w:rsidP="0007009C">
      <w:proofErr w:type="gramStart"/>
      <w:r>
        <w:t>Food waste bin collections</w:t>
      </w:r>
      <w:proofErr w:type="gramEnd"/>
      <w:r>
        <w:t xml:space="preserve"> will resume next week. Following a temporary suspension of the service due to the coronavirus outbreak, green food waste bins will start </w:t>
      </w:r>
      <w:proofErr w:type="gramStart"/>
      <w:r>
        <w:t>being emptied</w:t>
      </w:r>
      <w:proofErr w:type="gramEnd"/>
      <w:r>
        <w:t xml:space="preserve"> once again from Monday 18 May. The smaller caddy type bins are collected weekly and </w:t>
      </w:r>
      <w:proofErr w:type="gramStart"/>
      <w:r>
        <w:t>should be placed</w:t>
      </w:r>
      <w:proofErr w:type="gramEnd"/>
      <w:r>
        <w:t xml:space="preserve"> alongside residual waste (black/grey) bins on people’s regular collections days.</w:t>
      </w:r>
    </w:p>
    <w:p w:rsidR="004524D5" w:rsidRPr="009028AD" w:rsidRDefault="004524D5" w:rsidP="009028AD">
      <w:pPr>
        <w:pStyle w:val="gem-c-lead-paragraph"/>
        <w:shd w:val="clear" w:color="auto" w:fill="FFFFFF"/>
        <w:spacing w:before="0" w:beforeAutospacing="0" w:after="675" w:afterAutospacing="0"/>
        <w:textAlignment w:val="baseline"/>
        <w:rPr>
          <w:rFonts w:asciiTheme="minorHAnsi" w:hAnsiTheme="minorHAnsi" w:cstheme="minorHAnsi"/>
          <w:sz w:val="22"/>
          <w:szCs w:val="22"/>
        </w:rPr>
      </w:pPr>
    </w:p>
    <w:p w:rsidR="004524D5" w:rsidRDefault="004524D5" w:rsidP="004524D5">
      <w:pPr>
        <w:rPr>
          <w:rFonts w:cstheme="minorHAnsi"/>
          <w:b/>
          <w:color w:val="000000" w:themeColor="text1"/>
          <w:sz w:val="44"/>
          <w:szCs w:val="44"/>
        </w:rPr>
      </w:pPr>
      <w:bookmarkStart w:id="0" w:name="_GoBack"/>
      <w:bookmarkEnd w:id="0"/>
      <w:r>
        <w:rPr>
          <w:rFonts w:cstheme="minorHAnsi"/>
          <w:b/>
          <w:color w:val="000000" w:themeColor="text1"/>
          <w:sz w:val="44"/>
          <w:szCs w:val="44"/>
        </w:rPr>
        <w:lastRenderedPageBreak/>
        <w:t>S</w:t>
      </w:r>
      <w:r w:rsidR="00404297" w:rsidRPr="00404297">
        <w:rPr>
          <w:rFonts w:cstheme="minorHAnsi"/>
          <w:b/>
          <w:color w:val="000000" w:themeColor="text1"/>
          <w:sz w:val="44"/>
          <w:szCs w:val="44"/>
        </w:rPr>
        <w:t>upport for health and social care</w:t>
      </w:r>
    </w:p>
    <w:p w:rsidR="0028299C" w:rsidRPr="0028299C" w:rsidRDefault="00272367" w:rsidP="004524D5">
      <w:pPr>
        <w:rPr>
          <w:rFonts w:cstheme="minorHAnsi"/>
          <w:b/>
          <w:color w:val="000000" w:themeColor="text1"/>
          <w:sz w:val="44"/>
          <w:szCs w:val="44"/>
        </w:rPr>
      </w:pPr>
      <w:r>
        <w:rPr>
          <w:rFonts w:eastAsia="Times New Roman" w:cstheme="minorHAnsi"/>
          <w:noProof/>
          <w:color w:val="333333"/>
          <w:lang w:eastAsia="en-GB"/>
        </w:rPr>
        <w:drawing>
          <wp:anchor distT="0" distB="0" distL="114300" distR="114300" simplePos="0" relativeHeight="251664384" behindDoc="1" locked="0" layoutInCell="1" allowOverlap="1">
            <wp:simplePos x="0" y="0"/>
            <wp:positionH relativeFrom="column">
              <wp:posOffset>3495675</wp:posOffset>
            </wp:positionH>
            <wp:positionV relativeFrom="paragraph">
              <wp:posOffset>73025</wp:posOffset>
            </wp:positionV>
            <wp:extent cx="2505075" cy="973055"/>
            <wp:effectExtent l="171450" t="171450" r="371475" b="379730"/>
            <wp:wrapTight wrapText="bothSides">
              <wp:wrapPolygon edited="0">
                <wp:start x="657" y="-3807"/>
                <wp:lineTo x="-1478" y="-2961"/>
                <wp:lineTo x="-1314" y="24533"/>
                <wp:lineTo x="986" y="28762"/>
                <wp:lineTo x="1150" y="29608"/>
                <wp:lineTo x="21846" y="29608"/>
                <wp:lineTo x="22011" y="28762"/>
                <wp:lineTo x="24310" y="24533"/>
                <wp:lineTo x="24639" y="17342"/>
                <wp:lineTo x="24639" y="3807"/>
                <wp:lineTo x="22668" y="-2538"/>
                <wp:lineTo x="22503" y="-3807"/>
                <wp:lineTo x="657" y="-3807"/>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tioanl wellbeing hu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5075" cy="973055"/>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4524D5">
        <w:rPr>
          <w:rFonts w:eastAsia="Times New Roman" w:cstheme="minorHAnsi"/>
          <w:color w:val="333333"/>
          <w:lang w:eastAsia="en-GB"/>
        </w:rPr>
        <w:t>A</w:t>
      </w:r>
      <w:r w:rsidR="0028299C" w:rsidRPr="0028299C">
        <w:rPr>
          <w:rFonts w:eastAsia="Times New Roman" w:cstheme="minorHAnsi"/>
          <w:color w:val="333333"/>
          <w:lang w:eastAsia="en-GB"/>
        </w:rPr>
        <w:t xml:space="preserve"> new </w:t>
      </w:r>
      <w:r>
        <w:rPr>
          <w:rFonts w:eastAsia="Times New Roman" w:cstheme="minorHAnsi"/>
          <w:color w:val="333333"/>
          <w:lang w:eastAsia="en-GB"/>
        </w:rPr>
        <w:t xml:space="preserve">national </w:t>
      </w:r>
      <w:r w:rsidR="0028299C" w:rsidRPr="0028299C">
        <w:rPr>
          <w:rFonts w:eastAsia="Times New Roman" w:cstheme="minorHAnsi"/>
          <w:color w:val="333333"/>
          <w:lang w:eastAsia="en-GB"/>
        </w:rPr>
        <w:t xml:space="preserve">platform </w:t>
      </w:r>
      <w:proofErr w:type="gramStart"/>
      <w:r w:rsidR="004524D5">
        <w:rPr>
          <w:rFonts w:eastAsia="Times New Roman" w:cstheme="minorHAnsi"/>
          <w:color w:val="333333"/>
          <w:lang w:eastAsia="en-GB"/>
        </w:rPr>
        <w:t>has been launched</w:t>
      </w:r>
      <w:proofErr w:type="gramEnd"/>
      <w:r w:rsidR="004524D5">
        <w:rPr>
          <w:rFonts w:eastAsia="Times New Roman" w:cstheme="minorHAnsi"/>
          <w:color w:val="333333"/>
          <w:lang w:eastAsia="en-GB"/>
        </w:rPr>
        <w:t xml:space="preserve"> </w:t>
      </w:r>
      <w:r w:rsidR="0028299C" w:rsidRPr="0028299C">
        <w:rPr>
          <w:rFonts w:eastAsia="Times New Roman" w:cstheme="minorHAnsi"/>
          <w:color w:val="333333"/>
          <w:lang w:eastAsia="en-GB"/>
        </w:rPr>
        <w:t>to help health and social care workers and carers look after their physical and mental health.</w:t>
      </w:r>
    </w:p>
    <w:p w:rsidR="00272367" w:rsidRDefault="004524D5" w:rsidP="0028299C">
      <w:pPr>
        <w:shd w:val="clear" w:color="auto" w:fill="FFFFFF"/>
        <w:spacing w:after="420" w:line="240" w:lineRule="auto"/>
        <w:rPr>
          <w:rFonts w:eastAsia="Times New Roman" w:cstheme="minorHAnsi"/>
          <w:color w:val="333333"/>
          <w:lang w:eastAsia="en-GB"/>
        </w:rPr>
      </w:pPr>
      <w:r>
        <w:rPr>
          <w:rFonts w:eastAsia="Times New Roman" w:cstheme="minorHAnsi"/>
          <w:color w:val="333333"/>
          <w:lang w:eastAsia="en-GB"/>
        </w:rPr>
        <w:t>The</w:t>
      </w:r>
      <w:r w:rsidR="0028299C" w:rsidRPr="0028299C">
        <w:rPr>
          <w:rFonts w:eastAsia="Times New Roman" w:cstheme="minorHAnsi"/>
          <w:color w:val="333333"/>
          <w:lang w:eastAsia="en-GB"/>
        </w:rPr>
        <w:t xml:space="preserve"> new national digital wellbeing hub will enable staff, carers, volunteers and their families to access relevant support when they need it, and provides a range of self-care and wellbeing resources designed to aid resilience as the whole workforce responds to the impact of coronavirus (COVID-19).  </w:t>
      </w:r>
    </w:p>
    <w:p w:rsidR="00272367" w:rsidRDefault="0028299C" w:rsidP="00272367">
      <w:pPr>
        <w:shd w:val="clear" w:color="auto" w:fill="FFFFFF"/>
        <w:spacing w:after="420" w:line="240" w:lineRule="auto"/>
        <w:rPr>
          <w:rFonts w:eastAsia="Times New Roman" w:cstheme="minorHAnsi"/>
          <w:color w:val="333333"/>
          <w:lang w:eastAsia="en-GB"/>
        </w:rPr>
      </w:pPr>
      <w:r w:rsidRPr="0028299C">
        <w:rPr>
          <w:rFonts w:eastAsia="Times New Roman" w:cstheme="minorHAnsi"/>
          <w:color w:val="333333"/>
          <w:lang w:eastAsia="en-GB"/>
        </w:rPr>
        <w:t xml:space="preserve">Specifically tailored to support the challenges being faced by everyone in health and social care, the hub will provide advice on self-care and personal resilience to help users to recognise their own ‘warning signs’. </w:t>
      </w:r>
    </w:p>
    <w:p w:rsidR="00272367" w:rsidRDefault="00272367" w:rsidP="00272367">
      <w:pPr>
        <w:shd w:val="clear" w:color="auto" w:fill="FFFFFF"/>
        <w:spacing w:after="420" w:line="240" w:lineRule="auto"/>
        <w:rPr>
          <w:rFonts w:eastAsia="Times New Roman" w:cstheme="minorHAnsi"/>
          <w:color w:val="333333"/>
          <w:lang w:eastAsia="en-GB"/>
        </w:rPr>
      </w:pPr>
      <w:r>
        <w:rPr>
          <w:rFonts w:eastAsia="Times New Roman" w:cstheme="minorHAnsi"/>
          <w:noProof/>
          <w:color w:val="333333"/>
          <w:lang w:eastAsia="en-GB"/>
        </w:rPr>
        <w:drawing>
          <wp:anchor distT="0" distB="0" distL="114300" distR="114300" simplePos="0" relativeHeight="251665408" behindDoc="1" locked="0" layoutInCell="1" allowOverlap="1">
            <wp:simplePos x="0" y="0"/>
            <wp:positionH relativeFrom="column">
              <wp:posOffset>4572000</wp:posOffset>
            </wp:positionH>
            <wp:positionV relativeFrom="paragraph">
              <wp:posOffset>504190</wp:posOffset>
            </wp:positionV>
            <wp:extent cx="1304925" cy="1304925"/>
            <wp:effectExtent l="171450" t="171450" r="390525" b="390525"/>
            <wp:wrapTight wrapText="bothSides">
              <wp:wrapPolygon edited="0">
                <wp:start x="1261" y="-2838"/>
                <wp:lineTo x="-2838" y="-2207"/>
                <wp:lineTo x="-2838" y="23334"/>
                <wp:lineTo x="1892" y="27118"/>
                <wp:lineTo x="2207" y="27749"/>
                <wp:lineTo x="22388" y="27749"/>
                <wp:lineTo x="22704" y="27118"/>
                <wp:lineTo x="27434" y="23334"/>
                <wp:lineTo x="27749" y="2838"/>
                <wp:lineTo x="23965" y="-1892"/>
                <wp:lineTo x="23650" y="-2838"/>
                <wp:lineTo x="1261" y="-2838"/>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ost-800sq-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4925" cy="1304925"/>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8299C" w:rsidRPr="0028299C">
        <w:rPr>
          <w:rFonts w:eastAsia="Times New Roman" w:cstheme="minorHAnsi"/>
          <w:color w:val="333333"/>
          <w:lang w:eastAsia="en-GB"/>
        </w:rPr>
        <w:t>Comprehensive information about services and resources available at national and local level within NHS Boards, Health and Social Care Partnerships (HSCPs) and local authorities will also be available.  </w:t>
      </w:r>
    </w:p>
    <w:p w:rsidR="00272367" w:rsidRDefault="0028299C" w:rsidP="00272367">
      <w:pPr>
        <w:shd w:val="clear" w:color="auto" w:fill="FFFFFF"/>
        <w:spacing w:after="420" w:line="240" w:lineRule="auto"/>
        <w:rPr>
          <w:rFonts w:eastAsia="Times New Roman" w:cstheme="minorHAnsi"/>
          <w:color w:val="333333"/>
          <w:lang w:eastAsia="en-GB"/>
        </w:rPr>
      </w:pPr>
      <w:r w:rsidRPr="0028299C">
        <w:rPr>
          <w:rFonts w:eastAsia="Times New Roman" w:cstheme="minorHAnsi"/>
          <w:color w:val="333333"/>
          <w:lang w:eastAsia="en-GB"/>
        </w:rPr>
        <w:t>The new mental health </w:t>
      </w:r>
      <w:hyperlink r:id="rId15" w:history="1">
        <w:r w:rsidRPr="0028299C">
          <w:rPr>
            <w:rFonts w:eastAsia="Times New Roman" w:cstheme="minorHAnsi"/>
            <w:color w:val="0065BD"/>
            <w:u w:val="single"/>
            <w:lang w:eastAsia="en-GB"/>
          </w:rPr>
          <w:t>Clear Your Head campaign</w:t>
        </w:r>
      </w:hyperlink>
      <w:r w:rsidRPr="0028299C">
        <w:rPr>
          <w:rFonts w:eastAsia="Times New Roman" w:cstheme="minorHAnsi"/>
          <w:color w:val="333333"/>
          <w:lang w:eastAsia="en-GB"/>
        </w:rPr>
        <w:t> </w:t>
      </w:r>
      <w:r w:rsidR="00272367">
        <w:rPr>
          <w:rFonts w:eastAsia="Times New Roman" w:cstheme="minorHAnsi"/>
          <w:color w:val="333333"/>
          <w:lang w:eastAsia="en-GB"/>
        </w:rPr>
        <w:t xml:space="preserve">(pictured right) </w:t>
      </w:r>
      <w:r w:rsidRPr="0028299C">
        <w:rPr>
          <w:rFonts w:eastAsia="Times New Roman" w:cstheme="minorHAnsi"/>
          <w:color w:val="333333"/>
          <w:lang w:eastAsia="en-GB"/>
        </w:rPr>
        <w:t xml:space="preserve">launched on 21 April to provide advice and support to help people cope during COVID-19. </w:t>
      </w:r>
    </w:p>
    <w:p w:rsidR="00272367" w:rsidRDefault="00272367" w:rsidP="0028299C">
      <w:pPr>
        <w:shd w:val="clear" w:color="auto" w:fill="FFFFFF"/>
        <w:spacing w:after="0" w:line="240" w:lineRule="auto"/>
      </w:pPr>
      <w:r>
        <w:rPr>
          <w:rFonts w:eastAsia="Times New Roman" w:cstheme="minorHAnsi"/>
          <w:color w:val="333333"/>
          <w:lang w:eastAsia="en-GB"/>
        </w:rPr>
        <w:t xml:space="preserve">Clear your head website: </w:t>
      </w:r>
      <w:hyperlink r:id="rId16" w:history="1">
        <w:r>
          <w:rPr>
            <w:rStyle w:val="Hyperlink"/>
          </w:rPr>
          <w:t>https://clearyourhead.scot/</w:t>
        </w:r>
      </w:hyperlink>
    </w:p>
    <w:p w:rsidR="00272367" w:rsidRDefault="00272367" w:rsidP="0028299C">
      <w:pPr>
        <w:shd w:val="clear" w:color="auto" w:fill="FFFFFF"/>
        <w:spacing w:after="0" w:line="240" w:lineRule="auto"/>
        <w:rPr>
          <w:rFonts w:eastAsia="Times New Roman" w:cstheme="minorHAnsi"/>
          <w:color w:val="333333"/>
          <w:lang w:eastAsia="en-GB"/>
        </w:rPr>
      </w:pPr>
      <w:r>
        <w:t xml:space="preserve">The national Wellbeing Hub: </w:t>
      </w:r>
      <w:hyperlink r:id="rId17" w:history="1">
        <w:r>
          <w:rPr>
            <w:rStyle w:val="Hyperlink"/>
          </w:rPr>
          <w:t>https://www.promis.scot/</w:t>
        </w:r>
      </w:hyperlink>
    </w:p>
    <w:p w:rsidR="00272367" w:rsidRDefault="00272367" w:rsidP="0028299C">
      <w:pPr>
        <w:shd w:val="clear" w:color="auto" w:fill="FFFFFF"/>
        <w:spacing w:after="0" w:line="240" w:lineRule="auto"/>
        <w:rPr>
          <w:rFonts w:eastAsia="Times New Roman" w:cstheme="minorHAnsi"/>
          <w:color w:val="333333"/>
          <w:lang w:eastAsia="en-GB"/>
        </w:rPr>
      </w:pPr>
    </w:p>
    <w:p w:rsidR="0028299C" w:rsidRPr="0028299C" w:rsidRDefault="0028299C" w:rsidP="0028299C">
      <w:pPr>
        <w:shd w:val="clear" w:color="auto" w:fill="FFFFFF"/>
        <w:spacing w:after="0" w:line="240" w:lineRule="auto"/>
        <w:rPr>
          <w:rFonts w:eastAsia="Times New Roman" w:cstheme="minorHAnsi"/>
          <w:color w:val="333333"/>
          <w:lang w:eastAsia="en-GB"/>
        </w:rPr>
      </w:pPr>
    </w:p>
    <w:sectPr w:rsidR="0028299C" w:rsidRPr="0028299C" w:rsidSect="0007009C">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266"/>
    <w:multiLevelType w:val="multilevel"/>
    <w:tmpl w:val="EFF6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1626E4"/>
    <w:multiLevelType w:val="multilevel"/>
    <w:tmpl w:val="63529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99C"/>
    <w:rsid w:val="000045BD"/>
    <w:rsid w:val="0007009C"/>
    <w:rsid w:val="001E4841"/>
    <w:rsid w:val="00272367"/>
    <w:rsid w:val="0028299C"/>
    <w:rsid w:val="00282B7B"/>
    <w:rsid w:val="00404297"/>
    <w:rsid w:val="004524D5"/>
    <w:rsid w:val="005F011C"/>
    <w:rsid w:val="006508A9"/>
    <w:rsid w:val="008464A3"/>
    <w:rsid w:val="008C7135"/>
    <w:rsid w:val="009028AD"/>
    <w:rsid w:val="00B95D9A"/>
    <w:rsid w:val="00EA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06DE6-6337-44E4-9469-5C43125B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29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4">
    <w:name w:val="heading 4"/>
    <w:basedOn w:val="Normal"/>
    <w:next w:val="Normal"/>
    <w:link w:val="Heading4Char"/>
    <w:uiPriority w:val="9"/>
    <w:semiHidden/>
    <w:unhideWhenUsed/>
    <w:qFormat/>
    <w:rsid w:val="009028A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99C"/>
    <w:rPr>
      <w:rFonts w:ascii="Times New Roman" w:eastAsia="Times New Roman" w:hAnsi="Times New Roman" w:cs="Times New Roman"/>
      <w:b/>
      <w:bCs/>
      <w:kern w:val="36"/>
      <w:sz w:val="48"/>
      <w:szCs w:val="48"/>
      <w:lang w:eastAsia="en-GB"/>
    </w:rPr>
  </w:style>
  <w:style w:type="character" w:customStyle="1" w:styleId="content-datalabel">
    <w:name w:val="content-data__label"/>
    <w:basedOn w:val="DefaultParagraphFont"/>
    <w:rsid w:val="0028299C"/>
  </w:style>
  <w:style w:type="character" w:styleId="Strong">
    <w:name w:val="Strong"/>
    <w:basedOn w:val="DefaultParagraphFont"/>
    <w:uiPriority w:val="22"/>
    <w:qFormat/>
    <w:rsid w:val="0028299C"/>
    <w:rPr>
      <w:b/>
      <w:bCs/>
    </w:rPr>
  </w:style>
  <w:style w:type="character" w:styleId="Hyperlink">
    <w:name w:val="Hyperlink"/>
    <w:basedOn w:val="DefaultParagraphFont"/>
    <w:uiPriority w:val="99"/>
    <w:unhideWhenUsed/>
    <w:rsid w:val="0028299C"/>
    <w:rPr>
      <w:color w:val="0000FF"/>
      <w:u w:val="single"/>
    </w:rPr>
  </w:style>
  <w:style w:type="paragraph" w:styleId="NormalWeb">
    <w:name w:val="Normal (Web)"/>
    <w:basedOn w:val="Normal"/>
    <w:uiPriority w:val="99"/>
    <w:semiHidden/>
    <w:unhideWhenUsed/>
    <w:rsid w:val="0028299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28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028AD"/>
    <w:rPr>
      <w:rFonts w:asciiTheme="majorHAnsi" w:eastAsiaTheme="majorEastAsia" w:hAnsiTheme="majorHAnsi" w:cstheme="majorBidi"/>
      <w:i/>
      <w:iCs/>
      <w:color w:val="2E74B5" w:themeColor="accent1" w:themeShade="BF"/>
    </w:rPr>
  </w:style>
  <w:style w:type="paragraph" w:customStyle="1" w:styleId="gem-c-lead-paragraph">
    <w:name w:val="gem-c-lead-paragraph"/>
    <w:basedOn w:val="Normal"/>
    <w:rsid w:val="009028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c-publisher-metadatadefinition-sentence">
    <w:name w:val="app-c-publisher-metadata__definition-sentence"/>
    <w:basedOn w:val="DefaultParagraphFont"/>
    <w:rsid w:val="009028AD"/>
  </w:style>
  <w:style w:type="paragraph" w:customStyle="1" w:styleId="last-child">
    <w:name w:val="last-child"/>
    <w:basedOn w:val="Normal"/>
    <w:rsid w:val="009028A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635797">
      <w:bodyDiv w:val="1"/>
      <w:marLeft w:val="0"/>
      <w:marRight w:val="0"/>
      <w:marTop w:val="0"/>
      <w:marBottom w:val="0"/>
      <w:divBdr>
        <w:top w:val="none" w:sz="0" w:space="0" w:color="auto"/>
        <w:left w:val="none" w:sz="0" w:space="0" w:color="auto"/>
        <w:bottom w:val="none" w:sz="0" w:space="0" w:color="auto"/>
        <w:right w:val="none" w:sz="0" w:space="0" w:color="auto"/>
      </w:divBdr>
    </w:div>
    <w:div w:id="1046373765">
      <w:bodyDiv w:val="1"/>
      <w:marLeft w:val="0"/>
      <w:marRight w:val="0"/>
      <w:marTop w:val="0"/>
      <w:marBottom w:val="0"/>
      <w:divBdr>
        <w:top w:val="none" w:sz="0" w:space="0" w:color="auto"/>
        <w:left w:val="none" w:sz="0" w:space="0" w:color="auto"/>
        <w:bottom w:val="none" w:sz="0" w:space="0" w:color="auto"/>
        <w:right w:val="none" w:sz="0" w:space="0" w:color="auto"/>
      </w:divBdr>
    </w:div>
    <w:div w:id="1096827043">
      <w:bodyDiv w:val="1"/>
      <w:marLeft w:val="0"/>
      <w:marRight w:val="0"/>
      <w:marTop w:val="0"/>
      <w:marBottom w:val="0"/>
      <w:divBdr>
        <w:top w:val="none" w:sz="0" w:space="0" w:color="auto"/>
        <w:left w:val="none" w:sz="0" w:space="0" w:color="auto"/>
        <w:bottom w:val="none" w:sz="0" w:space="0" w:color="auto"/>
        <w:right w:val="none" w:sz="0" w:space="0" w:color="auto"/>
      </w:divBdr>
    </w:div>
    <w:div w:id="1252079840">
      <w:bodyDiv w:val="1"/>
      <w:marLeft w:val="0"/>
      <w:marRight w:val="0"/>
      <w:marTop w:val="0"/>
      <w:marBottom w:val="0"/>
      <w:divBdr>
        <w:top w:val="none" w:sz="0" w:space="0" w:color="auto"/>
        <w:left w:val="none" w:sz="0" w:space="0" w:color="auto"/>
        <w:bottom w:val="none" w:sz="0" w:space="0" w:color="auto"/>
        <w:right w:val="none" w:sz="0" w:space="0" w:color="auto"/>
      </w:divBdr>
      <w:divsChild>
        <w:div w:id="1936135693">
          <w:marLeft w:val="0"/>
          <w:marRight w:val="0"/>
          <w:marTop w:val="0"/>
          <w:marBottom w:val="0"/>
          <w:divBdr>
            <w:top w:val="none" w:sz="0" w:space="0" w:color="auto"/>
            <w:left w:val="none" w:sz="0" w:space="0" w:color="auto"/>
            <w:bottom w:val="none" w:sz="0" w:space="0" w:color="auto"/>
            <w:right w:val="none" w:sz="0" w:space="0" w:color="auto"/>
          </w:divBdr>
        </w:div>
        <w:div w:id="1892883109">
          <w:marLeft w:val="0"/>
          <w:marRight w:val="0"/>
          <w:marTop w:val="0"/>
          <w:marBottom w:val="0"/>
          <w:divBdr>
            <w:top w:val="none" w:sz="0" w:space="0" w:color="auto"/>
            <w:left w:val="none" w:sz="0" w:space="0" w:color="auto"/>
            <w:bottom w:val="none" w:sz="0" w:space="0" w:color="auto"/>
            <w:right w:val="none" w:sz="0" w:space="0" w:color="auto"/>
          </w:divBdr>
        </w:div>
        <w:div w:id="629750440">
          <w:marLeft w:val="0"/>
          <w:marRight w:val="0"/>
          <w:marTop w:val="0"/>
          <w:marBottom w:val="0"/>
          <w:divBdr>
            <w:top w:val="none" w:sz="0" w:space="0" w:color="auto"/>
            <w:left w:val="none" w:sz="0" w:space="0" w:color="auto"/>
            <w:bottom w:val="none" w:sz="0" w:space="0" w:color="auto"/>
            <w:right w:val="none" w:sz="0" w:space="0" w:color="auto"/>
          </w:divBdr>
          <w:divsChild>
            <w:div w:id="74229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270">
      <w:bodyDiv w:val="1"/>
      <w:marLeft w:val="0"/>
      <w:marRight w:val="0"/>
      <w:marTop w:val="0"/>
      <w:marBottom w:val="0"/>
      <w:divBdr>
        <w:top w:val="none" w:sz="0" w:space="0" w:color="auto"/>
        <w:left w:val="none" w:sz="0" w:space="0" w:color="auto"/>
        <w:bottom w:val="none" w:sz="0" w:space="0" w:color="auto"/>
        <w:right w:val="none" w:sz="0" w:space="0" w:color="auto"/>
      </w:divBdr>
      <w:divsChild>
        <w:div w:id="1500846157">
          <w:marLeft w:val="-225"/>
          <w:marRight w:val="-225"/>
          <w:marTop w:val="0"/>
          <w:marBottom w:val="0"/>
          <w:divBdr>
            <w:top w:val="none" w:sz="0" w:space="0" w:color="auto"/>
            <w:left w:val="none" w:sz="0" w:space="0" w:color="auto"/>
            <w:bottom w:val="none" w:sz="0" w:space="0" w:color="auto"/>
            <w:right w:val="none" w:sz="0" w:space="0" w:color="auto"/>
          </w:divBdr>
          <w:divsChild>
            <w:div w:id="819075540">
              <w:marLeft w:val="0"/>
              <w:marRight w:val="0"/>
              <w:marTop w:val="0"/>
              <w:marBottom w:val="0"/>
              <w:divBdr>
                <w:top w:val="none" w:sz="0" w:space="0" w:color="auto"/>
                <w:left w:val="none" w:sz="0" w:space="0" w:color="auto"/>
                <w:bottom w:val="none" w:sz="0" w:space="0" w:color="auto"/>
                <w:right w:val="none" w:sz="0" w:space="0" w:color="auto"/>
              </w:divBdr>
              <w:divsChild>
                <w:div w:id="103694478">
                  <w:marLeft w:val="0"/>
                  <w:marRight w:val="0"/>
                  <w:marTop w:val="0"/>
                  <w:marBottom w:val="0"/>
                  <w:divBdr>
                    <w:top w:val="none" w:sz="0" w:space="0" w:color="auto"/>
                    <w:left w:val="none" w:sz="0" w:space="0" w:color="auto"/>
                    <w:bottom w:val="none" w:sz="0" w:space="0" w:color="auto"/>
                    <w:right w:val="none" w:sz="0" w:space="0" w:color="auto"/>
                  </w:divBdr>
                </w:div>
              </w:divsChild>
            </w:div>
            <w:div w:id="1971782572">
              <w:marLeft w:val="0"/>
              <w:marRight w:val="0"/>
              <w:marTop w:val="0"/>
              <w:marBottom w:val="0"/>
              <w:divBdr>
                <w:top w:val="none" w:sz="0" w:space="0" w:color="auto"/>
                <w:left w:val="none" w:sz="0" w:space="0" w:color="auto"/>
                <w:bottom w:val="none" w:sz="0" w:space="0" w:color="auto"/>
                <w:right w:val="none" w:sz="0" w:space="0" w:color="auto"/>
              </w:divBdr>
            </w:div>
          </w:divsChild>
        </w:div>
        <w:div w:id="1115174229">
          <w:marLeft w:val="-225"/>
          <w:marRight w:val="-225"/>
          <w:marTop w:val="0"/>
          <w:marBottom w:val="0"/>
          <w:divBdr>
            <w:top w:val="none" w:sz="0" w:space="0" w:color="auto"/>
            <w:left w:val="none" w:sz="0" w:space="0" w:color="auto"/>
            <w:bottom w:val="none" w:sz="0" w:space="0" w:color="auto"/>
            <w:right w:val="none" w:sz="0" w:space="0" w:color="auto"/>
          </w:divBdr>
          <w:divsChild>
            <w:div w:id="1241675449">
              <w:marLeft w:val="225"/>
              <w:marRight w:val="225"/>
              <w:marTop w:val="0"/>
              <w:marBottom w:val="0"/>
              <w:divBdr>
                <w:top w:val="single" w:sz="6" w:space="0" w:color="B1B4B6"/>
                <w:left w:val="none" w:sz="0" w:space="0" w:color="auto"/>
                <w:bottom w:val="none" w:sz="0" w:space="0" w:color="auto"/>
                <w:right w:val="none" w:sz="0" w:space="0" w:color="auto"/>
              </w:divBdr>
              <w:divsChild>
                <w:div w:id="1690063126">
                  <w:marLeft w:val="0"/>
                  <w:marRight w:val="0"/>
                  <w:marTop w:val="0"/>
                  <w:marBottom w:val="0"/>
                  <w:divBdr>
                    <w:top w:val="none" w:sz="0" w:space="0" w:color="auto"/>
                    <w:left w:val="none" w:sz="0" w:space="0" w:color="auto"/>
                    <w:bottom w:val="none" w:sz="0" w:space="0" w:color="auto"/>
                    <w:right w:val="none" w:sz="0" w:space="0" w:color="auto"/>
                  </w:divBdr>
                  <w:divsChild>
                    <w:div w:id="1852989593">
                      <w:marLeft w:val="0"/>
                      <w:marRight w:val="0"/>
                      <w:marTop w:val="0"/>
                      <w:marBottom w:val="750"/>
                      <w:divBdr>
                        <w:top w:val="none" w:sz="0" w:space="0" w:color="auto"/>
                        <w:left w:val="none" w:sz="0" w:space="0" w:color="auto"/>
                        <w:bottom w:val="none" w:sz="0" w:space="0" w:color="auto"/>
                        <w:right w:val="none" w:sz="0" w:space="0" w:color="auto"/>
                      </w:divBdr>
                      <w:divsChild>
                        <w:div w:id="1047922559">
                          <w:marLeft w:val="0"/>
                          <w:marRight w:val="0"/>
                          <w:marTop w:val="0"/>
                          <w:marBottom w:val="0"/>
                          <w:divBdr>
                            <w:top w:val="none" w:sz="0" w:space="0" w:color="auto"/>
                            <w:left w:val="none" w:sz="0" w:space="0" w:color="auto"/>
                            <w:bottom w:val="none" w:sz="0" w:space="0" w:color="auto"/>
                            <w:right w:val="none" w:sz="0" w:space="0" w:color="auto"/>
                          </w:divBdr>
                        </w:div>
                        <w:div w:id="8068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610624">
          <w:marLeft w:val="-225"/>
          <w:marRight w:val="-225"/>
          <w:marTop w:val="0"/>
          <w:marBottom w:val="0"/>
          <w:divBdr>
            <w:top w:val="none" w:sz="0" w:space="0" w:color="auto"/>
            <w:left w:val="none" w:sz="0" w:space="0" w:color="auto"/>
            <w:bottom w:val="none" w:sz="0" w:space="0" w:color="auto"/>
            <w:right w:val="none" w:sz="0" w:space="0" w:color="auto"/>
          </w:divBdr>
          <w:divsChild>
            <w:div w:id="835609333">
              <w:marLeft w:val="0"/>
              <w:marRight w:val="0"/>
              <w:marTop w:val="0"/>
              <w:marBottom w:val="750"/>
              <w:divBdr>
                <w:top w:val="none" w:sz="0" w:space="0" w:color="auto"/>
                <w:left w:val="none" w:sz="0" w:space="0" w:color="auto"/>
                <w:bottom w:val="none" w:sz="0" w:space="0" w:color="auto"/>
                <w:right w:val="none" w:sz="0" w:space="0" w:color="auto"/>
              </w:divBdr>
              <w:divsChild>
                <w:div w:id="990060928">
                  <w:marLeft w:val="0"/>
                  <w:marRight w:val="0"/>
                  <w:marTop w:val="0"/>
                  <w:marBottom w:val="750"/>
                  <w:divBdr>
                    <w:top w:val="none" w:sz="0" w:space="0" w:color="auto"/>
                    <w:left w:val="none" w:sz="0" w:space="0" w:color="auto"/>
                    <w:bottom w:val="none" w:sz="0" w:space="0" w:color="auto"/>
                    <w:right w:val="none" w:sz="0" w:space="0" w:color="auto"/>
                  </w:divBdr>
                  <w:divsChild>
                    <w:div w:id="1465000994">
                      <w:marLeft w:val="0"/>
                      <w:marRight w:val="0"/>
                      <w:marTop w:val="0"/>
                      <w:marBottom w:val="0"/>
                      <w:divBdr>
                        <w:top w:val="none" w:sz="0" w:space="0" w:color="auto"/>
                        <w:left w:val="none" w:sz="0" w:space="0" w:color="auto"/>
                        <w:bottom w:val="none" w:sz="0" w:space="0" w:color="auto"/>
                        <w:right w:val="none" w:sz="0" w:space="0" w:color="auto"/>
                      </w:divBdr>
                      <w:divsChild>
                        <w:div w:id="1792240573">
                          <w:marLeft w:val="0"/>
                          <w:marRight w:val="0"/>
                          <w:marTop w:val="0"/>
                          <w:marBottom w:val="0"/>
                          <w:divBdr>
                            <w:top w:val="none" w:sz="0" w:space="0" w:color="auto"/>
                            <w:left w:val="none" w:sz="0" w:space="0" w:color="auto"/>
                            <w:bottom w:val="none" w:sz="0" w:space="0" w:color="auto"/>
                            <w:right w:val="none" w:sz="0" w:space="0" w:color="auto"/>
                          </w:divBdr>
                          <w:divsChild>
                            <w:div w:id="1199471413">
                              <w:blockQuote w:val="1"/>
                              <w:marLeft w:val="-450"/>
                              <w:marRight w:val="0"/>
                              <w:marTop w:val="0"/>
                              <w:marBottom w:val="0"/>
                              <w:divBdr>
                                <w:top w:val="none" w:sz="0" w:space="0" w:color="auto"/>
                                <w:left w:val="none" w:sz="0" w:space="0" w:color="auto"/>
                                <w:bottom w:val="none" w:sz="0" w:space="0" w:color="auto"/>
                                <w:right w:val="none" w:sz="0" w:space="0" w:color="auto"/>
                              </w:divBdr>
                            </w:div>
                            <w:div w:id="977757599">
                              <w:blockQuote w:val="1"/>
                              <w:marLeft w:val="-450"/>
                              <w:marRight w:val="0"/>
                              <w:marTop w:val="0"/>
                              <w:marBottom w:val="0"/>
                              <w:divBdr>
                                <w:top w:val="none" w:sz="0" w:space="0" w:color="auto"/>
                                <w:left w:val="none" w:sz="0" w:space="0" w:color="auto"/>
                                <w:bottom w:val="none" w:sz="0" w:space="0" w:color="auto"/>
                                <w:right w:val="none" w:sz="0" w:space="0" w:color="auto"/>
                              </w:divBdr>
                            </w:div>
                            <w:div w:id="768696175">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294098">
      <w:bodyDiv w:val="1"/>
      <w:marLeft w:val="0"/>
      <w:marRight w:val="0"/>
      <w:marTop w:val="0"/>
      <w:marBottom w:val="0"/>
      <w:divBdr>
        <w:top w:val="none" w:sz="0" w:space="0" w:color="auto"/>
        <w:left w:val="none" w:sz="0" w:space="0" w:color="auto"/>
        <w:bottom w:val="none" w:sz="0" w:space="0" w:color="auto"/>
        <w:right w:val="none" w:sz="0" w:space="0" w:color="auto"/>
      </w:divBdr>
      <w:divsChild>
        <w:div w:id="462650303">
          <w:marLeft w:val="0"/>
          <w:marRight w:val="0"/>
          <w:marTop w:val="0"/>
          <w:marBottom w:val="0"/>
          <w:divBdr>
            <w:top w:val="none" w:sz="0" w:space="0" w:color="auto"/>
            <w:left w:val="none" w:sz="0" w:space="0" w:color="auto"/>
            <w:bottom w:val="none" w:sz="0" w:space="0" w:color="auto"/>
            <w:right w:val="none" w:sz="0" w:space="0" w:color="auto"/>
          </w:divBdr>
        </w:div>
        <w:div w:id="1865635065">
          <w:marLeft w:val="0"/>
          <w:marRight w:val="0"/>
          <w:marTop w:val="0"/>
          <w:marBottom w:val="0"/>
          <w:divBdr>
            <w:top w:val="none" w:sz="0" w:space="0" w:color="auto"/>
            <w:left w:val="none" w:sz="0" w:space="0" w:color="auto"/>
            <w:bottom w:val="none" w:sz="0" w:space="0" w:color="auto"/>
            <w:right w:val="none" w:sz="0" w:space="0" w:color="auto"/>
          </w:divBdr>
        </w:div>
        <w:div w:id="1191839854">
          <w:marLeft w:val="0"/>
          <w:marRight w:val="0"/>
          <w:marTop w:val="0"/>
          <w:marBottom w:val="0"/>
          <w:divBdr>
            <w:top w:val="none" w:sz="0" w:space="0" w:color="auto"/>
            <w:left w:val="none" w:sz="0" w:space="0" w:color="auto"/>
            <w:bottom w:val="none" w:sz="0" w:space="0" w:color="auto"/>
            <w:right w:val="none" w:sz="0" w:space="0" w:color="auto"/>
          </w:divBdr>
          <w:divsChild>
            <w:div w:id="20528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jobscotland.gov.uk/councils/inverclyde-council/jobs"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17" Type="http://schemas.openxmlformats.org/officeDocument/2006/relationships/hyperlink" Target="https://www.promis.scot/" TargetMode="External"/><Relationship Id="rId2" Type="http://schemas.openxmlformats.org/officeDocument/2006/relationships/styles" Target="styles.xml"/><Relationship Id="rId16" Type="http://schemas.openxmlformats.org/officeDocument/2006/relationships/hyperlink" Target="https://clearyourhead.scot/"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uk/government/news/chancellor-extends-furlough-scheme-until-october" TargetMode="External"/><Relationship Id="rId5" Type="http://schemas.openxmlformats.org/officeDocument/2006/relationships/image" Target="media/image1.jpeg"/><Relationship Id="rId15" Type="http://schemas.openxmlformats.org/officeDocument/2006/relationships/hyperlink" Target="https://clearyourhead.scot/" TargetMode="External"/><Relationship Id="rId10" Type="http://schemas.openxmlformats.org/officeDocument/2006/relationships/hyperlink" Target="https://www.inverclyde.gov.uk/news/2020/may/80-emergency-home-care-workers-traine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nverclyde.gov.uk/coronavirus"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2020-05-12T14:06:00Z</dcterms:created>
  <dcterms:modified xsi:type="dcterms:W3CDTF">2020-05-12T14:06:00Z</dcterms:modified>
</cp:coreProperties>
</file>