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1"/>
      </w:tblGrid>
      <w:tr w:rsidR="003A58CB" w:rsidRPr="006A53E0" w:rsidTr="001F4346">
        <w:tc>
          <w:tcPr>
            <w:tcW w:w="9351" w:type="dxa"/>
            <w:shd w:val="clear" w:color="auto" w:fill="000000" w:themeFill="text1"/>
          </w:tcPr>
          <w:p w:rsidR="003A58CB" w:rsidRPr="006A53E0" w:rsidRDefault="003A58CB" w:rsidP="001F4346">
            <w:pPr>
              <w:rPr>
                <w:rFonts w:cstheme="minorHAnsi"/>
                <w:b/>
                <w:color w:val="FFFFFF" w:themeColor="background1"/>
                <w:sz w:val="60"/>
                <w:szCs w:val="60"/>
              </w:rPr>
            </w:pPr>
            <w:r w:rsidRPr="006A53E0">
              <w:rPr>
                <w:rFonts w:cstheme="minorHAnsi"/>
                <w:b/>
                <w:color w:val="FFFFFF" w:themeColor="background1"/>
                <w:sz w:val="60"/>
                <w:szCs w:val="60"/>
              </w:rPr>
              <w:t xml:space="preserve">Coronavirus (Covid-19) – briefing </w:t>
            </w:r>
          </w:p>
        </w:tc>
      </w:tr>
    </w:tbl>
    <w:p w:rsidR="003A58CB" w:rsidRPr="00D06693" w:rsidRDefault="003A58CB" w:rsidP="003A58CB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D06693">
        <w:rPr>
          <w:rFonts w:cstheme="minorHAnsi"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1" locked="0" layoutInCell="1" allowOverlap="1" wp14:anchorId="63514883" wp14:editId="4057B9FC">
            <wp:simplePos x="0" y="0"/>
            <wp:positionH relativeFrom="column">
              <wp:posOffset>2886075</wp:posOffset>
            </wp:positionH>
            <wp:positionV relativeFrom="paragraph">
              <wp:posOffset>-1205865</wp:posOffset>
            </wp:positionV>
            <wp:extent cx="2334260" cy="103316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033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693">
        <w:rPr>
          <w:rFonts w:cstheme="minorHAnsi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0086BDB6" wp14:editId="4C289555">
            <wp:simplePos x="0" y="0"/>
            <wp:positionH relativeFrom="column">
              <wp:posOffset>5124450</wp:posOffset>
            </wp:positionH>
            <wp:positionV relativeFrom="paragraph">
              <wp:posOffset>-1079500</wp:posOffset>
            </wp:positionV>
            <wp:extent cx="781050" cy="55265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CP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52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693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5A9C8" wp14:editId="2A7F4309">
                <wp:simplePos x="0" y="0"/>
                <wp:positionH relativeFrom="column">
                  <wp:posOffset>-19050</wp:posOffset>
                </wp:positionH>
                <wp:positionV relativeFrom="paragraph">
                  <wp:posOffset>-972819</wp:posOffset>
                </wp:positionV>
                <wp:extent cx="1609725" cy="285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8CB" w:rsidRDefault="003A58CB" w:rsidP="003A58CB">
                            <w:r>
                              <w:t>Issued 1</w:t>
                            </w:r>
                            <w:r w:rsidR="003940DC">
                              <w:t>4</w:t>
                            </w:r>
                            <w:r>
                              <w:t xml:space="preserve"> July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5A9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5pt;margin-top:-76.6pt;width:126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" fillcolor="white [3201]" strokeweight=".5pt">
                <v:textbox>
                  <w:txbxContent>
                    <w:p w:rsidR="003A58CB" w:rsidRDefault="003A58CB" w:rsidP="003A58CB">
                      <w:r>
                        <w:t>Issued 1</w:t>
                      </w:r>
                      <w:r w:rsidR="003940DC">
                        <w:t>4</w:t>
                      </w:r>
                      <w:r>
                        <w:t xml:space="preserve"> July 2020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A58CB" w:rsidRPr="00D06693" w:rsidTr="001F4346">
        <w:tc>
          <w:tcPr>
            <w:tcW w:w="9351" w:type="dxa"/>
          </w:tcPr>
          <w:p w:rsidR="003A58CB" w:rsidRPr="00D06693" w:rsidRDefault="003A58CB" w:rsidP="001F4346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06693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Below is the latest briefing on the activity in managing the response to coronavirus (Covid-19). 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6693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Local updates, council service changes and links to trusted sources of health guidance are published at </w:t>
            </w:r>
            <w:r w:rsidRPr="000904CA">
              <w:rPr>
                <w:rFonts w:cstheme="minorHAnsi"/>
                <w:b/>
                <w:i/>
                <w:color w:val="5B9BD5" w:themeColor="accent1"/>
                <w:sz w:val="28"/>
                <w:szCs w:val="28"/>
              </w:rPr>
              <w:t>www.inverclyde.gov.uk/coronavirus</w:t>
            </w:r>
          </w:p>
        </w:tc>
      </w:tr>
    </w:tbl>
    <w:p w:rsidR="003A58CB" w:rsidRPr="009605D0" w:rsidRDefault="003A58CB" w:rsidP="003A58CB">
      <w:pPr>
        <w:rPr>
          <w:sz w:val="16"/>
          <w:szCs w:val="16"/>
          <w:lang w:val="en"/>
        </w:rPr>
      </w:pPr>
    </w:p>
    <w:p w:rsidR="00FC3025" w:rsidRPr="003A58CB" w:rsidRDefault="00FC3025" w:rsidP="00FC302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44"/>
          <w:szCs w:val="44"/>
        </w:rPr>
        <w:t>Guidance for places of worship</w:t>
      </w:r>
    </w:p>
    <w:p w:rsidR="00FC3025" w:rsidRDefault="00FC3025" w:rsidP="00FC3025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 Scottish Government has today (14 July 2020) published g</w:t>
      </w:r>
      <w:r w:rsidRPr="00FC3025">
        <w:rPr>
          <w:sz w:val="24"/>
          <w:szCs w:val="24"/>
          <w:lang w:val="en"/>
        </w:rPr>
        <w:t>uidance to help places of worship safely re-open for permitted purposes.</w:t>
      </w:r>
      <w:r>
        <w:rPr>
          <w:sz w:val="24"/>
          <w:szCs w:val="24"/>
          <w:lang w:val="en"/>
        </w:rPr>
        <w:t xml:space="preserve">  The guidance is available to view and download on the </w:t>
      </w:r>
      <w:hyperlink r:id="rId7" w:history="1">
        <w:r w:rsidRPr="00FC3025">
          <w:rPr>
            <w:rStyle w:val="Hyperlink"/>
            <w:sz w:val="24"/>
            <w:szCs w:val="24"/>
            <w:lang w:val="en"/>
          </w:rPr>
          <w:t>Scottish Government website</w:t>
        </w:r>
      </w:hyperlink>
      <w:r>
        <w:rPr>
          <w:sz w:val="24"/>
          <w:szCs w:val="24"/>
          <w:lang w:val="en"/>
        </w:rPr>
        <w:t>.</w:t>
      </w:r>
      <w:r w:rsidRPr="000C6052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br/>
      </w:r>
    </w:p>
    <w:p w:rsidR="00A8653C" w:rsidRPr="003A58CB" w:rsidRDefault="00A8653C" w:rsidP="00A8653C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44"/>
          <w:szCs w:val="44"/>
        </w:rPr>
        <w:t>Inverclyde feature on radio Scotland</w:t>
      </w:r>
    </w:p>
    <w:p w:rsidR="00A8653C" w:rsidRDefault="00A8653C" w:rsidP="00A8653C">
      <w:pPr>
        <w:rPr>
          <w:sz w:val="24"/>
          <w:szCs w:val="24"/>
          <w:lang w:val="en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34290</wp:posOffset>
            </wp:positionV>
            <wp:extent cx="1400175" cy="1400175"/>
            <wp:effectExtent l="171450" t="171450" r="390525" b="390525"/>
            <wp:wrapTight wrapText="bothSides">
              <wp:wrapPolygon edited="0">
                <wp:start x="1176" y="-2645"/>
                <wp:lineTo x="-2645" y="-2057"/>
                <wp:lineTo x="-2645" y="22922"/>
                <wp:lineTo x="0" y="26155"/>
                <wp:lineTo x="2057" y="27331"/>
                <wp:lineTo x="22335" y="27331"/>
                <wp:lineTo x="24980" y="26155"/>
                <wp:lineTo x="27331" y="21747"/>
                <wp:lineTo x="27331" y="2645"/>
                <wp:lineTo x="23804" y="-1763"/>
                <wp:lineTo x="23510" y="-2645"/>
                <wp:lineTo x="1176" y="-264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VY-M2T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n"/>
        </w:rPr>
        <w:t xml:space="preserve">BBC radio’s </w:t>
      </w:r>
      <w:proofErr w:type="gramStart"/>
      <w:r>
        <w:rPr>
          <w:sz w:val="24"/>
          <w:szCs w:val="24"/>
          <w:lang w:val="en"/>
        </w:rPr>
        <w:t xml:space="preserve">flagship morning news </w:t>
      </w:r>
      <w:proofErr w:type="spellStart"/>
      <w:r>
        <w:rPr>
          <w:sz w:val="24"/>
          <w:szCs w:val="24"/>
          <w:lang w:val="en"/>
        </w:rPr>
        <w:t>programme</w:t>
      </w:r>
      <w:proofErr w:type="spellEnd"/>
      <w:proofErr w:type="gramEnd"/>
      <w:r>
        <w:rPr>
          <w:sz w:val="24"/>
          <w:szCs w:val="24"/>
          <w:lang w:val="en"/>
        </w:rPr>
        <w:t xml:space="preserve">, </w:t>
      </w:r>
      <w:hyperlink r:id="rId9" w:history="1">
        <w:r w:rsidRPr="00A8653C">
          <w:rPr>
            <w:rStyle w:val="Hyperlink"/>
            <w:sz w:val="24"/>
            <w:szCs w:val="24"/>
            <w:lang w:val="en"/>
          </w:rPr>
          <w:t>Good Morning Scotland</w:t>
        </w:r>
      </w:hyperlink>
      <w:r>
        <w:rPr>
          <w:sz w:val="24"/>
          <w:szCs w:val="24"/>
          <w:lang w:val="en"/>
        </w:rPr>
        <w:t xml:space="preserve">, will be broadcasting live from </w:t>
      </w:r>
      <w:proofErr w:type="spellStart"/>
      <w:r>
        <w:rPr>
          <w:sz w:val="24"/>
          <w:szCs w:val="24"/>
          <w:lang w:val="en"/>
        </w:rPr>
        <w:t>Inverclyde</w:t>
      </w:r>
      <w:proofErr w:type="spellEnd"/>
      <w:r>
        <w:rPr>
          <w:sz w:val="24"/>
          <w:szCs w:val="24"/>
          <w:lang w:val="en"/>
        </w:rPr>
        <w:t xml:space="preserve"> tomorrow (Wednesday 15 July 2020).  </w:t>
      </w:r>
    </w:p>
    <w:p w:rsidR="00A8653C" w:rsidRDefault="00A8653C" w:rsidP="00A8653C">
      <w:pPr>
        <w:rPr>
          <w:sz w:val="24"/>
          <w:szCs w:val="24"/>
          <w:lang w:val="en"/>
        </w:rPr>
      </w:pPr>
      <w:bookmarkStart w:id="0" w:name="_GoBack"/>
      <w:bookmarkEnd w:id="0"/>
      <w:r>
        <w:rPr>
          <w:sz w:val="24"/>
          <w:szCs w:val="24"/>
          <w:lang w:val="en"/>
        </w:rPr>
        <w:t xml:space="preserve">The </w:t>
      </w:r>
      <w:proofErr w:type="spellStart"/>
      <w:r>
        <w:rPr>
          <w:sz w:val="24"/>
          <w:szCs w:val="24"/>
          <w:lang w:val="en"/>
        </w:rPr>
        <w:t>programme</w:t>
      </w:r>
      <w:proofErr w:type="spellEnd"/>
      <w:r>
        <w:rPr>
          <w:sz w:val="24"/>
          <w:szCs w:val="24"/>
          <w:lang w:val="en"/>
        </w:rPr>
        <w:t xml:space="preserve"> will focus on how covid-19 has affected </w:t>
      </w:r>
      <w:proofErr w:type="spellStart"/>
      <w:r>
        <w:rPr>
          <w:sz w:val="24"/>
          <w:szCs w:val="24"/>
          <w:lang w:val="en"/>
        </w:rPr>
        <w:t>Inverclyde</w:t>
      </w:r>
      <w:proofErr w:type="spellEnd"/>
      <w:r>
        <w:rPr>
          <w:sz w:val="24"/>
          <w:szCs w:val="24"/>
          <w:lang w:val="en"/>
        </w:rPr>
        <w:t xml:space="preserve">.  </w:t>
      </w:r>
    </w:p>
    <w:p w:rsidR="00A8653C" w:rsidRDefault="00A8653C" w:rsidP="00A8653C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The </w:t>
      </w:r>
      <w:proofErr w:type="spellStart"/>
      <w:r>
        <w:rPr>
          <w:sz w:val="24"/>
          <w:szCs w:val="24"/>
          <w:lang w:val="en"/>
        </w:rPr>
        <w:t>programme</w:t>
      </w:r>
      <w:proofErr w:type="spellEnd"/>
      <w:r>
        <w:rPr>
          <w:sz w:val="24"/>
          <w:szCs w:val="24"/>
          <w:lang w:val="en"/>
        </w:rPr>
        <w:t xml:space="preserve"> </w:t>
      </w:r>
      <w:proofErr w:type="gramStart"/>
      <w:r>
        <w:rPr>
          <w:sz w:val="24"/>
          <w:szCs w:val="24"/>
          <w:lang w:val="en"/>
        </w:rPr>
        <w:t>will be broadcast</w:t>
      </w:r>
      <w:proofErr w:type="gramEnd"/>
      <w:r>
        <w:rPr>
          <w:sz w:val="24"/>
          <w:szCs w:val="24"/>
          <w:lang w:val="en"/>
        </w:rPr>
        <w:t xml:space="preserve"> from 6am until 9am from the Beacon Arts Centre, Greenock and will feature interviews with the Leader of the Council, </w:t>
      </w:r>
      <w:proofErr w:type="spellStart"/>
      <w:r>
        <w:rPr>
          <w:sz w:val="24"/>
          <w:szCs w:val="24"/>
          <w:lang w:val="en"/>
        </w:rPr>
        <w:t>Councillor</w:t>
      </w:r>
      <w:proofErr w:type="spellEnd"/>
      <w:r>
        <w:rPr>
          <w:sz w:val="24"/>
          <w:szCs w:val="24"/>
          <w:lang w:val="en"/>
        </w:rPr>
        <w:t xml:space="preserve"> Stephen McCabe and Leader of the Opposition, </w:t>
      </w:r>
      <w:proofErr w:type="spellStart"/>
      <w:r>
        <w:rPr>
          <w:sz w:val="24"/>
          <w:szCs w:val="24"/>
          <w:lang w:val="en"/>
        </w:rPr>
        <w:t>Councillor</w:t>
      </w:r>
      <w:proofErr w:type="spellEnd"/>
      <w:r>
        <w:rPr>
          <w:sz w:val="24"/>
          <w:szCs w:val="24"/>
          <w:lang w:val="en"/>
        </w:rPr>
        <w:t xml:space="preserve"> Chris McEleny.</w:t>
      </w:r>
      <w:r>
        <w:rPr>
          <w:sz w:val="24"/>
          <w:szCs w:val="24"/>
          <w:lang w:val="en"/>
        </w:rPr>
        <w:br/>
      </w:r>
    </w:p>
    <w:p w:rsidR="00FC3025" w:rsidRPr="003A58CB" w:rsidRDefault="00F46905" w:rsidP="00FC3025">
      <w:pPr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 wp14:anchorId="6287CAAB" wp14:editId="0E76E3D5">
            <wp:simplePos x="0" y="0"/>
            <wp:positionH relativeFrom="column">
              <wp:posOffset>3064510</wp:posOffset>
            </wp:positionH>
            <wp:positionV relativeFrom="paragraph">
              <wp:posOffset>515620</wp:posOffset>
            </wp:positionV>
            <wp:extent cx="3203575" cy="1669415"/>
            <wp:effectExtent l="171450" t="171450" r="377825" b="387985"/>
            <wp:wrapTight wrapText="bothSides">
              <wp:wrapPolygon edited="0">
                <wp:start x="514" y="-2218"/>
                <wp:lineTo x="-1156" y="-1725"/>
                <wp:lineTo x="-1156" y="22676"/>
                <wp:lineTo x="899" y="25881"/>
                <wp:lineTo x="899" y="26374"/>
                <wp:lineTo x="21835" y="26374"/>
                <wp:lineTo x="21964" y="25881"/>
                <wp:lineTo x="23891" y="22183"/>
                <wp:lineTo x="24019" y="2218"/>
                <wp:lineTo x="22478" y="-1479"/>
                <wp:lineTo x="22349" y="-2218"/>
                <wp:lineTo x="514" y="-221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e covering from shutterstoc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0" b="17085"/>
                    <a:stretch/>
                  </pic:blipFill>
                  <pic:spPr bwMode="auto">
                    <a:xfrm>
                      <a:off x="0" y="0"/>
                      <a:ext cx="3203575" cy="16694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025" w:rsidRPr="000C6052">
        <w:rPr>
          <w:rFonts w:cstheme="minorHAnsi"/>
          <w:b/>
          <w:bCs/>
          <w:color w:val="000000"/>
          <w:sz w:val="44"/>
          <w:szCs w:val="44"/>
        </w:rPr>
        <w:t xml:space="preserve">Hospital visitors urged to wear face coverings </w:t>
      </w:r>
    </w:p>
    <w:p w:rsidR="00FC3025" w:rsidRDefault="00FC3025" w:rsidP="00FC3025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NHS Greater Glasgow and Clyde has urged h</w:t>
      </w:r>
      <w:r w:rsidRPr="000C6052">
        <w:rPr>
          <w:sz w:val="24"/>
          <w:szCs w:val="24"/>
          <w:lang w:val="en"/>
        </w:rPr>
        <w:t xml:space="preserve">ospital </w:t>
      </w:r>
      <w:r>
        <w:rPr>
          <w:sz w:val="24"/>
          <w:szCs w:val="24"/>
          <w:lang w:val="en"/>
        </w:rPr>
        <w:t xml:space="preserve">visitors to wear face covering as visiting regulations </w:t>
      </w:r>
      <w:proofErr w:type="gramStart"/>
      <w:r>
        <w:rPr>
          <w:sz w:val="24"/>
          <w:szCs w:val="24"/>
          <w:lang w:val="en"/>
        </w:rPr>
        <w:t>are eased</w:t>
      </w:r>
      <w:proofErr w:type="gramEnd"/>
      <w:r>
        <w:rPr>
          <w:sz w:val="24"/>
          <w:szCs w:val="24"/>
          <w:lang w:val="en"/>
        </w:rPr>
        <w:t xml:space="preserve"> across Scotland.</w:t>
      </w:r>
    </w:p>
    <w:p w:rsidR="00FC3025" w:rsidRPr="003A58CB" w:rsidRDefault="00FC3025" w:rsidP="00FC3025">
      <w:pPr>
        <w:rPr>
          <w:sz w:val="24"/>
          <w:szCs w:val="24"/>
          <w:lang w:val="en"/>
        </w:rPr>
      </w:pPr>
      <w:r w:rsidRPr="000C6052">
        <w:rPr>
          <w:sz w:val="24"/>
          <w:szCs w:val="24"/>
          <w:lang w:val="en"/>
        </w:rPr>
        <w:t xml:space="preserve">During the pandemic, the only patients who </w:t>
      </w:r>
      <w:proofErr w:type="gramStart"/>
      <w:r w:rsidRPr="000C6052">
        <w:rPr>
          <w:sz w:val="24"/>
          <w:szCs w:val="24"/>
          <w:lang w:val="en"/>
        </w:rPr>
        <w:t>have been allowed</w:t>
      </w:r>
      <w:proofErr w:type="gramEnd"/>
      <w:r w:rsidRPr="000C6052">
        <w:rPr>
          <w:sz w:val="24"/>
          <w:szCs w:val="24"/>
          <w:lang w:val="en"/>
        </w:rPr>
        <w:t xml:space="preserve"> an essential visitor have been children, patients with a mental health issue such as dementia, a learning disability or autism and those receiving end of life care.</w:t>
      </w:r>
      <w:r w:rsidR="00A8653C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Now</w:t>
      </w:r>
      <w:r w:rsidRPr="000C6052">
        <w:rPr>
          <w:sz w:val="24"/>
          <w:szCs w:val="24"/>
          <w:lang w:val="en"/>
        </w:rPr>
        <w:t xml:space="preserve">, all patients (with the exception of </w:t>
      </w:r>
      <w:proofErr w:type="spellStart"/>
      <w:r>
        <w:rPr>
          <w:sz w:val="24"/>
          <w:szCs w:val="24"/>
          <w:lang w:val="en"/>
        </w:rPr>
        <w:t>covid</w:t>
      </w:r>
      <w:proofErr w:type="spellEnd"/>
      <w:r w:rsidRPr="000C6052">
        <w:rPr>
          <w:sz w:val="24"/>
          <w:szCs w:val="24"/>
          <w:lang w:val="en"/>
        </w:rPr>
        <w:t xml:space="preserve"> patients) </w:t>
      </w:r>
      <w:proofErr w:type="gramStart"/>
      <w:r w:rsidRPr="000C6052">
        <w:rPr>
          <w:sz w:val="24"/>
          <w:szCs w:val="24"/>
          <w:lang w:val="en"/>
        </w:rPr>
        <w:t xml:space="preserve">will be </w:t>
      </w:r>
      <w:r>
        <w:rPr>
          <w:sz w:val="24"/>
          <w:szCs w:val="24"/>
          <w:lang w:val="en"/>
        </w:rPr>
        <w:t>allowed</w:t>
      </w:r>
      <w:proofErr w:type="gramEnd"/>
      <w:r>
        <w:rPr>
          <w:sz w:val="24"/>
          <w:szCs w:val="24"/>
          <w:lang w:val="en"/>
        </w:rPr>
        <w:t xml:space="preserve"> one designated visitor. Read the full announcement on the </w:t>
      </w:r>
      <w:hyperlink r:id="rId11" w:history="1">
        <w:r w:rsidRPr="000C6052">
          <w:rPr>
            <w:rStyle w:val="Hyperlink"/>
            <w:sz w:val="24"/>
            <w:szCs w:val="24"/>
            <w:lang w:val="en"/>
          </w:rPr>
          <w:t>NHS Greater Glasgow and Clyde website</w:t>
        </w:r>
      </w:hyperlink>
      <w:r>
        <w:rPr>
          <w:sz w:val="24"/>
          <w:szCs w:val="24"/>
          <w:lang w:val="en"/>
        </w:rPr>
        <w:t>.</w:t>
      </w:r>
    </w:p>
    <w:p w:rsidR="00A8653C" w:rsidRDefault="00FC3025" w:rsidP="00FC3025">
      <w:pPr>
        <w:rPr>
          <w:rFonts w:cstheme="minorHAnsi"/>
          <w:b/>
          <w:bCs/>
          <w:color w:val="000000"/>
          <w:sz w:val="44"/>
          <w:szCs w:val="44"/>
        </w:rPr>
      </w:pPr>
      <w:r>
        <w:rPr>
          <w:sz w:val="24"/>
          <w:szCs w:val="24"/>
          <w:lang w:val="en"/>
        </w:rPr>
        <w:br/>
      </w:r>
    </w:p>
    <w:p w:rsidR="00FC3025" w:rsidRPr="003A58CB" w:rsidRDefault="00FC3025" w:rsidP="00FC302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44"/>
          <w:szCs w:val="44"/>
        </w:rPr>
        <w:lastRenderedPageBreak/>
        <w:t>S</w:t>
      </w:r>
      <w:r w:rsidRPr="000C6052">
        <w:rPr>
          <w:rFonts w:cstheme="minorHAnsi"/>
          <w:b/>
          <w:bCs/>
          <w:color w:val="000000"/>
          <w:sz w:val="44"/>
          <w:szCs w:val="44"/>
        </w:rPr>
        <w:t>ocial care worker death in service payment</w:t>
      </w:r>
    </w:p>
    <w:p w:rsidR="00FC3025" w:rsidRDefault="00FC3025" w:rsidP="00FC3025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 Scottish Government has published i</w:t>
      </w:r>
      <w:r w:rsidRPr="000C6052">
        <w:rPr>
          <w:sz w:val="24"/>
          <w:szCs w:val="24"/>
          <w:lang w:val="en"/>
        </w:rPr>
        <w:t>nformation on the social care worker death in service benefit, including who can apply and how to apply.</w:t>
      </w:r>
    </w:p>
    <w:p w:rsidR="00FC3025" w:rsidRDefault="00FC3025" w:rsidP="00FC3025">
      <w:pPr>
        <w:rPr>
          <w:sz w:val="24"/>
          <w:szCs w:val="24"/>
          <w:lang w:val="en"/>
        </w:rPr>
      </w:pPr>
      <w:r w:rsidRPr="002A7020">
        <w:rPr>
          <w:sz w:val="24"/>
          <w:szCs w:val="24"/>
          <w:lang w:val="en"/>
        </w:rPr>
        <w:t xml:space="preserve">This scheme provides a one-off payment of £60,000 to a named survivor of a social care worker who has died in service </w:t>
      </w:r>
      <w:proofErr w:type="gramStart"/>
      <w:r w:rsidRPr="002A7020">
        <w:rPr>
          <w:sz w:val="24"/>
          <w:szCs w:val="24"/>
          <w:lang w:val="en"/>
        </w:rPr>
        <w:t>as a result</w:t>
      </w:r>
      <w:proofErr w:type="gramEnd"/>
      <w:r w:rsidRPr="002A7020">
        <w:rPr>
          <w:sz w:val="24"/>
          <w:szCs w:val="24"/>
          <w:lang w:val="en"/>
        </w:rPr>
        <w:t xml:space="preserve"> of, or the suspected result of, contracting </w:t>
      </w:r>
      <w:r>
        <w:rPr>
          <w:sz w:val="24"/>
          <w:szCs w:val="24"/>
          <w:lang w:val="en"/>
        </w:rPr>
        <w:t>covid</w:t>
      </w:r>
      <w:r w:rsidRPr="002A7020">
        <w:rPr>
          <w:sz w:val="24"/>
          <w:szCs w:val="24"/>
          <w:lang w:val="en"/>
        </w:rPr>
        <w:t>-19 at work.</w:t>
      </w:r>
    </w:p>
    <w:p w:rsidR="00FC3025" w:rsidRPr="003A58CB" w:rsidRDefault="00FC3025" w:rsidP="00FC3025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More information </w:t>
      </w:r>
      <w:proofErr w:type="gramStart"/>
      <w:r>
        <w:rPr>
          <w:sz w:val="24"/>
          <w:szCs w:val="24"/>
          <w:lang w:val="en"/>
        </w:rPr>
        <w:t>is published</w:t>
      </w:r>
      <w:proofErr w:type="gramEnd"/>
      <w:r>
        <w:rPr>
          <w:sz w:val="24"/>
          <w:szCs w:val="24"/>
          <w:lang w:val="en"/>
        </w:rPr>
        <w:t xml:space="preserve"> on the </w:t>
      </w:r>
      <w:hyperlink r:id="rId12" w:history="1">
        <w:r w:rsidRPr="002A7020">
          <w:rPr>
            <w:rStyle w:val="Hyperlink"/>
            <w:sz w:val="24"/>
            <w:szCs w:val="24"/>
            <w:lang w:val="en"/>
          </w:rPr>
          <w:t>Scottish Government website</w:t>
        </w:r>
      </w:hyperlink>
      <w:r>
        <w:rPr>
          <w:sz w:val="24"/>
          <w:szCs w:val="24"/>
          <w:lang w:val="en"/>
        </w:rPr>
        <w:t xml:space="preserve"> and y</w:t>
      </w:r>
      <w:r w:rsidRPr="002A7020">
        <w:rPr>
          <w:sz w:val="24"/>
          <w:szCs w:val="24"/>
          <w:lang w:val="en"/>
        </w:rPr>
        <w:t xml:space="preserve">ou can read the detailed rules for the death in service benefit scheme at the </w:t>
      </w:r>
      <w:hyperlink r:id="rId13" w:history="1">
        <w:r w:rsidRPr="002A7020">
          <w:rPr>
            <w:rStyle w:val="Hyperlink"/>
            <w:sz w:val="24"/>
            <w:szCs w:val="24"/>
            <w:lang w:val="en"/>
          </w:rPr>
          <w:t>Scottish Public Pensions Agency website</w:t>
        </w:r>
      </w:hyperlink>
      <w:r w:rsidRPr="002A7020">
        <w:rPr>
          <w:sz w:val="24"/>
          <w:szCs w:val="24"/>
          <w:lang w:val="en"/>
        </w:rPr>
        <w:t>.</w:t>
      </w:r>
    </w:p>
    <w:p w:rsidR="00A8653C" w:rsidRDefault="00A8653C" w:rsidP="00FC3025">
      <w:pPr>
        <w:rPr>
          <w:rFonts w:cstheme="minorHAnsi"/>
          <w:b/>
          <w:bCs/>
          <w:color w:val="000000"/>
          <w:sz w:val="44"/>
          <w:szCs w:val="44"/>
        </w:rPr>
      </w:pPr>
    </w:p>
    <w:p w:rsidR="00FC3025" w:rsidRPr="003A58CB" w:rsidRDefault="00F46905" w:rsidP="00FC3025">
      <w:pPr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020F1077" wp14:editId="16F74D8B">
            <wp:simplePos x="0" y="0"/>
            <wp:positionH relativeFrom="column">
              <wp:posOffset>3312160</wp:posOffset>
            </wp:positionH>
            <wp:positionV relativeFrom="paragraph">
              <wp:posOffset>520065</wp:posOffset>
            </wp:positionV>
            <wp:extent cx="2550422" cy="1368000"/>
            <wp:effectExtent l="171450" t="171450" r="383540" b="384810"/>
            <wp:wrapTight wrapText="bothSides">
              <wp:wrapPolygon edited="0">
                <wp:start x="645" y="-2708"/>
                <wp:lineTo x="-1452" y="-2106"/>
                <wp:lineTo x="-1452" y="22864"/>
                <wp:lineTo x="1129" y="26774"/>
                <wp:lineTo x="1129" y="27376"/>
                <wp:lineTo x="21944" y="27376"/>
                <wp:lineTo x="22106" y="26774"/>
                <wp:lineTo x="24526" y="22262"/>
                <wp:lineTo x="24687" y="2708"/>
                <wp:lineTo x="22751" y="-1805"/>
                <wp:lineTo x="22590" y="-2708"/>
                <wp:lineTo x="645" y="-2708"/>
              </wp:wrapPolygon>
            </wp:wrapTight>
            <wp:docPr id="6" name="Picture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st coast cinema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7" t="14163" b="18560"/>
                    <a:stretch/>
                  </pic:blipFill>
                  <pic:spPr bwMode="auto">
                    <a:xfrm>
                      <a:off x="0" y="0"/>
                      <a:ext cx="2550422" cy="1368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025">
        <w:rPr>
          <w:rFonts w:cstheme="minorHAnsi"/>
          <w:b/>
          <w:bCs/>
          <w:color w:val="000000"/>
          <w:sz w:val="44"/>
          <w:szCs w:val="44"/>
        </w:rPr>
        <w:t>Safe re-opening g</w:t>
      </w:r>
      <w:r w:rsidR="00FC3025" w:rsidRPr="002B2C07">
        <w:rPr>
          <w:rFonts w:cstheme="minorHAnsi"/>
          <w:b/>
          <w:bCs/>
          <w:color w:val="000000"/>
          <w:sz w:val="44"/>
          <w:szCs w:val="44"/>
        </w:rPr>
        <w:t xml:space="preserve">uidance for cinemas </w:t>
      </w:r>
    </w:p>
    <w:p w:rsidR="00FC3025" w:rsidRDefault="00FC3025" w:rsidP="00FC3025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 Scottish Government has published g</w:t>
      </w:r>
      <w:r w:rsidRPr="002B2C07">
        <w:rPr>
          <w:sz w:val="24"/>
          <w:szCs w:val="24"/>
          <w:lang w:val="en"/>
        </w:rPr>
        <w:t>uidance for cinemas and drive-in cinemas on safe re-opening during the coronavirus pandemic.</w:t>
      </w:r>
    </w:p>
    <w:p w:rsidR="00FC3025" w:rsidRDefault="00FC3025" w:rsidP="00FC3025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 guidance includes information on health and safety issues and specific areas for drive-in cinemas to take into account when opening.</w:t>
      </w:r>
    </w:p>
    <w:p w:rsidR="00FC3025" w:rsidRDefault="00FC3025" w:rsidP="00FC3025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The guidance is available on the </w:t>
      </w:r>
      <w:hyperlink r:id="rId16" w:history="1">
        <w:r w:rsidRPr="002B2C07">
          <w:rPr>
            <w:rStyle w:val="Hyperlink"/>
            <w:sz w:val="24"/>
            <w:szCs w:val="24"/>
            <w:lang w:val="en"/>
          </w:rPr>
          <w:t>Scottish Government website</w:t>
        </w:r>
      </w:hyperlink>
      <w:r>
        <w:rPr>
          <w:sz w:val="24"/>
          <w:szCs w:val="24"/>
          <w:lang w:val="en"/>
        </w:rPr>
        <w:t xml:space="preserve"> and includes a link to the </w:t>
      </w:r>
      <w:hyperlink r:id="rId17" w:history="1">
        <w:r w:rsidRPr="002B2C07">
          <w:rPr>
            <w:rStyle w:val="Hyperlink"/>
            <w:sz w:val="24"/>
            <w:szCs w:val="24"/>
            <w:lang w:val="en"/>
          </w:rPr>
          <w:t>UK Cinema Association guidance</w:t>
        </w:r>
      </w:hyperlink>
      <w:r>
        <w:rPr>
          <w:sz w:val="24"/>
          <w:szCs w:val="24"/>
          <w:lang w:val="en"/>
        </w:rPr>
        <w:t>.</w:t>
      </w:r>
    </w:p>
    <w:p w:rsidR="00FC3025" w:rsidRDefault="00FC3025" w:rsidP="00FC3025">
      <w:pPr>
        <w:rPr>
          <w:sz w:val="24"/>
          <w:szCs w:val="24"/>
          <w:lang w:val="en"/>
        </w:rPr>
      </w:pPr>
    </w:p>
    <w:p w:rsidR="00A8653C" w:rsidRPr="003A58CB" w:rsidRDefault="00A8653C" w:rsidP="00A8653C">
      <w:pPr>
        <w:rPr>
          <w:rFonts w:cstheme="minorHAnsi"/>
          <w:sz w:val="24"/>
          <w:szCs w:val="24"/>
        </w:rPr>
      </w:pPr>
      <w:r w:rsidRPr="00402729">
        <w:rPr>
          <w:rFonts w:cstheme="minorHAnsi"/>
          <w:b/>
          <w:bCs/>
          <w:color w:val="000000"/>
          <w:sz w:val="44"/>
          <w:szCs w:val="44"/>
        </w:rPr>
        <w:t>Tribute to outgoing Inverclyde fire chief</w:t>
      </w:r>
    </w:p>
    <w:p w:rsidR="00A8653C" w:rsidRPr="00402729" w:rsidRDefault="00A8653C" w:rsidP="00A8653C">
      <w:pPr>
        <w:rPr>
          <w:sz w:val="24"/>
          <w:szCs w:val="24"/>
          <w:lang w:val="en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6E8D5402" wp14:editId="3EDCCDB5">
            <wp:simplePos x="0" y="0"/>
            <wp:positionH relativeFrom="column">
              <wp:posOffset>4286250</wp:posOffset>
            </wp:positionH>
            <wp:positionV relativeFrom="paragraph">
              <wp:posOffset>53975</wp:posOffset>
            </wp:positionV>
            <wp:extent cx="1905000" cy="1781175"/>
            <wp:effectExtent l="171450" t="171450" r="381000" b="390525"/>
            <wp:wrapTight wrapText="bothSides">
              <wp:wrapPolygon edited="0">
                <wp:start x="864" y="-2079"/>
                <wp:lineTo x="-1944" y="-1617"/>
                <wp:lineTo x="-1944" y="22640"/>
                <wp:lineTo x="-1080" y="24257"/>
                <wp:lineTo x="1296" y="25643"/>
                <wp:lineTo x="1512" y="26105"/>
                <wp:lineTo x="22032" y="26105"/>
                <wp:lineTo x="22248" y="25643"/>
                <wp:lineTo x="24840" y="24257"/>
                <wp:lineTo x="25704" y="20560"/>
                <wp:lineTo x="25704" y="2079"/>
                <wp:lineTo x="23112" y="-1386"/>
                <wp:lineTo x="22896" y="-2079"/>
                <wp:lineTo x="864" y="-2079"/>
              </wp:wrapPolygon>
            </wp:wrapTight>
            <wp:docPr id="8" name="Picture 8" descr="Graeme Binning Scottish Fire &amp; Rescue Service area comm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eme Binning Scottish Fire &amp; Rescue Service area command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n"/>
        </w:rPr>
        <w:t>Tribute</w:t>
      </w:r>
      <w:r w:rsidRPr="00402729">
        <w:rPr>
          <w:sz w:val="24"/>
          <w:szCs w:val="24"/>
          <w:lang w:val="en"/>
        </w:rPr>
        <w:t xml:space="preserve"> </w:t>
      </w:r>
      <w:proofErr w:type="gramStart"/>
      <w:r w:rsidRPr="00402729">
        <w:rPr>
          <w:sz w:val="24"/>
          <w:szCs w:val="24"/>
          <w:lang w:val="en"/>
        </w:rPr>
        <w:t>has been paid</w:t>
      </w:r>
      <w:proofErr w:type="gramEnd"/>
      <w:r w:rsidRPr="00402729">
        <w:rPr>
          <w:sz w:val="24"/>
          <w:szCs w:val="24"/>
          <w:lang w:val="en"/>
        </w:rPr>
        <w:t xml:space="preserve"> to </w:t>
      </w:r>
      <w:proofErr w:type="spellStart"/>
      <w:r w:rsidRPr="00402729">
        <w:rPr>
          <w:sz w:val="24"/>
          <w:szCs w:val="24"/>
          <w:lang w:val="en"/>
        </w:rPr>
        <w:t>Inverclyde’s</w:t>
      </w:r>
      <w:proofErr w:type="spellEnd"/>
      <w:r w:rsidRPr="00402729">
        <w:rPr>
          <w:sz w:val="24"/>
          <w:szCs w:val="24"/>
          <w:lang w:val="en"/>
        </w:rPr>
        <w:t xml:space="preserve"> most senior firefighter w</w:t>
      </w:r>
      <w:r>
        <w:rPr>
          <w:sz w:val="24"/>
          <w:szCs w:val="24"/>
          <w:lang w:val="en"/>
        </w:rPr>
        <w:t xml:space="preserve">ho is leaving for pastures new. </w:t>
      </w:r>
      <w:proofErr w:type="spellStart"/>
      <w:r w:rsidRPr="00402729">
        <w:rPr>
          <w:sz w:val="24"/>
          <w:szCs w:val="24"/>
          <w:lang w:val="en"/>
        </w:rPr>
        <w:t>Councillor</w:t>
      </w:r>
      <w:proofErr w:type="spellEnd"/>
      <w:r w:rsidRPr="00402729">
        <w:rPr>
          <w:sz w:val="24"/>
          <w:szCs w:val="24"/>
          <w:lang w:val="en"/>
        </w:rPr>
        <w:t xml:space="preserve"> Tommy McVey, </w:t>
      </w:r>
      <w:r>
        <w:rPr>
          <w:sz w:val="24"/>
          <w:szCs w:val="24"/>
          <w:lang w:val="en"/>
        </w:rPr>
        <w:t>c</w:t>
      </w:r>
      <w:r w:rsidRPr="00402729">
        <w:rPr>
          <w:sz w:val="24"/>
          <w:szCs w:val="24"/>
          <w:lang w:val="en"/>
        </w:rPr>
        <w:t xml:space="preserve">hair of the council’s </w:t>
      </w:r>
      <w:r>
        <w:rPr>
          <w:sz w:val="24"/>
          <w:szCs w:val="24"/>
          <w:lang w:val="en"/>
        </w:rPr>
        <w:t>l</w:t>
      </w:r>
      <w:r w:rsidRPr="00402729">
        <w:rPr>
          <w:sz w:val="24"/>
          <w:szCs w:val="24"/>
          <w:lang w:val="en"/>
        </w:rPr>
        <w:t xml:space="preserve">ocal </w:t>
      </w:r>
      <w:r>
        <w:rPr>
          <w:sz w:val="24"/>
          <w:szCs w:val="24"/>
          <w:lang w:val="en"/>
        </w:rPr>
        <w:t>p</w:t>
      </w:r>
      <w:r w:rsidRPr="00402729">
        <w:rPr>
          <w:sz w:val="24"/>
          <w:szCs w:val="24"/>
          <w:lang w:val="en"/>
        </w:rPr>
        <w:t xml:space="preserve">olice </w:t>
      </w:r>
      <w:r>
        <w:rPr>
          <w:sz w:val="24"/>
          <w:szCs w:val="24"/>
          <w:lang w:val="en"/>
        </w:rPr>
        <w:t>and</w:t>
      </w:r>
      <w:r w:rsidRPr="00402729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f</w:t>
      </w:r>
      <w:r w:rsidRPr="00402729">
        <w:rPr>
          <w:sz w:val="24"/>
          <w:szCs w:val="24"/>
          <w:lang w:val="en"/>
        </w:rPr>
        <w:t xml:space="preserve">ire </w:t>
      </w:r>
      <w:r>
        <w:rPr>
          <w:sz w:val="24"/>
          <w:szCs w:val="24"/>
          <w:lang w:val="en"/>
        </w:rPr>
        <w:t>s</w:t>
      </w:r>
      <w:r w:rsidRPr="00402729">
        <w:rPr>
          <w:sz w:val="24"/>
          <w:szCs w:val="24"/>
          <w:lang w:val="en"/>
        </w:rPr>
        <w:t xml:space="preserve">crutiny </w:t>
      </w:r>
      <w:r>
        <w:rPr>
          <w:sz w:val="24"/>
          <w:szCs w:val="24"/>
          <w:lang w:val="en"/>
        </w:rPr>
        <w:t>c</w:t>
      </w:r>
      <w:r w:rsidRPr="00402729">
        <w:rPr>
          <w:sz w:val="24"/>
          <w:szCs w:val="24"/>
          <w:lang w:val="en"/>
        </w:rPr>
        <w:t>ommittee, has thanked outgoing local senior officer (LSO) Graeme Binning for his service to the area.</w:t>
      </w:r>
    </w:p>
    <w:p w:rsidR="00A8653C" w:rsidRDefault="00A8653C" w:rsidP="00A8653C">
      <w:pPr>
        <w:rPr>
          <w:sz w:val="24"/>
          <w:szCs w:val="24"/>
          <w:lang w:val="en"/>
        </w:rPr>
      </w:pPr>
      <w:proofErr w:type="spellStart"/>
      <w:r w:rsidRPr="00402729">
        <w:rPr>
          <w:sz w:val="24"/>
          <w:szCs w:val="24"/>
          <w:lang w:val="en"/>
        </w:rPr>
        <w:t>Mr</w:t>
      </w:r>
      <w:proofErr w:type="spellEnd"/>
      <w:r w:rsidRPr="00402729">
        <w:rPr>
          <w:sz w:val="24"/>
          <w:szCs w:val="24"/>
          <w:lang w:val="en"/>
        </w:rPr>
        <w:t xml:space="preserve"> Binning, the area commander for the East Renfrewshire, Renfrewshire and </w:t>
      </w:r>
      <w:proofErr w:type="spellStart"/>
      <w:r w:rsidRPr="00402729">
        <w:rPr>
          <w:sz w:val="24"/>
          <w:szCs w:val="24"/>
          <w:lang w:val="en"/>
        </w:rPr>
        <w:t>Inverclyde</w:t>
      </w:r>
      <w:proofErr w:type="spellEnd"/>
      <w:r w:rsidRPr="00402729">
        <w:rPr>
          <w:sz w:val="24"/>
          <w:szCs w:val="24"/>
          <w:lang w:val="en"/>
        </w:rPr>
        <w:t xml:space="preserve"> division is moving to another post within the Scottish Fire </w:t>
      </w:r>
      <w:r>
        <w:rPr>
          <w:sz w:val="24"/>
          <w:szCs w:val="24"/>
          <w:lang w:val="en"/>
        </w:rPr>
        <w:t xml:space="preserve">and Rescue Service. </w:t>
      </w:r>
      <w:proofErr w:type="gramStart"/>
      <w:r w:rsidRPr="00402729">
        <w:rPr>
          <w:sz w:val="24"/>
          <w:szCs w:val="24"/>
          <w:lang w:val="en"/>
        </w:rPr>
        <w:t>He will be replaced as LSO by James McNeil</w:t>
      </w:r>
      <w:proofErr w:type="gramEnd"/>
      <w:r w:rsidRPr="00402729">
        <w:rPr>
          <w:sz w:val="24"/>
          <w:szCs w:val="24"/>
          <w:lang w:val="en"/>
        </w:rPr>
        <w:t>.</w:t>
      </w:r>
    </w:p>
    <w:p w:rsidR="00A8653C" w:rsidRDefault="00A8653C" w:rsidP="00A8653C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Read the full story in the news section of the </w:t>
      </w:r>
      <w:hyperlink r:id="rId19" w:history="1">
        <w:r w:rsidRPr="00402729">
          <w:rPr>
            <w:rStyle w:val="Hyperlink"/>
            <w:sz w:val="24"/>
            <w:szCs w:val="24"/>
            <w:lang w:val="en"/>
          </w:rPr>
          <w:t>council website</w:t>
        </w:r>
      </w:hyperlink>
      <w:r>
        <w:rPr>
          <w:sz w:val="24"/>
          <w:szCs w:val="24"/>
          <w:lang w:val="en"/>
        </w:rPr>
        <w:t>.</w:t>
      </w:r>
    </w:p>
    <w:p w:rsidR="00A8653C" w:rsidRDefault="00A8653C" w:rsidP="00A8653C">
      <w:pPr>
        <w:rPr>
          <w:sz w:val="24"/>
          <w:szCs w:val="24"/>
          <w:lang w:val="en"/>
        </w:rPr>
      </w:pPr>
    </w:p>
    <w:p w:rsidR="00A8653C" w:rsidRDefault="00A8653C">
      <w:pPr>
        <w:rPr>
          <w:rFonts w:cstheme="minorHAnsi"/>
          <w:b/>
          <w:bCs/>
          <w:color w:val="000000"/>
          <w:sz w:val="44"/>
          <w:szCs w:val="44"/>
        </w:rPr>
      </w:pPr>
      <w:r>
        <w:rPr>
          <w:rFonts w:cstheme="minorHAnsi"/>
          <w:b/>
          <w:bCs/>
          <w:color w:val="000000"/>
          <w:sz w:val="44"/>
          <w:szCs w:val="44"/>
        </w:rPr>
        <w:br w:type="page"/>
      </w:r>
    </w:p>
    <w:p w:rsidR="003940DC" w:rsidRPr="003A58CB" w:rsidRDefault="002849A7" w:rsidP="00FC302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44"/>
          <w:szCs w:val="44"/>
        </w:rPr>
        <w:lastRenderedPageBreak/>
        <w:t xml:space="preserve">Eat out to </w:t>
      </w:r>
      <w:proofErr w:type="gramStart"/>
      <w:r>
        <w:rPr>
          <w:rFonts w:cstheme="minorHAnsi"/>
          <w:b/>
          <w:bCs/>
          <w:color w:val="000000"/>
          <w:sz w:val="44"/>
          <w:szCs w:val="44"/>
        </w:rPr>
        <w:t>help out</w:t>
      </w:r>
      <w:proofErr w:type="gramEnd"/>
    </w:p>
    <w:p w:rsidR="002849A7" w:rsidRDefault="00DA2396" w:rsidP="002849A7">
      <w:pPr>
        <w:rPr>
          <w:sz w:val="24"/>
          <w:szCs w:val="24"/>
          <w:lang w:val="en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16510</wp:posOffset>
            </wp:positionV>
            <wp:extent cx="3599815" cy="2544445"/>
            <wp:effectExtent l="171450" t="171450" r="381635" b="389255"/>
            <wp:wrapTight wrapText="bothSides">
              <wp:wrapPolygon edited="0">
                <wp:start x="457" y="-1455"/>
                <wp:lineTo x="-1029" y="-1132"/>
                <wp:lineTo x="-1029" y="22317"/>
                <wp:lineTo x="800" y="24743"/>
                <wp:lineTo x="21832" y="24743"/>
                <wp:lineTo x="21947" y="24419"/>
                <wp:lineTo x="23661" y="22317"/>
                <wp:lineTo x="23776" y="1455"/>
                <wp:lineTo x="22404" y="-970"/>
                <wp:lineTo x="22290" y="-1455"/>
                <wp:lineTo x="457" y="-145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OTHO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444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9A7">
        <w:rPr>
          <w:sz w:val="24"/>
          <w:szCs w:val="24"/>
          <w:lang w:val="en"/>
        </w:rPr>
        <w:t>Hospitality businesses are being encouraged to register an HMRC scheme to support the sector.</w:t>
      </w:r>
    </w:p>
    <w:p w:rsidR="002849A7" w:rsidRPr="002849A7" w:rsidRDefault="002849A7" w:rsidP="002849A7">
      <w:pPr>
        <w:rPr>
          <w:sz w:val="24"/>
          <w:szCs w:val="24"/>
          <w:lang w:val="en"/>
        </w:rPr>
      </w:pPr>
      <w:r w:rsidRPr="002849A7">
        <w:rPr>
          <w:sz w:val="24"/>
          <w:szCs w:val="24"/>
          <w:lang w:val="en"/>
        </w:rPr>
        <w:t xml:space="preserve">Restaurants and other establishments serving food for on-premises consumption can now sign up to a new government initiative aimed at protecting jobs in the hospitality industry and encouraging people </w:t>
      </w:r>
      <w:r>
        <w:rPr>
          <w:sz w:val="24"/>
          <w:szCs w:val="24"/>
          <w:lang w:val="en"/>
        </w:rPr>
        <w:t>to safely return to dining out.</w:t>
      </w:r>
    </w:p>
    <w:p w:rsidR="002849A7" w:rsidRPr="002849A7" w:rsidRDefault="002849A7" w:rsidP="002849A7">
      <w:pPr>
        <w:rPr>
          <w:sz w:val="24"/>
          <w:szCs w:val="24"/>
          <w:lang w:val="en"/>
        </w:rPr>
      </w:pPr>
      <w:r w:rsidRPr="002849A7">
        <w:rPr>
          <w:sz w:val="24"/>
          <w:szCs w:val="24"/>
          <w:lang w:val="en"/>
        </w:rPr>
        <w:t xml:space="preserve">The </w:t>
      </w:r>
      <w:r>
        <w:rPr>
          <w:sz w:val="24"/>
          <w:szCs w:val="24"/>
          <w:lang w:val="en"/>
        </w:rPr>
        <w:t>‘</w:t>
      </w:r>
      <w:r w:rsidRPr="002849A7">
        <w:rPr>
          <w:sz w:val="24"/>
          <w:szCs w:val="24"/>
          <w:lang w:val="en"/>
        </w:rPr>
        <w:t>Eat Out to Help Out</w:t>
      </w:r>
      <w:r>
        <w:rPr>
          <w:sz w:val="24"/>
          <w:szCs w:val="24"/>
          <w:lang w:val="en"/>
        </w:rPr>
        <w:t>’</w:t>
      </w:r>
      <w:r w:rsidRPr="002849A7">
        <w:rPr>
          <w:sz w:val="24"/>
          <w:szCs w:val="24"/>
          <w:lang w:val="en"/>
        </w:rPr>
        <w:t xml:space="preserve"> registration page </w:t>
      </w:r>
      <w:r>
        <w:rPr>
          <w:sz w:val="24"/>
          <w:szCs w:val="24"/>
          <w:lang w:val="en"/>
        </w:rPr>
        <w:t xml:space="preserve">is </w:t>
      </w:r>
      <w:r w:rsidRPr="002849A7">
        <w:rPr>
          <w:sz w:val="24"/>
          <w:szCs w:val="24"/>
          <w:lang w:val="en"/>
        </w:rPr>
        <w:t xml:space="preserve">live on </w:t>
      </w:r>
      <w:hyperlink r:id="rId21" w:history="1">
        <w:r w:rsidRPr="00DA2396">
          <w:rPr>
            <w:rStyle w:val="Hyperlink"/>
            <w:sz w:val="24"/>
            <w:szCs w:val="24"/>
            <w:lang w:val="en"/>
          </w:rPr>
          <w:t>GOV.UK</w:t>
        </w:r>
      </w:hyperlink>
      <w:r w:rsidRPr="002849A7">
        <w:rPr>
          <w:sz w:val="24"/>
          <w:szCs w:val="24"/>
          <w:lang w:val="en"/>
        </w:rPr>
        <w:t xml:space="preserve">, allowing businesses to join the scheme. </w:t>
      </w:r>
    </w:p>
    <w:p w:rsidR="002849A7" w:rsidRPr="002849A7" w:rsidRDefault="002849A7" w:rsidP="002849A7">
      <w:pPr>
        <w:rPr>
          <w:sz w:val="24"/>
          <w:szCs w:val="24"/>
          <w:lang w:val="en"/>
        </w:rPr>
      </w:pPr>
      <w:r w:rsidRPr="002849A7">
        <w:rPr>
          <w:sz w:val="24"/>
          <w:szCs w:val="24"/>
          <w:lang w:val="en"/>
        </w:rPr>
        <w:t>Restaurants, bars, cafes and other establishments who use the scheme will offer a 50</w:t>
      </w:r>
      <w:r>
        <w:rPr>
          <w:sz w:val="24"/>
          <w:szCs w:val="24"/>
          <w:lang w:val="en"/>
        </w:rPr>
        <w:t xml:space="preserve"> per cent</w:t>
      </w:r>
      <w:r w:rsidRPr="002849A7">
        <w:rPr>
          <w:sz w:val="24"/>
          <w:szCs w:val="24"/>
          <w:lang w:val="en"/>
        </w:rPr>
        <w:t xml:space="preserve"> reduction, up to a maximum of £10 per person, to all diners who eat and/or drink-in throughout August. </w:t>
      </w:r>
    </w:p>
    <w:p w:rsidR="002849A7" w:rsidRPr="002849A7" w:rsidRDefault="002849A7" w:rsidP="002849A7">
      <w:pPr>
        <w:rPr>
          <w:sz w:val="24"/>
          <w:szCs w:val="24"/>
          <w:lang w:val="en"/>
        </w:rPr>
      </w:pPr>
      <w:r w:rsidRPr="002849A7">
        <w:rPr>
          <w:sz w:val="24"/>
          <w:szCs w:val="24"/>
          <w:lang w:val="en"/>
        </w:rPr>
        <w:t xml:space="preserve">Customers do not need a </w:t>
      </w:r>
      <w:proofErr w:type="gramStart"/>
      <w:r w:rsidRPr="002849A7">
        <w:rPr>
          <w:sz w:val="24"/>
          <w:szCs w:val="24"/>
          <w:lang w:val="en"/>
        </w:rPr>
        <w:t>voucher</w:t>
      </w:r>
      <w:proofErr w:type="gramEnd"/>
      <w:r w:rsidRPr="002849A7">
        <w:rPr>
          <w:sz w:val="24"/>
          <w:szCs w:val="24"/>
          <w:lang w:val="en"/>
        </w:rPr>
        <w:t xml:space="preserve"> as participating establishments will just remove the discount from their bill. Businesses simply reclaim the discounted amount through an online service, supported by HM Revenue and Customs (HMRC). Claims can </w:t>
      </w:r>
      <w:proofErr w:type="gramStart"/>
      <w:r w:rsidRPr="002849A7">
        <w:rPr>
          <w:sz w:val="24"/>
          <w:szCs w:val="24"/>
          <w:lang w:val="en"/>
        </w:rPr>
        <w:t>be made</w:t>
      </w:r>
      <w:proofErr w:type="gramEnd"/>
      <w:r w:rsidRPr="002849A7">
        <w:rPr>
          <w:sz w:val="24"/>
          <w:szCs w:val="24"/>
          <w:lang w:val="en"/>
        </w:rPr>
        <w:t xml:space="preserve"> on a weekly basis and will be paid into bank accounts within five working days.</w:t>
      </w:r>
    </w:p>
    <w:p w:rsidR="002849A7" w:rsidRPr="002849A7" w:rsidRDefault="002849A7" w:rsidP="002849A7">
      <w:pPr>
        <w:rPr>
          <w:sz w:val="24"/>
          <w:szCs w:val="24"/>
          <w:lang w:val="en"/>
        </w:rPr>
      </w:pPr>
      <w:r w:rsidRPr="002849A7">
        <w:rPr>
          <w:sz w:val="24"/>
          <w:szCs w:val="24"/>
          <w:lang w:val="en"/>
        </w:rPr>
        <w:t xml:space="preserve">The scheme is open to eligible establishments across the UK and can be used all day, every Monday to Wednesday, between </w:t>
      </w:r>
      <w:proofErr w:type="gramStart"/>
      <w:r w:rsidRPr="002849A7">
        <w:rPr>
          <w:sz w:val="24"/>
          <w:szCs w:val="24"/>
          <w:lang w:val="en"/>
        </w:rPr>
        <w:t>3</w:t>
      </w:r>
      <w:proofErr w:type="gramEnd"/>
      <w:r w:rsidRPr="002849A7">
        <w:rPr>
          <w:sz w:val="24"/>
          <w:szCs w:val="24"/>
          <w:lang w:val="en"/>
        </w:rPr>
        <w:t xml:space="preserve"> and 31 August 2020.</w:t>
      </w:r>
    </w:p>
    <w:p w:rsidR="002849A7" w:rsidRDefault="002849A7" w:rsidP="002849A7">
      <w:pPr>
        <w:rPr>
          <w:sz w:val="24"/>
          <w:szCs w:val="24"/>
          <w:lang w:val="en"/>
        </w:rPr>
      </w:pPr>
      <w:r w:rsidRPr="002849A7">
        <w:rPr>
          <w:sz w:val="24"/>
          <w:szCs w:val="24"/>
          <w:lang w:val="en"/>
        </w:rPr>
        <w:t xml:space="preserve">Businesses will receive a window sticker to show they are using the scheme and can download promotional items from </w:t>
      </w:r>
      <w:hyperlink r:id="rId22" w:history="1">
        <w:r w:rsidRPr="002849A7">
          <w:rPr>
            <w:rStyle w:val="Hyperlink"/>
            <w:sz w:val="24"/>
            <w:szCs w:val="24"/>
            <w:lang w:val="en"/>
          </w:rPr>
          <w:t>GOV.UK</w:t>
        </w:r>
      </w:hyperlink>
      <w:r w:rsidRPr="002849A7">
        <w:rPr>
          <w:sz w:val="24"/>
          <w:szCs w:val="24"/>
          <w:lang w:val="en"/>
        </w:rPr>
        <w:t xml:space="preserve">. </w:t>
      </w:r>
    </w:p>
    <w:p w:rsidR="00A8653C" w:rsidRPr="00A8653C" w:rsidRDefault="00A8653C" w:rsidP="00402729">
      <w:pPr>
        <w:rPr>
          <w:rFonts w:cstheme="minorHAnsi"/>
          <w:b/>
          <w:bCs/>
          <w:color w:val="000000"/>
          <w:sz w:val="16"/>
          <w:szCs w:val="16"/>
        </w:rPr>
      </w:pPr>
    </w:p>
    <w:p w:rsidR="00402729" w:rsidRPr="003A58CB" w:rsidRDefault="00402729" w:rsidP="0040272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44"/>
          <w:szCs w:val="44"/>
        </w:rPr>
        <w:t>Clothing grant applications open</w:t>
      </w:r>
    </w:p>
    <w:p w:rsidR="00402729" w:rsidRPr="00402729" w:rsidRDefault="00402729" w:rsidP="00402729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Clothing</w:t>
      </w:r>
      <w:r w:rsidRPr="00402729">
        <w:rPr>
          <w:sz w:val="24"/>
          <w:szCs w:val="24"/>
          <w:lang w:val="en"/>
        </w:rPr>
        <w:t xml:space="preserve"> grant applications </w:t>
      </w:r>
      <w:proofErr w:type="gramStart"/>
      <w:r w:rsidRPr="00402729">
        <w:rPr>
          <w:sz w:val="24"/>
          <w:szCs w:val="24"/>
          <w:lang w:val="en"/>
        </w:rPr>
        <w:t>are now being accepted</w:t>
      </w:r>
      <w:proofErr w:type="gramEnd"/>
      <w:r w:rsidRPr="00402729">
        <w:rPr>
          <w:sz w:val="24"/>
          <w:szCs w:val="24"/>
          <w:lang w:val="en"/>
        </w:rPr>
        <w:t xml:space="preserve"> for the 2020/21 school term with </w:t>
      </w:r>
      <w:r>
        <w:rPr>
          <w:sz w:val="24"/>
          <w:szCs w:val="24"/>
          <w:lang w:val="en"/>
        </w:rPr>
        <w:t>the c</w:t>
      </w:r>
      <w:r w:rsidRPr="00402729">
        <w:rPr>
          <w:sz w:val="24"/>
          <w:szCs w:val="24"/>
          <w:lang w:val="en"/>
        </w:rPr>
        <w:t xml:space="preserve">ouncil offering enhanced financial support to </w:t>
      </w:r>
      <w:r>
        <w:rPr>
          <w:sz w:val="24"/>
          <w:szCs w:val="24"/>
          <w:lang w:val="en"/>
        </w:rPr>
        <w:t>families.</w:t>
      </w:r>
    </w:p>
    <w:p w:rsidR="00402729" w:rsidRDefault="00402729" w:rsidP="00402729">
      <w:pPr>
        <w:rPr>
          <w:sz w:val="24"/>
          <w:szCs w:val="24"/>
          <w:lang w:val="en"/>
        </w:rPr>
      </w:pPr>
      <w:r w:rsidRPr="00402729">
        <w:rPr>
          <w:sz w:val="24"/>
          <w:szCs w:val="24"/>
          <w:lang w:val="en"/>
        </w:rPr>
        <w:t xml:space="preserve">The statutory payment in Scotland is £100 but the </w:t>
      </w:r>
      <w:r w:rsidR="00FE0DE4">
        <w:rPr>
          <w:sz w:val="24"/>
          <w:szCs w:val="24"/>
          <w:lang w:val="en"/>
        </w:rPr>
        <w:t>council</w:t>
      </w:r>
      <w:r w:rsidRPr="00402729">
        <w:rPr>
          <w:sz w:val="24"/>
          <w:szCs w:val="24"/>
          <w:lang w:val="en"/>
        </w:rPr>
        <w:t xml:space="preserve"> provide</w:t>
      </w:r>
      <w:r w:rsidR="00FE0DE4">
        <w:rPr>
          <w:sz w:val="24"/>
          <w:szCs w:val="24"/>
          <w:lang w:val="en"/>
        </w:rPr>
        <w:t>s</w:t>
      </w:r>
      <w:r w:rsidRPr="00402729">
        <w:rPr>
          <w:sz w:val="24"/>
          <w:szCs w:val="24"/>
          <w:lang w:val="en"/>
        </w:rPr>
        <w:t xml:space="preserve"> £145 to eligible parents and </w:t>
      </w:r>
      <w:proofErr w:type="spellStart"/>
      <w:r w:rsidRPr="00402729">
        <w:rPr>
          <w:sz w:val="24"/>
          <w:szCs w:val="24"/>
          <w:lang w:val="en"/>
        </w:rPr>
        <w:t>carers</w:t>
      </w:r>
      <w:proofErr w:type="spellEnd"/>
      <w:r w:rsidRPr="00402729">
        <w:rPr>
          <w:sz w:val="24"/>
          <w:szCs w:val="24"/>
          <w:lang w:val="en"/>
        </w:rPr>
        <w:t xml:space="preserve"> whose child also receives a free school meal.</w:t>
      </w:r>
    </w:p>
    <w:p w:rsidR="00FE0DE4" w:rsidRDefault="00FE0DE4" w:rsidP="00FE0DE4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Find out </w:t>
      </w:r>
      <w:proofErr w:type="gramStart"/>
      <w:r>
        <w:rPr>
          <w:sz w:val="24"/>
          <w:szCs w:val="24"/>
          <w:lang w:val="en"/>
        </w:rPr>
        <w:t xml:space="preserve">more at the </w:t>
      </w:r>
      <w:hyperlink r:id="rId23" w:history="1">
        <w:r w:rsidRPr="00FE0DE4">
          <w:rPr>
            <w:rStyle w:val="Hyperlink"/>
            <w:sz w:val="24"/>
            <w:szCs w:val="24"/>
            <w:lang w:val="en"/>
          </w:rPr>
          <w:t>council website</w:t>
        </w:r>
      </w:hyperlink>
      <w:r>
        <w:rPr>
          <w:sz w:val="24"/>
          <w:szCs w:val="24"/>
          <w:lang w:val="en"/>
        </w:rPr>
        <w:t xml:space="preserve"> on the </w:t>
      </w:r>
      <w:r w:rsidR="00402729" w:rsidRPr="00402729">
        <w:rPr>
          <w:sz w:val="24"/>
          <w:szCs w:val="24"/>
          <w:lang w:val="en"/>
        </w:rPr>
        <w:t xml:space="preserve">eligibility criteria and </w:t>
      </w:r>
      <w:r>
        <w:rPr>
          <w:sz w:val="24"/>
          <w:szCs w:val="24"/>
          <w:lang w:val="en"/>
        </w:rPr>
        <w:t>how to apply</w:t>
      </w:r>
      <w:proofErr w:type="gramEnd"/>
      <w:r>
        <w:rPr>
          <w:sz w:val="24"/>
          <w:szCs w:val="24"/>
          <w:lang w:val="en"/>
        </w:rPr>
        <w:t>.</w:t>
      </w:r>
    </w:p>
    <w:p w:rsidR="00660396" w:rsidRPr="00A8653C" w:rsidRDefault="00660396" w:rsidP="00FE0DE4">
      <w:pPr>
        <w:rPr>
          <w:sz w:val="16"/>
          <w:szCs w:val="16"/>
          <w:lang w:val="en"/>
        </w:rPr>
      </w:pPr>
    </w:p>
    <w:p w:rsidR="00660396" w:rsidRPr="003A58CB" w:rsidRDefault="00660396" w:rsidP="00660396">
      <w:pPr>
        <w:rPr>
          <w:rFonts w:cstheme="minorHAnsi"/>
          <w:sz w:val="24"/>
          <w:szCs w:val="24"/>
        </w:rPr>
      </w:pPr>
      <w:r w:rsidRPr="00660396">
        <w:rPr>
          <w:rFonts w:cstheme="minorHAnsi"/>
          <w:b/>
          <w:bCs/>
          <w:color w:val="000000"/>
          <w:sz w:val="44"/>
          <w:szCs w:val="44"/>
        </w:rPr>
        <w:t>Designated bathing waters: 2020 bathing season</w:t>
      </w:r>
    </w:p>
    <w:p w:rsidR="00F46905" w:rsidRDefault="00660396" w:rsidP="00660396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The Scottish Government has published a list of </w:t>
      </w:r>
      <w:r w:rsidRPr="00660396">
        <w:rPr>
          <w:sz w:val="24"/>
          <w:szCs w:val="24"/>
          <w:lang w:val="en"/>
        </w:rPr>
        <w:t xml:space="preserve">designated bathing waters in Scotland for the </w:t>
      </w:r>
      <w:proofErr w:type="gramStart"/>
      <w:r w:rsidRPr="00660396">
        <w:rPr>
          <w:sz w:val="24"/>
          <w:szCs w:val="24"/>
          <w:lang w:val="en"/>
        </w:rPr>
        <w:t>2020 bathing</w:t>
      </w:r>
      <w:proofErr w:type="gramEnd"/>
      <w:r w:rsidRPr="00660396">
        <w:rPr>
          <w:sz w:val="24"/>
          <w:szCs w:val="24"/>
          <w:lang w:val="en"/>
        </w:rPr>
        <w:t xml:space="preserve"> season (15 July to 15 September).</w:t>
      </w:r>
      <w:r>
        <w:rPr>
          <w:sz w:val="24"/>
          <w:szCs w:val="24"/>
          <w:lang w:val="en"/>
        </w:rPr>
        <w:t xml:space="preserve">  The list is available on the Scottish Government website and includes one location in </w:t>
      </w:r>
      <w:proofErr w:type="spellStart"/>
      <w:r>
        <w:rPr>
          <w:sz w:val="24"/>
          <w:szCs w:val="24"/>
          <w:lang w:val="en"/>
        </w:rPr>
        <w:t>Inverclyde</w:t>
      </w:r>
      <w:proofErr w:type="spellEnd"/>
      <w:r>
        <w:rPr>
          <w:sz w:val="24"/>
          <w:szCs w:val="24"/>
          <w:lang w:val="en"/>
        </w:rPr>
        <w:t xml:space="preserve">: </w:t>
      </w:r>
      <w:proofErr w:type="spellStart"/>
      <w:r>
        <w:rPr>
          <w:sz w:val="24"/>
          <w:szCs w:val="24"/>
          <w:lang w:val="en"/>
        </w:rPr>
        <w:t>Lunderston</w:t>
      </w:r>
      <w:proofErr w:type="spellEnd"/>
      <w:r>
        <w:rPr>
          <w:sz w:val="24"/>
          <w:szCs w:val="24"/>
          <w:lang w:val="en"/>
        </w:rPr>
        <w:t xml:space="preserve"> Bay.</w:t>
      </w:r>
      <w:r w:rsidR="00A8653C">
        <w:rPr>
          <w:sz w:val="24"/>
          <w:szCs w:val="24"/>
          <w:lang w:val="en"/>
        </w:rPr>
        <w:t xml:space="preserve"> </w:t>
      </w:r>
      <w:r w:rsidR="00F46905">
        <w:rPr>
          <w:sz w:val="24"/>
          <w:szCs w:val="24"/>
          <w:lang w:val="en"/>
        </w:rPr>
        <w:t xml:space="preserve">The </w:t>
      </w:r>
      <w:r w:rsidR="00A8653C">
        <w:rPr>
          <w:sz w:val="24"/>
          <w:szCs w:val="24"/>
          <w:lang w:val="en"/>
        </w:rPr>
        <w:t xml:space="preserve">full </w:t>
      </w:r>
      <w:r w:rsidR="00F46905">
        <w:rPr>
          <w:sz w:val="24"/>
          <w:szCs w:val="24"/>
          <w:lang w:val="en"/>
        </w:rPr>
        <w:t xml:space="preserve">list </w:t>
      </w:r>
      <w:proofErr w:type="gramStart"/>
      <w:r w:rsidR="00F46905">
        <w:rPr>
          <w:sz w:val="24"/>
          <w:szCs w:val="24"/>
          <w:lang w:val="en"/>
        </w:rPr>
        <w:t>is published</w:t>
      </w:r>
      <w:proofErr w:type="gramEnd"/>
      <w:r w:rsidR="00F46905">
        <w:rPr>
          <w:sz w:val="24"/>
          <w:szCs w:val="24"/>
          <w:lang w:val="en"/>
        </w:rPr>
        <w:t xml:space="preserve"> on the </w:t>
      </w:r>
      <w:hyperlink r:id="rId24" w:history="1">
        <w:r w:rsidR="00F46905" w:rsidRPr="00F46905">
          <w:rPr>
            <w:rStyle w:val="Hyperlink"/>
            <w:sz w:val="24"/>
            <w:szCs w:val="24"/>
            <w:lang w:val="en"/>
          </w:rPr>
          <w:t>Scottish Government website</w:t>
        </w:r>
      </w:hyperlink>
      <w:r w:rsidR="00F46905">
        <w:rPr>
          <w:sz w:val="24"/>
          <w:szCs w:val="24"/>
          <w:lang w:val="en"/>
        </w:rPr>
        <w:t>.</w:t>
      </w:r>
    </w:p>
    <w:sectPr w:rsidR="00F46905" w:rsidSect="00A8653C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52D2F"/>
    <w:multiLevelType w:val="hybridMultilevel"/>
    <w:tmpl w:val="2B34F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058A8"/>
    <w:multiLevelType w:val="hybridMultilevel"/>
    <w:tmpl w:val="DA52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CB"/>
    <w:rsid w:val="000C6052"/>
    <w:rsid w:val="002849A7"/>
    <w:rsid w:val="002A7020"/>
    <w:rsid w:val="002B2C07"/>
    <w:rsid w:val="003940DC"/>
    <w:rsid w:val="003A58CB"/>
    <w:rsid w:val="003C7ABB"/>
    <w:rsid w:val="00402729"/>
    <w:rsid w:val="004519BD"/>
    <w:rsid w:val="00596541"/>
    <w:rsid w:val="00660396"/>
    <w:rsid w:val="00A523D1"/>
    <w:rsid w:val="00A8653C"/>
    <w:rsid w:val="00BB6B97"/>
    <w:rsid w:val="00C03B6A"/>
    <w:rsid w:val="00C705A5"/>
    <w:rsid w:val="00DA2396"/>
    <w:rsid w:val="00F46905"/>
    <w:rsid w:val="00F63FD5"/>
    <w:rsid w:val="00FC3025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7FD7B-3AFE-4C44-84A0-3BD25C9A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8CB"/>
  </w:style>
  <w:style w:type="paragraph" w:styleId="Heading1">
    <w:name w:val="heading 1"/>
    <w:basedOn w:val="Normal"/>
    <w:link w:val="Heading1Char"/>
    <w:uiPriority w:val="9"/>
    <w:qFormat/>
    <w:rsid w:val="002B2C07"/>
    <w:pPr>
      <w:spacing w:after="420" w:line="630" w:lineRule="atLeast"/>
      <w:ind w:left="-15"/>
      <w:outlineLvl w:val="0"/>
    </w:pPr>
    <w:rPr>
      <w:rFonts w:ascii="Times New Roman" w:eastAsia="Times New Roman" w:hAnsi="Times New Roman" w:cs="Times New Roman"/>
      <w:kern w:val="36"/>
      <w:sz w:val="53"/>
      <w:szCs w:val="5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8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05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2C0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2C07"/>
    <w:rPr>
      <w:rFonts w:ascii="Times New Roman" w:eastAsia="Times New Roman" w:hAnsi="Times New Roman" w:cs="Times New Roman"/>
      <w:kern w:val="36"/>
      <w:sz w:val="53"/>
      <w:szCs w:val="5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0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2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63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584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pensions.gov.scot/sites/default/files/2020-05/NHS_Scotland_-_Covid_19_-_Death_in_Service_-_Scheme_Rules.pdf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uk/guidance/register-your-establishment-for-the-eat-out-to-help-out-scheme" TargetMode="External"/><Relationship Id="rId7" Type="http://schemas.openxmlformats.org/officeDocument/2006/relationships/hyperlink" Target="https://www.gov.scot/publications/coronavirus-covid-19-phase-3-guidance-for-the-safe-use-of-places-of-worship/" TargetMode="External"/><Relationship Id="rId12" Type="http://schemas.openxmlformats.org/officeDocument/2006/relationships/hyperlink" Target="https://www.gov.scot/publications/coronavirus-covid-19-social-care-worker-death-in-service-payment/" TargetMode="External"/><Relationship Id="rId17" Type="http://schemas.openxmlformats.org/officeDocument/2006/relationships/hyperlink" Target="https://www.cinemauk.org.uk/coronavirus-covid-19/guidance-for-cinema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scot/publications/coronavirus-covid-19-guidance-for-cinemas-and-drive-in-cinemas/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nhsggc.org.uk/about-us/media-centre/news/2020/07/hospital-visitors-urged-to-wear-face-coverings-as-regulations-are-eased/" TargetMode="External"/><Relationship Id="rId24" Type="http://schemas.openxmlformats.org/officeDocument/2006/relationships/hyperlink" Target="https://www.gov.scot/publications/designated-bathing-waters-2020-bathing-season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g"/><Relationship Id="rId23" Type="http://schemas.openxmlformats.org/officeDocument/2006/relationships/hyperlink" Target="https://www.inverclyde.gov.uk/education-and-learning/schools/clothing-grant-and-free-school-meals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inverclyde.gov.uk/news/2020/jul/tribute-to-outgoing-inverclyde-fire-chi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programmes/b0074hf7" TargetMode="External"/><Relationship Id="rId14" Type="http://schemas.openxmlformats.org/officeDocument/2006/relationships/hyperlink" Target="http://www.waterfrontcinema.co.uk/" TargetMode="External"/><Relationship Id="rId22" Type="http://schemas.openxmlformats.org/officeDocument/2006/relationships/hyperlink" Target="https://www.gov.uk/guidance/register-your-establishment-for-the-eat-out-to-help-out-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Barbour</dc:creator>
  <cp:keywords/>
  <dc:description/>
  <cp:lastModifiedBy>George Barbour</cp:lastModifiedBy>
  <cp:revision>2</cp:revision>
  <dcterms:created xsi:type="dcterms:W3CDTF">2020-07-14T12:54:00Z</dcterms:created>
  <dcterms:modified xsi:type="dcterms:W3CDTF">2020-07-14T12:54:00Z</dcterms:modified>
</cp:coreProperties>
</file>