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67C" w:rsidRPr="00883FC0" w:rsidRDefault="00DF1926">
      <w:pPr>
        <w:rPr>
          <w:rFonts w:ascii="Arial" w:hAnsi="Arial" w:cs="Arial"/>
          <w:sz w:val="24"/>
          <w:szCs w:val="24"/>
        </w:rPr>
      </w:pPr>
      <w:r w:rsidRPr="00883FC0">
        <w:rPr>
          <w:rFonts w:ascii="Arial" w:hAnsi="Arial" w:cs="Arial"/>
          <w:sz w:val="24"/>
          <w:szCs w:val="24"/>
        </w:rPr>
        <w:t xml:space="preserve">                            </w:t>
      </w:r>
    </w:p>
    <w:p w:rsidR="0093367C" w:rsidRPr="00883FC0" w:rsidRDefault="0093367C" w:rsidP="0093367C">
      <w:pPr>
        <w:rPr>
          <w:rFonts w:ascii="Arial" w:hAnsi="Arial" w:cs="Arial"/>
          <w:sz w:val="24"/>
          <w:szCs w:val="24"/>
        </w:rPr>
      </w:pPr>
    </w:p>
    <w:p w:rsidR="0093367C" w:rsidRPr="00883FC0" w:rsidRDefault="0093367C" w:rsidP="0093367C">
      <w:pPr>
        <w:rPr>
          <w:rFonts w:ascii="Arial" w:hAnsi="Arial" w:cs="Arial"/>
          <w:sz w:val="24"/>
          <w:szCs w:val="24"/>
        </w:rPr>
      </w:pPr>
    </w:p>
    <w:p w:rsidR="0093367C" w:rsidRPr="00883FC0" w:rsidRDefault="0093367C" w:rsidP="0093367C">
      <w:pPr>
        <w:pStyle w:val="Default"/>
      </w:pPr>
    </w:p>
    <w:p w:rsidR="0093367C" w:rsidRPr="00F74EDC" w:rsidRDefault="0093367C" w:rsidP="0093367C">
      <w:pPr>
        <w:pStyle w:val="Default"/>
        <w:jc w:val="center"/>
        <w:rPr>
          <w:b/>
          <w:bCs/>
          <w:i/>
          <w:iCs/>
          <w:sz w:val="48"/>
          <w:szCs w:val="48"/>
        </w:rPr>
      </w:pPr>
      <w:r w:rsidRPr="00F74EDC">
        <w:rPr>
          <w:b/>
          <w:bCs/>
          <w:i/>
          <w:iCs/>
          <w:sz w:val="48"/>
          <w:szCs w:val="48"/>
        </w:rPr>
        <w:t>Organisational Development, Policy &amp; Communications</w:t>
      </w:r>
    </w:p>
    <w:p w:rsidR="0093367C" w:rsidRPr="00883FC0" w:rsidRDefault="0093367C" w:rsidP="0093367C">
      <w:pPr>
        <w:pStyle w:val="Default"/>
        <w:jc w:val="center"/>
        <w:rPr>
          <w:b/>
          <w:bCs/>
          <w:i/>
          <w:iCs/>
        </w:rPr>
      </w:pPr>
    </w:p>
    <w:p w:rsidR="0093367C" w:rsidRPr="00883FC0" w:rsidRDefault="0093367C" w:rsidP="0093367C">
      <w:pPr>
        <w:pStyle w:val="Default"/>
        <w:jc w:val="center"/>
        <w:rPr>
          <w:b/>
          <w:bCs/>
          <w:i/>
          <w:iCs/>
        </w:rPr>
      </w:pPr>
    </w:p>
    <w:p w:rsidR="0093367C" w:rsidRPr="00883FC0" w:rsidRDefault="0093367C" w:rsidP="0093367C">
      <w:pPr>
        <w:pStyle w:val="Default"/>
        <w:jc w:val="center"/>
        <w:rPr>
          <w:b/>
          <w:bCs/>
          <w:i/>
          <w:iCs/>
        </w:rPr>
      </w:pPr>
    </w:p>
    <w:p w:rsidR="0093367C" w:rsidRPr="00883FC0" w:rsidRDefault="0093367C" w:rsidP="0093367C">
      <w:pPr>
        <w:pStyle w:val="Default"/>
        <w:jc w:val="center"/>
      </w:pPr>
    </w:p>
    <w:p w:rsidR="0093367C" w:rsidRDefault="0093367C" w:rsidP="0093367C">
      <w:pPr>
        <w:pStyle w:val="Default"/>
        <w:jc w:val="center"/>
        <w:rPr>
          <w:b/>
          <w:bCs/>
          <w:sz w:val="48"/>
          <w:szCs w:val="48"/>
        </w:rPr>
      </w:pPr>
      <w:r w:rsidRPr="00F74EDC">
        <w:rPr>
          <w:b/>
          <w:bCs/>
          <w:sz w:val="48"/>
          <w:szCs w:val="48"/>
        </w:rPr>
        <w:t>Inverclyde Council</w:t>
      </w:r>
    </w:p>
    <w:p w:rsidR="00F74EDC" w:rsidRPr="00F74EDC" w:rsidRDefault="00F74EDC" w:rsidP="0093367C">
      <w:pPr>
        <w:pStyle w:val="Default"/>
        <w:jc w:val="center"/>
        <w:rPr>
          <w:sz w:val="48"/>
          <w:szCs w:val="48"/>
        </w:rPr>
      </w:pPr>
    </w:p>
    <w:p w:rsidR="0093367C" w:rsidRDefault="0093367C" w:rsidP="0093367C">
      <w:pPr>
        <w:pStyle w:val="Default"/>
        <w:jc w:val="center"/>
        <w:rPr>
          <w:b/>
          <w:bCs/>
          <w:sz w:val="48"/>
          <w:szCs w:val="48"/>
        </w:rPr>
      </w:pPr>
      <w:r w:rsidRPr="00F74EDC">
        <w:rPr>
          <w:b/>
          <w:bCs/>
          <w:sz w:val="48"/>
          <w:szCs w:val="48"/>
        </w:rPr>
        <w:t>Health and Wellbeing Strategy</w:t>
      </w:r>
    </w:p>
    <w:p w:rsidR="00F74EDC" w:rsidRPr="00F74EDC" w:rsidRDefault="00F74EDC" w:rsidP="0093367C">
      <w:pPr>
        <w:pStyle w:val="Default"/>
        <w:jc w:val="center"/>
        <w:rPr>
          <w:sz w:val="48"/>
          <w:szCs w:val="48"/>
        </w:rPr>
      </w:pPr>
    </w:p>
    <w:p w:rsidR="00D30A8F" w:rsidRPr="00F74EDC" w:rsidRDefault="0093367C" w:rsidP="0093367C">
      <w:pPr>
        <w:jc w:val="center"/>
        <w:rPr>
          <w:rFonts w:ascii="Arial" w:hAnsi="Arial" w:cs="Arial"/>
          <w:b/>
          <w:bCs/>
          <w:sz w:val="48"/>
          <w:szCs w:val="48"/>
        </w:rPr>
      </w:pPr>
      <w:r w:rsidRPr="00C8183C">
        <w:rPr>
          <w:rFonts w:ascii="Arial" w:hAnsi="Arial" w:cs="Arial"/>
          <w:b/>
          <w:bCs/>
          <w:sz w:val="48"/>
          <w:szCs w:val="48"/>
        </w:rPr>
        <w:t>202</w:t>
      </w:r>
      <w:r w:rsidR="00836DE5" w:rsidRPr="00C8183C">
        <w:rPr>
          <w:rFonts w:ascii="Arial" w:hAnsi="Arial" w:cs="Arial"/>
          <w:b/>
          <w:bCs/>
          <w:sz w:val="48"/>
          <w:szCs w:val="48"/>
        </w:rPr>
        <w:t>1</w:t>
      </w:r>
      <w:r w:rsidRPr="00C8183C">
        <w:rPr>
          <w:rFonts w:ascii="Arial" w:hAnsi="Arial" w:cs="Arial"/>
          <w:b/>
          <w:bCs/>
          <w:sz w:val="48"/>
          <w:szCs w:val="48"/>
        </w:rPr>
        <w:t xml:space="preserve"> – 202</w:t>
      </w:r>
      <w:r w:rsidR="00836DE5" w:rsidRPr="00C8183C">
        <w:rPr>
          <w:rFonts w:ascii="Arial" w:hAnsi="Arial" w:cs="Arial"/>
          <w:b/>
          <w:bCs/>
          <w:sz w:val="48"/>
          <w:szCs w:val="48"/>
        </w:rPr>
        <w:t>3</w:t>
      </w:r>
    </w:p>
    <w:p w:rsidR="0093367C" w:rsidRPr="00883FC0" w:rsidRDefault="0093367C" w:rsidP="0093367C">
      <w:pPr>
        <w:jc w:val="center"/>
        <w:rPr>
          <w:rFonts w:ascii="Arial" w:hAnsi="Arial" w:cs="Arial"/>
          <w:b/>
          <w:bCs/>
          <w:sz w:val="24"/>
          <w:szCs w:val="24"/>
        </w:rPr>
      </w:pPr>
    </w:p>
    <w:p w:rsidR="0093367C" w:rsidRPr="00883FC0" w:rsidRDefault="0093367C" w:rsidP="0093367C">
      <w:pPr>
        <w:jc w:val="center"/>
        <w:rPr>
          <w:rFonts w:ascii="Arial" w:hAnsi="Arial" w:cs="Arial"/>
          <w:b/>
          <w:bCs/>
          <w:sz w:val="24"/>
          <w:szCs w:val="24"/>
        </w:rPr>
      </w:pPr>
    </w:p>
    <w:p w:rsidR="0093367C" w:rsidRPr="00883FC0" w:rsidRDefault="0093367C" w:rsidP="0093367C">
      <w:pPr>
        <w:jc w:val="center"/>
        <w:rPr>
          <w:rFonts w:ascii="Arial" w:hAnsi="Arial" w:cs="Arial"/>
          <w:b/>
          <w:bCs/>
          <w:sz w:val="24"/>
          <w:szCs w:val="24"/>
        </w:rPr>
      </w:pPr>
    </w:p>
    <w:p w:rsidR="0093367C" w:rsidRPr="00883FC0" w:rsidRDefault="0093367C" w:rsidP="0093367C">
      <w:pPr>
        <w:jc w:val="center"/>
        <w:rPr>
          <w:rFonts w:ascii="Arial" w:hAnsi="Arial" w:cs="Arial"/>
          <w:b/>
          <w:bCs/>
          <w:sz w:val="24"/>
          <w:szCs w:val="24"/>
        </w:rPr>
      </w:pPr>
    </w:p>
    <w:p w:rsidR="0093367C" w:rsidRPr="00883FC0" w:rsidRDefault="0093367C" w:rsidP="0093367C">
      <w:pPr>
        <w:jc w:val="center"/>
        <w:rPr>
          <w:rFonts w:ascii="Arial" w:hAnsi="Arial" w:cs="Arial"/>
          <w:b/>
          <w:bCs/>
          <w:sz w:val="24"/>
          <w:szCs w:val="24"/>
        </w:rPr>
      </w:pPr>
    </w:p>
    <w:p w:rsidR="0093367C" w:rsidRPr="00883FC0" w:rsidRDefault="0093367C" w:rsidP="0093367C">
      <w:pPr>
        <w:jc w:val="center"/>
        <w:rPr>
          <w:rFonts w:ascii="Arial" w:hAnsi="Arial" w:cs="Arial"/>
          <w:b/>
          <w:bCs/>
          <w:sz w:val="24"/>
          <w:szCs w:val="24"/>
        </w:rPr>
      </w:pPr>
    </w:p>
    <w:p w:rsidR="0093367C" w:rsidRPr="00883FC0" w:rsidRDefault="0093367C" w:rsidP="0093367C">
      <w:pPr>
        <w:rPr>
          <w:rFonts w:ascii="Arial" w:hAnsi="Arial" w:cs="Arial"/>
          <w:b/>
          <w:bCs/>
          <w:sz w:val="24"/>
          <w:szCs w:val="24"/>
        </w:rPr>
      </w:pPr>
    </w:p>
    <w:p w:rsidR="0093367C" w:rsidRPr="00883FC0" w:rsidRDefault="0093367C" w:rsidP="0093367C">
      <w:pPr>
        <w:rPr>
          <w:rFonts w:ascii="Arial" w:hAnsi="Arial" w:cs="Arial"/>
          <w:sz w:val="24"/>
          <w:szCs w:val="24"/>
        </w:rPr>
      </w:pPr>
    </w:p>
    <w:p w:rsidR="00F74EDC" w:rsidRDefault="00F74EDC" w:rsidP="0093367C">
      <w:pPr>
        <w:rPr>
          <w:rFonts w:ascii="Arial" w:hAnsi="Arial" w:cs="Arial"/>
          <w:sz w:val="24"/>
          <w:szCs w:val="24"/>
        </w:rPr>
      </w:pPr>
    </w:p>
    <w:p w:rsidR="00F74EDC" w:rsidRDefault="00F74EDC" w:rsidP="0093367C">
      <w:pPr>
        <w:rPr>
          <w:rFonts w:ascii="Arial" w:hAnsi="Arial" w:cs="Arial"/>
          <w:sz w:val="24"/>
          <w:szCs w:val="24"/>
        </w:rPr>
      </w:pPr>
    </w:p>
    <w:p w:rsidR="00F74EDC" w:rsidRDefault="00F74EDC" w:rsidP="0093367C">
      <w:pPr>
        <w:rPr>
          <w:rFonts w:ascii="Arial" w:hAnsi="Arial" w:cs="Arial"/>
          <w:sz w:val="24"/>
          <w:szCs w:val="24"/>
        </w:rPr>
      </w:pPr>
    </w:p>
    <w:p w:rsidR="00F74EDC" w:rsidRDefault="00455398" w:rsidP="0093367C">
      <w:pPr>
        <w:rPr>
          <w:rFonts w:ascii="Arial" w:hAnsi="Arial" w:cs="Arial"/>
          <w:sz w:val="24"/>
          <w:szCs w:val="24"/>
        </w:rPr>
      </w:pPr>
      <w:r>
        <w:rPr>
          <w:noProof/>
          <w:lang w:eastAsia="en-GB"/>
        </w:rPr>
        <w:drawing>
          <wp:inline distT="0" distB="0" distL="0" distR="0" wp14:anchorId="18A6FA28" wp14:editId="58D792D7">
            <wp:extent cx="593090" cy="467995"/>
            <wp:effectExtent l="0" t="0" r="0" b="8255"/>
            <wp:docPr id="2" name="Picture 2" descr="LW_logo_scottish_rgb_Small4"/>
            <wp:cNvGraphicFramePr/>
            <a:graphic xmlns:a="http://schemas.openxmlformats.org/drawingml/2006/main">
              <a:graphicData uri="http://schemas.openxmlformats.org/drawingml/2006/picture">
                <pic:pic xmlns:pic="http://schemas.openxmlformats.org/drawingml/2006/picture">
                  <pic:nvPicPr>
                    <pic:cNvPr id="1" name="Picture 1" descr="LW_logo_scottish_rgb_Small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090" cy="467995"/>
                    </a:xfrm>
                    <a:prstGeom prst="rect">
                      <a:avLst/>
                    </a:prstGeom>
                    <a:noFill/>
                    <a:ln>
                      <a:noFill/>
                    </a:ln>
                  </pic:spPr>
                </pic:pic>
              </a:graphicData>
            </a:graphic>
          </wp:inline>
        </w:drawing>
      </w:r>
      <w:r>
        <w:rPr>
          <w:rFonts w:ascii="Arial" w:hAnsi="Arial" w:cs="Arial"/>
          <w:sz w:val="24"/>
          <w:szCs w:val="24"/>
        </w:rPr>
        <w:t xml:space="preserve">             </w:t>
      </w:r>
      <w:r>
        <w:rPr>
          <w:noProof/>
          <w:lang w:eastAsia="en-GB"/>
        </w:rPr>
        <w:drawing>
          <wp:inline distT="0" distB="0" distL="0" distR="0" wp14:anchorId="612938CA" wp14:editId="057492CD">
            <wp:extent cx="560705" cy="386715"/>
            <wp:effectExtent l="0" t="0" r="0" b="0"/>
            <wp:docPr id="4" name="Picture 4" descr="cid:image005.png@01D0A1CF.0110E110"/>
            <wp:cNvGraphicFramePr/>
            <a:graphic xmlns:a="http://schemas.openxmlformats.org/drawingml/2006/main">
              <a:graphicData uri="http://schemas.openxmlformats.org/drawingml/2006/picture">
                <pic:pic xmlns:pic="http://schemas.openxmlformats.org/drawingml/2006/picture">
                  <pic:nvPicPr>
                    <pic:cNvPr id="2" name="Picture 2" descr="cid:image005.png@01D0A1CF.0110E110"/>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705" cy="386715"/>
                    </a:xfrm>
                    <a:prstGeom prst="rect">
                      <a:avLst/>
                    </a:prstGeom>
                    <a:noFill/>
                    <a:ln>
                      <a:noFill/>
                    </a:ln>
                  </pic:spPr>
                </pic:pic>
              </a:graphicData>
            </a:graphic>
          </wp:inline>
        </w:drawing>
      </w:r>
      <w:r>
        <w:rPr>
          <w:rFonts w:ascii="Arial" w:hAnsi="Arial" w:cs="Arial"/>
          <w:sz w:val="24"/>
          <w:szCs w:val="24"/>
        </w:rPr>
        <w:t xml:space="preserve">             </w:t>
      </w:r>
      <w:r>
        <w:rPr>
          <w:noProof/>
          <w:lang w:eastAsia="en-GB"/>
        </w:rPr>
        <w:drawing>
          <wp:inline distT="0" distB="0" distL="0" distR="0" wp14:anchorId="643067C9" wp14:editId="300A7565">
            <wp:extent cx="794385" cy="381000"/>
            <wp:effectExtent l="0" t="0" r="5715" b="0"/>
            <wp:docPr id="5" name="Picture 5" descr="leader_small"/>
            <wp:cNvGraphicFramePr/>
            <a:graphic xmlns:a="http://schemas.openxmlformats.org/drawingml/2006/main">
              <a:graphicData uri="http://schemas.openxmlformats.org/drawingml/2006/picture">
                <pic:pic xmlns:pic="http://schemas.openxmlformats.org/drawingml/2006/picture">
                  <pic:nvPicPr>
                    <pic:cNvPr id="3" name="Picture 3" descr="leader_small"/>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4385" cy="381000"/>
                    </a:xfrm>
                    <a:prstGeom prst="rect">
                      <a:avLst/>
                    </a:prstGeom>
                    <a:noFill/>
                    <a:ln>
                      <a:noFill/>
                    </a:ln>
                  </pic:spPr>
                </pic:pic>
              </a:graphicData>
            </a:graphic>
          </wp:inline>
        </w:drawing>
      </w:r>
      <w:r>
        <w:rPr>
          <w:rFonts w:ascii="Arial" w:hAnsi="Arial" w:cs="Arial"/>
          <w:sz w:val="24"/>
          <w:szCs w:val="24"/>
        </w:rPr>
        <w:t xml:space="preserve">             </w:t>
      </w:r>
      <w:r>
        <w:rPr>
          <w:noProof/>
          <w:lang w:eastAsia="en-GB"/>
        </w:rPr>
        <w:drawing>
          <wp:inline distT="0" distB="0" distL="0" distR="0" wp14:anchorId="1C466255" wp14:editId="53372B06">
            <wp:extent cx="925195" cy="375285"/>
            <wp:effectExtent l="0" t="0" r="8255" b="5715"/>
            <wp:docPr id="6" name="Picture 6" descr="cid:image004.png@01D6B845.8D9EFF30"/>
            <wp:cNvGraphicFramePr/>
            <a:graphic xmlns:a="http://schemas.openxmlformats.org/drawingml/2006/main">
              <a:graphicData uri="http://schemas.openxmlformats.org/drawingml/2006/picture">
                <pic:pic xmlns:pic="http://schemas.openxmlformats.org/drawingml/2006/picture">
                  <pic:nvPicPr>
                    <pic:cNvPr id="4" name="Picture 4" descr="cid:image004.png@01D6B845.8D9EFF3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5195" cy="375285"/>
                    </a:xfrm>
                    <a:prstGeom prst="rect">
                      <a:avLst/>
                    </a:prstGeom>
                    <a:noFill/>
                    <a:ln>
                      <a:noFill/>
                    </a:ln>
                  </pic:spPr>
                </pic:pic>
              </a:graphicData>
            </a:graphic>
          </wp:inline>
        </w:drawing>
      </w:r>
      <w:r>
        <w:rPr>
          <w:rFonts w:ascii="Arial" w:hAnsi="Arial" w:cs="Arial"/>
          <w:sz w:val="24"/>
          <w:szCs w:val="24"/>
        </w:rPr>
        <w:t xml:space="preserve">             </w:t>
      </w:r>
      <w:r>
        <w:rPr>
          <w:noProof/>
          <w:lang w:eastAsia="en-GB"/>
        </w:rPr>
        <w:drawing>
          <wp:inline distT="0" distB="0" distL="0" distR="0" wp14:anchorId="067A5E59" wp14:editId="1F8235A8">
            <wp:extent cx="310515" cy="603885"/>
            <wp:effectExtent l="0" t="0" r="0" b="5715"/>
            <wp:docPr id="7" name="Picture 7" descr="Gold_ERS_Logo_2017_CMYK"/>
            <wp:cNvGraphicFramePr/>
            <a:graphic xmlns:a="http://schemas.openxmlformats.org/drawingml/2006/main">
              <a:graphicData uri="http://schemas.openxmlformats.org/drawingml/2006/picture">
                <pic:pic xmlns:pic="http://schemas.openxmlformats.org/drawingml/2006/picture">
                  <pic:nvPicPr>
                    <pic:cNvPr id="5" name="Picture 5" descr="Gold_ERS_Logo_2017_CMYK"/>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515" cy="603885"/>
                    </a:xfrm>
                    <a:prstGeom prst="rect">
                      <a:avLst/>
                    </a:prstGeom>
                    <a:noFill/>
                    <a:ln>
                      <a:noFill/>
                    </a:ln>
                  </pic:spPr>
                </pic:pic>
              </a:graphicData>
            </a:graphic>
          </wp:inline>
        </w:drawing>
      </w:r>
    </w:p>
    <w:p w:rsidR="00F74EDC" w:rsidRDefault="00F74EDC" w:rsidP="0093367C">
      <w:pPr>
        <w:rPr>
          <w:rFonts w:ascii="Arial" w:hAnsi="Arial" w:cs="Arial"/>
          <w:sz w:val="24"/>
          <w:szCs w:val="24"/>
        </w:rPr>
      </w:pPr>
    </w:p>
    <w:p w:rsidR="00F74EDC" w:rsidRDefault="00F74EDC" w:rsidP="0093367C">
      <w:pPr>
        <w:rPr>
          <w:rFonts w:ascii="Arial" w:hAnsi="Arial" w:cs="Arial"/>
          <w:sz w:val="24"/>
          <w:szCs w:val="24"/>
        </w:rPr>
      </w:pPr>
      <w:bookmarkStart w:id="0" w:name="_GoBack"/>
    </w:p>
    <w:bookmarkEnd w:id="0"/>
    <w:p w:rsidR="00F74EDC" w:rsidRDefault="00F74EDC" w:rsidP="0093367C">
      <w:pPr>
        <w:rPr>
          <w:rFonts w:ascii="Arial" w:hAnsi="Arial" w:cs="Arial"/>
          <w:sz w:val="24"/>
          <w:szCs w:val="24"/>
        </w:rPr>
      </w:pPr>
    </w:p>
    <w:sdt>
      <w:sdtPr>
        <w:rPr>
          <w:rFonts w:asciiTheme="minorHAnsi" w:eastAsiaTheme="minorHAnsi" w:hAnsiTheme="minorHAnsi" w:cstheme="minorBidi"/>
          <w:color w:val="auto"/>
          <w:sz w:val="22"/>
          <w:szCs w:val="22"/>
          <w:lang w:val="en-GB"/>
        </w:rPr>
        <w:id w:val="882363161"/>
        <w:docPartObj>
          <w:docPartGallery w:val="Table of Contents"/>
          <w:docPartUnique/>
        </w:docPartObj>
      </w:sdtPr>
      <w:sdtEndPr>
        <w:rPr>
          <w:b/>
          <w:bCs/>
          <w:noProof/>
        </w:rPr>
      </w:sdtEndPr>
      <w:sdtContent>
        <w:p w:rsidR="003B7A45" w:rsidRPr="00090548" w:rsidRDefault="003B7A45">
          <w:pPr>
            <w:pStyle w:val="TOCHeading"/>
            <w:rPr>
              <w:rFonts w:ascii="Arial" w:hAnsi="Arial" w:cs="Arial"/>
              <w:b/>
              <w:color w:val="auto"/>
              <w:sz w:val="24"/>
              <w:szCs w:val="24"/>
            </w:rPr>
          </w:pPr>
          <w:r w:rsidRPr="00090548">
            <w:rPr>
              <w:rFonts w:ascii="Arial" w:hAnsi="Arial" w:cs="Arial"/>
              <w:b/>
              <w:color w:val="auto"/>
              <w:sz w:val="24"/>
              <w:szCs w:val="24"/>
            </w:rPr>
            <w:t>Contents</w:t>
          </w:r>
        </w:p>
        <w:p w:rsidR="00090548" w:rsidRPr="00090548" w:rsidRDefault="003B7A45">
          <w:pPr>
            <w:pStyle w:val="TOC1"/>
            <w:tabs>
              <w:tab w:val="right" w:leader="dot" w:pos="9016"/>
            </w:tabs>
            <w:rPr>
              <w:rFonts w:ascii="Arial" w:eastAsiaTheme="minorEastAsia" w:hAnsi="Arial" w:cs="Arial"/>
              <w:b/>
              <w:noProof/>
              <w:sz w:val="24"/>
              <w:szCs w:val="24"/>
              <w:lang w:eastAsia="en-GB"/>
            </w:rPr>
          </w:pPr>
          <w:r w:rsidRPr="00090548">
            <w:rPr>
              <w:rFonts w:ascii="Arial" w:hAnsi="Arial" w:cs="Arial"/>
              <w:b/>
              <w:bCs/>
              <w:noProof/>
              <w:sz w:val="24"/>
              <w:szCs w:val="24"/>
            </w:rPr>
            <w:fldChar w:fldCharType="begin"/>
          </w:r>
          <w:r w:rsidRPr="00090548">
            <w:rPr>
              <w:rFonts w:ascii="Arial" w:hAnsi="Arial" w:cs="Arial"/>
              <w:b/>
              <w:bCs/>
              <w:noProof/>
              <w:sz w:val="24"/>
              <w:szCs w:val="24"/>
            </w:rPr>
            <w:instrText xml:space="preserve"> TOC \o "1-3" \h \z \u </w:instrText>
          </w:r>
          <w:r w:rsidRPr="00090548">
            <w:rPr>
              <w:rFonts w:ascii="Arial" w:hAnsi="Arial" w:cs="Arial"/>
              <w:b/>
              <w:bCs/>
              <w:noProof/>
              <w:sz w:val="24"/>
              <w:szCs w:val="24"/>
            </w:rPr>
            <w:fldChar w:fldCharType="separate"/>
          </w:r>
          <w:hyperlink w:anchor="_Toc71097269" w:history="1">
            <w:r w:rsidR="00090548" w:rsidRPr="00090548">
              <w:rPr>
                <w:rStyle w:val="Hyperlink"/>
                <w:rFonts w:ascii="Arial" w:hAnsi="Arial" w:cs="Arial"/>
                <w:b/>
                <w:noProof/>
                <w:sz w:val="24"/>
                <w:szCs w:val="24"/>
              </w:rPr>
              <w:t>Foreword</w:t>
            </w:r>
            <w:r w:rsidR="00090548" w:rsidRPr="00090548">
              <w:rPr>
                <w:rFonts w:ascii="Arial" w:hAnsi="Arial" w:cs="Arial"/>
                <w:b/>
                <w:noProof/>
                <w:webHidden/>
                <w:sz w:val="24"/>
                <w:szCs w:val="24"/>
              </w:rPr>
              <w:tab/>
            </w:r>
            <w:r w:rsidR="00090548" w:rsidRPr="00090548">
              <w:rPr>
                <w:rFonts w:ascii="Arial" w:hAnsi="Arial" w:cs="Arial"/>
                <w:b/>
                <w:noProof/>
                <w:webHidden/>
                <w:sz w:val="24"/>
                <w:szCs w:val="24"/>
              </w:rPr>
              <w:fldChar w:fldCharType="begin"/>
            </w:r>
            <w:r w:rsidR="00090548" w:rsidRPr="00090548">
              <w:rPr>
                <w:rFonts w:ascii="Arial" w:hAnsi="Arial" w:cs="Arial"/>
                <w:b/>
                <w:noProof/>
                <w:webHidden/>
                <w:sz w:val="24"/>
                <w:szCs w:val="24"/>
              </w:rPr>
              <w:instrText xml:space="preserve"> PAGEREF _Toc71097269 \h </w:instrText>
            </w:r>
            <w:r w:rsidR="00090548" w:rsidRPr="00090548">
              <w:rPr>
                <w:rFonts w:ascii="Arial" w:hAnsi="Arial" w:cs="Arial"/>
                <w:b/>
                <w:noProof/>
                <w:webHidden/>
                <w:sz w:val="24"/>
                <w:szCs w:val="24"/>
              </w:rPr>
            </w:r>
            <w:r w:rsidR="00090548" w:rsidRPr="00090548">
              <w:rPr>
                <w:rFonts w:ascii="Arial" w:hAnsi="Arial" w:cs="Arial"/>
                <w:b/>
                <w:noProof/>
                <w:webHidden/>
                <w:sz w:val="24"/>
                <w:szCs w:val="24"/>
              </w:rPr>
              <w:fldChar w:fldCharType="separate"/>
            </w:r>
            <w:r w:rsidR="00090548" w:rsidRPr="00090548">
              <w:rPr>
                <w:rFonts w:ascii="Arial" w:hAnsi="Arial" w:cs="Arial"/>
                <w:b/>
                <w:noProof/>
                <w:webHidden/>
                <w:sz w:val="24"/>
                <w:szCs w:val="24"/>
              </w:rPr>
              <w:t>3</w:t>
            </w:r>
            <w:r w:rsidR="00090548" w:rsidRPr="00090548">
              <w:rPr>
                <w:rFonts w:ascii="Arial" w:hAnsi="Arial" w:cs="Arial"/>
                <w:b/>
                <w:noProof/>
                <w:webHidden/>
                <w:sz w:val="24"/>
                <w:szCs w:val="24"/>
              </w:rPr>
              <w:fldChar w:fldCharType="end"/>
            </w:r>
          </w:hyperlink>
        </w:p>
        <w:p w:rsidR="00090548" w:rsidRPr="00090548" w:rsidRDefault="00194640">
          <w:pPr>
            <w:pStyle w:val="TOC1"/>
            <w:tabs>
              <w:tab w:val="right" w:leader="dot" w:pos="9016"/>
            </w:tabs>
            <w:rPr>
              <w:rFonts w:ascii="Arial" w:eastAsiaTheme="minorEastAsia" w:hAnsi="Arial" w:cs="Arial"/>
              <w:b/>
              <w:noProof/>
              <w:sz w:val="24"/>
              <w:szCs w:val="24"/>
              <w:lang w:eastAsia="en-GB"/>
            </w:rPr>
          </w:pPr>
          <w:hyperlink w:anchor="_Toc71097270" w:history="1">
            <w:r w:rsidR="00090548" w:rsidRPr="00090548">
              <w:rPr>
                <w:rStyle w:val="Hyperlink"/>
                <w:rFonts w:ascii="Arial" w:hAnsi="Arial" w:cs="Arial"/>
                <w:b/>
                <w:noProof/>
                <w:sz w:val="24"/>
                <w:szCs w:val="24"/>
              </w:rPr>
              <w:t>Introduction</w:t>
            </w:r>
            <w:r w:rsidR="00090548" w:rsidRPr="00090548">
              <w:rPr>
                <w:rFonts w:ascii="Arial" w:hAnsi="Arial" w:cs="Arial"/>
                <w:b/>
                <w:noProof/>
                <w:webHidden/>
                <w:sz w:val="24"/>
                <w:szCs w:val="24"/>
              </w:rPr>
              <w:tab/>
            </w:r>
            <w:r w:rsidR="00090548" w:rsidRPr="00090548">
              <w:rPr>
                <w:rFonts w:ascii="Arial" w:hAnsi="Arial" w:cs="Arial"/>
                <w:b/>
                <w:noProof/>
                <w:webHidden/>
                <w:sz w:val="24"/>
                <w:szCs w:val="24"/>
              </w:rPr>
              <w:fldChar w:fldCharType="begin"/>
            </w:r>
            <w:r w:rsidR="00090548" w:rsidRPr="00090548">
              <w:rPr>
                <w:rFonts w:ascii="Arial" w:hAnsi="Arial" w:cs="Arial"/>
                <w:b/>
                <w:noProof/>
                <w:webHidden/>
                <w:sz w:val="24"/>
                <w:szCs w:val="24"/>
              </w:rPr>
              <w:instrText xml:space="preserve"> PAGEREF _Toc71097270 \h </w:instrText>
            </w:r>
            <w:r w:rsidR="00090548" w:rsidRPr="00090548">
              <w:rPr>
                <w:rFonts w:ascii="Arial" w:hAnsi="Arial" w:cs="Arial"/>
                <w:b/>
                <w:noProof/>
                <w:webHidden/>
                <w:sz w:val="24"/>
                <w:szCs w:val="24"/>
              </w:rPr>
            </w:r>
            <w:r w:rsidR="00090548" w:rsidRPr="00090548">
              <w:rPr>
                <w:rFonts w:ascii="Arial" w:hAnsi="Arial" w:cs="Arial"/>
                <w:b/>
                <w:noProof/>
                <w:webHidden/>
                <w:sz w:val="24"/>
                <w:szCs w:val="24"/>
              </w:rPr>
              <w:fldChar w:fldCharType="separate"/>
            </w:r>
            <w:r w:rsidR="00090548" w:rsidRPr="00090548">
              <w:rPr>
                <w:rFonts w:ascii="Arial" w:hAnsi="Arial" w:cs="Arial"/>
                <w:b/>
                <w:noProof/>
                <w:webHidden/>
                <w:sz w:val="24"/>
                <w:szCs w:val="24"/>
              </w:rPr>
              <w:t>4</w:t>
            </w:r>
            <w:r w:rsidR="00090548" w:rsidRPr="00090548">
              <w:rPr>
                <w:rFonts w:ascii="Arial" w:hAnsi="Arial" w:cs="Arial"/>
                <w:b/>
                <w:noProof/>
                <w:webHidden/>
                <w:sz w:val="24"/>
                <w:szCs w:val="24"/>
              </w:rPr>
              <w:fldChar w:fldCharType="end"/>
            </w:r>
          </w:hyperlink>
        </w:p>
        <w:p w:rsidR="00090548" w:rsidRPr="00090548" w:rsidRDefault="00194640">
          <w:pPr>
            <w:pStyle w:val="TOC1"/>
            <w:tabs>
              <w:tab w:val="right" w:leader="dot" w:pos="9016"/>
            </w:tabs>
            <w:rPr>
              <w:rFonts w:ascii="Arial" w:eastAsiaTheme="minorEastAsia" w:hAnsi="Arial" w:cs="Arial"/>
              <w:b/>
              <w:noProof/>
              <w:sz w:val="24"/>
              <w:szCs w:val="24"/>
              <w:lang w:eastAsia="en-GB"/>
            </w:rPr>
          </w:pPr>
          <w:hyperlink w:anchor="_Toc71097271" w:history="1">
            <w:r w:rsidR="00090548" w:rsidRPr="00090548">
              <w:rPr>
                <w:rStyle w:val="Hyperlink"/>
                <w:rFonts w:ascii="Arial" w:hAnsi="Arial" w:cs="Arial"/>
                <w:b/>
                <w:noProof/>
                <w:sz w:val="24"/>
                <w:szCs w:val="24"/>
              </w:rPr>
              <w:t>Purpose and Scope</w:t>
            </w:r>
            <w:r w:rsidR="00090548" w:rsidRPr="00090548">
              <w:rPr>
                <w:rFonts w:ascii="Arial" w:hAnsi="Arial" w:cs="Arial"/>
                <w:b/>
                <w:noProof/>
                <w:webHidden/>
                <w:sz w:val="24"/>
                <w:szCs w:val="24"/>
              </w:rPr>
              <w:tab/>
            </w:r>
            <w:r w:rsidR="00090548" w:rsidRPr="00090548">
              <w:rPr>
                <w:rFonts w:ascii="Arial" w:hAnsi="Arial" w:cs="Arial"/>
                <w:b/>
                <w:noProof/>
                <w:webHidden/>
                <w:sz w:val="24"/>
                <w:szCs w:val="24"/>
              </w:rPr>
              <w:fldChar w:fldCharType="begin"/>
            </w:r>
            <w:r w:rsidR="00090548" w:rsidRPr="00090548">
              <w:rPr>
                <w:rFonts w:ascii="Arial" w:hAnsi="Arial" w:cs="Arial"/>
                <w:b/>
                <w:noProof/>
                <w:webHidden/>
                <w:sz w:val="24"/>
                <w:szCs w:val="24"/>
              </w:rPr>
              <w:instrText xml:space="preserve"> PAGEREF _Toc71097271 \h </w:instrText>
            </w:r>
            <w:r w:rsidR="00090548" w:rsidRPr="00090548">
              <w:rPr>
                <w:rFonts w:ascii="Arial" w:hAnsi="Arial" w:cs="Arial"/>
                <w:b/>
                <w:noProof/>
                <w:webHidden/>
                <w:sz w:val="24"/>
                <w:szCs w:val="24"/>
              </w:rPr>
            </w:r>
            <w:r w:rsidR="00090548" w:rsidRPr="00090548">
              <w:rPr>
                <w:rFonts w:ascii="Arial" w:hAnsi="Arial" w:cs="Arial"/>
                <w:b/>
                <w:noProof/>
                <w:webHidden/>
                <w:sz w:val="24"/>
                <w:szCs w:val="24"/>
              </w:rPr>
              <w:fldChar w:fldCharType="separate"/>
            </w:r>
            <w:r w:rsidR="00090548" w:rsidRPr="00090548">
              <w:rPr>
                <w:rFonts w:ascii="Arial" w:hAnsi="Arial" w:cs="Arial"/>
                <w:b/>
                <w:noProof/>
                <w:webHidden/>
                <w:sz w:val="24"/>
                <w:szCs w:val="24"/>
              </w:rPr>
              <w:t>4</w:t>
            </w:r>
            <w:r w:rsidR="00090548" w:rsidRPr="00090548">
              <w:rPr>
                <w:rFonts w:ascii="Arial" w:hAnsi="Arial" w:cs="Arial"/>
                <w:b/>
                <w:noProof/>
                <w:webHidden/>
                <w:sz w:val="24"/>
                <w:szCs w:val="24"/>
              </w:rPr>
              <w:fldChar w:fldCharType="end"/>
            </w:r>
          </w:hyperlink>
        </w:p>
        <w:p w:rsidR="00090548" w:rsidRPr="00090548" w:rsidRDefault="00194640">
          <w:pPr>
            <w:pStyle w:val="TOC1"/>
            <w:tabs>
              <w:tab w:val="right" w:leader="dot" w:pos="9016"/>
            </w:tabs>
            <w:rPr>
              <w:rFonts w:ascii="Arial" w:eastAsiaTheme="minorEastAsia" w:hAnsi="Arial" w:cs="Arial"/>
              <w:b/>
              <w:noProof/>
              <w:sz w:val="24"/>
              <w:szCs w:val="24"/>
              <w:lang w:eastAsia="en-GB"/>
            </w:rPr>
          </w:pPr>
          <w:hyperlink w:anchor="_Toc71097272" w:history="1">
            <w:r w:rsidR="00090548" w:rsidRPr="00090548">
              <w:rPr>
                <w:rStyle w:val="Hyperlink"/>
                <w:rFonts w:ascii="Arial" w:hAnsi="Arial" w:cs="Arial"/>
                <w:b/>
                <w:noProof/>
                <w:sz w:val="24"/>
                <w:szCs w:val="24"/>
              </w:rPr>
              <w:t>Strategic Aims</w:t>
            </w:r>
            <w:r w:rsidR="00090548" w:rsidRPr="00090548">
              <w:rPr>
                <w:rFonts w:ascii="Arial" w:hAnsi="Arial" w:cs="Arial"/>
                <w:b/>
                <w:noProof/>
                <w:webHidden/>
                <w:sz w:val="24"/>
                <w:szCs w:val="24"/>
              </w:rPr>
              <w:tab/>
            </w:r>
            <w:r w:rsidR="00090548" w:rsidRPr="00090548">
              <w:rPr>
                <w:rFonts w:ascii="Arial" w:hAnsi="Arial" w:cs="Arial"/>
                <w:b/>
                <w:noProof/>
                <w:webHidden/>
                <w:sz w:val="24"/>
                <w:szCs w:val="24"/>
              </w:rPr>
              <w:fldChar w:fldCharType="begin"/>
            </w:r>
            <w:r w:rsidR="00090548" w:rsidRPr="00090548">
              <w:rPr>
                <w:rFonts w:ascii="Arial" w:hAnsi="Arial" w:cs="Arial"/>
                <w:b/>
                <w:noProof/>
                <w:webHidden/>
                <w:sz w:val="24"/>
                <w:szCs w:val="24"/>
              </w:rPr>
              <w:instrText xml:space="preserve"> PAGEREF _Toc71097272 \h </w:instrText>
            </w:r>
            <w:r w:rsidR="00090548" w:rsidRPr="00090548">
              <w:rPr>
                <w:rFonts w:ascii="Arial" w:hAnsi="Arial" w:cs="Arial"/>
                <w:b/>
                <w:noProof/>
                <w:webHidden/>
                <w:sz w:val="24"/>
                <w:szCs w:val="24"/>
              </w:rPr>
            </w:r>
            <w:r w:rsidR="00090548" w:rsidRPr="00090548">
              <w:rPr>
                <w:rFonts w:ascii="Arial" w:hAnsi="Arial" w:cs="Arial"/>
                <w:b/>
                <w:noProof/>
                <w:webHidden/>
                <w:sz w:val="24"/>
                <w:szCs w:val="24"/>
              </w:rPr>
              <w:fldChar w:fldCharType="separate"/>
            </w:r>
            <w:r w:rsidR="00090548" w:rsidRPr="00090548">
              <w:rPr>
                <w:rFonts w:ascii="Arial" w:hAnsi="Arial" w:cs="Arial"/>
                <w:b/>
                <w:noProof/>
                <w:webHidden/>
                <w:sz w:val="24"/>
                <w:szCs w:val="24"/>
              </w:rPr>
              <w:t>4</w:t>
            </w:r>
            <w:r w:rsidR="00090548" w:rsidRPr="00090548">
              <w:rPr>
                <w:rFonts w:ascii="Arial" w:hAnsi="Arial" w:cs="Arial"/>
                <w:b/>
                <w:noProof/>
                <w:webHidden/>
                <w:sz w:val="24"/>
                <w:szCs w:val="24"/>
              </w:rPr>
              <w:fldChar w:fldCharType="end"/>
            </w:r>
          </w:hyperlink>
        </w:p>
        <w:p w:rsidR="00090548" w:rsidRPr="00090548" w:rsidRDefault="00194640">
          <w:pPr>
            <w:pStyle w:val="TOC1"/>
            <w:tabs>
              <w:tab w:val="right" w:leader="dot" w:pos="9016"/>
            </w:tabs>
            <w:rPr>
              <w:rFonts w:ascii="Arial" w:eastAsiaTheme="minorEastAsia" w:hAnsi="Arial" w:cs="Arial"/>
              <w:b/>
              <w:noProof/>
              <w:sz w:val="24"/>
              <w:szCs w:val="24"/>
              <w:lang w:eastAsia="en-GB"/>
            </w:rPr>
          </w:pPr>
          <w:hyperlink w:anchor="_Toc71097273" w:history="1">
            <w:r w:rsidR="00090548" w:rsidRPr="00090548">
              <w:rPr>
                <w:rStyle w:val="Hyperlink"/>
                <w:rFonts w:ascii="Arial" w:hAnsi="Arial" w:cs="Arial"/>
                <w:b/>
                <w:noProof/>
                <w:sz w:val="24"/>
                <w:szCs w:val="24"/>
              </w:rPr>
              <w:t>Wellbeing at Work</w:t>
            </w:r>
            <w:r w:rsidR="00090548" w:rsidRPr="00090548">
              <w:rPr>
                <w:rFonts w:ascii="Arial" w:hAnsi="Arial" w:cs="Arial"/>
                <w:b/>
                <w:noProof/>
                <w:webHidden/>
                <w:sz w:val="24"/>
                <w:szCs w:val="24"/>
              </w:rPr>
              <w:tab/>
            </w:r>
            <w:r w:rsidR="00090548" w:rsidRPr="00090548">
              <w:rPr>
                <w:rFonts w:ascii="Arial" w:hAnsi="Arial" w:cs="Arial"/>
                <w:b/>
                <w:noProof/>
                <w:webHidden/>
                <w:sz w:val="24"/>
                <w:szCs w:val="24"/>
              </w:rPr>
              <w:fldChar w:fldCharType="begin"/>
            </w:r>
            <w:r w:rsidR="00090548" w:rsidRPr="00090548">
              <w:rPr>
                <w:rFonts w:ascii="Arial" w:hAnsi="Arial" w:cs="Arial"/>
                <w:b/>
                <w:noProof/>
                <w:webHidden/>
                <w:sz w:val="24"/>
                <w:szCs w:val="24"/>
              </w:rPr>
              <w:instrText xml:space="preserve"> PAGEREF _Toc71097273 \h </w:instrText>
            </w:r>
            <w:r w:rsidR="00090548" w:rsidRPr="00090548">
              <w:rPr>
                <w:rFonts w:ascii="Arial" w:hAnsi="Arial" w:cs="Arial"/>
                <w:b/>
                <w:noProof/>
                <w:webHidden/>
                <w:sz w:val="24"/>
                <w:szCs w:val="24"/>
              </w:rPr>
            </w:r>
            <w:r w:rsidR="00090548" w:rsidRPr="00090548">
              <w:rPr>
                <w:rFonts w:ascii="Arial" w:hAnsi="Arial" w:cs="Arial"/>
                <w:b/>
                <w:noProof/>
                <w:webHidden/>
                <w:sz w:val="24"/>
                <w:szCs w:val="24"/>
              </w:rPr>
              <w:fldChar w:fldCharType="separate"/>
            </w:r>
            <w:r w:rsidR="00090548" w:rsidRPr="00090548">
              <w:rPr>
                <w:rFonts w:ascii="Arial" w:hAnsi="Arial" w:cs="Arial"/>
                <w:b/>
                <w:noProof/>
                <w:webHidden/>
                <w:sz w:val="24"/>
                <w:szCs w:val="24"/>
              </w:rPr>
              <w:t>5</w:t>
            </w:r>
            <w:r w:rsidR="00090548" w:rsidRPr="00090548">
              <w:rPr>
                <w:rFonts w:ascii="Arial" w:hAnsi="Arial" w:cs="Arial"/>
                <w:b/>
                <w:noProof/>
                <w:webHidden/>
                <w:sz w:val="24"/>
                <w:szCs w:val="24"/>
              </w:rPr>
              <w:fldChar w:fldCharType="end"/>
            </w:r>
          </w:hyperlink>
        </w:p>
        <w:p w:rsidR="00090548" w:rsidRPr="00090548" w:rsidRDefault="00194640">
          <w:pPr>
            <w:pStyle w:val="TOC1"/>
            <w:tabs>
              <w:tab w:val="right" w:leader="dot" w:pos="9016"/>
            </w:tabs>
            <w:rPr>
              <w:rFonts w:ascii="Arial" w:eastAsiaTheme="minorEastAsia" w:hAnsi="Arial" w:cs="Arial"/>
              <w:b/>
              <w:noProof/>
              <w:sz w:val="24"/>
              <w:szCs w:val="24"/>
              <w:lang w:eastAsia="en-GB"/>
            </w:rPr>
          </w:pPr>
          <w:hyperlink w:anchor="_Toc71097274" w:history="1">
            <w:r w:rsidR="00090548" w:rsidRPr="00090548">
              <w:rPr>
                <w:rStyle w:val="Hyperlink"/>
                <w:rFonts w:ascii="Arial" w:hAnsi="Arial" w:cs="Arial"/>
                <w:b/>
                <w:noProof/>
                <w:sz w:val="24"/>
                <w:szCs w:val="24"/>
              </w:rPr>
              <w:t>Engagement and Participation</w:t>
            </w:r>
            <w:r w:rsidR="00090548" w:rsidRPr="00090548">
              <w:rPr>
                <w:rFonts w:ascii="Arial" w:hAnsi="Arial" w:cs="Arial"/>
                <w:b/>
                <w:noProof/>
                <w:webHidden/>
                <w:sz w:val="24"/>
                <w:szCs w:val="24"/>
              </w:rPr>
              <w:tab/>
            </w:r>
            <w:r w:rsidR="00090548" w:rsidRPr="00090548">
              <w:rPr>
                <w:rFonts w:ascii="Arial" w:hAnsi="Arial" w:cs="Arial"/>
                <w:b/>
                <w:noProof/>
                <w:webHidden/>
                <w:sz w:val="24"/>
                <w:szCs w:val="24"/>
              </w:rPr>
              <w:fldChar w:fldCharType="begin"/>
            </w:r>
            <w:r w:rsidR="00090548" w:rsidRPr="00090548">
              <w:rPr>
                <w:rFonts w:ascii="Arial" w:hAnsi="Arial" w:cs="Arial"/>
                <w:b/>
                <w:noProof/>
                <w:webHidden/>
                <w:sz w:val="24"/>
                <w:szCs w:val="24"/>
              </w:rPr>
              <w:instrText xml:space="preserve"> PAGEREF _Toc71097274 \h </w:instrText>
            </w:r>
            <w:r w:rsidR="00090548" w:rsidRPr="00090548">
              <w:rPr>
                <w:rFonts w:ascii="Arial" w:hAnsi="Arial" w:cs="Arial"/>
                <w:b/>
                <w:noProof/>
                <w:webHidden/>
                <w:sz w:val="24"/>
                <w:szCs w:val="24"/>
              </w:rPr>
            </w:r>
            <w:r w:rsidR="00090548" w:rsidRPr="00090548">
              <w:rPr>
                <w:rFonts w:ascii="Arial" w:hAnsi="Arial" w:cs="Arial"/>
                <w:b/>
                <w:noProof/>
                <w:webHidden/>
                <w:sz w:val="24"/>
                <w:szCs w:val="24"/>
              </w:rPr>
              <w:fldChar w:fldCharType="separate"/>
            </w:r>
            <w:r w:rsidR="00090548" w:rsidRPr="00090548">
              <w:rPr>
                <w:rFonts w:ascii="Arial" w:hAnsi="Arial" w:cs="Arial"/>
                <w:b/>
                <w:noProof/>
                <w:webHidden/>
                <w:sz w:val="24"/>
                <w:szCs w:val="24"/>
              </w:rPr>
              <w:t>5</w:t>
            </w:r>
            <w:r w:rsidR="00090548" w:rsidRPr="00090548">
              <w:rPr>
                <w:rFonts w:ascii="Arial" w:hAnsi="Arial" w:cs="Arial"/>
                <w:b/>
                <w:noProof/>
                <w:webHidden/>
                <w:sz w:val="24"/>
                <w:szCs w:val="24"/>
              </w:rPr>
              <w:fldChar w:fldCharType="end"/>
            </w:r>
          </w:hyperlink>
        </w:p>
        <w:p w:rsidR="00090548" w:rsidRPr="00090548" w:rsidRDefault="00194640">
          <w:pPr>
            <w:pStyle w:val="TOC1"/>
            <w:tabs>
              <w:tab w:val="right" w:leader="dot" w:pos="9016"/>
            </w:tabs>
            <w:rPr>
              <w:rFonts w:ascii="Arial" w:eastAsiaTheme="minorEastAsia" w:hAnsi="Arial" w:cs="Arial"/>
              <w:b/>
              <w:noProof/>
              <w:sz w:val="24"/>
              <w:szCs w:val="24"/>
              <w:lang w:eastAsia="en-GB"/>
            </w:rPr>
          </w:pPr>
          <w:hyperlink w:anchor="_Toc71097275" w:history="1">
            <w:r w:rsidR="00090548" w:rsidRPr="00090548">
              <w:rPr>
                <w:rStyle w:val="Hyperlink"/>
                <w:rFonts w:ascii="Arial" w:hAnsi="Arial" w:cs="Arial"/>
                <w:b/>
                <w:noProof/>
                <w:sz w:val="24"/>
                <w:szCs w:val="24"/>
              </w:rPr>
              <w:t>Strategic Approach</w:t>
            </w:r>
            <w:r w:rsidR="00090548" w:rsidRPr="00090548">
              <w:rPr>
                <w:rFonts w:ascii="Arial" w:hAnsi="Arial" w:cs="Arial"/>
                <w:b/>
                <w:noProof/>
                <w:webHidden/>
                <w:sz w:val="24"/>
                <w:szCs w:val="24"/>
              </w:rPr>
              <w:tab/>
            </w:r>
            <w:r w:rsidR="00090548" w:rsidRPr="00090548">
              <w:rPr>
                <w:rFonts w:ascii="Arial" w:hAnsi="Arial" w:cs="Arial"/>
                <w:b/>
                <w:noProof/>
                <w:webHidden/>
                <w:sz w:val="24"/>
                <w:szCs w:val="24"/>
              </w:rPr>
              <w:fldChar w:fldCharType="begin"/>
            </w:r>
            <w:r w:rsidR="00090548" w:rsidRPr="00090548">
              <w:rPr>
                <w:rFonts w:ascii="Arial" w:hAnsi="Arial" w:cs="Arial"/>
                <w:b/>
                <w:noProof/>
                <w:webHidden/>
                <w:sz w:val="24"/>
                <w:szCs w:val="24"/>
              </w:rPr>
              <w:instrText xml:space="preserve"> PAGEREF _Toc71097275 \h </w:instrText>
            </w:r>
            <w:r w:rsidR="00090548" w:rsidRPr="00090548">
              <w:rPr>
                <w:rFonts w:ascii="Arial" w:hAnsi="Arial" w:cs="Arial"/>
                <w:b/>
                <w:noProof/>
                <w:webHidden/>
                <w:sz w:val="24"/>
                <w:szCs w:val="24"/>
              </w:rPr>
            </w:r>
            <w:r w:rsidR="00090548" w:rsidRPr="00090548">
              <w:rPr>
                <w:rFonts w:ascii="Arial" w:hAnsi="Arial" w:cs="Arial"/>
                <w:b/>
                <w:noProof/>
                <w:webHidden/>
                <w:sz w:val="24"/>
                <w:szCs w:val="24"/>
              </w:rPr>
              <w:fldChar w:fldCharType="separate"/>
            </w:r>
            <w:r w:rsidR="00090548" w:rsidRPr="00090548">
              <w:rPr>
                <w:rFonts w:ascii="Arial" w:hAnsi="Arial" w:cs="Arial"/>
                <w:b/>
                <w:noProof/>
                <w:webHidden/>
                <w:sz w:val="24"/>
                <w:szCs w:val="24"/>
              </w:rPr>
              <w:t>6</w:t>
            </w:r>
            <w:r w:rsidR="00090548" w:rsidRPr="00090548">
              <w:rPr>
                <w:rFonts w:ascii="Arial" w:hAnsi="Arial" w:cs="Arial"/>
                <w:b/>
                <w:noProof/>
                <w:webHidden/>
                <w:sz w:val="24"/>
                <w:szCs w:val="24"/>
              </w:rPr>
              <w:fldChar w:fldCharType="end"/>
            </w:r>
          </w:hyperlink>
        </w:p>
        <w:p w:rsidR="00090548" w:rsidRPr="00090548" w:rsidRDefault="00194640">
          <w:pPr>
            <w:pStyle w:val="TOC1"/>
            <w:tabs>
              <w:tab w:val="right" w:leader="dot" w:pos="9016"/>
            </w:tabs>
            <w:rPr>
              <w:rFonts w:ascii="Arial" w:eastAsiaTheme="minorEastAsia" w:hAnsi="Arial" w:cs="Arial"/>
              <w:b/>
              <w:noProof/>
              <w:sz w:val="24"/>
              <w:szCs w:val="24"/>
              <w:lang w:eastAsia="en-GB"/>
            </w:rPr>
          </w:pPr>
          <w:hyperlink w:anchor="_Toc71097276" w:history="1">
            <w:r w:rsidR="00090548" w:rsidRPr="00090548">
              <w:rPr>
                <w:rStyle w:val="Hyperlink"/>
                <w:rFonts w:ascii="Arial" w:hAnsi="Arial" w:cs="Arial"/>
                <w:b/>
                <w:noProof/>
                <w:sz w:val="24"/>
                <w:szCs w:val="24"/>
              </w:rPr>
              <w:t>Three Pillars of Health and Wellbeing</w:t>
            </w:r>
            <w:r w:rsidR="00090548" w:rsidRPr="00090548">
              <w:rPr>
                <w:rFonts w:ascii="Arial" w:hAnsi="Arial" w:cs="Arial"/>
                <w:b/>
                <w:noProof/>
                <w:webHidden/>
                <w:sz w:val="24"/>
                <w:szCs w:val="24"/>
              </w:rPr>
              <w:tab/>
            </w:r>
            <w:r w:rsidR="00090548" w:rsidRPr="00090548">
              <w:rPr>
                <w:rFonts w:ascii="Arial" w:hAnsi="Arial" w:cs="Arial"/>
                <w:b/>
                <w:noProof/>
                <w:webHidden/>
                <w:sz w:val="24"/>
                <w:szCs w:val="24"/>
              </w:rPr>
              <w:fldChar w:fldCharType="begin"/>
            </w:r>
            <w:r w:rsidR="00090548" w:rsidRPr="00090548">
              <w:rPr>
                <w:rFonts w:ascii="Arial" w:hAnsi="Arial" w:cs="Arial"/>
                <w:b/>
                <w:noProof/>
                <w:webHidden/>
                <w:sz w:val="24"/>
                <w:szCs w:val="24"/>
              </w:rPr>
              <w:instrText xml:space="preserve"> PAGEREF _Toc71097276 \h </w:instrText>
            </w:r>
            <w:r w:rsidR="00090548" w:rsidRPr="00090548">
              <w:rPr>
                <w:rFonts w:ascii="Arial" w:hAnsi="Arial" w:cs="Arial"/>
                <w:b/>
                <w:noProof/>
                <w:webHidden/>
                <w:sz w:val="24"/>
                <w:szCs w:val="24"/>
              </w:rPr>
            </w:r>
            <w:r w:rsidR="00090548" w:rsidRPr="00090548">
              <w:rPr>
                <w:rFonts w:ascii="Arial" w:hAnsi="Arial" w:cs="Arial"/>
                <w:b/>
                <w:noProof/>
                <w:webHidden/>
                <w:sz w:val="24"/>
                <w:szCs w:val="24"/>
              </w:rPr>
              <w:fldChar w:fldCharType="separate"/>
            </w:r>
            <w:r w:rsidR="00090548" w:rsidRPr="00090548">
              <w:rPr>
                <w:rFonts w:ascii="Arial" w:hAnsi="Arial" w:cs="Arial"/>
                <w:b/>
                <w:noProof/>
                <w:webHidden/>
                <w:sz w:val="24"/>
                <w:szCs w:val="24"/>
              </w:rPr>
              <w:t>6</w:t>
            </w:r>
            <w:r w:rsidR="00090548" w:rsidRPr="00090548">
              <w:rPr>
                <w:rFonts w:ascii="Arial" w:hAnsi="Arial" w:cs="Arial"/>
                <w:b/>
                <w:noProof/>
                <w:webHidden/>
                <w:sz w:val="24"/>
                <w:szCs w:val="24"/>
              </w:rPr>
              <w:fldChar w:fldCharType="end"/>
            </w:r>
          </w:hyperlink>
        </w:p>
        <w:p w:rsidR="00090548" w:rsidRPr="00090548" w:rsidRDefault="00194640">
          <w:pPr>
            <w:pStyle w:val="TOC2"/>
            <w:tabs>
              <w:tab w:val="right" w:leader="dot" w:pos="9016"/>
            </w:tabs>
            <w:rPr>
              <w:rFonts w:ascii="Arial" w:eastAsiaTheme="minorEastAsia" w:hAnsi="Arial" w:cs="Arial"/>
              <w:b/>
              <w:noProof/>
              <w:sz w:val="24"/>
              <w:szCs w:val="24"/>
              <w:lang w:eastAsia="en-GB"/>
            </w:rPr>
          </w:pPr>
          <w:hyperlink w:anchor="_Toc71097277" w:history="1">
            <w:r w:rsidR="00090548" w:rsidRPr="00090548">
              <w:rPr>
                <w:rStyle w:val="Hyperlink"/>
                <w:rFonts w:ascii="Arial" w:hAnsi="Arial" w:cs="Arial"/>
                <w:b/>
                <w:noProof/>
                <w:sz w:val="24"/>
                <w:szCs w:val="24"/>
              </w:rPr>
              <w:t>Pillar One: Mental Health and Emotional Wellbeing</w:t>
            </w:r>
            <w:r w:rsidR="00090548" w:rsidRPr="00090548">
              <w:rPr>
                <w:rFonts w:ascii="Arial" w:hAnsi="Arial" w:cs="Arial"/>
                <w:b/>
                <w:noProof/>
                <w:webHidden/>
                <w:sz w:val="24"/>
                <w:szCs w:val="24"/>
              </w:rPr>
              <w:tab/>
            </w:r>
            <w:r w:rsidR="00090548" w:rsidRPr="00090548">
              <w:rPr>
                <w:rFonts w:ascii="Arial" w:hAnsi="Arial" w:cs="Arial"/>
                <w:b/>
                <w:noProof/>
                <w:webHidden/>
                <w:sz w:val="24"/>
                <w:szCs w:val="24"/>
              </w:rPr>
              <w:fldChar w:fldCharType="begin"/>
            </w:r>
            <w:r w:rsidR="00090548" w:rsidRPr="00090548">
              <w:rPr>
                <w:rFonts w:ascii="Arial" w:hAnsi="Arial" w:cs="Arial"/>
                <w:b/>
                <w:noProof/>
                <w:webHidden/>
                <w:sz w:val="24"/>
                <w:szCs w:val="24"/>
              </w:rPr>
              <w:instrText xml:space="preserve"> PAGEREF _Toc71097277 \h </w:instrText>
            </w:r>
            <w:r w:rsidR="00090548" w:rsidRPr="00090548">
              <w:rPr>
                <w:rFonts w:ascii="Arial" w:hAnsi="Arial" w:cs="Arial"/>
                <w:b/>
                <w:noProof/>
                <w:webHidden/>
                <w:sz w:val="24"/>
                <w:szCs w:val="24"/>
              </w:rPr>
            </w:r>
            <w:r w:rsidR="00090548" w:rsidRPr="00090548">
              <w:rPr>
                <w:rFonts w:ascii="Arial" w:hAnsi="Arial" w:cs="Arial"/>
                <w:b/>
                <w:noProof/>
                <w:webHidden/>
                <w:sz w:val="24"/>
                <w:szCs w:val="24"/>
              </w:rPr>
              <w:fldChar w:fldCharType="separate"/>
            </w:r>
            <w:r w:rsidR="00090548" w:rsidRPr="00090548">
              <w:rPr>
                <w:rFonts w:ascii="Arial" w:hAnsi="Arial" w:cs="Arial"/>
                <w:b/>
                <w:noProof/>
                <w:webHidden/>
                <w:sz w:val="24"/>
                <w:szCs w:val="24"/>
              </w:rPr>
              <w:t>6</w:t>
            </w:r>
            <w:r w:rsidR="00090548" w:rsidRPr="00090548">
              <w:rPr>
                <w:rFonts w:ascii="Arial" w:hAnsi="Arial" w:cs="Arial"/>
                <w:b/>
                <w:noProof/>
                <w:webHidden/>
                <w:sz w:val="24"/>
                <w:szCs w:val="24"/>
              </w:rPr>
              <w:fldChar w:fldCharType="end"/>
            </w:r>
          </w:hyperlink>
        </w:p>
        <w:p w:rsidR="00090548" w:rsidRPr="00090548" w:rsidRDefault="00194640">
          <w:pPr>
            <w:pStyle w:val="TOC2"/>
            <w:tabs>
              <w:tab w:val="right" w:leader="dot" w:pos="9016"/>
            </w:tabs>
            <w:rPr>
              <w:rFonts w:ascii="Arial" w:eastAsiaTheme="minorEastAsia" w:hAnsi="Arial" w:cs="Arial"/>
              <w:b/>
              <w:noProof/>
              <w:sz w:val="24"/>
              <w:szCs w:val="24"/>
              <w:lang w:eastAsia="en-GB"/>
            </w:rPr>
          </w:pPr>
          <w:hyperlink w:anchor="_Toc71097278" w:history="1">
            <w:r w:rsidR="00090548" w:rsidRPr="00090548">
              <w:rPr>
                <w:rStyle w:val="Hyperlink"/>
                <w:rFonts w:ascii="Arial" w:hAnsi="Arial" w:cs="Arial"/>
                <w:b/>
                <w:noProof/>
                <w:sz w:val="24"/>
                <w:szCs w:val="24"/>
              </w:rPr>
              <w:t>Pillar Two: Physical Wellbeing</w:t>
            </w:r>
            <w:r w:rsidR="00090548" w:rsidRPr="00090548">
              <w:rPr>
                <w:rFonts w:ascii="Arial" w:hAnsi="Arial" w:cs="Arial"/>
                <w:b/>
                <w:noProof/>
                <w:webHidden/>
                <w:sz w:val="24"/>
                <w:szCs w:val="24"/>
              </w:rPr>
              <w:tab/>
            </w:r>
            <w:r w:rsidR="00090548" w:rsidRPr="00090548">
              <w:rPr>
                <w:rFonts w:ascii="Arial" w:hAnsi="Arial" w:cs="Arial"/>
                <w:b/>
                <w:noProof/>
                <w:webHidden/>
                <w:sz w:val="24"/>
                <w:szCs w:val="24"/>
              </w:rPr>
              <w:fldChar w:fldCharType="begin"/>
            </w:r>
            <w:r w:rsidR="00090548" w:rsidRPr="00090548">
              <w:rPr>
                <w:rFonts w:ascii="Arial" w:hAnsi="Arial" w:cs="Arial"/>
                <w:b/>
                <w:noProof/>
                <w:webHidden/>
                <w:sz w:val="24"/>
                <w:szCs w:val="24"/>
              </w:rPr>
              <w:instrText xml:space="preserve"> PAGEREF _Toc71097278 \h </w:instrText>
            </w:r>
            <w:r w:rsidR="00090548" w:rsidRPr="00090548">
              <w:rPr>
                <w:rFonts w:ascii="Arial" w:hAnsi="Arial" w:cs="Arial"/>
                <w:b/>
                <w:noProof/>
                <w:webHidden/>
                <w:sz w:val="24"/>
                <w:szCs w:val="24"/>
              </w:rPr>
            </w:r>
            <w:r w:rsidR="00090548" w:rsidRPr="00090548">
              <w:rPr>
                <w:rFonts w:ascii="Arial" w:hAnsi="Arial" w:cs="Arial"/>
                <w:b/>
                <w:noProof/>
                <w:webHidden/>
                <w:sz w:val="24"/>
                <w:szCs w:val="24"/>
              </w:rPr>
              <w:fldChar w:fldCharType="separate"/>
            </w:r>
            <w:r w:rsidR="00090548" w:rsidRPr="00090548">
              <w:rPr>
                <w:rFonts w:ascii="Arial" w:hAnsi="Arial" w:cs="Arial"/>
                <w:b/>
                <w:noProof/>
                <w:webHidden/>
                <w:sz w:val="24"/>
                <w:szCs w:val="24"/>
              </w:rPr>
              <w:t>7</w:t>
            </w:r>
            <w:r w:rsidR="00090548" w:rsidRPr="00090548">
              <w:rPr>
                <w:rFonts w:ascii="Arial" w:hAnsi="Arial" w:cs="Arial"/>
                <w:b/>
                <w:noProof/>
                <w:webHidden/>
                <w:sz w:val="24"/>
                <w:szCs w:val="24"/>
              </w:rPr>
              <w:fldChar w:fldCharType="end"/>
            </w:r>
          </w:hyperlink>
        </w:p>
        <w:p w:rsidR="00090548" w:rsidRPr="00090548" w:rsidRDefault="00194640">
          <w:pPr>
            <w:pStyle w:val="TOC2"/>
            <w:tabs>
              <w:tab w:val="right" w:leader="dot" w:pos="9016"/>
            </w:tabs>
            <w:rPr>
              <w:rFonts w:ascii="Arial" w:eastAsiaTheme="minorEastAsia" w:hAnsi="Arial" w:cs="Arial"/>
              <w:b/>
              <w:noProof/>
              <w:sz w:val="24"/>
              <w:szCs w:val="24"/>
              <w:lang w:eastAsia="en-GB"/>
            </w:rPr>
          </w:pPr>
          <w:hyperlink w:anchor="_Toc71097279" w:history="1">
            <w:r w:rsidR="00090548" w:rsidRPr="00090548">
              <w:rPr>
                <w:rStyle w:val="Hyperlink"/>
                <w:rFonts w:ascii="Arial" w:hAnsi="Arial" w:cs="Arial"/>
                <w:b/>
                <w:noProof/>
                <w:sz w:val="24"/>
                <w:szCs w:val="24"/>
              </w:rPr>
              <w:t>Pillar Three: Financial Wellbeing</w:t>
            </w:r>
            <w:r w:rsidR="00090548" w:rsidRPr="00090548">
              <w:rPr>
                <w:rFonts w:ascii="Arial" w:hAnsi="Arial" w:cs="Arial"/>
                <w:b/>
                <w:noProof/>
                <w:webHidden/>
                <w:sz w:val="24"/>
                <w:szCs w:val="24"/>
              </w:rPr>
              <w:tab/>
            </w:r>
            <w:r w:rsidR="00090548" w:rsidRPr="00090548">
              <w:rPr>
                <w:rFonts w:ascii="Arial" w:hAnsi="Arial" w:cs="Arial"/>
                <w:b/>
                <w:noProof/>
                <w:webHidden/>
                <w:sz w:val="24"/>
                <w:szCs w:val="24"/>
              </w:rPr>
              <w:fldChar w:fldCharType="begin"/>
            </w:r>
            <w:r w:rsidR="00090548" w:rsidRPr="00090548">
              <w:rPr>
                <w:rFonts w:ascii="Arial" w:hAnsi="Arial" w:cs="Arial"/>
                <w:b/>
                <w:noProof/>
                <w:webHidden/>
                <w:sz w:val="24"/>
                <w:szCs w:val="24"/>
              </w:rPr>
              <w:instrText xml:space="preserve"> PAGEREF _Toc71097279 \h </w:instrText>
            </w:r>
            <w:r w:rsidR="00090548" w:rsidRPr="00090548">
              <w:rPr>
                <w:rFonts w:ascii="Arial" w:hAnsi="Arial" w:cs="Arial"/>
                <w:b/>
                <w:noProof/>
                <w:webHidden/>
                <w:sz w:val="24"/>
                <w:szCs w:val="24"/>
              </w:rPr>
            </w:r>
            <w:r w:rsidR="00090548" w:rsidRPr="00090548">
              <w:rPr>
                <w:rFonts w:ascii="Arial" w:hAnsi="Arial" w:cs="Arial"/>
                <w:b/>
                <w:noProof/>
                <w:webHidden/>
                <w:sz w:val="24"/>
                <w:szCs w:val="24"/>
              </w:rPr>
              <w:fldChar w:fldCharType="separate"/>
            </w:r>
            <w:r w:rsidR="00090548" w:rsidRPr="00090548">
              <w:rPr>
                <w:rFonts w:ascii="Arial" w:hAnsi="Arial" w:cs="Arial"/>
                <w:b/>
                <w:noProof/>
                <w:webHidden/>
                <w:sz w:val="24"/>
                <w:szCs w:val="24"/>
              </w:rPr>
              <w:t>7</w:t>
            </w:r>
            <w:r w:rsidR="00090548" w:rsidRPr="00090548">
              <w:rPr>
                <w:rFonts w:ascii="Arial" w:hAnsi="Arial" w:cs="Arial"/>
                <w:b/>
                <w:noProof/>
                <w:webHidden/>
                <w:sz w:val="24"/>
                <w:szCs w:val="24"/>
              </w:rPr>
              <w:fldChar w:fldCharType="end"/>
            </w:r>
          </w:hyperlink>
        </w:p>
        <w:p w:rsidR="00090548" w:rsidRPr="00090548" w:rsidRDefault="00194640">
          <w:pPr>
            <w:pStyle w:val="TOC1"/>
            <w:tabs>
              <w:tab w:val="right" w:leader="dot" w:pos="9016"/>
            </w:tabs>
            <w:rPr>
              <w:rFonts w:ascii="Arial" w:eastAsiaTheme="minorEastAsia" w:hAnsi="Arial" w:cs="Arial"/>
              <w:b/>
              <w:noProof/>
              <w:sz w:val="24"/>
              <w:szCs w:val="24"/>
              <w:lang w:eastAsia="en-GB"/>
            </w:rPr>
          </w:pPr>
          <w:hyperlink w:anchor="_Toc71097280" w:history="1">
            <w:r w:rsidR="00090548" w:rsidRPr="00090548">
              <w:rPr>
                <w:rStyle w:val="Hyperlink"/>
                <w:rFonts w:ascii="Arial" w:hAnsi="Arial" w:cs="Arial"/>
                <w:b/>
                <w:noProof/>
                <w:sz w:val="24"/>
                <w:szCs w:val="24"/>
              </w:rPr>
              <w:t>Delivery of the Strategy</w:t>
            </w:r>
            <w:r w:rsidR="00090548" w:rsidRPr="00090548">
              <w:rPr>
                <w:rFonts w:ascii="Arial" w:hAnsi="Arial" w:cs="Arial"/>
                <w:b/>
                <w:noProof/>
                <w:webHidden/>
                <w:sz w:val="24"/>
                <w:szCs w:val="24"/>
              </w:rPr>
              <w:tab/>
            </w:r>
            <w:r w:rsidR="00090548" w:rsidRPr="00090548">
              <w:rPr>
                <w:rFonts w:ascii="Arial" w:hAnsi="Arial" w:cs="Arial"/>
                <w:b/>
                <w:noProof/>
                <w:webHidden/>
                <w:sz w:val="24"/>
                <w:szCs w:val="24"/>
              </w:rPr>
              <w:fldChar w:fldCharType="begin"/>
            </w:r>
            <w:r w:rsidR="00090548" w:rsidRPr="00090548">
              <w:rPr>
                <w:rFonts w:ascii="Arial" w:hAnsi="Arial" w:cs="Arial"/>
                <w:b/>
                <w:noProof/>
                <w:webHidden/>
                <w:sz w:val="24"/>
                <w:szCs w:val="24"/>
              </w:rPr>
              <w:instrText xml:space="preserve"> PAGEREF _Toc71097280 \h </w:instrText>
            </w:r>
            <w:r w:rsidR="00090548" w:rsidRPr="00090548">
              <w:rPr>
                <w:rFonts w:ascii="Arial" w:hAnsi="Arial" w:cs="Arial"/>
                <w:b/>
                <w:noProof/>
                <w:webHidden/>
                <w:sz w:val="24"/>
                <w:szCs w:val="24"/>
              </w:rPr>
            </w:r>
            <w:r w:rsidR="00090548" w:rsidRPr="00090548">
              <w:rPr>
                <w:rFonts w:ascii="Arial" w:hAnsi="Arial" w:cs="Arial"/>
                <w:b/>
                <w:noProof/>
                <w:webHidden/>
                <w:sz w:val="24"/>
                <w:szCs w:val="24"/>
              </w:rPr>
              <w:fldChar w:fldCharType="separate"/>
            </w:r>
            <w:r w:rsidR="00090548" w:rsidRPr="00090548">
              <w:rPr>
                <w:rFonts w:ascii="Arial" w:hAnsi="Arial" w:cs="Arial"/>
                <w:b/>
                <w:noProof/>
                <w:webHidden/>
                <w:sz w:val="24"/>
                <w:szCs w:val="24"/>
              </w:rPr>
              <w:t>7</w:t>
            </w:r>
            <w:r w:rsidR="00090548" w:rsidRPr="00090548">
              <w:rPr>
                <w:rFonts w:ascii="Arial" w:hAnsi="Arial" w:cs="Arial"/>
                <w:b/>
                <w:noProof/>
                <w:webHidden/>
                <w:sz w:val="24"/>
                <w:szCs w:val="24"/>
              </w:rPr>
              <w:fldChar w:fldCharType="end"/>
            </w:r>
          </w:hyperlink>
        </w:p>
        <w:p w:rsidR="00090548" w:rsidRPr="00090548" w:rsidRDefault="00194640">
          <w:pPr>
            <w:pStyle w:val="TOC2"/>
            <w:tabs>
              <w:tab w:val="right" w:leader="dot" w:pos="9016"/>
            </w:tabs>
            <w:rPr>
              <w:rFonts w:ascii="Arial" w:eastAsiaTheme="minorEastAsia" w:hAnsi="Arial" w:cs="Arial"/>
              <w:b/>
              <w:noProof/>
              <w:sz w:val="24"/>
              <w:szCs w:val="24"/>
              <w:lang w:eastAsia="en-GB"/>
            </w:rPr>
          </w:pPr>
          <w:hyperlink w:anchor="_Toc71097281" w:history="1">
            <w:r w:rsidR="00090548" w:rsidRPr="00090548">
              <w:rPr>
                <w:rStyle w:val="Hyperlink"/>
                <w:rFonts w:ascii="Arial" w:hAnsi="Arial" w:cs="Arial"/>
                <w:b/>
                <w:noProof/>
                <w:sz w:val="24"/>
                <w:szCs w:val="24"/>
              </w:rPr>
              <w:t>Pillar One: Mental Health and Emotional Wellbeing</w:t>
            </w:r>
            <w:r w:rsidR="00090548" w:rsidRPr="00090548">
              <w:rPr>
                <w:rFonts w:ascii="Arial" w:hAnsi="Arial" w:cs="Arial"/>
                <w:b/>
                <w:noProof/>
                <w:webHidden/>
                <w:sz w:val="24"/>
                <w:szCs w:val="24"/>
              </w:rPr>
              <w:tab/>
            </w:r>
            <w:r w:rsidR="00090548" w:rsidRPr="00090548">
              <w:rPr>
                <w:rFonts w:ascii="Arial" w:hAnsi="Arial" w:cs="Arial"/>
                <w:b/>
                <w:noProof/>
                <w:webHidden/>
                <w:sz w:val="24"/>
                <w:szCs w:val="24"/>
              </w:rPr>
              <w:fldChar w:fldCharType="begin"/>
            </w:r>
            <w:r w:rsidR="00090548" w:rsidRPr="00090548">
              <w:rPr>
                <w:rFonts w:ascii="Arial" w:hAnsi="Arial" w:cs="Arial"/>
                <w:b/>
                <w:noProof/>
                <w:webHidden/>
                <w:sz w:val="24"/>
                <w:szCs w:val="24"/>
              </w:rPr>
              <w:instrText xml:space="preserve"> PAGEREF _Toc71097281 \h </w:instrText>
            </w:r>
            <w:r w:rsidR="00090548" w:rsidRPr="00090548">
              <w:rPr>
                <w:rFonts w:ascii="Arial" w:hAnsi="Arial" w:cs="Arial"/>
                <w:b/>
                <w:noProof/>
                <w:webHidden/>
                <w:sz w:val="24"/>
                <w:szCs w:val="24"/>
              </w:rPr>
            </w:r>
            <w:r w:rsidR="00090548" w:rsidRPr="00090548">
              <w:rPr>
                <w:rFonts w:ascii="Arial" w:hAnsi="Arial" w:cs="Arial"/>
                <w:b/>
                <w:noProof/>
                <w:webHidden/>
                <w:sz w:val="24"/>
                <w:szCs w:val="24"/>
              </w:rPr>
              <w:fldChar w:fldCharType="separate"/>
            </w:r>
            <w:r w:rsidR="00090548" w:rsidRPr="00090548">
              <w:rPr>
                <w:rFonts w:ascii="Arial" w:hAnsi="Arial" w:cs="Arial"/>
                <w:b/>
                <w:noProof/>
                <w:webHidden/>
                <w:sz w:val="24"/>
                <w:szCs w:val="24"/>
              </w:rPr>
              <w:t>7</w:t>
            </w:r>
            <w:r w:rsidR="00090548" w:rsidRPr="00090548">
              <w:rPr>
                <w:rFonts w:ascii="Arial" w:hAnsi="Arial" w:cs="Arial"/>
                <w:b/>
                <w:noProof/>
                <w:webHidden/>
                <w:sz w:val="24"/>
                <w:szCs w:val="24"/>
              </w:rPr>
              <w:fldChar w:fldCharType="end"/>
            </w:r>
          </w:hyperlink>
        </w:p>
        <w:p w:rsidR="00090548" w:rsidRPr="00090548" w:rsidRDefault="00194640">
          <w:pPr>
            <w:pStyle w:val="TOC2"/>
            <w:tabs>
              <w:tab w:val="right" w:leader="dot" w:pos="9016"/>
            </w:tabs>
            <w:rPr>
              <w:rFonts w:ascii="Arial" w:eastAsiaTheme="minorEastAsia" w:hAnsi="Arial" w:cs="Arial"/>
              <w:b/>
              <w:noProof/>
              <w:sz w:val="24"/>
              <w:szCs w:val="24"/>
              <w:lang w:eastAsia="en-GB"/>
            </w:rPr>
          </w:pPr>
          <w:hyperlink w:anchor="_Toc71097282" w:history="1">
            <w:r w:rsidR="00090548" w:rsidRPr="00090548">
              <w:rPr>
                <w:rStyle w:val="Hyperlink"/>
                <w:rFonts w:ascii="Arial" w:hAnsi="Arial" w:cs="Arial"/>
                <w:b/>
                <w:noProof/>
                <w:sz w:val="24"/>
                <w:szCs w:val="24"/>
              </w:rPr>
              <w:t>Pillar Two: Physical Wellbeing</w:t>
            </w:r>
            <w:r w:rsidR="00090548" w:rsidRPr="00090548">
              <w:rPr>
                <w:rFonts w:ascii="Arial" w:hAnsi="Arial" w:cs="Arial"/>
                <w:b/>
                <w:noProof/>
                <w:webHidden/>
                <w:sz w:val="24"/>
                <w:szCs w:val="24"/>
              </w:rPr>
              <w:tab/>
            </w:r>
            <w:r w:rsidR="00090548" w:rsidRPr="00090548">
              <w:rPr>
                <w:rFonts w:ascii="Arial" w:hAnsi="Arial" w:cs="Arial"/>
                <w:b/>
                <w:noProof/>
                <w:webHidden/>
                <w:sz w:val="24"/>
                <w:szCs w:val="24"/>
              </w:rPr>
              <w:fldChar w:fldCharType="begin"/>
            </w:r>
            <w:r w:rsidR="00090548" w:rsidRPr="00090548">
              <w:rPr>
                <w:rFonts w:ascii="Arial" w:hAnsi="Arial" w:cs="Arial"/>
                <w:b/>
                <w:noProof/>
                <w:webHidden/>
                <w:sz w:val="24"/>
                <w:szCs w:val="24"/>
              </w:rPr>
              <w:instrText xml:space="preserve"> PAGEREF _Toc71097282 \h </w:instrText>
            </w:r>
            <w:r w:rsidR="00090548" w:rsidRPr="00090548">
              <w:rPr>
                <w:rFonts w:ascii="Arial" w:hAnsi="Arial" w:cs="Arial"/>
                <w:b/>
                <w:noProof/>
                <w:webHidden/>
                <w:sz w:val="24"/>
                <w:szCs w:val="24"/>
              </w:rPr>
            </w:r>
            <w:r w:rsidR="00090548" w:rsidRPr="00090548">
              <w:rPr>
                <w:rFonts w:ascii="Arial" w:hAnsi="Arial" w:cs="Arial"/>
                <w:b/>
                <w:noProof/>
                <w:webHidden/>
                <w:sz w:val="24"/>
                <w:szCs w:val="24"/>
              </w:rPr>
              <w:fldChar w:fldCharType="separate"/>
            </w:r>
            <w:r w:rsidR="00090548" w:rsidRPr="00090548">
              <w:rPr>
                <w:rFonts w:ascii="Arial" w:hAnsi="Arial" w:cs="Arial"/>
                <w:b/>
                <w:noProof/>
                <w:webHidden/>
                <w:sz w:val="24"/>
                <w:szCs w:val="24"/>
              </w:rPr>
              <w:t>8</w:t>
            </w:r>
            <w:r w:rsidR="00090548" w:rsidRPr="00090548">
              <w:rPr>
                <w:rFonts w:ascii="Arial" w:hAnsi="Arial" w:cs="Arial"/>
                <w:b/>
                <w:noProof/>
                <w:webHidden/>
                <w:sz w:val="24"/>
                <w:szCs w:val="24"/>
              </w:rPr>
              <w:fldChar w:fldCharType="end"/>
            </w:r>
          </w:hyperlink>
        </w:p>
        <w:p w:rsidR="00090548" w:rsidRPr="00090548" w:rsidRDefault="00194640">
          <w:pPr>
            <w:pStyle w:val="TOC2"/>
            <w:tabs>
              <w:tab w:val="right" w:leader="dot" w:pos="9016"/>
            </w:tabs>
            <w:rPr>
              <w:rFonts w:ascii="Arial" w:eastAsiaTheme="minorEastAsia" w:hAnsi="Arial" w:cs="Arial"/>
              <w:b/>
              <w:noProof/>
              <w:sz w:val="24"/>
              <w:szCs w:val="24"/>
              <w:lang w:eastAsia="en-GB"/>
            </w:rPr>
          </w:pPr>
          <w:hyperlink w:anchor="_Toc71097283" w:history="1">
            <w:r w:rsidR="00090548" w:rsidRPr="00090548">
              <w:rPr>
                <w:rStyle w:val="Hyperlink"/>
                <w:rFonts w:ascii="Arial" w:hAnsi="Arial" w:cs="Arial"/>
                <w:b/>
                <w:noProof/>
                <w:sz w:val="24"/>
                <w:szCs w:val="24"/>
              </w:rPr>
              <w:t>Pillar Three: Financial Wellbeing</w:t>
            </w:r>
            <w:r w:rsidR="00090548" w:rsidRPr="00090548">
              <w:rPr>
                <w:rFonts w:ascii="Arial" w:hAnsi="Arial" w:cs="Arial"/>
                <w:b/>
                <w:noProof/>
                <w:webHidden/>
                <w:sz w:val="24"/>
                <w:szCs w:val="24"/>
              </w:rPr>
              <w:tab/>
            </w:r>
            <w:r w:rsidR="00090548" w:rsidRPr="00090548">
              <w:rPr>
                <w:rFonts w:ascii="Arial" w:hAnsi="Arial" w:cs="Arial"/>
                <w:b/>
                <w:noProof/>
                <w:webHidden/>
                <w:sz w:val="24"/>
                <w:szCs w:val="24"/>
              </w:rPr>
              <w:fldChar w:fldCharType="begin"/>
            </w:r>
            <w:r w:rsidR="00090548" w:rsidRPr="00090548">
              <w:rPr>
                <w:rFonts w:ascii="Arial" w:hAnsi="Arial" w:cs="Arial"/>
                <w:b/>
                <w:noProof/>
                <w:webHidden/>
                <w:sz w:val="24"/>
                <w:szCs w:val="24"/>
              </w:rPr>
              <w:instrText xml:space="preserve"> PAGEREF _Toc71097283 \h </w:instrText>
            </w:r>
            <w:r w:rsidR="00090548" w:rsidRPr="00090548">
              <w:rPr>
                <w:rFonts w:ascii="Arial" w:hAnsi="Arial" w:cs="Arial"/>
                <w:b/>
                <w:noProof/>
                <w:webHidden/>
                <w:sz w:val="24"/>
                <w:szCs w:val="24"/>
              </w:rPr>
            </w:r>
            <w:r w:rsidR="00090548" w:rsidRPr="00090548">
              <w:rPr>
                <w:rFonts w:ascii="Arial" w:hAnsi="Arial" w:cs="Arial"/>
                <w:b/>
                <w:noProof/>
                <w:webHidden/>
                <w:sz w:val="24"/>
                <w:szCs w:val="24"/>
              </w:rPr>
              <w:fldChar w:fldCharType="separate"/>
            </w:r>
            <w:r w:rsidR="00090548" w:rsidRPr="00090548">
              <w:rPr>
                <w:rFonts w:ascii="Arial" w:hAnsi="Arial" w:cs="Arial"/>
                <w:b/>
                <w:noProof/>
                <w:webHidden/>
                <w:sz w:val="24"/>
                <w:szCs w:val="24"/>
              </w:rPr>
              <w:t>8</w:t>
            </w:r>
            <w:r w:rsidR="00090548" w:rsidRPr="00090548">
              <w:rPr>
                <w:rFonts w:ascii="Arial" w:hAnsi="Arial" w:cs="Arial"/>
                <w:b/>
                <w:noProof/>
                <w:webHidden/>
                <w:sz w:val="24"/>
                <w:szCs w:val="24"/>
              </w:rPr>
              <w:fldChar w:fldCharType="end"/>
            </w:r>
          </w:hyperlink>
        </w:p>
        <w:p w:rsidR="00090548" w:rsidRPr="00090548" w:rsidRDefault="00194640">
          <w:pPr>
            <w:pStyle w:val="TOC1"/>
            <w:tabs>
              <w:tab w:val="right" w:leader="dot" w:pos="9016"/>
            </w:tabs>
            <w:rPr>
              <w:rFonts w:ascii="Arial" w:eastAsiaTheme="minorEastAsia" w:hAnsi="Arial" w:cs="Arial"/>
              <w:b/>
              <w:noProof/>
              <w:sz w:val="24"/>
              <w:szCs w:val="24"/>
              <w:lang w:eastAsia="en-GB"/>
            </w:rPr>
          </w:pPr>
          <w:hyperlink w:anchor="_Toc71097284" w:history="1">
            <w:r w:rsidR="00090548" w:rsidRPr="00090548">
              <w:rPr>
                <w:rStyle w:val="Hyperlink"/>
                <w:rFonts w:ascii="Arial" w:hAnsi="Arial" w:cs="Arial"/>
                <w:b/>
                <w:noProof/>
                <w:sz w:val="24"/>
                <w:szCs w:val="24"/>
              </w:rPr>
              <w:t>Embedding Employee Health and Wellbeing</w:t>
            </w:r>
            <w:r w:rsidR="00090548" w:rsidRPr="00090548">
              <w:rPr>
                <w:rFonts w:ascii="Arial" w:hAnsi="Arial" w:cs="Arial"/>
                <w:b/>
                <w:noProof/>
                <w:webHidden/>
                <w:sz w:val="24"/>
                <w:szCs w:val="24"/>
              </w:rPr>
              <w:tab/>
            </w:r>
            <w:r w:rsidR="00090548" w:rsidRPr="00090548">
              <w:rPr>
                <w:rFonts w:ascii="Arial" w:hAnsi="Arial" w:cs="Arial"/>
                <w:b/>
                <w:noProof/>
                <w:webHidden/>
                <w:sz w:val="24"/>
                <w:szCs w:val="24"/>
              </w:rPr>
              <w:fldChar w:fldCharType="begin"/>
            </w:r>
            <w:r w:rsidR="00090548" w:rsidRPr="00090548">
              <w:rPr>
                <w:rFonts w:ascii="Arial" w:hAnsi="Arial" w:cs="Arial"/>
                <w:b/>
                <w:noProof/>
                <w:webHidden/>
                <w:sz w:val="24"/>
                <w:szCs w:val="24"/>
              </w:rPr>
              <w:instrText xml:space="preserve"> PAGEREF _Toc71097284 \h </w:instrText>
            </w:r>
            <w:r w:rsidR="00090548" w:rsidRPr="00090548">
              <w:rPr>
                <w:rFonts w:ascii="Arial" w:hAnsi="Arial" w:cs="Arial"/>
                <w:b/>
                <w:noProof/>
                <w:webHidden/>
                <w:sz w:val="24"/>
                <w:szCs w:val="24"/>
              </w:rPr>
            </w:r>
            <w:r w:rsidR="00090548" w:rsidRPr="00090548">
              <w:rPr>
                <w:rFonts w:ascii="Arial" w:hAnsi="Arial" w:cs="Arial"/>
                <w:b/>
                <w:noProof/>
                <w:webHidden/>
                <w:sz w:val="24"/>
                <w:szCs w:val="24"/>
              </w:rPr>
              <w:fldChar w:fldCharType="separate"/>
            </w:r>
            <w:r w:rsidR="00090548" w:rsidRPr="00090548">
              <w:rPr>
                <w:rFonts w:ascii="Arial" w:hAnsi="Arial" w:cs="Arial"/>
                <w:b/>
                <w:noProof/>
                <w:webHidden/>
                <w:sz w:val="24"/>
                <w:szCs w:val="24"/>
              </w:rPr>
              <w:t>8</w:t>
            </w:r>
            <w:r w:rsidR="00090548" w:rsidRPr="00090548">
              <w:rPr>
                <w:rFonts w:ascii="Arial" w:hAnsi="Arial" w:cs="Arial"/>
                <w:b/>
                <w:noProof/>
                <w:webHidden/>
                <w:sz w:val="24"/>
                <w:szCs w:val="24"/>
              </w:rPr>
              <w:fldChar w:fldCharType="end"/>
            </w:r>
          </w:hyperlink>
        </w:p>
        <w:p w:rsidR="00090548" w:rsidRPr="00090548" w:rsidRDefault="00194640">
          <w:pPr>
            <w:pStyle w:val="TOC1"/>
            <w:tabs>
              <w:tab w:val="right" w:leader="dot" w:pos="9016"/>
            </w:tabs>
            <w:rPr>
              <w:rFonts w:ascii="Arial" w:eastAsiaTheme="minorEastAsia" w:hAnsi="Arial" w:cs="Arial"/>
              <w:b/>
              <w:noProof/>
              <w:sz w:val="24"/>
              <w:szCs w:val="24"/>
              <w:lang w:eastAsia="en-GB"/>
            </w:rPr>
          </w:pPr>
          <w:hyperlink w:anchor="_Toc71097285" w:history="1">
            <w:r w:rsidR="00090548" w:rsidRPr="00090548">
              <w:rPr>
                <w:rStyle w:val="Hyperlink"/>
                <w:rFonts w:ascii="Arial" w:hAnsi="Arial" w:cs="Arial"/>
                <w:b/>
                <w:noProof/>
                <w:sz w:val="24"/>
                <w:szCs w:val="24"/>
              </w:rPr>
              <w:t>Health and Wellbeing Delivery Plan</w:t>
            </w:r>
            <w:r w:rsidR="00090548" w:rsidRPr="00090548">
              <w:rPr>
                <w:rFonts w:ascii="Arial" w:hAnsi="Arial" w:cs="Arial"/>
                <w:b/>
                <w:noProof/>
                <w:webHidden/>
                <w:sz w:val="24"/>
                <w:szCs w:val="24"/>
              </w:rPr>
              <w:tab/>
            </w:r>
            <w:r w:rsidR="00090548" w:rsidRPr="00090548">
              <w:rPr>
                <w:rFonts w:ascii="Arial" w:hAnsi="Arial" w:cs="Arial"/>
                <w:b/>
                <w:noProof/>
                <w:webHidden/>
                <w:sz w:val="24"/>
                <w:szCs w:val="24"/>
              </w:rPr>
              <w:fldChar w:fldCharType="begin"/>
            </w:r>
            <w:r w:rsidR="00090548" w:rsidRPr="00090548">
              <w:rPr>
                <w:rFonts w:ascii="Arial" w:hAnsi="Arial" w:cs="Arial"/>
                <w:b/>
                <w:noProof/>
                <w:webHidden/>
                <w:sz w:val="24"/>
                <w:szCs w:val="24"/>
              </w:rPr>
              <w:instrText xml:space="preserve"> PAGEREF _Toc71097285 \h </w:instrText>
            </w:r>
            <w:r w:rsidR="00090548" w:rsidRPr="00090548">
              <w:rPr>
                <w:rFonts w:ascii="Arial" w:hAnsi="Arial" w:cs="Arial"/>
                <w:b/>
                <w:noProof/>
                <w:webHidden/>
                <w:sz w:val="24"/>
                <w:szCs w:val="24"/>
              </w:rPr>
            </w:r>
            <w:r w:rsidR="00090548" w:rsidRPr="00090548">
              <w:rPr>
                <w:rFonts w:ascii="Arial" w:hAnsi="Arial" w:cs="Arial"/>
                <w:b/>
                <w:noProof/>
                <w:webHidden/>
                <w:sz w:val="24"/>
                <w:szCs w:val="24"/>
              </w:rPr>
              <w:fldChar w:fldCharType="separate"/>
            </w:r>
            <w:r w:rsidR="00090548" w:rsidRPr="00090548">
              <w:rPr>
                <w:rFonts w:ascii="Arial" w:hAnsi="Arial" w:cs="Arial"/>
                <w:b/>
                <w:noProof/>
                <w:webHidden/>
                <w:sz w:val="24"/>
                <w:szCs w:val="24"/>
              </w:rPr>
              <w:t>9</w:t>
            </w:r>
            <w:r w:rsidR="00090548" w:rsidRPr="00090548">
              <w:rPr>
                <w:rFonts w:ascii="Arial" w:hAnsi="Arial" w:cs="Arial"/>
                <w:b/>
                <w:noProof/>
                <w:webHidden/>
                <w:sz w:val="24"/>
                <w:szCs w:val="24"/>
              </w:rPr>
              <w:fldChar w:fldCharType="end"/>
            </w:r>
          </w:hyperlink>
        </w:p>
        <w:p w:rsidR="00090548" w:rsidRPr="00090548" w:rsidRDefault="00194640">
          <w:pPr>
            <w:pStyle w:val="TOC2"/>
            <w:tabs>
              <w:tab w:val="left" w:pos="660"/>
              <w:tab w:val="right" w:leader="dot" w:pos="9016"/>
            </w:tabs>
            <w:rPr>
              <w:rFonts w:ascii="Arial" w:eastAsiaTheme="minorEastAsia" w:hAnsi="Arial" w:cs="Arial"/>
              <w:b/>
              <w:noProof/>
              <w:sz w:val="24"/>
              <w:szCs w:val="24"/>
              <w:lang w:eastAsia="en-GB"/>
            </w:rPr>
          </w:pPr>
          <w:hyperlink w:anchor="_Toc71097286" w:history="1">
            <w:r w:rsidR="00090548" w:rsidRPr="00090548">
              <w:rPr>
                <w:rStyle w:val="Hyperlink"/>
                <w:rFonts w:ascii="Arial" w:hAnsi="Arial" w:cs="Arial"/>
                <w:b/>
                <w:noProof/>
                <w:sz w:val="24"/>
                <w:szCs w:val="24"/>
              </w:rPr>
              <w:t>1.</w:t>
            </w:r>
            <w:r w:rsidR="00090548" w:rsidRPr="00090548">
              <w:rPr>
                <w:rFonts w:ascii="Arial" w:eastAsiaTheme="minorEastAsia" w:hAnsi="Arial" w:cs="Arial"/>
                <w:b/>
                <w:noProof/>
                <w:sz w:val="24"/>
                <w:szCs w:val="24"/>
                <w:lang w:eastAsia="en-GB"/>
              </w:rPr>
              <w:tab/>
            </w:r>
            <w:r w:rsidR="00090548" w:rsidRPr="00090548">
              <w:rPr>
                <w:rStyle w:val="Hyperlink"/>
                <w:rFonts w:ascii="Arial" w:hAnsi="Arial" w:cs="Arial"/>
                <w:b/>
                <w:noProof/>
                <w:sz w:val="24"/>
                <w:szCs w:val="24"/>
              </w:rPr>
              <w:t>General Actions</w:t>
            </w:r>
            <w:r w:rsidR="00090548" w:rsidRPr="00090548">
              <w:rPr>
                <w:rFonts w:ascii="Arial" w:hAnsi="Arial" w:cs="Arial"/>
                <w:b/>
                <w:noProof/>
                <w:webHidden/>
                <w:sz w:val="24"/>
                <w:szCs w:val="24"/>
              </w:rPr>
              <w:tab/>
            </w:r>
            <w:r w:rsidR="00090548" w:rsidRPr="00090548">
              <w:rPr>
                <w:rFonts w:ascii="Arial" w:hAnsi="Arial" w:cs="Arial"/>
                <w:b/>
                <w:noProof/>
                <w:webHidden/>
                <w:sz w:val="24"/>
                <w:szCs w:val="24"/>
              </w:rPr>
              <w:fldChar w:fldCharType="begin"/>
            </w:r>
            <w:r w:rsidR="00090548" w:rsidRPr="00090548">
              <w:rPr>
                <w:rFonts w:ascii="Arial" w:hAnsi="Arial" w:cs="Arial"/>
                <w:b/>
                <w:noProof/>
                <w:webHidden/>
                <w:sz w:val="24"/>
                <w:szCs w:val="24"/>
              </w:rPr>
              <w:instrText xml:space="preserve"> PAGEREF _Toc71097286 \h </w:instrText>
            </w:r>
            <w:r w:rsidR="00090548" w:rsidRPr="00090548">
              <w:rPr>
                <w:rFonts w:ascii="Arial" w:hAnsi="Arial" w:cs="Arial"/>
                <w:b/>
                <w:noProof/>
                <w:webHidden/>
                <w:sz w:val="24"/>
                <w:szCs w:val="24"/>
              </w:rPr>
            </w:r>
            <w:r w:rsidR="00090548" w:rsidRPr="00090548">
              <w:rPr>
                <w:rFonts w:ascii="Arial" w:hAnsi="Arial" w:cs="Arial"/>
                <w:b/>
                <w:noProof/>
                <w:webHidden/>
                <w:sz w:val="24"/>
                <w:szCs w:val="24"/>
              </w:rPr>
              <w:fldChar w:fldCharType="separate"/>
            </w:r>
            <w:r w:rsidR="00090548" w:rsidRPr="00090548">
              <w:rPr>
                <w:rFonts w:ascii="Arial" w:hAnsi="Arial" w:cs="Arial"/>
                <w:b/>
                <w:noProof/>
                <w:webHidden/>
                <w:sz w:val="24"/>
                <w:szCs w:val="24"/>
              </w:rPr>
              <w:t>9</w:t>
            </w:r>
            <w:r w:rsidR="00090548" w:rsidRPr="00090548">
              <w:rPr>
                <w:rFonts w:ascii="Arial" w:hAnsi="Arial" w:cs="Arial"/>
                <w:b/>
                <w:noProof/>
                <w:webHidden/>
                <w:sz w:val="24"/>
                <w:szCs w:val="24"/>
              </w:rPr>
              <w:fldChar w:fldCharType="end"/>
            </w:r>
          </w:hyperlink>
        </w:p>
        <w:p w:rsidR="00090548" w:rsidRPr="00090548" w:rsidRDefault="00194640">
          <w:pPr>
            <w:pStyle w:val="TOC2"/>
            <w:tabs>
              <w:tab w:val="left" w:pos="660"/>
              <w:tab w:val="right" w:leader="dot" w:pos="9016"/>
            </w:tabs>
            <w:rPr>
              <w:rFonts w:ascii="Arial" w:eastAsiaTheme="minorEastAsia" w:hAnsi="Arial" w:cs="Arial"/>
              <w:b/>
              <w:noProof/>
              <w:sz w:val="24"/>
              <w:szCs w:val="24"/>
              <w:lang w:eastAsia="en-GB"/>
            </w:rPr>
          </w:pPr>
          <w:hyperlink w:anchor="_Toc71097287" w:history="1">
            <w:r w:rsidR="00090548" w:rsidRPr="00090548">
              <w:rPr>
                <w:rStyle w:val="Hyperlink"/>
                <w:rFonts w:ascii="Arial" w:hAnsi="Arial" w:cs="Arial"/>
                <w:b/>
                <w:noProof/>
                <w:sz w:val="24"/>
                <w:szCs w:val="24"/>
              </w:rPr>
              <w:t>2.</w:t>
            </w:r>
            <w:r w:rsidR="00090548" w:rsidRPr="00090548">
              <w:rPr>
                <w:rFonts w:ascii="Arial" w:eastAsiaTheme="minorEastAsia" w:hAnsi="Arial" w:cs="Arial"/>
                <w:b/>
                <w:noProof/>
                <w:sz w:val="24"/>
                <w:szCs w:val="24"/>
                <w:lang w:eastAsia="en-GB"/>
              </w:rPr>
              <w:tab/>
            </w:r>
            <w:r w:rsidR="00090548" w:rsidRPr="00090548">
              <w:rPr>
                <w:rStyle w:val="Hyperlink"/>
                <w:rFonts w:ascii="Arial" w:hAnsi="Arial" w:cs="Arial"/>
                <w:b/>
                <w:noProof/>
                <w:sz w:val="24"/>
                <w:szCs w:val="24"/>
              </w:rPr>
              <w:t>Pillar One - Mental Health and Emotional Wellbeing</w:t>
            </w:r>
            <w:r w:rsidR="00090548" w:rsidRPr="00090548">
              <w:rPr>
                <w:rFonts w:ascii="Arial" w:hAnsi="Arial" w:cs="Arial"/>
                <w:b/>
                <w:noProof/>
                <w:webHidden/>
                <w:sz w:val="24"/>
                <w:szCs w:val="24"/>
              </w:rPr>
              <w:tab/>
            </w:r>
            <w:r w:rsidR="00090548" w:rsidRPr="00090548">
              <w:rPr>
                <w:rFonts w:ascii="Arial" w:hAnsi="Arial" w:cs="Arial"/>
                <w:b/>
                <w:noProof/>
                <w:webHidden/>
                <w:sz w:val="24"/>
                <w:szCs w:val="24"/>
              </w:rPr>
              <w:fldChar w:fldCharType="begin"/>
            </w:r>
            <w:r w:rsidR="00090548" w:rsidRPr="00090548">
              <w:rPr>
                <w:rFonts w:ascii="Arial" w:hAnsi="Arial" w:cs="Arial"/>
                <w:b/>
                <w:noProof/>
                <w:webHidden/>
                <w:sz w:val="24"/>
                <w:szCs w:val="24"/>
              </w:rPr>
              <w:instrText xml:space="preserve"> PAGEREF _Toc71097287 \h </w:instrText>
            </w:r>
            <w:r w:rsidR="00090548" w:rsidRPr="00090548">
              <w:rPr>
                <w:rFonts w:ascii="Arial" w:hAnsi="Arial" w:cs="Arial"/>
                <w:b/>
                <w:noProof/>
                <w:webHidden/>
                <w:sz w:val="24"/>
                <w:szCs w:val="24"/>
              </w:rPr>
            </w:r>
            <w:r w:rsidR="00090548" w:rsidRPr="00090548">
              <w:rPr>
                <w:rFonts w:ascii="Arial" w:hAnsi="Arial" w:cs="Arial"/>
                <w:b/>
                <w:noProof/>
                <w:webHidden/>
                <w:sz w:val="24"/>
                <w:szCs w:val="24"/>
              </w:rPr>
              <w:fldChar w:fldCharType="separate"/>
            </w:r>
            <w:r w:rsidR="00090548" w:rsidRPr="00090548">
              <w:rPr>
                <w:rFonts w:ascii="Arial" w:hAnsi="Arial" w:cs="Arial"/>
                <w:b/>
                <w:noProof/>
                <w:webHidden/>
                <w:sz w:val="24"/>
                <w:szCs w:val="24"/>
              </w:rPr>
              <w:t>9</w:t>
            </w:r>
            <w:r w:rsidR="00090548" w:rsidRPr="00090548">
              <w:rPr>
                <w:rFonts w:ascii="Arial" w:hAnsi="Arial" w:cs="Arial"/>
                <w:b/>
                <w:noProof/>
                <w:webHidden/>
                <w:sz w:val="24"/>
                <w:szCs w:val="24"/>
              </w:rPr>
              <w:fldChar w:fldCharType="end"/>
            </w:r>
          </w:hyperlink>
        </w:p>
        <w:p w:rsidR="00090548" w:rsidRPr="00090548" w:rsidRDefault="00194640">
          <w:pPr>
            <w:pStyle w:val="TOC2"/>
            <w:tabs>
              <w:tab w:val="left" w:pos="660"/>
              <w:tab w:val="right" w:leader="dot" w:pos="9016"/>
            </w:tabs>
            <w:rPr>
              <w:rFonts w:ascii="Arial" w:eastAsiaTheme="minorEastAsia" w:hAnsi="Arial" w:cs="Arial"/>
              <w:b/>
              <w:noProof/>
              <w:sz w:val="24"/>
              <w:szCs w:val="24"/>
              <w:lang w:eastAsia="en-GB"/>
            </w:rPr>
          </w:pPr>
          <w:hyperlink w:anchor="_Toc71097288" w:history="1">
            <w:r w:rsidR="00090548" w:rsidRPr="00090548">
              <w:rPr>
                <w:rStyle w:val="Hyperlink"/>
                <w:rFonts w:ascii="Arial" w:hAnsi="Arial" w:cs="Arial"/>
                <w:b/>
                <w:noProof/>
                <w:sz w:val="24"/>
                <w:szCs w:val="24"/>
              </w:rPr>
              <w:t>3.</w:t>
            </w:r>
            <w:r w:rsidR="00090548" w:rsidRPr="00090548">
              <w:rPr>
                <w:rFonts w:ascii="Arial" w:eastAsiaTheme="minorEastAsia" w:hAnsi="Arial" w:cs="Arial"/>
                <w:b/>
                <w:noProof/>
                <w:sz w:val="24"/>
                <w:szCs w:val="24"/>
                <w:lang w:eastAsia="en-GB"/>
              </w:rPr>
              <w:tab/>
            </w:r>
            <w:r w:rsidR="00090548" w:rsidRPr="00090548">
              <w:rPr>
                <w:rStyle w:val="Hyperlink"/>
                <w:rFonts w:ascii="Arial" w:hAnsi="Arial" w:cs="Arial"/>
                <w:b/>
                <w:noProof/>
                <w:sz w:val="24"/>
                <w:szCs w:val="24"/>
              </w:rPr>
              <w:t>Pillar Two - Physical Wellbeing</w:t>
            </w:r>
            <w:r w:rsidR="00090548" w:rsidRPr="00090548">
              <w:rPr>
                <w:rFonts w:ascii="Arial" w:hAnsi="Arial" w:cs="Arial"/>
                <w:b/>
                <w:noProof/>
                <w:webHidden/>
                <w:sz w:val="24"/>
                <w:szCs w:val="24"/>
              </w:rPr>
              <w:tab/>
            </w:r>
            <w:r w:rsidR="00090548" w:rsidRPr="00090548">
              <w:rPr>
                <w:rFonts w:ascii="Arial" w:hAnsi="Arial" w:cs="Arial"/>
                <w:b/>
                <w:noProof/>
                <w:webHidden/>
                <w:sz w:val="24"/>
                <w:szCs w:val="24"/>
              </w:rPr>
              <w:fldChar w:fldCharType="begin"/>
            </w:r>
            <w:r w:rsidR="00090548" w:rsidRPr="00090548">
              <w:rPr>
                <w:rFonts w:ascii="Arial" w:hAnsi="Arial" w:cs="Arial"/>
                <w:b/>
                <w:noProof/>
                <w:webHidden/>
                <w:sz w:val="24"/>
                <w:szCs w:val="24"/>
              </w:rPr>
              <w:instrText xml:space="preserve"> PAGEREF _Toc71097288 \h </w:instrText>
            </w:r>
            <w:r w:rsidR="00090548" w:rsidRPr="00090548">
              <w:rPr>
                <w:rFonts w:ascii="Arial" w:hAnsi="Arial" w:cs="Arial"/>
                <w:b/>
                <w:noProof/>
                <w:webHidden/>
                <w:sz w:val="24"/>
                <w:szCs w:val="24"/>
              </w:rPr>
            </w:r>
            <w:r w:rsidR="00090548" w:rsidRPr="00090548">
              <w:rPr>
                <w:rFonts w:ascii="Arial" w:hAnsi="Arial" w:cs="Arial"/>
                <w:b/>
                <w:noProof/>
                <w:webHidden/>
                <w:sz w:val="24"/>
                <w:szCs w:val="24"/>
              </w:rPr>
              <w:fldChar w:fldCharType="separate"/>
            </w:r>
            <w:r w:rsidR="00090548" w:rsidRPr="00090548">
              <w:rPr>
                <w:rFonts w:ascii="Arial" w:hAnsi="Arial" w:cs="Arial"/>
                <w:b/>
                <w:noProof/>
                <w:webHidden/>
                <w:sz w:val="24"/>
                <w:szCs w:val="24"/>
              </w:rPr>
              <w:t>9</w:t>
            </w:r>
            <w:r w:rsidR="00090548" w:rsidRPr="00090548">
              <w:rPr>
                <w:rFonts w:ascii="Arial" w:hAnsi="Arial" w:cs="Arial"/>
                <w:b/>
                <w:noProof/>
                <w:webHidden/>
                <w:sz w:val="24"/>
                <w:szCs w:val="24"/>
              </w:rPr>
              <w:fldChar w:fldCharType="end"/>
            </w:r>
          </w:hyperlink>
        </w:p>
        <w:p w:rsidR="00090548" w:rsidRPr="00090548" w:rsidRDefault="00194640">
          <w:pPr>
            <w:pStyle w:val="TOC2"/>
            <w:tabs>
              <w:tab w:val="left" w:pos="660"/>
              <w:tab w:val="right" w:leader="dot" w:pos="9016"/>
            </w:tabs>
            <w:rPr>
              <w:rFonts w:ascii="Arial" w:eastAsiaTheme="minorEastAsia" w:hAnsi="Arial" w:cs="Arial"/>
              <w:b/>
              <w:noProof/>
              <w:sz w:val="24"/>
              <w:szCs w:val="24"/>
              <w:lang w:eastAsia="en-GB"/>
            </w:rPr>
          </w:pPr>
          <w:hyperlink w:anchor="_Toc71097289" w:history="1">
            <w:r w:rsidR="00090548" w:rsidRPr="00090548">
              <w:rPr>
                <w:rStyle w:val="Hyperlink"/>
                <w:rFonts w:ascii="Arial" w:hAnsi="Arial" w:cs="Arial"/>
                <w:b/>
                <w:noProof/>
                <w:sz w:val="24"/>
                <w:szCs w:val="24"/>
              </w:rPr>
              <w:t>4.</w:t>
            </w:r>
            <w:r w:rsidR="00090548" w:rsidRPr="00090548">
              <w:rPr>
                <w:rFonts w:ascii="Arial" w:eastAsiaTheme="minorEastAsia" w:hAnsi="Arial" w:cs="Arial"/>
                <w:b/>
                <w:noProof/>
                <w:sz w:val="24"/>
                <w:szCs w:val="24"/>
                <w:lang w:eastAsia="en-GB"/>
              </w:rPr>
              <w:tab/>
            </w:r>
            <w:r w:rsidR="00090548" w:rsidRPr="00090548">
              <w:rPr>
                <w:rStyle w:val="Hyperlink"/>
                <w:rFonts w:ascii="Arial" w:hAnsi="Arial" w:cs="Arial"/>
                <w:b/>
                <w:noProof/>
                <w:sz w:val="24"/>
                <w:szCs w:val="24"/>
              </w:rPr>
              <w:t>Pillar Three - Financial Wellbeing</w:t>
            </w:r>
            <w:r w:rsidR="00090548" w:rsidRPr="00090548">
              <w:rPr>
                <w:rFonts w:ascii="Arial" w:hAnsi="Arial" w:cs="Arial"/>
                <w:b/>
                <w:noProof/>
                <w:webHidden/>
                <w:sz w:val="24"/>
                <w:szCs w:val="24"/>
              </w:rPr>
              <w:tab/>
            </w:r>
            <w:r w:rsidR="00090548" w:rsidRPr="00090548">
              <w:rPr>
                <w:rFonts w:ascii="Arial" w:hAnsi="Arial" w:cs="Arial"/>
                <w:b/>
                <w:noProof/>
                <w:webHidden/>
                <w:sz w:val="24"/>
                <w:szCs w:val="24"/>
              </w:rPr>
              <w:fldChar w:fldCharType="begin"/>
            </w:r>
            <w:r w:rsidR="00090548" w:rsidRPr="00090548">
              <w:rPr>
                <w:rFonts w:ascii="Arial" w:hAnsi="Arial" w:cs="Arial"/>
                <w:b/>
                <w:noProof/>
                <w:webHidden/>
                <w:sz w:val="24"/>
                <w:szCs w:val="24"/>
              </w:rPr>
              <w:instrText xml:space="preserve"> PAGEREF _Toc71097289 \h </w:instrText>
            </w:r>
            <w:r w:rsidR="00090548" w:rsidRPr="00090548">
              <w:rPr>
                <w:rFonts w:ascii="Arial" w:hAnsi="Arial" w:cs="Arial"/>
                <w:b/>
                <w:noProof/>
                <w:webHidden/>
                <w:sz w:val="24"/>
                <w:szCs w:val="24"/>
              </w:rPr>
            </w:r>
            <w:r w:rsidR="00090548" w:rsidRPr="00090548">
              <w:rPr>
                <w:rFonts w:ascii="Arial" w:hAnsi="Arial" w:cs="Arial"/>
                <w:b/>
                <w:noProof/>
                <w:webHidden/>
                <w:sz w:val="24"/>
                <w:szCs w:val="24"/>
              </w:rPr>
              <w:fldChar w:fldCharType="separate"/>
            </w:r>
            <w:r w:rsidR="00090548" w:rsidRPr="00090548">
              <w:rPr>
                <w:rFonts w:ascii="Arial" w:hAnsi="Arial" w:cs="Arial"/>
                <w:b/>
                <w:noProof/>
                <w:webHidden/>
                <w:sz w:val="24"/>
                <w:szCs w:val="24"/>
              </w:rPr>
              <w:t>9</w:t>
            </w:r>
            <w:r w:rsidR="00090548" w:rsidRPr="00090548">
              <w:rPr>
                <w:rFonts w:ascii="Arial" w:hAnsi="Arial" w:cs="Arial"/>
                <w:b/>
                <w:noProof/>
                <w:webHidden/>
                <w:sz w:val="24"/>
                <w:szCs w:val="24"/>
              </w:rPr>
              <w:fldChar w:fldCharType="end"/>
            </w:r>
          </w:hyperlink>
        </w:p>
        <w:p w:rsidR="00090548" w:rsidRPr="00090548" w:rsidRDefault="00194640">
          <w:pPr>
            <w:pStyle w:val="TOC1"/>
            <w:tabs>
              <w:tab w:val="right" w:leader="dot" w:pos="9016"/>
            </w:tabs>
            <w:rPr>
              <w:rFonts w:ascii="Arial" w:eastAsiaTheme="minorEastAsia" w:hAnsi="Arial" w:cs="Arial"/>
              <w:b/>
              <w:noProof/>
              <w:sz w:val="24"/>
              <w:szCs w:val="24"/>
              <w:lang w:eastAsia="en-GB"/>
            </w:rPr>
          </w:pPr>
          <w:hyperlink w:anchor="_Toc71097290" w:history="1">
            <w:r w:rsidR="00090548" w:rsidRPr="00090548">
              <w:rPr>
                <w:rStyle w:val="Hyperlink"/>
                <w:rFonts w:ascii="Arial" w:hAnsi="Arial" w:cs="Arial"/>
                <w:b/>
                <w:noProof/>
                <w:sz w:val="24"/>
                <w:szCs w:val="24"/>
              </w:rPr>
              <w:t>Monitoring and Compliance</w:t>
            </w:r>
            <w:r w:rsidR="00090548" w:rsidRPr="00090548">
              <w:rPr>
                <w:rFonts w:ascii="Arial" w:hAnsi="Arial" w:cs="Arial"/>
                <w:b/>
                <w:noProof/>
                <w:webHidden/>
                <w:sz w:val="24"/>
                <w:szCs w:val="24"/>
              </w:rPr>
              <w:tab/>
            </w:r>
            <w:r w:rsidR="00090548" w:rsidRPr="00090548">
              <w:rPr>
                <w:rFonts w:ascii="Arial" w:hAnsi="Arial" w:cs="Arial"/>
                <w:b/>
                <w:noProof/>
                <w:webHidden/>
                <w:sz w:val="24"/>
                <w:szCs w:val="24"/>
              </w:rPr>
              <w:fldChar w:fldCharType="begin"/>
            </w:r>
            <w:r w:rsidR="00090548" w:rsidRPr="00090548">
              <w:rPr>
                <w:rFonts w:ascii="Arial" w:hAnsi="Arial" w:cs="Arial"/>
                <w:b/>
                <w:noProof/>
                <w:webHidden/>
                <w:sz w:val="24"/>
                <w:szCs w:val="24"/>
              </w:rPr>
              <w:instrText xml:space="preserve"> PAGEREF _Toc71097290 \h </w:instrText>
            </w:r>
            <w:r w:rsidR="00090548" w:rsidRPr="00090548">
              <w:rPr>
                <w:rFonts w:ascii="Arial" w:hAnsi="Arial" w:cs="Arial"/>
                <w:b/>
                <w:noProof/>
                <w:webHidden/>
                <w:sz w:val="24"/>
                <w:szCs w:val="24"/>
              </w:rPr>
            </w:r>
            <w:r w:rsidR="00090548" w:rsidRPr="00090548">
              <w:rPr>
                <w:rFonts w:ascii="Arial" w:hAnsi="Arial" w:cs="Arial"/>
                <w:b/>
                <w:noProof/>
                <w:webHidden/>
                <w:sz w:val="24"/>
                <w:szCs w:val="24"/>
              </w:rPr>
              <w:fldChar w:fldCharType="separate"/>
            </w:r>
            <w:r w:rsidR="00090548" w:rsidRPr="00090548">
              <w:rPr>
                <w:rFonts w:ascii="Arial" w:hAnsi="Arial" w:cs="Arial"/>
                <w:b/>
                <w:noProof/>
                <w:webHidden/>
                <w:sz w:val="24"/>
                <w:szCs w:val="24"/>
              </w:rPr>
              <w:t>10</w:t>
            </w:r>
            <w:r w:rsidR="00090548" w:rsidRPr="00090548">
              <w:rPr>
                <w:rFonts w:ascii="Arial" w:hAnsi="Arial" w:cs="Arial"/>
                <w:b/>
                <w:noProof/>
                <w:webHidden/>
                <w:sz w:val="24"/>
                <w:szCs w:val="24"/>
              </w:rPr>
              <w:fldChar w:fldCharType="end"/>
            </w:r>
          </w:hyperlink>
        </w:p>
        <w:p w:rsidR="00090548" w:rsidRPr="00090548" w:rsidRDefault="00194640">
          <w:pPr>
            <w:pStyle w:val="TOC1"/>
            <w:tabs>
              <w:tab w:val="right" w:leader="dot" w:pos="9016"/>
            </w:tabs>
            <w:rPr>
              <w:rFonts w:ascii="Arial" w:eastAsiaTheme="minorEastAsia" w:hAnsi="Arial" w:cs="Arial"/>
              <w:b/>
              <w:noProof/>
              <w:sz w:val="24"/>
              <w:szCs w:val="24"/>
              <w:lang w:eastAsia="en-GB"/>
            </w:rPr>
          </w:pPr>
          <w:hyperlink w:anchor="_Toc71097291" w:history="1">
            <w:r w:rsidR="00090548" w:rsidRPr="00090548">
              <w:rPr>
                <w:rStyle w:val="Hyperlink"/>
                <w:rFonts w:ascii="Arial" w:hAnsi="Arial" w:cs="Arial"/>
                <w:b/>
                <w:noProof/>
                <w:sz w:val="24"/>
                <w:szCs w:val="24"/>
              </w:rPr>
              <w:t>Evaluation</w:t>
            </w:r>
            <w:r w:rsidR="00090548" w:rsidRPr="00090548">
              <w:rPr>
                <w:rFonts w:ascii="Arial" w:hAnsi="Arial" w:cs="Arial"/>
                <w:b/>
                <w:noProof/>
                <w:webHidden/>
                <w:sz w:val="24"/>
                <w:szCs w:val="24"/>
              </w:rPr>
              <w:tab/>
            </w:r>
            <w:r w:rsidR="00090548" w:rsidRPr="00090548">
              <w:rPr>
                <w:rFonts w:ascii="Arial" w:hAnsi="Arial" w:cs="Arial"/>
                <w:b/>
                <w:noProof/>
                <w:webHidden/>
                <w:sz w:val="24"/>
                <w:szCs w:val="24"/>
              </w:rPr>
              <w:fldChar w:fldCharType="begin"/>
            </w:r>
            <w:r w:rsidR="00090548" w:rsidRPr="00090548">
              <w:rPr>
                <w:rFonts w:ascii="Arial" w:hAnsi="Arial" w:cs="Arial"/>
                <w:b/>
                <w:noProof/>
                <w:webHidden/>
                <w:sz w:val="24"/>
                <w:szCs w:val="24"/>
              </w:rPr>
              <w:instrText xml:space="preserve"> PAGEREF _Toc71097291 \h </w:instrText>
            </w:r>
            <w:r w:rsidR="00090548" w:rsidRPr="00090548">
              <w:rPr>
                <w:rFonts w:ascii="Arial" w:hAnsi="Arial" w:cs="Arial"/>
                <w:b/>
                <w:noProof/>
                <w:webHidden/>
                <w:sz w:val="24"/>
                <w:szCs w:val="24"/>
              </w:rPr>
            </w:r>
            <w:r w:rsidR="00090548" w:rsidRPr="00090548">
              <w:rPr>
                <w:rFonts w:ascii="Arial" w:hAnsi="Arial" w:cs="Arial"/>
                <w:b/>
                <w:noProof/>
                <w:webHidden/>
                <w:sz w:val="24"/>
                <w:szCs w:val="24"/>
              </w:rPr>
              <w:fldChar w:fldCharType="separate"/>
            </w:r>
            <w:r w:rsidR="00090548" w:rsidRPr="00090548">
              <w:rPr>
                <w:rFonts w:ascii="Arial" w:hAnsi="Arial" w:cs="Arial"/>
                <w:b/>
                <w:noProof/>
                <w:webHidden/>
                <w:sz w:val="24"/>
                <w:szCs w:val="24"/>
              </w:rPr>
              <w:t>10</w:t>
            </w:r>
            <w:r w:rsidR="00090548" w:rsidRPr="00090548">
              <w:rPr>
                <w:rFonts w:ascii="Arial" w:hAnsi="Arial" w:cs="Arial"/>
                <w:b/>
                <w:noProof/>
                <w:webHidden/>
                <w:sz w:val="24"/>
                <w:szCs w:val="24"/>
              </w:rPr>
              <w:fldChar w:fldCharType="end"/>
            </w:r>
          </w:hyperlink>
        </w:p>
        <w:p w:rsidR="00090548" w:rsidRPr="00090548" w:rsidRDefault="00194640">
          <w:pPr>
            <w:pStyle w:val="TOC1"/>
            <w:tabs>
              <w:tab w:val="right" w:leader="dot" w:pos="9016"/>
            </w:tabs>
            <w:rPr>
              <w:rFonts w:ascii="Arial" w:eastAsiaTheme="minorEastAsia" w:hAnsi="Arial" w:cs="Arial"/>
              <w:b/>
              <w:noProof/>
              <w:sz w:val="24"/>
              <w:szCs w:val="24"/>
              <w:lang w:eastAsia="en-GB"/>
            </w:rPr>
          </w:pPr>
          <w:hyperlink w:anchor="_Toc71097292" w:history="1">
            <w:r w:rsidR="00090548" w:rsidRPr="00090548">
              <w:rPr>
                <w:rStyle w:val="Hyperlink"/>
                <w:rFonts w:ascii="Arial" w:hAnsi="Arial" w:cs="Arial"/>
                <w:b/>
                <w:noProof/>
                <w:sz w:val="24"/>
                <w:szCs w:val="24"/>
              </w:rPr>
              <w:t>Appendix 1a : The Impact of Wellbeing Activity</w:t>
            </w:r>
            <w:r w:rsidR="00090548" w:rsidRPr="00090548">
              <w:rPr>
                <w:rFonts w:ascii="Arial" w:hAnsi="Arial" w:cs="Arial"/>
                <w:b/>
                <w:noProof/>
                <w:webHidden/>
                <w:sz w:val="24"/>
                <w:szCs w:val="24"/>
              </w:rPr>
              <w:tab/>
            </w:r>
            <w:r w:rsidR="00090548" w:rsidRPr="00090548">
              <w:rPr>
                <w:rFonts w:ascii="Arial" w:hAnsi="Arial" w:cs="Arial"/>
                <w:b/>
                <w:noProof/>
                <w:webHidden/>
                <w:sz w:val="24"/>
                <w:szCs w:val="24"/>
              </w:rPr>
              <w:fldChar w:fldCharType="begin"/>
            </w:r>
            <w:r w:rsidR="00090548" w:rsidRPr="00090548">
              <w:rPr>
                <w:rFonts w:ascii="Arial" w:hAnsi="Arial" w:cs="Arial"/>
                <w:b/>
                <w:noProof/>
                <w:webHidden/>
                <w:sz w:val="24"/>
                <w:szCs w:val="24"/>
              </w:rPr>
              <w:instrText xml:space="preserve"> PAGEREF _Toc71097292 \h </w:instrText>
            </w:r>
            <w:r w:rsidR="00090548" w:rsidRPr="00090548">
              <w:rPr>
                <w:rFonts w:ascii="Arial" w:hAnsi="Arial" w:cs="Arial"/>
                <w:b/>
                <w:noProof/>
                <w:webHidden/>
                <w:sz w:val="24"/>
                <w:szCs w:val="24"/>
              </w:rPr>
            </w:r>
            <w:r w:rsidR="00090548" w:rsidRPr="00090548">
              <w:rPr>
                <w:rFonts w:ascii="Arial" w:hAnsi="Arial" w:cs="Arial"/>
                <w:b/>
                <w:noProof/>
                <w:webHidden/>
                <w:sz w:val="24"/>
                <w:szCs w:val="24"/>
              </w:rPr>
              <w:fldChar w:fldCharType="separate"/>
            </w:r>
            <w:r w:rsidR="00090548" w:rsidRPr="00090548">
              <w:rPr>
                <w:rFonts w:ascii="Arial" w:hAnsi="Arial" w:cs="Arial"/>
                <w:b/>
                <w:noProof/>
                <w:webHidden/>
                <w:sz w:val="24"/>
                <w:szCs w:val="24"/>
              </w:rPr>
              <w:t>11</w:t>
            </w:r>
            <w:r w:rsidR="00090548" w:rsidRPr="00090548">
              <w:rPr>
                <w:rFonts w:ascii="Arial" w:hAnsi="Arial" w:cs="Arial"/>
                <w:b/>
                <w:noProof/>
                <w:webHidden/>
                <w:sz w:val="24"/>
                <w:szCs w:val="24"/>
              </w:rPr>
              <w:fldChar w:fldCharType="end"/>
            </w:r>
          </w:hyperlink>
        </w:p>
        <w:p w:rsidR="00090548" w:rsidRPr="00090548" w:rsidRDefault="00194640">
          <w:pPr>
            <w:pStyle w:val="TOC2"/>
            <w:tabs>
              <w:tab w:val="right" w:leader="dot" w:pos="9016"/>
            </w:tabs>
            <w:rPr>
              <w:rFonts w:ascii="Arial" w:eastAsiaTheme="minorEastAsia" w:hAnsi="Arial" w:cs="Arial"/>
              <w:b/>
              <w:noProof/>
              <w:sz w:val="24"/>
              <w:szCs w:val="24"/>
              <w:lang w:eastAsia="en-GB"/>
            </w:rPr>
          </w:pPr>
          <w:hyperlink w:anchor="_Toc71097293" w:history="1">
            <w:r w:rsidR="00090548" w:rsidRPr="00090548">
              <w:rPr>
                <w:rStyle w:val="Hyperlink"/>
                <w:rFonts w:ascii="Arial" w:hAnsi="Arial" w:cs="Arial"/>
                <w:b/>
                <w:noProof/>
                <w:sz w:val="24"/>
                <w:szCs w:val="24"/>
              </w:rPr>
              <w:t>The impact of well-being activity in the public sector</w:t>
            </w:r>
            <w:r w:rsidR="00090548" w:rsidRPr="00090548">
              <w:rPr>
                <w:rFonts w:ascii="Arial" w:hAnsi="Arial" w:cs="Arial"/>
                <w:b/>
                <w:noProof/>
                <w:webHidden/>
                <w:sz w:val="24"/>
                <w:szCs w:val="24"/>
              </w:rPr>
              <w:tab/>
            </w:r>
            <w:r w:rsidR="00090548" w:rsidRPr="00090548">
              <w:rPr>
                <w:rFonts w:ascii="Arial" w:hAnsi="Arial" w:cs="Arial"/>
                <w:b/>
                <w:noProof/>
                <w:webHidden/>
                <w:sz w:val="24"/>
                <w:szCs w:val="24"/>
              </w:rPr>
              <w:fldChar w:fldCharType="begin"/>
            </w:r>
            <w:r w:rsidR="00090548" w:rsidRPr="00090548">
              <w:rPr>
                <w:rFonts w:ascii="Arial" w:hAnsi="Arial" w:cs="Arial"/>
                <w:b/>
                <w:noProof/>
                <w:webHidden/>
                <w:sz w:val="24"/>
                <w:szCs w:val="24"/>
              </w:rPr>
              <w:instrText xml:space="preserve"> PAGEREF _Toc71097293 \h </w:instrText>
            </w:r>
            <w:r w:rsidR="00090548" w:rsidRPr="00090548">
              <w:rPr>
                <w:rFonts w:ascii="Arial" w:hAnsi="Arial" w:cs="Arial"/>
                <w:b/>
                <w:noProof/>
                <w:webHidden/>
                <w:sz w:val="24"/>
                <w:szCs w:val="24"/>
              </w:rPr>
            </w:r>
            <w:r w:rsidR="00090548" w:rsidRPr="00090548">
              <w:rPr>
                <w:rFonts w:ascii="Arial" w:hAnsi="Arial" w:cs="Arial"/>
                <w:b/>
                <w:noProof/>
                <w:webHidden/>
                <w:sz w:val="24"/>
                <w:szCs w:val="24"/>
              </w:rPr>
              <w:fldChar w:fldCharType="separate"/>
            </w:r>
            <w:r w:rsidR="00090548" w:rsidRPr="00090548">
              <w:rPr>
                <w:rFonts w:ascii="Arial" w:hAnsi="Arial" w:cs="Arial"/>
                <w:b/>
                <w:noProof/>
                <w:webHidden/>
                <w:sz w:val="24"/>
                <w:szCs w:val="24"/>
              </w:rPr>
              <w:t>11</w:t>
            </w:r>
            <w:r w:rsidR="00090548" w:rsidRPr="00090548">
              <w:rPr>
                <w:rFonts w:ascii="Arial" w:hAnsi="Arial" w:cs="Arial"/>
                <w:b/>
                <w:noProof/>
                <w:webHidden/>
                <w:sz w:val="24"/>
                <w:szCs w:val="24"/>
              </w:rPr>
              <w:fldChar w:fldCharType="end"/>
            </w:r>
          </w:hyperlink>
        </w:p>
        <w:p w:rsidR="00090548" w:rsidRPr="00090548" w:rsidRDefault="00194640">
          <w:pPr>
            <w:pStyle w:val="TOC1"/>
            <w:tabs>
              <w:tab w:val="right" w:leader="dot" w:pos="9016"/>
            </w:tabs>
            <w:rPr>
              <w:rFonts w:ascii="Arial" w:eastAsiaTheme="minorEastAsia" w:hAnsi="Arial" w:cs="Arial"/>
              <w:b/>
              <w:noProof/>
              <w:sz w:val="24"/>
              <w:szCs w:val="24"/>
              <w:lang w:eastAsia="en-GB"/>
            </w:rPr>
          </w:pPr>
          <w:hyperlink w:anchor="_Toc71097294" w:history="1">
            <w:r w:rsidR="00090548" w:rsidRPr="00090548">
              <w:rPr>
                <w:rStyle w:val="Hyperlink"/>
                <w:rFonts w:ascii="Arial" w:hAnsi="Arial" w:cs="Arial"/>
                <w:b/>
                <w:noProof/>
                <w:sz w:val="24"/>
                <w:szCs w:val="24"/>
              </w:rPr>
              <w:t>Appendix 1b : Workforce Data</w:t>
            </w:r>
            <w:r w:rsidR="00090548" w:rsidRPr="00090548">
              <w:rPr>
                <w:rFonts w:ascii="Arial" w:hAnsi="Arial" w:cs="Arial"/>
                <w:b/>
                <w:noProof/>
                <w:webHidden/>
                <w:sz w:val="24"/>
                <w:szCs w:val="24"/>
              </w:rPr>
              <w:tab/>
            </w:r>
            <w:r w:rsidR="00090548" w:rsidRPr="00090548">
              <w:rPr>
                <w:rFonts w:ascii="Arial" w:hAnsi="Arial" w:cs="Arial"/>
                <w:b/>
                <w:noProof/>
                <w:webHidden/>
                <w:sz w:val="24"/>
                <w:szCs w:val="24"/>
              </w:rPr>
              <w:fldChar w:fldCharType="begin"/>
            </w:r>
            <w:r w:rsidR="00090548" w:rsidRPr="00090548">
              <w:rPr>
                <w:rFonts w:ascii="Arial" w:hAnsi="Arial" w:cs="Arial"/>
                <w:b/>
                <w:noProof/>
                <w:webHidden/>
                <w:sz w:val="24"/>
                <w:szCs w:val="24"/>
              </w:rPr>
              <w:instrText xml:space="preserve"> PAGEREF _Toc71097294 \h </w:instrText>
            </w:r>
            <w:r w:rsidR="00090548" w:rsidRPr="00090548">
              <w:rPr>
                <w:rFonts w:ascii="Arial" w:hAnsi="Arial" w:cs="Arial"/>
                <w:b/>
                <w:noProof/>
                <w:webHidden/>
                <w:sz w:val="24"/>
                <w:szCs w:val="24"/>
              </w:rPr>
            </w:r>
            <w:r w:rsidR="00090548" w:rsidRPr="00090548">
              <w:rPr>
                <w:rFonts w:ascii="Arial" w:hAnsi="Arial" w:cs="Arial"/>
                <w:b/>
                <w:noProof/>
                <w:webHidden/>
                <w:sz w:val="24"/>
                <w:szCs w:val="24"/>
              </w:rPr>
              <w:fldChar w:fldCharType="separate"/>
            </w:r>
            <w:r w:rsidR="00090548" w:rsidRPr="00090548">
              <w:rPr>
                <w:rFonts w:ascii="Arial" w:hAnsi="Arial" w:cs="Arial"/>
                <w:b/>
                <w:noProof/>
                <w:webHidden/>
                <w:sz w:val="24"/>
                <w:szCs w:val="24"/>
              </w:rPr>
              <w:t>12</w:t>
            </w:r>
            <w:r w:rsidR="00090548" w:rsidRPr="00090548">
              <w:rPr>
                <w:rFonts w:ascii="Arial" w:hAnsi="Arial" w:cs="Arial"/>
                <w:b/>
                <w:noProof/>
                <w:webHidden/>
                <w:sz w:val="24"/>
                <w:szCs w:val="24"/>
              </w:rPr>
              <w:fldChar w:fldCharType="end"/>
            </w:r>
          </w:hyperlink>
        </w:p>
        <w:p w:rsidR="00090548" w:rsidRPr="00090548" w:rsidRDefault="00194640">
          <w:pPr>
            <w:pStyle w:val="TOC1"/>
            <w:tabs>
              <w:tab w:val="right" w:leader="dot" w:pos="9016"/>
            </w:tabs>
            <w:rPr>
              <w:rFonts w:ascii="Arial" w:eastAsiaTheme="minorEastAsia" w:hAnsi="Arial" w:cs="Arial"/>
              <w:b/>
              <w:noProof/>
              <w:sz w:val="24"/>
              <w:szCs w:val="24"/>
              <w:lang w:eastAsia="en-GB"/>
            </w:rPr>
          </w:pPr>
          <w:hyperlink w:anchor="_Toc71097295" w:history="1">
            <w:r w:rsidR="00090548" w:rsidRPr="00090548">
              <w:rPr>
                <w:rStyle w:val="Hyperlink"/>
                <w:rFonts w:ascii="Arial" w:hAnsi="Arial" w:cs="Arial"/>
                <w:b/>
                <w:noProof/>
                <w:sz w:val="24"/>
                <w:szCs w:val="24"/>
              </w:rPr>
              <w:t xml:space="preserve">Appendix 1c : </w:t>
            </w:r>
            <w:r w:rsidR="00090548" w:rsidRPr="00090548">
              <w:rPr>
                <w:rStyle w:val="Hyperlink"/>
                <w:rFonts w:ascii="Arial" w:hAnsi="Arial" w:cs="Arial"/>
                <w:b/>
                <w:noProof/>
                <w:sz w:val="24"/>
                <w:szCs w:val="24"/>
                <w:lang w:val="en"/>
              </w:rPr>
              <w:t>Absence</w:t>
            </w:r>
            <w:r w:rsidR="00090548" w:rsidRPr="00090548">
              <w:rPr>
                <w:rFonts w:ascii="Arial" w:hAnsi="Arial" w:cs="Arial"/>
                <w:b/>
                <w:noProof/>
                <w:webHidden/>
                <w:sz w:val="24"/>
                <w:szCs w:val="24"/>
              </w:rPr>
              <w:tab/>
            </w:r>
            <w:r w:rsidR="00090548" w:rsidRPr="00090548">
              <w:rPr>
                <w:rFonts w:ascii="Arial" w:hAnsi="Arial" w:cs="Arial"/>
                <w:b/>
                <w:noProof/>
                <w:webHidden/>
                <w:sz w:val="24"/>
                <w:szCs w:val="24"/>
              </w:rPr>
              <w:fldChar w:fldCharType="begin"/>
            </w:r>
            <w:r w:rsidR="00090548" w:rsidRPr="00090548">
              <w:rPr>
                <w:rFonts w:ascii="Arial" w:hAnsi="Arial" w:cs="Arial"/>
                <w:b/>
                <w:noProof/>
                <w:webHidden/>
                <w:sz w:val="24"/>
                <w:szCs w:val="24"/>
              </w:rPr>
              <w:instrText xml:space="preserve"> PAGEREF _Toc71097295 \h </w:instrText>
            </w:r>
            <w:r w:rsidR="00090548" w:rsidRPr="00090548">
              <w:rPr>
                <w:rFonts w:ascii="Arial" w:hAnsi="Arial" w:cs="Arial"/>
                <w:b/>
                <w:noProof/>
                <w:webHidden/>
                <w:sz w:val="24"/>
                <w:szCs w:val="24"/>
              </w:rPr>
            </w:r>
            <w:r w:rsidR="00090548" w:rsidRPr="00090548">
              <w:rPr>
                <w:rFonts w:ascii="Arial" w:hAnsi="Arial" w:cs="Arial"/>
                <w:b/>
                <w:noProof/>
                <w:webHidden/>
                <w:sz w:val="24"/>
                <w:szCs w:val="24"/>
              </w:rPr>
              <w:fldChar w:fldCharType="separate"/>
            </w:r>
            <w:r w:rsidR="00090548" w:rsidRPr="00090548">
              <w:rPr>
                <w:rFonts w:ascii="Arial" w:hAnsi="Arial" w:cs="Arial"/>
                <w:b/>
                <w:noProof/>
                <w:webHidden/>
                <w:sz w:val="24"/>
                <w:szCs w:val="24"/>
              </w:rPr>
              <w:t>14</w:t>
            </w:r>
            <w:r w:rsidR="00090548" w:rsidRPr="00090548">
              <w:rPr>
                <w:rFonts w:ascii="Arial" w:hAnsi="Arial" w:cs="Arial"/>
                <w:b/>
                <w:noProof/>
                <w:webHidden/>
                <w:sz w:val="24"/>
                <w:szCs w:val="24"/>
              </w:rPr>
              <w:fldChar w:fldCharType="end"/>
            </w:r>
          </w:hyperlink>
        </w:p>
        <w:p w:rsidR="00090548" w:rsidRPr="00090548" w:rsidRDefault="00194640">
          <w:pPr>
            <w:pStyle w:val="TOC2"/>
            <w:tabs>
              <w:tab w:val="right" w:leader="dot" w:pos="9016"/>
            </w:tabs>
            <w:rPr>
              <w:rFonts w:ascii="Arial" w:eastAsiaTheme="minorEastAsia" w:hAnsi="Arial" w:cs="Arial"/>
              <w:b/>
              <w:noProof/>
              <w:sz w:val="24"/>
              <w:szCs w:val="24"/>
              <w:lang w:eastAsia="en-GB"/>
            </w:rPr>
          </w:pPr>
          <w:hyperlink w:anchor="_Toc71097296" w:history="1">
            <w:r w:rsidR="00090548" w:rsidRPr="00090548">
              <w:rPr>
                <w:rStyle w:val="Hyperlink"/>
                <w:rFonts w:ascii="Arial" w:hAnsi="Arial" w:cs="Arial"/>
                <w:b/>
                <w:noProof/>
                <w:sz w:val="24"/>
                <w:szCs w:val="24"/>
              </w:rPr>
              <w:t>Absence Data</w:t>
            </w:r>
            <w:r w:rsidR="00090548" w:rsidRPr="00090548">
              <w:rPr>
                <w:rFonts w:ascii="Arial" w:hAnsi="Arial" w:cs="Arial"/>
                <w:b/>
                <w:noProof/>
                <w:webHidden/>
                <w:sz w:val="24"/>
                <w:szCs w:val="24"/>
              </w:rPr>
              <w:tab/>
            </w:r>
            <w:r w:rsidR="00090548" w:rsidRPr="00090548">
              <w:rPr>
                <w:rFonts w:ascii="Arial" w:hAnsi="Arial" w:cs="Arial"/>
                <w:b/>
                <w:noProof/>
                <w:webHidden/>
                <w:sz w:val="24"/>
                <w:szCs w:val="24"/>
              </w:rPr>
              <w:fldChar w:fldCharType="begin"/>
            </w:r>
            <w:r w:rsidR="00090548" w:rsidRPr="00090548">
              <w:rPr>
                <w:rFonts w:ascii="Arial" w:hAnsi="Arial" w:cs="Arial"/>
                <w:b/>
                <w:noProof/>
                <w:webHidden/>
                <w:sz w:val="24"/>
                <w:szCs w:val="24"/>
              </w:rPr>
              <w:instrText xml:space="preserve"> PAGEREF _Toc71097296 \h </w:instrText>
            </w:r>
            <w:r w:rsidR="00090548" w:rsidRPr="00090548">
              <w:rPr>
                <w:rFonts w:ascii="Arial" w:hAnsi="Arial" w:cs="Arial"/>
                <w:b/>
                <w:noProof/>
                <w:webHidden/>
                <w:sz w:val="24"/>
                <w:szCs w:val="24"/>
              </w:rPr>
            </w:r>
            <w:r w:rsidR="00090548" w:rsidRPr="00090548">
              <w:rPr>
                <w:rFonts w:ascii="Arial" w:hAnsi="Arial" w:cs="Arial"/>
                <w:b/>
                <w:noProof/>
                <w:webHidden/>
                <w:sz w:val="24"/>
                <w:szCs w:val="24"/>
              </w:rPr>
              <w:fldChar w:fldCharType="separate"/>
            </w:r>
            <w:r w:rsidR="00090548" w:rsidRPr="00090548">
              <w:rPr>
                <w:rFonts w:ascii="Arial" w:hAnsi="Arial" w:cs="Arial"/>
                <w:b/>
                <w:noProof/>
                <w:webHidden/>
                <w:sz w:val="24"/>
                <w:szCs w:val="24"/>
              </w:rPr>
              <w:t>14</w:t>
            </w:r>
            <w:r w:rsidR="00090548" w:rsidRPr="00090548">
              <w:rPr>
                <w:rFonts w:ascii="Arial" w:hAnsi="Arial" w:cs="Arial"/>
                <w:b/>
                <w:noProof/>
                <w:webHidden/>
                <w:sz w:val="24"/>
                <w:szCs w:val="24"/>
              </w:rPr>
              <w:fldChar w:fldCharType="end"/>
            </w:r>
          </w:hyperlink>
        </w:p>
        <w:p w:rsidR="00090548" w:rsidRPr="00090548" w:rsidRDefault="00194640">
          <w:pPr>
            <w:pStyle w:val="TOC2"/>
            <w:tabs>
              <w:tab w:val="right" w:leader="dot" w:pos="9016"/>
            </w:tabs>
            <w:rPr>
              <w:rFonts w:ascii="Arial" w:eastAsiaTheme="minorEastAsia" w:hAnsi="Arial" w:cs="Arial"/>
              <w:b/>
              <w:noProof/>
              <w:sz w:val="24"/>
              <w:szCs w:val="24"/>
              <w:lang w:eastAsia="en-GB"/>
            </w:rPr>
          </w:pPr>
          <w:hyperlink w:anchor="_Toc71097297" w:history="1">
            <w:r w:rsidR="00090548" w:rsidRPr="00090548">
              <w:rPr>
                <w:rStyle w:val="Hyperlink"/>
                <w:rFonts w:ascii="Arial" w:hAnsi="Arial" w:cs="Arial"/>
                <w:b/>
                <w:noProof/>
                <w:sz w:val="24"/>
                <w:szCs w:val="24"/>
              </w:rPr>
              <w:t>Absence Due to Mental Health</w:t>
            </w:r>
            <w:r w:rsidR="00090548" w:rsidRPr="00090548">
              <w:rPr>
                <w:rFonts w:ascii="Arial" w:hAnsi="Arial" w:cs="Arial"/>
                <w:b/>
                <w:noProof/>
                <w:webHidden/>
                <w:sz w:val="24"/>
                <w:szCs w:val="24"/>
              </w:rPr>
              <w:tab/>
            </w:r>
            <w:r w:rsidR="00090548" w:rsidRPr="00090548">
              <w:rPr>
                <w:rFonts w:ascii="Arial" w:hAnsi="Arial" w:cs="Arial"/>
                <w:b/>
                <w:noProof/>
                <w:webHidden/>
                <w:sz w:val="24"/>
                <w:szCs w:val="24"/>
              </w:rPr>
              <w:fldChar w:fldCharType="begin"/>
            </w:r>
            <w:r w:rsidR="00090548" w:rsidRPr="00090548">
              <w:rPr>
                <w:rFonts w:ascii="Arial" w:hAnsi="Arial" w:cs="Arial"/>
                <w:b/>
                <w:noProof/>
                <w:webHidden/>
                <w:sz w:val="24"/>
                <w:szCs w:val="24"/>
              </w:rPr>
              <w:instrText xml:space="preserve"> PAGEREF _Toc71097297 \h </w:instrText>
            </w:r>
            <w:r w:rsidR="00090548" w:rsidRPr="00090548">
              <w:rPr>
                <w:rFonts w:ascii="Arial" w:hAnsi="Arial" w:cs="Arial"/>
                <w:b/>
                <w:noProof/>
                <w:webHidden/>
                <w:sz w:val="24"/>
                <w:szCs w:val="24"/>
              </w:rPr>
            </w:r>
            <w:r w:rsidR="00090548" w:rsidRPr="00090548">
              <w:rPr>
                <w:rFonts w:ascii="Arial" w:hAnsi="Arial" w:cs="Arial"/>
                <w:b/>
                <w:noProof/>
                <w:webHidden/>
                <w:sz w:val="24"/>
                <w:szCs w:val="24"/>
              </w:rPr>
              <w:fldChar w:fldCharType="separate"/>
            </w:r>
            <w:r w:rsidR="00090548" w:rsidRPr="00090548">
              <w:rPr>
                <w:rFonts w:ascii="Arial" w:hAnsi="Arial" w:cs="Arial"/>
                <w:b/>
                <w:noProof/>
                <w:webHidden/>
                <w:sz w:val="24"/>
                <w:szCs w:val="24"/>
              </w:rPr>
              <w:t>15</w:t>
            </w:r>
            <w:r w:rsidR="00090548" w:rsidRPr="00090548">
              <w:rPr>
                <w:rFonts w:ascii="Arial" w:hAnsi="Arial" w:cs="Arial"/>
                <w:b/>
                <w:noProof/>
                <w:webHidden/>
                <w:sz w:val="24"/>
                <w:szCs w:val="24"/>
              </w:rPr>
              <w:fldChar w:fldCharType="end"/>
            </w:r>
          </w:hyperlink>
        </w:p>
        <w:p w:rsidR="00090548" w:rsidRPr="00090548" w:rsidRDefault="00194640">
          <w:pPr>
            <w:pStyle w:val="TOC1"/>
            <w:tabs>
              <w:tab w:val="right" w:leader="dot" w:pos="9016"/>
            </w:tabs>
            <w:rPr>
              <w:rFonts w:ascii="Arial" w:eastAsiaTheme="minorEastAsia" w:hAnsi="Arial" w:cs="Arial"/>
              <w:b/>
              <w:noProof/>
              <w:sz w:val="24"/>
              <w:szCs w:val="24"/>
              <w:lang w:eastAsia="en-GB"/>
            </w:rPr>
          </w:pPr>
          <w:hyperlink w:anchor="_Toc71097298" w:history="1">
            <w:r w:rsidR="00090548" w:rsidRPr="00090548">
              <w:rPr>
                <w:rStyle w:val="Hyperlink"/>
                <w:rFonts w:ascii="Arial" w:hAnsi="Arial" w:cs="Arial"/>
                <w:b/>
                <w:noProof/>
                <w:sz w:val="24"/>
                <w:szCs w:val="24"/>
              </w:rPr>
              <w:t>Appendix 2 : Health and Wellbeing Strategy Delivery Plan</w:t>
            </w:r>
            <w:r w:rsidR="00090548" w:rsidRPr="00090548">
              <w:rPr>
                <w:rFonts w:ascii="Arial" w:hAnsi="Arial" w:cs="Arial"/>
                <w:b/>
                <w:noProof/>
                <w:webHidden/>
                <w:sz w:val="24"/>
                <w:szCs w:val="24"/>
              </w:rPr>
              <w:tab/>
            </w:r>
            <w:r w:rsidR="00090548" w:rsidRPr="00090548">
              <w:rPr>
                <w:rFonts w:ascii="Arial" w:hAnsi="Arial" w:cs="Arial"/>
                <w:b/>
                <w:noProof/>
                <w:webHidden/>
                <w:sz w:val="24"/>
                <w:szCs w:val="24"/>
              </w:rPr>
              <w:fldChar w:fldCharType="begin"/>
            </w:r>
            <w:r w:rsidR="00090548" w:rsidRPr="00090548">
              <w:rPr>
                <w:rFonts w:ascii="Arial" w:hAnsi="Arial" w:cs="Arial"/>
                <w:b/>
                <w:noProof/>
                <w:webHidden/>
                <w:sz w:val="24"/>
                <w:szCs w:val="24"/>
              </w:rPr>
              <w:instrText xml:space="preserve"> PAGEREF _Toc71097298 \h </w:instrText>
            </w:r>
            <w:r w:rsidR="00090548" w:rsidRPr="00090548">
              <w:rPr>
                <w:rFonts w:ascii="Arial" w:hAnsi="Arial" w:cs="Arial"/>
                <w:b/>
                <w:noProof/>
                <w:webHidden/>
                <w:sz w:val="24"/>
                <w:szCs w:val="24"/>
              </w:rPr>
            </w:r>
            <w:r w:rsidR="00090548" w:rsidRPr="00090548">
              <w:rPr>
                <w:rFonts w:ascii="Arial" w:hAnsi="Arial" w:cs="Arial"/>
                <w:b/>
                <w:noProof/>
                <w:webHidden/>
                <w:sz w:val="24"/>
                <w:szCs w:val="24"/>
              </w:rPr>
              <w:fldChar w:fldCharType="separate"/>
            </w:r>
            <w:r w:rsidR="00090548" w:rsidRPr="00090548">
              <w:rPr>
                <w:rFonts w:ascii="Arial" w:hAnsi="Arial" w:cs="Arial"/>
                <w:b/>
                <w:noProof/>
                <w:webHidden/>
                <w:sz w:val="24"/>
                <w:szCs w:val="24"/>
              </w:rPr>
              <w:t>17</w:t>
            </w:r>
            <w:r w:rsidR="00090548" w:rsidRPr="00090548">
              <w:rPr>
                <w:rFonts w:ascii="Arial" w:hAnsi="Arial" w:cs="Arial"/>
                <w:b/>
                <w:noProof/>
                <w:webHidden/>
                <w:sz w:val="24"/>
                <w:szCs w:val="24"/>
              </w:rPr>
              <w:fldChar w:fldCharType="end"/>
            </w:r>
          </w:hyperlink>
        </w:p>
        <w:p w:rsidR="003B7A45" w:rsidRDefault="003B7A45">
          <w:r w:rsidRPr="00090548">
            <w:rPr>
              <w:rFonts w:ascii="Arial" w:hAnsi="Arial" w:cs="Arial"/>
              <w:b/>
              <w:bCs/>
              <w:noProof/>
              <w:sz w:val="24"/>
              <w:szCs w:val="24"/>
            </w:rPr>
            <w:lastRenderedPageBreak/>
            <w:fldChar w:fldCharType="end"/>
          </w:r>
        </w:p>
      </w:sdtContent>
    </w:sdt>
    <w:p w:rsidR="003B7A45" w:rsidRDefault="003B7A45">
      <w:pPr>
        <w:rPr>
          <w:rStyle w:val="Heading1Char"/>
        </w:rPr>
      </w:pPr>
    </w:p>
    <w:p w:rsidR="0093367C" w:rsidRPr="00F74EDC" w:rsidRDefault="0093367C" w:rsidP="000B3644">
      <w:pPr>
        <w:spacing w:after="0" w:line="240" w:lineRule="auto"/>
        <w:rPr>
          <w:rFonts w:ascii="Arial" w:hAnsi="Arial" w:cs="Arial"/>
          <w:b/>
          <w:sz w:val="24"/>
          <w:szCs w:val="24"/>
        </w:rPr>
      </w:pPr>
      <w:bookmarkStart w:id="1" w:name="_Toc71097269"/>
      <w:r w:rsidRPr="000B3644">
        <w:rPr>
          <w:rStyle w:val="Heading1Char"/>
        </w:rPr>
        <w:t>Foreword</w:t>
      </w:r>
      <w:bookmarkEnd w:id="1"/>
      <w:r w:rsidR="000D1A33">
        <w:rPr>
          <w:rFonts w:ascii="Arial" w:hAnsi="Arial" w:cs="Arial"/>
          <w:b/>
          <w:sz w:val="24"/>
          <w:szCs w:val="24"/>
        </w:rPr>
        <w:t xml:space="preserve"> </w:t>
      </w:r>
    </w:p>
    <w:p w:rsidR="0093367C" w:rsidRPr="00883FC0" w:rsidRDefault="00EC34FE" w:rsidP="000B3644">
      <w:pPr>
        <w:spacing w:after="0" w:line="240" w:lineRule="auto"/>
        <w:rPr>
          <w:rFonts w:ascii="Arial" w:hAnsi="Arial" w:cs="Arial"/>
          <w:sz w:val="24"/>
          <w:szCs w:val="24"/>
        </w:rPr>
      </w:pPr>
      <w:r w:rsidRPr="00883FC0">
        <w:rPr>
          <w:rFonts w:ascii="Arial" w:hAnsi="Arial" w:cs="Arial"/>
          <w:sz w:val="24"/>
          <w:szCs w:val="24"/>
        </w:rPr>
        <w:t>b</w:t>
      </w:r>
      <w:r w:rsidR="0093367C" w:rsidRPr="00883FC0">
        <w:rPr>
          <w:rFonts w:ascii="Arial" w:hAnsi="Arial" w:cs="Arial"/>
          <w:sz w:val="24"/>
          <w:szCs w:val="24"/>
        </w:rPr>
        <w:t>y Aubrey Fawcett</w:t>
      </w:r>
    </w:p>
    <w:p w:rsidR="000B3644" w:rsidRDefault="000B3644" w:rsidP="000B3644">
      <w:pPr>
        <w:spacing w:after="0" w:line="240" w:lineRule="auto"/>
        <w:rPr>
          <w:rFonts w:ascii="Arial" w:hAnsi="Arial" w:cs="Arial"/>
          <w:sz w:val="24"/>
          <w:szCs w:val="24"/>
        </w:rPr>
      </w:pPr>
    </w:p>
    <w:p w:rsidR="0093367C" w:rsidRDefault="00974645" w:rsidP="000B3644">
      <w:pPr>
        <w:spacing w:after="0" w:line="240" w:lineRule="auto"/>
        <w:rPr>
          <w:rFonts w:ascii="Arial" w:hAnsi="Arial" w:cs="Arial"/>
          <w:sz w:val="24"/>
          <w:szCs w:val="24"/>
        </w:rPr>
      </w:pPr>
      <w:r w:rsidRPr="00883FC0">
        <w:rPr>
          <w:rFonts w:ascii="Arial" w:hAnsi="Arial" w:cs="Arial"/>
          <w:sz w:val="24"/>
          <w:szCs w:val="24"/>
        </w:rPr>
        <w:t>The Council’s greatest asse</w:t>
      </w:r>
      <w:r w:rsidR="00EC34FE" w:rsidRPr="00883FC0">
        <w:rPr>
          <w:rFonts w:ascii="Arial" w:hAnsi="Arial" w:cs="Arial"/>
          <w:sz w:val="24"/>
          <w:szCs w:val="24"/>
        </w:rPr>
        <w:t>t</w:t>
      </w:r>
      <w:r w:rsidR="00491CE3">
        <w:rPr>
          <w:rFonts w:ascii="Arial" w:hAnsi="Arial" w:cs="Arial"/>
          <w:sz w:val="24"/>
          <w:szCs w:val="24"/>
        </w:rPr>
        <w:t xml:space="preserve"> is our workforce and every effort should be made to ensure there are appropriate, proactive and accessible resources to keep staff well and </w:t>
      </w:r>
      <w:r w:rsidR="000D1A33">
        <w:rPr>
          <w:rFonts w:ascii="Arial" w:hAnsi="Arial" w:cs="Arial"/>
          <w:sz w:val="24"/>
          <w:szCs w:val="24"/>
        </w:rPr>
        <w:t xml:space="preserve">ensure </w:t>
      </w:r>
      <w:r w:rsidR="00491CE3">
        <w:rPr>
          <w:rFonts w:ascii="Arial" w:hAnsi="Arial" w:cs="Arial"/>
          <w:sz w:val="24"/>
          <w:szCs w:val="24"/>
        </w:rPr>
        <w:t>that everyone supports and pays attention to wellbeing on a daily basis.</w:t>
      </w:r>
    </w:p>
    <w:p w:rsidR="000B3644" w:rsidRPr="00883FC0" w:rsidRDefault="000B3644" w:rsidP="000B3644">
      <w:pPr>
        <w:spacing w:after="0" w:line="240" w:lineRule="auto"/>
        <w:rPr>
          <w:rFonts w:ascii="Arial" w:hAnsi="Arial" w:cs="Arial"/>
          <w:sz w:val="24"/>
          <w:szCs w:val="24"/>
        </w:rPr>
      </w:pPr>
    </w:p>
    <w:p w:rsidR="00974645" w:rsidRDefault="00974645" w:rsidP="000B3644">
      <w:pPr>
        <w:spacing w:after="0" w:line="240" w:lineRule="auto"/>
        <w:rPr>
          <w:rFonts w:ascii="Arial" w:hAnsi="Arial" w:cs="Arial"/>
          <w:sz w:val="24"/>
          <w:szCs w:val="24"/>
        </w:rPr>
      </w:pPr>
      <w:r w:rsidRPr="00883FC0">
        <w:rPr>
          <w:rFonts w:ascii="Arial" w:hAnsi="Arial" w:cs="Arial"/>
          <w:sz w:val="24"/>
          <w:szCs w:val="24"/>
        </w:rPr>
        <w:t xml:space="preserve">Improvements to the health of </w:t>
      </w:r>
      <w:r w:rsidR="008A51FA" w:rsidRPr="00883FC0">
        <w:rPr>
          <w:rFonts w:ascii="Arial" w:hAnsi="Arial" w:cs="Arial"/>
          <w:sz w:val="24"/>
          <w:szCs w:val="24"/>
        </w:rPr>
        <w:t>Inverclyde</w:t>
      </w:r>
      <w:r w:rsidR="008A51FA">
        <w:rPr>
          <w:rFonts w:ascii="Arial" w:hAnsi="Arial" w:cs="Arial"/>
          <w:sz w:val="24"/>
          <w:szCs w:val="24"/>
        </w:rPr>
        <w:t xml:space="preserve"> Council’s</w:t>
      </w:r>
      <w:r w:rsidR="008A51FA" w:rsidRPr="00883FC0">
        <w:rPr>
          <w:rFonts w:ascii="Arial" w:hAnsi="Arial" w:cs="Arial"/>
          <w:sz w:val="24"/>
          <w:szCs w:val="24"/>
        </w:rPr>
        <w:t xml:space="preserve"> </w:t>
      </w:r>
      <w:r w:rsidRPr="00883FC0">
        <w:rPr>
          <w:rFonts w:ascii="Arial" w:hAnsi="Arial" w:cs="Arial"/>
          <w:sz w:val="24"/>
          <w:szCs w:val="24"/>
        </w:rPr>
        <w:t>employees can beneficially impact not only on their wellbeing and quality of life but also on that of their families, as well as the whole community and society in general.</w:t>
      </w:r>
    </w:p>
    <w:p w:rsidR="000B3644" w:rsidRPr="00883FC0" w:rsidRDefault="000B3644" w:rsidP="000B3644">
      <w:pPr>
        <w:spacing w:after="0" w:line="240" w:lineRule="auto"/>
        <w:rPr>
          <w:rFonts w:ascii="Arial" w:hAnsi="Arial" w:cs="Arial"/>
          <w:sz w:val="24"/>
          <w:szCs w:val="24"/>
        </w:rPr>
      </w:pPr>
    </w:p>
    <w:p w:rsidR="000B3644" w:rsidRDefault="00974645" w:rsidP="000B3644">
      <w:pPr>
        <w:spacing w:after="0" w:line="240" w:lineRule="auto"/>
        <w:rPr>
          <w:rFonts w:ascii="Arial" w:hAnsi="Arial" w:cs="Arial"/>
          <w:sz w:val="24"/>
          <w:szCs w:val="24"/>
        </w:rPr>
      </w:pPr>
      <w:r w:rsidRPr="00883FC0">
        <w:rPr>
          <w:rFonts w:ascii="Arial" w:hAnsi="Arial" w:cs="Arial"/>
          <w:sz w:val="24"/>
          <w:szCs w:val="24"/>
        </w:rPr>
        <w:t xml:space="preserve">We recognise that we are in a unique position to educate, motivate and support our employees </w:t>
      </w:r>
      <w:r w:rsidR="008A51FA">
        <w:rPr>
          <w:rFonts w:ascii="Arial" w:hAnsi="Arial" w:cs="Arial"/>
          <w:sz w:val="24"/>
          <w:szCs w:val="24"/>
        </w:rPr>
        <w:t xml:space="preserve">to </w:t>
      </w:r>
      <w:r w:rsidRPr="00883FC0">
        <w:rPr>
          <w:rFonts w:ascii="Arial" w:hAnsi="Arial" w:cs="Arial"/>
          <w:sz w:val="24"/>
          <w:szCs w:val="24"/>
        </w:rPr>
        <w:t xml:space="preserve">understand the importance of looking after their health, and wellbeing.  </w:t>
      </w:r>
    </w:p>
    <w:p w:rsidR="000B3644" w:rsidRDefault="000B3644" w:rsidP="000B3644">
      <w:pPr>
        <w:spacing w:after="0" w:line="240" w:lineRule="auto"/>
        <w:rPr>
          <w:rFonts w:ascii="Arial" w:hAnsi="Arial" w:cs="Arial"/>
          <w:sz w:val="24"/>
          <w:szCs w:val="24"/>
        </w:rPr>
      </w:pPr>
    </w:p>
    <w:p w:rsidR="00974645" w:rsidRDefault="00974645" w:rsidP="000B3644">
      <w:pPr>
        <w:spacing w:after="0" w:line="240" w:lineRule="auto"/>
        <w:rPr>
          <w:rFonts w:ascii="Arial" w:hAnsi="Arial" w:cs="Arial"/>
          <w:sz w:val="24"/>
          <w:szCs w:val="24"/>
        </w:rPr>
      </w:pPr>
      <w:r w:rsidRPr="00883FC0">
        <w:rPr>
          <w:rFonts w:ascii="Arial" w:hAnsi="Arial" w:cs="Arial"/>
          <w:sz w:val="24"/>
          <w:szCs w:val="24"/>
        </w:rPr>
        <w:t xml:space="preserve">Like many organisations, Inverclyde Council has an </w:t>
      </w:r>
      <w:r w:rsidR="00017E4B" w:rsidRPr="00883FC0">
        <w:rPr>
          <w:rFonts w:ascii="Arial" w:hAnsi="Arial" w:cs="Arial"/>
          <w:sz w:val="24"/>
          <w:szCs w:val="24"/>
        </w:rPr>
        <w:t>in increasingly aging workforce</w:t>
      </w:r>
      <w:r w:rsidRPr="00883FC0">
        <w:rPr>
          <w:rFonts w:ascii="Arial" w:hAnsi="Arial" w:cs="Arial"/>
          <w:sz w:val="24"/>
          <w:szCs w:val="24"/>
        </w:rPr>
        <w:t xml:space="preserve"> and to help us prepare for the future we recognise that we must continue to support the health of each and e</w:t>
      </w:r>
      <w:r w:rsidR="00491CE3">
        <w:rPr>
          <w:rFonts w:ascii="Arial" w:hAnsi="Arial" w:cs="Arial"/>
          <w:sz w:val="24"/>
          <w:szCs w:val="24"/>
        </w:rPr>
        <w:t>very individual member of staff</w:t>
      </w:r>
      <w:r w:rsidRPr="00883FC0">
        <w:rPr>
          <w:rFonts w:ascii="Arial" w:hAnsi="Arial" w:cs="Arial"/>
          <w:sz w:val="24"/>
          <w:szCs w:val="24"/>
        </w:rPr>
        <w:t>.</w:t>
      </w:r>
    </w:p>
    <w:p w:rsidR="000B3644" w:rsidRPr="00883FC0" w:rsidRDefault="000B3644" w:rsidP="000B3644">
      <w:pPr>
        <w:spacing w:after="0" w:line="240" w:lineRule="auto"/>
        <w:rPr>
          <w:rFonts w:ascii="Arial" w:hAnsi="Arial" w:cs="Arial"/>
          <w:sz w:val="24"/>
          <w:szCs w:val="24"/>
        </w:rPr>
      </w:pPr>
    </w:p>
    <w:p w:rsidR="00974645" w:rsidRDefault="00974645" w:rsidP="000B3644">
      <w:pPr>
        <w:spacing w:after="0" w:line="240" w:lineRule="auto"/>
        <w:rPr>
          <w:rFonts w:ascii="Arial" w:hAnsi="Arial" w:cs="Arial"/>
          <w:sz w:val="24"/>
          <w:szCs w:val="24"/>
        </w:rPr>
      </w:pPr>
      <w:r w:rsidRPr="00883FC0">
        <w:rPr>
          <w:rFonts w:ascii="Arial" w:hAnsi="Arial" w:cs="Arial"/>
          <w:sz w:val="24"/>
          <w:szCs w:val="24"/>
        </w:rPr>
        <w:t>Employee involvement is key, employees can influence the culture of an organisation through their own actions which can</w:t>
      </w:r>
      <w:r w:rsidR="00500F8F" w:rsidRPr="00883FC0">
        <w:rPr>
          <w:rFonts w:ascii="Arial" w:hAnsi="Arial" w:cs="Arial"/>
          <w:sz w:val="24"/>
          <w:szCs w:val="24"/>
        </w:rPr>
        <w:t xml:space="preserve">, in turn, </w:t>
      </w:r>
      <w:r w:rsidRPr="00883FC0">
        <w:rPr>
          <w:rFonts w:ascii="Arial" w:hAnsi="Arial" w:cs="Arial"/>
          <w:sz w:val="24"/>
          <w:szCs w:val="24"/>
        </w:rPr>
        <w:t xml:space="preserve">bring about real improvements </w:t>
      </w:r>
      <w:r w:rsidR="00500F8F" w:rsidRPr="00883FC0">
        <w:rPr>
          <w:rFonts w:ascii="Arial" w:hAnsi="Arial" w:cs="Arial"/>
          <w:sz w:val="24"/>
          <w:szCs w:val="24"/>
        </w:rPr>
        <w:t>to their health and wellbeing.</w:t>
      </w:r>
    </w:p>
    <w:p w:rsidR="000B3644" w:rsidRPr="00883FC0" w:rsidRDefault="000B3644" w:rsidP="000B3644">
      <w:pPr>
        <w:spacing w:after="0" w:line="240" w:lineRule="auto"/>
        <w:rPr>
          <w:rFonts w:ascii="Arial" w:hAnsi="Arial" w:cs="Arial"/>
          <w:sz w:val="24"/>
          <w:szCs w:val="24"/>
        </w:rPr>
      </w:pPr>
    </w:p>
    <w:p w:rsidR="0093367C" w:rsidRPr="00883FC0" w:rsidRDefault="00500F8F" w:rsidP="000B3644">
      <w:pPr>
        <w:spacing w:after="0" w:line="240" w:lineRule="auto"/>
        <w:rPr>
          <w:rFonts w:ascii="Arial" w:hAnsi="Arial" w:cs="Arial"/>
          <w:sz w:val="24"/>
          <w:szCs w:val="24"/>
        </w:rPr>
      </w:pPr>
      <w:r w:rsidRPr="00883FC0">
        <w:rPr>
          <w:rFonts w:ascii="Arial" w:hAnsi="Arial" w:cs="Arial"/>
          <w:sz w:val="24"/>
          <w:szCs w:val="24"/>
        </w:rPr>
        <w:t xml:space="preserve">Looking after our </w:t>
      </w:r>
      <w:r w:rsidR="00455398">
        <w:rPr>
          <w:rFonts w:ascii="Arial" w:hAnsi="Arial" w:cs="Arial"/>
          <w:sz w:val="24"/>
          <w:szCs w:val="24"/>
        </w:rPr>
        <w:t>employees’</w:t>
      </w:r>
      <w:r w:rsidR="00455398" w:rsidRPr="00883FC0">
        <w:rPr>
          <w:rFonts w:ascii="Arial" w:hAnsi="Arial" w:cs="Arial"/>
          <w:sz w:val="24"/>
          <w:szCs w:val="24"/>
        </w:rPr>
        <w:t xml:space="preserve"> </w:t>
      </w:r>
      <w:r w:rsidRPr="00883FC0">
        <w:rPr>
          <w:rFonts w:ascii="Arial" w:hAnsi="Arial" w:cs="Arial"/>
          <w:sz w:val="24"/>
          <w:szCs w:val="24"/>
        </w:rPr>
        <w:t xml:space="preserve">health and wellbeing is a key priority for the Council, but to make a difference we need to work together, and for </w:t>
      </w:r>
      <w:r w:rsidR="008A51FA">
        <w:rPr>
          <w:rFonts w:ascii="Arial" w:hAnsi="Arial" w:cs="Arial"/>
          <w:sz w:val="24"/>
          <w:szCs w:val="24"/>
        </w:rPr>
        <w:t>everyone</w:t>
      </w:r>
      <w:r w:rsidR="008A51FA" w:rsidRPr="00883FC0">
        <w:rPr>
          <w:rFonts w:ascii="Arial" w:hAnsi="Arial" w:cs="Arial"/>
          <w:sz w:val="24"/>
          <w:szCs w:val="24"/>
        </w:rPr>
        <w:t xml:space="preserve"> </w:t>
      </w:r>
      <w:r w:rsidR="00EC34FE" w:rsidRPr="00883FC0">
        <w:rPr>
          <w:rFonts w:ascii="Arial" w:hAnsi="Arial" w:cs="Arial"/>
          <w:sz w:val="24"/>
          <w:szCs w:val="24"/>
        </w:rPr>
        <w:t>to take proactive steps</w:t>
      </w:r>
      <w:r w:rsidRPr="00883FC0">
        <w:rPr>
          <w:rFonts w:ascii="Arial" w:hAnsi="Arial" w:cs="Arial"/>
          <w:sz w:val="24"/>
          <w:szCs w:val="24"/>
        </w:rPr>
        <w:t xml:space="preserve"> to make the difference.</w:t>
      </w:r>
    </w:p>
    <w:p w:rsidR="00500F8F" w:rsidRPr="00883FC0" w:rsidRDefault="00500F8F" w:rsidP="0093367C">
      <w:pPr>
        <w:rPr>
          <w:rFonts w:ascii="Arial" w:hAnsi="Arial" w:cs="Arial"/>
          <w:sz w:val="24"/>
          <w:szCs w:val="24"/>
        </w:rPr>
      </w:pPr>
    </w:p>
    <w:p w:rsidR="0093367C" w:rsidRPr="00883FC0" w:rsidRDefault="0093367C" w:rsidP="0093367C">
      <w:pPr>
        <w:rPr>
          <w:rFonts w:ascii="Arial" w:hAnsi="Arial" w:cs="Arial"/>
          <w:sz w:val="24"/>
          <w:szCs w:val="24"/>
        </w:rPr>
      </w:pPr>
    </w:p>
    <w:p w:rsidR="0093367C" w:rsidRPr="00883FC0" w:rsidRDefault="00500F8F" w:rsidP="00500F8F">
      <w:pPr>
        <w:jc w:val="right"/>
        <w:rPr>
          <w:rFonts w:ascii="Arial" w:hAnsi="Arial" w:cs="Arial"/>
          <w:sz w:val="24"/>
          <w:szCs w:val="24"/>
        </w:rPr>
      </w:pPr>
      <w:r w:rsidRPr="00883FC0">
        <w:rPr>
          <w:rFonts w:ascii="Arial" w:hAnsi="Arial" w:cs="Arial"/>
          <w:noProof/>
          <w:sz w:val="24"/>
          <w:szCs w:val="24"/>
          <w:lang w:eastAsia="en-GB"/>
        </w:rPr>
        <w:drawing>
          <wp:inline distT="0" distB="0" distL="0" distR="0" wp14:anchorId="26EC552F" wp14:editId="538CB474">
            <wp:extent cx="1790700" cy="1765179"/>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14928" cy="1789062"/>
                    </a:xfrm>
                    <a:prstGeom prst="rect">
                      <a:avLst/>
                    </a:prstGeom>
                  </pic:spPr>
                </pic:pic>
              </a:graphicData>
            </a:graphic>
          </wp:inline>
        </w:drawing>
      </w:r>
    </w:p>
    <w:p w:rsidR="0093367C" w:rsidRPr="00883FC0" w:rsidRDefault="0093367C" w:rsidP="0093367C">
      <w:pPr>
        <w:rPr>
          <w:rFonts w:ascii="Arial" w:hAnsi="Arial" w:cs="Arial"/>
          <w:sz w:val="24"/>
          <w:szCs w:val="24"/>
        </w:rPr>
      </w:pPr>
    </w:p>
    <w:p w:rsidR="0093367C" w:rsidRPr="00883FC0" w:rsidRDefault="0093367C" w:rsidP="0093367C">
      <w:pPr>
        <w:rPr>
          <w:rFonts w:ascii="Arial" w:hAnsi="Arial" w:cs="Arial"/>
          <w:sz w:val="24"/>
          <w:szCs w:val="24"/>
        </w:rPr>
      </w:pPr>
    </w:p>
    <w:p w:rsidR="0093367C" w:rsidRPr="00883FC0" w:rsidRDefault="0093367C" w:rsidP="0093367C">
      <w:pPr>
        <w:rPr>
          <w:rFonts w:ascii="Arial" w:hAnsi="Arial" w:cs="Arial"/>
          <w:sz w:val="24"/>
          <w:szCs w:val="24"/>
        </w:rPr>
      </w:pPr>
    </w:p>
    <w:p w:rsidR="0093367C" w:rsidRPr="00883FC0" w:rsidRDefault="00EC34FE" w:rsidP="003B7A45">
      <w:pPr>
        <w:pStyle w:val="Heading1"/>
        <w:spacing w:after="240" w:line="240" w:lineRule="auto"/>
        <w:rPr>
          <w:b w:val="0"/>
        </w:rPr>
      </w:pPr>
      <w:bookmarkStart w:id="2" w:name="_Toc71097270"/>
      <w:r w:rsidRPr="00883FC0">
        <w:lastRenderedPageBreak/>
        <w:t>Introduction</w:t>
      </w:r>
      <w:bookmarkEnd w:id="2"/>
    </w:p>
    <w:p w:rsidR="00467844" w:rsidRDefault="00987FE8" w:rsidP="000B3644">
      <w:pPr>
        <w:spacing w:after="0" w:line="240" w:lineRule="auto"/>
        <w:rPr>
          <w:rFonts w:ascii="Arial" w:hAnsi="Arial" w:cs="Arial"/>
          <w:sz w:val="24"/>
          <w:szCs w:val="24"/>
        </w:rPr>
      </w:pPr>
      <w:r>
        <w:rPr>
          <w:rFonts w:ascii="Arial" w:hAnsi="Arial" w:cs="Arial"/>
          <w:sz w:val="24"/>
          <w:szCs w:val="24"/>
        </w:rPr>
        <w:t xml:space="preserve">We know that our employees are facing increasingly challenging times, where </w:t>
      </w:r>
      <w:r w:rsidR="00DA2E86">
        <w:rPr>
          <w:rFonts w:ascii="Arial" w:hAnsi="Arial" w:cs="Arial"/>
          <w:sz w:val="24"/>
          <w:szCs w:val="24"/>
        </w:rPr>
        <w:t xml:space="preserve">some </w:t>
      </w:r>
      <w:r>
        <w:rPr>
          <w:rFonts w:ascii="Arial" w:hAnsi="Arial" w:cs="Arial"/>
          <w:sz w:val="24"/>
          <w:szCs w:val="24"/>
        </w:rPr>
        <w:t>budgets are being reduced but the demand for services is increasing</w:t>
      </w:r>
      <w:r w:rsidR="007239F9">
        <w:rPr>
          <w:rFonts w:ascii="Arial" w:hAnsi="Arial" w:cs="Arial"/>
          <w:sz w:val="24"/>
          <w:szCs w:val="24"/>
        </w:rPr>
        <w:t xml:space="preserve">, </w:t>
      </w:r>
      <w:r w:rsidR="00DA2E86">
        <w:rPr>
          <w:rFonts w:ascii="Arial" w:hAnsi="Arial" w:cs="Arial"/>
          <w:sz w:val="24"/>
          <w:szCs w:val="24"/>
        </w:rPr>
        <w:t>and we recognise work</w:t>
      </w:r>
      <w:r w:rsidR="007239F9">
        <w:rPr>
          <w:rFonts w:ascii="Arial" w:hAnsi="Arial" w:cs="Arial"/>
          <w:sz w:val="24"/>
          <w:szCs w:val="24"/>
        </w:rPr>
        <w:t xml:space="preserve"> can</w:t>
      </w:r>
      <w:r w:rsidR="00DA2E86">
        <w:rPr>
          <w:rFonts w:ascii="Arial" w:hAnsi="Arial" w:cs="Arial"/>
          <w:sz w:val="24"/>
          <w:szCs w:val="24"/>
        </w:rPr>
        <w:t xml:space="preserve"> be a</w:t>
      </w:r>
      <w:r w:rsidR="007239F9">
        <w:rPr>
          <w:rFonts w:ascii="Arial" w:hAnsi="Arial" w:cs="Arial"/>
          <w:sz w:val="24"/>
          <w:szCs w:val="24"/>
        </w:rPr>
        <w:t xml:space="preserve"> potential cause of stress</w:t>
      </w:r>
      <w:r>
        <w:rPr>
          <w:rFonts w:ascii="Arial" w:hAnsi="Arial" w:cs="Arial"/>
          <w:sz w:val="24"/>
          <w:szCs w:val="24"/>
        </w:rPr>
        <w:t>.  T</w:t>
      </w:r>
      <w:r w:rsidR="00AE15F3">
        <w:rPr>
          <w:rFonts w:ascii="Arial" w:hAnsi="Arial" w:cs="Arial"/>
          <w:sz w:val="24"/>
          <w:szCs w:val="24"/>
        </w:rPr>
        <w:t>he arrival of Covid</w:t>
      </w:r>
      <w:r w:rsidR="00467844" w:rsidRPr="00883FC0">
        <w:rPr>
          <w:rFonts w:ascii="Arial" w:hAnsi="Arial" w:cs="Arial"/>
          <w:sz w:val="24"/>
          <w:szCs w:val="24"/>
        </w:rPr>
        <w:t xml:space="preserve">-19 has acted as a springboard bringing about an incredible scale and pace of </w:t>
      </w:r>
      <w:r w:rsidR="001813C2">
        <w:rPr>
          <w:rFonts w:ascii="Arial" w:hAnsi="Arial" w:cs="Arial"/>
          <w:sz w:val="24"/>
          <w:szCs w:val="24"/>
        </w:rPr>
        <w:t>change</w:t>
      </w:r>
      <w:r w:rsidR="00F708F7" w:rsidRPr="00883FC0">
        <w:rPr>
          <w:rFonts w:ascii="Arial" w:hAnsi="Arial" w:cs="Arial"/>
          <w:sz w:val="24"/>
          <w:szCs w:val="24"/>
        </w:rPr>
        <w:t>, and has highlighted the contribution of the entire Council workforce</w:t>
      </w:r>
      <w:r w:rsidR="008A51FA">
        <w:rPr>
          <w:rFonts w:ascii="Arial" w:hAnsi="Arial" w:cs="Arial"/>
          <w:sz w:val="24"/>
          <w:szCs w:val="24"/>
        </w:rPr>
        <w:t>.</w:t>
      </w:r>
      <w:r w:rsidR="008A51FA" w:rsidRPr="00883FC0">
        <w:rPr>
          <w:rFonts w:ascii="Arial" w:hAnsi="Arial" w:cs="Arial"/>
          <w:sz w:val="24"/>
          <w:szCs w:val="24"/>
        </w:rPr>
        <w:t xml:space="preserve"> </w:t>
      </w:r>
      <w:r w:rsidR="008A51FA">
        <w:rPr>
          <w:rFonts w:ascii="Arial" w:hAnsi="Arial" w:cs="Arial"/>
          <w:sz w:val="24"/>
          <w:szCs w:val="24"/>
        </w:rPr>
        <w:t>T</w:t>
      </w:r>
      <w:r w:rsidR="008A51FA" w:rsidRPr="00883FC0">
        <w:rPr>
          <w:rFonts w:ascii="Arial" w:hAnsi="Arial" w:cs="Arial"/>
          <w:sz w:val="24"/>
          <w:szCs w:val="24"/>
        </w:rPr>
        <w:t>herefore</w:t>
      </w:r>
      <w:r w:rsidR="00F708F7" w:rsidRPr="00883FC0">
        <w:rPr>
          <w:rFonts w:ascii="Arial" w:hAnsi="Arial" w:cs="Arial"/>
          <w:sz w:val="24"/>
          <w:szCs w:val="24"/>
        </w:rPr>
        <w:t xml:space="preserve">, there is a collective responsibility to build on this momentum and continue to </w:t>
      </w:r>
      <w:r w:rsidR="001813C2">
        <w:rPr>
          <w:rFonts w:ascii="Arial" w:hAnsi="Arial" w:cs="Arial"/>
          <w:sz w:val="24"/>
          <w:szCs w:val="24"/>
        </w:rPr>
        <w:t>change</w:t>
      </w:r>
      <w:r w:rsidR="00032EC2">
        <w:rPr>
          <w:rFonts w:ascii="Arial" w:hAnsi="Arial" w:cs="Arial"/>
          <w:sz w:val="24"/>
          <w:szCs w:val="24"/>
        </w:rPr>
        <w:t xml:space="preserve">, </w:t>
      </w:r>
      <w:r w:rsidR="00F708F7" w:rsidRPr="00883FC0">
        <w:rPr>
          <w:rFonts w:ascii="Arial" w:hAnsi="Arial" w:cs="Arial"/>
          <w:sz w:val="24"/>
          <w:szCs w:val="24"/>
        </w:rPr>
        <w:t>keeping people at the heart of all we want to achieve.</w:t>
      </w:r>
    </w:p>
    <w:p w:rsidR="000B3644" w:rsidRPr="00883FC0" w:rsidRDefault="000B3644" w:rsidP="000B3644">
      <w:pPr>
        <w:spacing w:after="0" w:line="240" w:lineRule="auto"/>
        <w:rPr>
          <w:rFonts w:ascii="Arial" w:hAnsi="Arial" w:cs="Arial"/>
          <w:sz w:val="24"/>
          <w:szCs w:val="24"/>
        </w:rPr>
      </w:pPr>
    </w:p>
    <w:p w:rsidR="00FF6A04" w:rsidRDefault="00FF6A04" w:rsidP="000B3644">
      <w:pPr>
        <w:spacing w:after="0" w:line="240" w:lineRule="auto"/>
        <w:rPr>
          <w:rFonts w:ascii="Arial" w:hAnsi="Arial" w:cs="Arial"/>
          <w:sz w:val="24"/>
          <w:szCs w:val="24"/>
        </w:rPr>
      </w:pPr>
      <w:r>
        <w:rPr>
          <w:rFonts w:ascii="Arial" w:hAnsi="Arial" w:cs="Arial"/>
          <w:sz w:val="24"/>
          <w:szCs w:val="24"/>
        </w:rPr>
        <w:t>However, workforce wellbeing cannot be achieved by one-off initiatives.  Instead we recognise that a proactive health and wellbeing strategy is essential for safeguarding the health of our employees and the long term sustainability of the Council.</w:t>
      </w:r>
    </w:p>
    <w:p w:rsidR="00FF6A04" w:rsidRDefault="00FF6A04" w:rsidP="000B3644">
      <w:pPr>
        <w:spacing w:after="0" w:line="240" w:lineRule="auto"/>
        <w:rPr>
          <w:rFonts w:ascii="Arial" w:hAnsi="Arial" w:cs="Arial"/>
          <w:sz w:val="24"/>
          <w:szCs w:val="24"/>
        </w:rPr>
      </w:pPr>
      <w:r>
        <w:rPr>
          <w:rFonts w:ascii="Arial" w:hAnsi="Arial" w:cs="Arial"/>
          <w:sz w:val="24"/>
          <w:szCs w:val="24"/>
        </w:rPr>
        <w:t>It needs to be based upon good people management, leadership and culture, and to be central to service delivery.</w:t>
      </w:r>
    </w:p>
    <w:p w:rsidR="000B3644" w:rsidRDefault="000B3644" w:rsidP="000B3644">
      <w:pPr>
        <w:spacing w:after="0" w:line="240" w:lineRule="auto"/>
        <w:rPr>
          <w:rFonts w:ascii="Arial" w:hAnsi="Arial" w:cs="Arial"/>
          <w:sz w:val="24"/>
          <w:szCs w:val="24"/>
        </w:rPr>
      </w:pPr>
    </w:p>
    <w:p w:rsidR="00FF6A04" w:rsidRDefault="00FF6A04" w:rsidP="000B3644">
      <w:pPr>
        <w:spacing w:after="0" w:line="240" w:lineRule="auto"/>
        <w:rPr>
          <w:rFonts w:ascii="Arial" w:hAnsi="Arial" w:cs="Arial"/>
          <w:sz w:val="24"/>
          <w:szCs w:val="24"/>
        </w:rPr>
      </w:pPr>
      <w:r w:rsidRPr="00883FC0">
        <w:rPr>
          <w:rFonts w:ascii="Arial" w:hAnsi="Arial" w:cs="Arial"/>
          <w:sz w:val="24"/>
          <w:szCs w:val="24"/>
        </w:rPr>
        <w:t>The aims of the strategy are in keeping with the Councils vision for Inverclyde:</w:t>
      </w:r>
    </w:p>
    <w:p w:rsidR="000B3644" w:rsidRPr="00883FC0" w:rsidRDefault="000B3644" w:rsidP="000B3644">
      <w:pPr>
        <w:spacing w:after="0" w:line="240" w:lineRule="auto"/>
        <w:rPr>
          <w:rFonts w:ascii="Arial" w:hAnsi="Arial" w:cs="Arial"/>
          <w:sz w:val="24"/>
          <w:szCs w:val="24"/>
        </w:rPr>
      </w:pPr>
    </w:p>
    <w:p w:rsidR="00FF6A04" w:rsidRDefault="00FF6A04" w:rsidP="000B3644">
      <w:pPr>
        <w:spacing w:after="0" w:line="240" w:lineRule="auto"/>
        <w:rPr>
          <w:rFonts w:ascii="Arial" w:hAnsi="Arial" w:cs="Arial"/>
          <w:i/>
          <w:sz w:val="24"/>
          <w:szCs w:val="24"/>
        </w:rPr>
      </w:pPr>
      <w:r w:rsidRPr="00883FC0">
        <w:rPr>
          <w:rFonts w:ascii="Arial" w:hAnsi="Arial" w:cs="Arial"/>
          <w:i/>
          <w:sz w:val="24"/>
          <w:szCs w:val="24"/>
        </w:rPr>
        <w:t>‘Nurturing Inverclyde: Getting it right for every Child, Citizen and Community’</w:t>
      </w:r>
    </w:p>
    <w:p w:rsidR="00984331" w:rsidRDefault="00984331" w:rsidP="000B3644">
      <w:pPr>
        <w:spacing w:after="0" w:line="240" w:lineRule="auto"/>
        <w:rPr>
          <w:rFonts w:ascii="Arial" w:hAnsi="Arial" w:cs="Arial"/>
          <w:sz w:val="24"/>
          <w:szCs w:val="24"/>
        </w:rPr>
      </w:pPr>
    </w:p>
    <w:p w:rsidR="00E4652E" w:rsidRPr="00883FC0" w:rsidRDefault="00143DB1" w:rsidP="003B7A45">
      <w:pPr>
        <w:pStyle w:val="Heading1"/>
        <w:spacing w:after="240" w:line="240" w:lineRule="auto"/>
      </w:pPr>
      <w:bookmarkStart w:id="3" w:name="_Toc71097271"/>
      <w:r w:rsidRPr="00883FC0">
        <w:t>Purpose and Scope</w:t>
      </w:r>
      <w:bookmarkEnd w:id="3"/>
      <w:r w:rsidR="00E4652E" w:rsidRPr="00883FC0">
        <w:t xml:space="preserve"> </w:t>
      </w:r>
    </w:p>
    <w:p w:rsidR="004D32B4" w:rsidRDefault="00E4652E" w:rsidP="000B3644">
      <w:pPr>
        <w:spacing w:after="0" w:line="240" w:lineRule="auto"/>
        <w:rPr>
          <w:rFonts w:ascii="Arial" w:hAnsi="Arial" w:cs="Arial"/>
          <w:sz w:val="24"/>
          <w:szCs w:val="24"/>
        </w:rPr>
      </w:pPr>
      <w:r w:rsidRPr="00883FC0">
        <w:rPr>
          <w:rFonts w:ascii="Arial" w:hAnsi="Arial" w:cs="Arial"/>
          <w:sz w:val="24"/>
          <w:szCs w:val="24"/>
        </w:rPr>
        <w:t xml:space="preserve">This strategy has been created as part of a wider commitment to provide the best possible opportunities for employees to improve their health and wellbeing and supports </w:t>
      </w:r>
      <w:r w:rsidRPr="009513E3">
        <w:rPr>
          <w:rFonts w:ascii="Arial" w:hAnsi="Arial" w:cs="Arial"/>
          <w:sz w:val="24"/>
          <w:szCs w:val="24"/>
        </w:rPr>
        <w:t xml:space="preserve">Theme </w:t>
      </w:r>
      <w:r w:rsidR="00F91250" w:rsidRPr="009513E3">
        <w:rPr>
          <w:rFonts w:ascii="Arial" w:hAnsi="Arial" w:cs="Arial"/>
          <w:sz w:val="24"/>
          <w:szCs w:val="24"/>
        </w:rPr>
        <w:t>3</w:t>
      </w:r>
      <w:r w:rsidRPr="00883FC0">
        <w:rPr>
          <w:rFonts w:ascii="Arial" w:hAnsi="Arial" w:cs="Arial"/>
          <w:sz w:val="24"/>
          <w:szCs w:val="24"/>
        </w:rPr>
        <w:t xml:space="preserve"> in</w:t>
      </w:r>
      <w:r w:rsidR="008A51FA">
        <w:rPr>
          <w:rFonts w:ascii="Arial" w:hAnsi="Arial" w:cs="Arial"/>
          <w:sz w:val="24"/>
          <w:szCs w:val="24"/>
        </w:rPr>
        <w:t xml:space="preserve"> Inverclyde</w:t>
      </w:r>
      <w:r w:rsidRPr="00883FC0">
        <w:rPr>
          <w:rFonts w:ascii="Arial" w:hAnsi="Arial" w:cs="Arial"/>
          <w:sz w:val="24"/>
          <w:szCs w:val="24"/>
        </w:rPr>
        <w:t xml:space="preserve"> Council’s People and Organisational Development Strategy 2020</w:t>
      </w:r>
      <w:r w:rsidR="00C159AD">
        <w:rPr>
          <w:rFonts w:ascii="Arial" w:hAnsi="Arial" w:cs="Arial"/>
          <w:sz w:val="24"/>
          <w:szCs w:val="24"/>
        </w:rPr>
        <w:t>-23</w:t>
      </w:r>
      <w:r w:rsidR="004D32B4" w:rsidRPr="00883FC0">
        <w:rPr>
          <w:rFonts w:ascii="Arial" w:hAnsi="Arial" w:cs="Arial"/>
          <w:sz w:val="24"/>
          <w:szCs w:val="24"/>
        </w:rPr>
        <w:t xml:space="preserve"> </w:t>
      </w:r>
      <w:r w:rsidRPr="00883FC0">
        <w:rPr>
          <w:rFonts w:ascii="Arial" w:hAnsi="Arial" w:cs="Arial"/>
          <w:sz w:val="24"/>
          <w:szCs w:val="24"/>
        </w:rPr>
        <w:t>‘Being an Employer of Choice’ which highlights the Council’s priorities in providing an inclusive and safe working environment whilst taking a proactive approach to ensuring there is positive outcomes for employee wellbeing</w:t>
      </w:r>
      <w:r w:rsidR="0071392E">
        <w:rPr>
          <w:rFonts w:ascii="Arial" w:hAnsi="Arial" w:cs="Arial"/>
          <w:sz w:val="24"/>
          <w:szCs w:val="24"/>
        </w:rPr>
        <w:t>.</w:t>
      </w:r>
    </w:p>
    <w:p w:rsidR="000B3644" w:rsidRPr="00883FC0" w:rsidRDefault="000B3644" w:rsidP="000B3644">
      <w:pPr>
        <w:spacing w:after="0" w:line="240" w:lineRule="auto"/>
        <w:rPr>
          <w:rFonts w:ascii="Arial" w:hAnsi="Arial" w:cs="Arial"/>
          <w:sz w:val="24"/>
          <w:szCs w:val="24"/>
        </w:rPr>
      </w:pPr>
    </w:p>
    <w:p w:rsidR="00AD7643" w:rsidRPr="00883FC0" w:rsidRDefault="00AD7643" w:rsidP="003B7A45">
      <w:pPr>
        <w:pStyle w:val="Heading1"/>
        <w:spacing w:after="240" w:line="240" w:lineRule="auto"/>
      </w:pPr>
      <w:bookmarkStart w:id="4" w:name="_Toc71097272"/>
      <w:r w:rsidRPr="00883FC0">
        <w:t>Strategic Aims</w:t>
      </w:r>
      <w:bookmarkEnd w:id="4"/>
    </w:p>
    <w:p w:rsidR="00AD7643" w:rsidRDefault="00AD7643" w:rsidP="000B3644">
      <w:pPr>
        <w:spacing w:after="0" w:line="240" w:lineRule="auto"/>
        <w:rPr>
          <w:rFonts w:ascii="Arial" w:hAnsi="Arial" w:cs="Arial"/>
          <w:sz w:val="24"/>
          <w:szCs w:val="24"/>
        </w:rPr>
      </w:pPr>
      <w:r w:rsidRPr="00883FC0">
        <w:rPr>
          <w:rFonts w:ascii="Arial" w:hAnsi="Arial" w:cs="Arial"/>
          <w:sz w:val="24"/>
          <w:szCs w:val="24"/>
        </w:rPr>
        <w:t xml:space="preserve">Our Health and Wellbeing Strategy will focus on a holistic approach to employee wellbeing and will set out objectives that must be integrated throughout the organisation </w:t>
      </w:r>
      <w:r w:rsidR="001E0A75" w:rsidRPr="00883FC0">
        <w:rPr>
          <w:rFonts w:ascii="Arial" w:hAnsi="Arial" w:cs="Arial"/>
          <w:sz w:val="24"/>
          <w:szCs w:val="24"/>
        </w:rPr>
        <w:t>recognising that it</w:t>
      </w:r>
      <w:r w:rsidRPr="00883FC0">
        <w:rPr>
          <w:rFonts w:ascii="Arial" w:hAnsi="Arial" w:cs="Arial"/>
          <w:sz w:val="24"/>
          <w:szCs w:val="24"/>
        </w:rPr>
        <w:t xml:space="preserve"> cannot stand alone</w:t>
      </w:r>
      <w:r w:rsidR="001E0A75" w:rsidRPr="00883FC0">
        <w:rPr>
          <w:rFonts w:ascii="Arial" w:hAnsi="Arial" w:cs="Arial"/>
          <w:sz w:val="24"/>
          <w:szCs w:val="24"/>
        </w:rPr>
        <w:t>,</w:t>
      </w:r>
      <w:r w:rsidRPr="00883FC0">
        <w:rPr>
          <w:rFonts w:ascii="Arial" w:hAnsi="Arial" w:cs="Arial"/>
          <w:sz w:val="24"/>
          <w:szCs w:val="24"/>
        </w:rPr>
        <w:t xml:space="preserve"> and is designed to embed in our culture, leadership and people management.</w:t>
      </w:r>
    </w:p>
    <w:p w:rsidR="000B3644" w:rsidRPr="00883FC0" w:rsidRDefault="000B3644" w:rsidP="000B3644">
      <w:pPr>
        <w:spacing w:after="0" w:line="240" w:lineRule="auto"/>
        <w:rPr>
          <w:rFonts w:ascii="Arial" w:hAnsi="Arial" w:cs="Arial"/>
          <w:sz w:val="24"/>
          <w:szCs w:val="24"/>
        </w:rPr>
      </w:pPr>
    </w:p>
    <w:p w:rsidR="001E0A75" w:rsidRDefault="00051D42" w:rsidP="000B3644">
      <w:pPr>
        <w:spacing w:after="0" w:line="240" w:lineRule="auto"/>
        <w:rPr>
          <w:rFonts w:ascii="Arial" w:hAnsi="Arial" w:cs="Arial"/>
          <w:sz w:val="24"/>
          <w:szCs w:val="24"/>
        </w:rPr>
      </w:pPr>
      <w:r w:rsidRPr="00883FC0">
        <w:rPr>
          <w:rFonts w:ascii="Arial" w:hAnsi="Arial" w:cs="Arial"/>
          <w:sz w:val="24"/>
          <w:szCs w:val="24"/>
        </w:rPr>
        <w:t>The strategy aims to:</w:t>
      </w:r>
    </w:p>
    <w:p w:rsidR="003B7A45" w:rsidRPr="00883FC0" w:rsidRDefault="003B7A45" w:rsidP="000B3644">
      <w:pPr>
        <w:spacing w:after="0" w:line="240" w:lineRule="auto"/>
        <w:rPr>
          <w:rFonts w:ascii="Arial" w:hAnsi="Arial" w:cs="Arial"/>
          <w:sz w:val="24"/>
          <w:szCs w:val="24"/>
        </w:rPr>
      </w:pPr>
    </w:p>
    <w:p w:rsidR="00976805" w:rsidRPr="00883FC0" w:rsidRDefault="00976805" w:rsidP="000B3644">
      <w:pPr>
        <w:pStyle w:val="ListParagraph"/>
        <w:numPr>
          <w:ilvl w:val="0"/>
          <w:numId w:val="1"/>
        </w:numPr>
        <w:spacing w:after="0" w:line="240" w:lineRule="auto"/>
        <w:rPr>
          <w:rFonts w:ascii="Arial" w:hAnsi="Arial" w:cs="Arial"/>
          <w:sz w:val="24"/>
          <w:szCs w:val="24"/>
        </w:rPr>
      </w:pPr>
      <w:r w:rsidRPr="00883FC0">
        <w:rPr>
          <w:rFonts w:ascii="Arial" w:hAnsi="Arial" w:cs="Arial"/>
          <w:sz w:val="24"/>
          <w:szCs w:val="24"/>
        </w:rPr>
        <w:t>Facilitate and promote a safe and healthy working environment</w:t>
      </w:r>
    </w:p>
    <w:p w:rsidR="00976805" w:rsidRPr="00883FC0" w:rsidRDefault="00976805" w:rsidP="000B3644">
      <w:pPr>
        <w:pStyle w:val="ListParagraph"/>
        <w:numPr>
          <w:ilvl w:val="0"/>
          <w:numId w:val="1"/>
        </w:numPr>
        <w:spacing w:after="0" w:line="240" w:lineRule="auto"/>
        <w:rPr>
          <w:rFonts w:ascii="Arial" w:hAnsi="Arial" w:cs="Arial"/>
          <w:sz w:val="24"/>
          <w:szCs w:val="24"/>
        </w:rPr>
      </w:pPr>
      <w:r w:rsidRPr="00883FC0">
        <w:rPr>
          <w:rFonts w:ascii="Arial" w:hAnsi="Arial" w:cs="Arial"/>
          <w:sz w:val="24"/>
          <w:szCs w:val="24"/>
        </w:rPr>
        <w:t>Improve the physical, mental</w:t>
      </w:r>
      <w:r w:rsidR="008A51FA">
        <w:rPr>
          <w:rFonts w:ascii="Arial" w:hAnsi="Arial" w:cs="Arial"/>
          <w:sz w:val="24"/>
          <w:szCs w:val="24"/>
        </w:rPr>
        <w:t xml:space="preserve"> health</w:t>
      </w:r>
      <w:r w:rsidRPr="00883FC0">
        <w:rPr>
          <w:rFonts w:ascii="Arial" w:hAnsi="Arial" w:cs="Arial"/>
          <w:sz w:val="24"/>
          <w:szCs w:val="24"/>
        </w:rPr>
        <w:t xml:space="preserve"> and emotional, and financial wellbeing of our employees</w:t>
      </w:r>
    </w:p>
    <w:p w:rsidR="00976805" w:rsidRPr="00883FC0" w:rsidRDefault="00976805" w:rsidP="000B3644">
      <w:pPr>
        <w:pStyle w:val="ListParagraph"/>
        <w:numPr>
          <w:ilvl w:val="0"/>
          <w:numId w:val="1"/>
        </w:numPr>
        <w:spacing w:after="0" w:line="240" w:lineRule="auto"/>
        <w:rPr>
          <w:rFonts w:ascii="Arial" w:hAnsi="Arial" w:cs="Arial"/>
          <w:sz w:val="24"/>
          <w:szCs w:val="24"/>
        </w:rPr>
      </w:pPr>
      <w:r w:rsidRPr="00883FC0">
        <w:rPr>
          <w:rFonts w:ascii="Arial" w:hAnsi="Arial" w:cs="Arial"/>
          <w:sz w:val="24"/>
          <w:szCs w:val="24"/>
        </w:rPr>
        <w:t>Encourage and support employees to</w:t>
      </w:r>
      <w:r w:rsidR="00E04A98" w:rsidRPr="00883FC0">
        <w:rPr>
          <w:rFonts w:ascii="Arial" w:hAnsi="Arial" w:cs="Arial"/>
          <w:sz w:val="24"/>
          <w:szCs w:val="24"/>
        </w:rPr>
        <w:t xml:space="preserve"> take responsibility for their own health and wellbeing, and that of others, by</w:t>
      </w:r>
      <w:r w:rsidRPr="00883FC0">
        <w:rPr>
          <w:rFonts w:ascii="Arial" w:hAnsi="Arial" w:cs="Arial"/>
          <w:sz w:val="24"/>
          <w:szCs w:val="24"/>
        </w:rPr>
        <w:t xml:space="preserve"> develop</w:t>
      </w:r>
      <w:r w:rsidR="00E04A98" w:rsidRPr="00883FC0">
        <w:rPr>
          <w:rFonts w:ascii="Arial" w:hAnsi="Arial" w:cs="Arial"/>
          <w:sz w:val="24"/>
          <w:szCs w:val="24"/>
        </w:rPr>
        <w:t>ing</w:t>
      </w:r>
      <w:r w:rsidRPr="00883FC0">
        <w:rPr>
          <w:rFonts w:ascii="Arial" w:hAnsi="Arial" w:cs="Arial"/>
          <w:sz w:val="24"/>
          <w:szCs w:val="24"/>
        </w:rPr>
        <w:t xml:space="preserve"> and/or maintain</w:t>
      </w:r>
      <w:r w:rsidR="00E04A98" w:rsidRPr="00883FC0">
        <w:rPr>
          <w:rFonts w:ascii="Arial" w:hAnsi="Arial" w:cs="Arial"/>
          <w:sz w:val="24"/>
          <w:szCs w:val="24"/>
        </w:rPr>
        <w:t>ing</w:t>
      </w:r>
      <w:r w:rsidRPr="00883FC0">
        <w:rPr>
          <w:rFonts w:ascii="Arial" w:hAnsi="Arial" w:cs="Arial"/>
          <w:sz w:val="24"/>
          <w:szCs w:val="24"/>
        </w:rPr>
        <w:t xml:space="preserve"> a healthy lifestyle</w:t>
      </w:r>
    </w:p>
    <w:p w:rsidR="001E0A75" w:rsidRPr="00883FC0" w:rsidRDefault="00976805" w:rsidP="000B3644">
      <w:pPr>
        <w:pStyle w:val="ListParagraph"/>
        <w:numPr>
          <w:ilvl w:val="0"/>
          <w:numId w:val="1"/>
        </w:numPr>
        <w:spacing w:after="0" w:line="240" w:lineRule="auto"/>
        <w:rPr>
          <w:rFonts w:ascii="Arial" w:hAnsi="Arial" w:cs="Arial"/>
          <w:sz w:val="24"/>
          <w:szCs w:val="24"/>
        </w:rPr>
      </w:pPr>
      <w:r w:rsidRPr="00883FC0">
        <w:rPr>
          <w:rFonts w:ascii="Arial" w:hAnsi="Arial" w:cs="Arial"/>
          <w:sz w:val="24"/>
          <w:szCs w:val="24"/>
        </w:rPr>
        <w:t xml:space="preserve">Ensure support is available to </w:t>
      </w:r>
      <w:r w:rsidR="00774903">
        <w:rPr>
          <w:rFonts w:ascii="Arial" w:hAnsi="Arial" w:cs="Arial"/>
          <w:sz w:val="24"/>
          <w:szCs w:val="24"/>
        </w:rPr>
        <w:t xml:space="preserve">all </w:t>
      </w:r>
      <w:r w:rsidRPr="00883FC0">
        <w:rPr>
          <w:rFonts w:ascii="Arial" w:hAnsi="Arial" w:cs="Arial"/>
          <w:sz w:val="24"/>
          <w:szCs w:val="24"/>
        </w:rPr>
        <w:t xml:space="preserve">employees when they need it by </w:t>
      </w:r>
      <w:r w:rsidR="001E0A75" w:rsidRPr="00883FC0">
        <w:rPr>
          <w:rFonts w:ascii="Arial" w:hAnsi="Arial" w:cs="Arial"/>
          <w:sz w:val="24"/>
          <w:szCs w:val="24"/>
        </w:rPr>
        <w:t>providing information and signposting</w:t>
      </w:r>
      <w:r w:rsidR="00E04A98" w:rsidRPr="00883FC0">
        <w:rPr>
          <w:rFonts w:ascii="Arial" w:hAnsi="Arial" w:cs="Arial"/>
          <w:sz w:val="24"/>
          <w:szCs w:val="24"/>
        </w:rPr>
        <w:t xml:space="preserve"> resources</w:t>
      </w:r>
      <w:r w:rsidR="001E0A75" w:rsidRPr="00883FC0">
        <w:rPr>
          <w:rFonts w:ascii="Arial" w:hAnsi="Arial" w:cs="Arial"/>
          <w:sz w:val="24"/>
          <w:szCs w:val="24"/>
        </w:rPr>
        <w:t xml:space="preserve"> to increase employee awareness </w:t>
      </w:r>
    </w:p>
    <w:p w:rsidR="00976805" w:rsidRPr="00883FC0" w:rsidRDefault="00976805" w:rsidP="000B3644">
      <w:pPr>
        <w:pStyle w:val="ListParagraph"/>
        <w:numPr>
          <w:ilvl w:val="0"/>
          <w:numId w:val="1"/>
        </w:numPr>
        <w:spacing w:after="0" w:line="240" w:lineRule="auto"/>
        <w:rPr>
          <w:rFonts w:ascii="Arial" w:hAnsi="Arial" w:cs="Arial"/>
          <w:sz w:val="24"/>
          <w:szCs w:val="24"/>
        </w:rPr>
      </w:pPr>
      <w:r w:rsidRPr="00883FC0">
        <w:rPr>
          <w:rFonts w:ascii="Arial" w:hAnsi="Arial" w:cs="Arial"/>
          <w:sz w:val="24"/>
          <w:szCs w:val="24"/>
        </w:rPr>
        <w:lastRenderedPageBreak/>
        <w:t>Enable and support employees to maximise attendance at work</w:t>
      </w:r>
      <w:r w:rsidR="00E04A98" w:rsidRPr="00883FC0">
        <w:rPr>
          <w:rFonts w:ascii="Arial" w:hAnsi="Arial" w:cs="Arial"/>
          <w:sz w:val="24"/>
          <w:szCs w:val="24"/>
        </w:rPr>
        <w:t xml:space="preserve"> </w:t>
      </w:r>
    </w:p>
    <w:p w:rsidR="001E0A75" w:rsidRPr="00883FC0" w:rsidRDefault="00E04A98" w:rsidP="000B3644">
      <w:pPr>
        <w:pStyle w:val="ListParagraph"/>
        <w:numPr>
          <w:ilvl w:val="0"/>
          <w:numId w:val="1"/>
        </w:numPr>
        <w:spacing w:after="0" w:line="240" w:lineRule="auto"/>
        <w:rPr>
          <w:rFonts w:ascii="Arial" w:hAnsi="Arial" w:cs="Arial"/>
          <w:sz w:val="24"/>
          <w:szCs w:val="24"/>
        </w:rPr>
      </w:pPr>
      <w:r w:rsidRPr="00883FC0">
        <w:rPr>
          <w:rFonts w:ascii="Arial" w:hAnsi="Arial" w:cs="Arial"/>
          <w:sz w:val="24"/>
          <w:szCs w:val="24"/>
        </w:rPr>
        <w:t>Promote effective people management through the provision of</w:t>
      </w:r>
      <w:r w:rsidR="001E0A75" w:rsidRPr="00883FC0">
        <w:rPr>
          <w:rFonts w:ascii="Arial" w:hAnsi="Arial" w:cs="Arial"/>
          <w:sz w:val="24"/>
          <w:szCs w:val="24"/>
        </w:rPr>
        <w:t xml:space="preserve"> training and guidance to managers</w:t>
      </w:r>
      <w:r w:rsidRPr="00883FC0">
        <w:rPr>
          <w:rFonts w:ascii="Arial" w:hAnsi="Arial" w:cs="Arial"/>
          <w:sz w:val="24"/>
          <w:szCs w:val="24"/>
        </w:rPr>
        <w:t>/supervisors</w:t>
      </w:r>
      <w:r w:rsidR="001E0A75" w:rsidRPr="00883FC0">
        <w:rPr>
          <w:rFonts w:ascii="Arial" w:hAnsi="Arial" w:cs="Arial"/>
          <w:sz w:val="24"/>
          <w:szCs w:val="24"/>
        </w:rPr>
        <w:t xml:space="preserve"> to ensure they have the skills and knowledge to support</w:t>
      </w:r>
      <w:r w:rsidR="00311BC5" w:rsidRPr="00883FC0">
        <w:rPr>
          <w:rFonts w:ascii="Arial" w:hAnsi="Arial" w:cs="Arial"/>
          <w:sz w:val="24"/>
          <w:szCs w:val="24"/>
        </w:rPr>
        <w:t xml:space="preserve"> </w:t>
      </w:r>
      <w:r w:rsidR="001E0A75" w:rsidRPr="00883FC0">
        <w:rPr>
          <w:rFonts w:ascii="Arial" w:hAnsi="Arial" w:cs="Arial"/>
          <w:sz w:val="24"/>
          <w:szCs w:val="24"/>
        </w:rPr>
        <w:t>both them</w:t>
      </w:r>
      <w:r w:rsidRPr="00883FC0">
        <w:rPr>
          <w:rFonts w:ascii="Arial" w:hAnsi="Arial" w:cs="Arial"/>
          <w:sz w:val="24"/>
          <w:szCs w:val="24"/>
        </w:rPr>
        <w:t>selves</w:t>
      </w:r>
      <w:r w:rsidR="001E0A75" w:rsidRPr="00883FC0">
        <w:rPr>
          <w:rFonts w:ascii="Arial" w:hAnsi="Arial" w:cs="Arial"/>
          <w:sz w:val="24"/>
          <w:szCs w:val="24"/>
        </w:rPr>
        <w:t xml:space="preserve"> and their employees to improve their health and wellbeing and to maintain attendance at work</w:t>
      </w:r>
    </w:p>
    <w:p w:rsidR="00EB2DAF" w:rsidRDefault="00E04A98" w:rsidP="000B3644">
      <w:pPr>
        <w:pStyle w:val="ListParagraph"/>
        <w:numPr>
          <w:ilvl w:val="0"/>
          <w:numId w:val="1"/>
        </w:numPr>
        <w:spacing w:after="0" w:line="240" w:lineRule="auto"/>
        <w:rPr>
          <w:rFonts w:ascii="Arial" w:hAnsi="Arial" w:cs="Arial"/>
          <w:sz w:val="24"/>
          <w:szCs w:val="24"/>
        </w:rPr>
      </w:pPr>
      <w:r w:rsidRPr="00883FC0">
        <w:rPr>
          <w:rFonts w:ascii="Arial" w:hAnsi="Arial" w:cs="Arial"/>
          <w:sz w:val="24"/>
          <w:szCs w:val="24"/>
        </w:rPr>
        <w:t xml:space="preserve">Ensure policies and procedures that are already in place to support employee wellbeing are reviewed regularly to </w:t>
      </w:r>
      <w:r w:rsidR="00EB2DAF" w:rsidRPr="00883FC0">
        <w:rPr>
          <w:rFonts w:ascii="Arial" w:hAnsi="Arial" w:cs="Arial"/>
          <w:sz w:val="24"/>
          <w:szCs w:val="24"/>
        </w:rPr>
        <w:t>support this strategy</w:t>
      </w:r>
    </w:p>
    <w:p w:rsidR="000B3644" w:rsidRDefault="000B3644" w:rsidP="000B3644">
      <w:pPr>
        <w:spacing w:after="0" w:line="240" w:lineRule="auto"/>
        <w:rPr>
          <w:rFonts w:ascii="Arial" w:hAnsi="Arial" w:cs="Arial"/>
          <w:sz w:val="24"/>
          <w:szCs w:val="24"/>
        </w:rPr>
      </w:pPr>
    </w:p>
    <w:p w:rsidR="00C159AD" w:rsidRDefault="00C159AD" w:rsidP="000B3644">
      <w:pPr>
        <w:spacing w:after="0" w:line="240" w:lineRule="auto"/>
        <w:rPr>
          <w:rFonts w:ascii="Arial" w:hAnsi="Arial" w:cs="Arial"/>
          <w:sz w:val="24"/>
          <w:szCs w:val="24"/>
        </w:rPr>
      </w:pPr>
      <w:r>
        <w:rPr>
          <w:rFonts w:ascii="Arial" w:hAnsi="Arial" w:cs="Arial"/>
          <w:sz w:val="24"/>
          <w:szCs w:val="24"/>
        </w:rPr>
        <w:t>This supports Organisational Priority 9 and 10 in our Corporate Plan 2018-2022:</w:t>
      </w:r>
    </w:p>
    <w:p w:rsidR="00C159AD" w:rsidRDefault="0090699D" w:rsidP="000B3644">
      <w:pPr>
        <w:pStyle w:val="ListParagraph"/>
        <w:numPr>
          <w:ilvl w:val="0"/>
          <w:numId w:val="13"/>
        </w:numPr>
        <w:spacing w:after="0" w:line="240" w:lineRule="auto"/>
        <w:rPr>
          <w:rFonts w:ascii="Arial" w:hAnsi="Arial" w:cs="Arial"/>
          <w:sz w:val="24"/>
          <w:szCs w:val="24"/>
        </w:rPr>
      </w:pPr>
      <w:r>
        <w:rPr>
          <w:rFonts w:ascii="Arial" w:hAnsi="Arial" w:cs="Arial"/>
          <w:sz w:val="24"/>
          <w:szCs w:val="24"/>
        </w:rPr>
        <w:t>T</w:t>
      </w:r>
      <w:r w:rsidR="00C159AD" w:rsidRPr="001C5576">
        <w:rPr>
          <w:rFonts w:ascii="Arial" w:hAnsi="Arial" w:cs="Arial"/>
          <w:sz w:val="24"/>
          <w:szCs w:val="24"/>
        </w:rPr>
        <w:t>o deliver services that are responsive to community needs and underpinned by a culture of innovation, continuous improvement and effective management of resources</w:t>
      </w:r>
    </w:p>
    <w:p w:rsidR="00C159AD" w:rsidRPr="001C5576" w:rsidRDefault="0090699D" w:rsidP="000B3644">
      <w:pPr>
        <w:pStyle w:val="ListParagraph"/>
        <w:numPr>
          <w:ilvl w:val="0"/>
          <w:numId w:val="13"/>
        </w:numPr>
        <w:spacing w:after="0" w:line="240" w:lineRule="auto"/>
        <w:rPr>
          <w:rFonts w:ascii="Arial" w:hAnsi="Arial" w:cs="Arial"/>
          <w:sz w:val="24"/>
          <w:szCs w:val="24"/>
        </w:rPr>
      </w:pPr>
      <w:r>
        <w:rPr>
          <w:rFonts w:ascii="Arial" w:hAnsi="Arial" w:cs="Arial"/>
          <w:sz w:val="24"/>
          <w:szCs w:val="24"/>
        </w:rPr>
        <w:t>T</w:t>
      </w:r>
      <w:r w:rsidR="00C159AD">
        <w:rPr>
          <w:rFonts w:ascii="Arial" w:hAnsi="Arial" w:cs="Arial"/>
          <w:sz w:val="24"/>
          <w:szCs w:val="24"/>
        </w:rPr>
        <w:t>o develop motivated, trained and qualified employees who deliver quality services that meet current and anticipated service needs</w:t>
      </w:r>
    </w:p>
    <w:p w:rsidR="00C159AD" w:rsidRDefault="00C159AD" w:rsidP="000B3644">
      <w:pPr>
        <w:spacing w:after="0" w:line="240" w:lineRule="auto"/>
        <w:rPr>
          <w:rFonts w:ascii="Arial" w:hAnsi="Arial" w:cs="Arial"/>
          <w:sz w:val="24"/>
          <w:szCs w:val="24"/>
        </w:rPr>
      </w:pPr>
    </w:p>
    <w:p w:rsidR="00FB61B3" w:rsidRPr="00883FC0" w:rsidRDefault="00D32DF2" w:rsidP="003B7A45">
      <w:pPr>
        <w:pStyle w:val="Heading1"/>
        <w:spacing w:after="240" w:line="240" w:lineRule="auto"/>
      </w:pPr>
      <w:bookmarkStart w:id="5" w:name="_Toc71097273"/>
      <w:r w:rsidRPr="00883FC0">
        <w:t>Wellbeing at Work</w:t>
      </w:r>
      <w:bookmarkEnd w:id="5"/>
      <w:r w:rsidRPr="00883FC0">
        <w:t xml:space="preserve"> </w:t>
      </w:r>
    </w:p>
    <w:p w:rsidR="009F3E7A" w:rsidRPr="00883FC0" w:rsidRDefault="00D32DF2" w:rsidP="000B3644">
      <w:pPr>
        <w:autoSpaceDE w:val="0"/>
        <w:autoSpaceDN w:val="0"/>
        <w:adjustRightInd w:val="0"/>
        <w:spacing w:after="0" w:line="240" w:lineRule="auto"/>
        <w:rPr>
          <w:rFonts w:ascii="Arial" w:hAnsi="Arial" w:cs="Arial"/>
          <w:sz w:val="24"/>
          <w:szCs w:val="24"/>
        </w:rPr>
      </w:pPr>
      <w:r w:rsidRPr="00883FC0">
        <w:rPr>
          <w:rFonts w:ascii="Arial" w:hAnsi="Arial" w:cs="Arial"/>
          <w:sz w:val="24"/>
          <w:szCs w:val="24"/>
        </w:rPr>
        <w:t>Work can have a positive impact on health and wellbeing</w:t>
      </w:r>
      <w:r w:rsidR="00744897" w:rsidRPr="00883FC0">
        <w:rPr>
          <w:rFonts w:ascii="Arial" w:hAnsi="Arial" w:cs="Arial"/>
          <w:sz w:val="24"/>
          <w:szCs w:val="24"/>
        </w:rPr>
        <w:t xml:space="preserve"> and</w:t>
      </w:r>
      <w:r w:rsidR="009F3E7A" w:rsidRPr="00883FC0">
        <w:rPr>
          <w:rFonts w:ascii="Arial" w:hAnsi="Arial" w:cs="Arial"/>
          <w:sz w:val="24"/>
          <w:szCs w:val="24"/>
        </w:rPr>
        <w:t xml:space="preserve"> </w:t>
      </w:r>
      <w:r w:rsidR="00744897" w:rsidRPr="00883FC0">
        <w:rPr>
          <w:rFonts w:ascii="Arial" w:hAnsi="Arial" w:cs="Arial"/>
          <w:sz w:val="24"/>
          <w:szCs w:val="24"/>
        </w:rPr>
        <w:t xml:space="preserve">research has shown that there is a positive link between the introduction of wellness programmes in the workplace and </w:t>
      </w:r>
      <w:r w:rsidR="009F3E7A" w:rsidRPr="00883FC0">
        <w:rPr>
          <w:rFonts w:ascii="Arial" w:hAnsi="Arial" w:cs="Arial"/>
          <w:sz w:val="24"/>
          <w:szCs w:val="24"/>
        </w:rPr>
        <w:t>improved</w:t>
      </w:r>
      <w:r w:rsidR="00744897" w:rsidRPr="00883FC0">
        <w:rPr>
          <w:rFonts w:ascii="Arial" w:hAnsi="Arial" w:cs="Arial"/>
          <w:sz w:val="24"/>
          <w:szCs w:val="24"/>
        </w:rPr>
        <w:t xml:space="preserve"> physical and mental health wellbeing </w:t>
      </w:r>
      <w:r w:rsidR="009F3E7A" w:rsidRPr="00883FC0">
        <w:rPr>
          <w:rFonts w:ascii="Arial" w:hAnsi="Arial" w:cs="Arial"/>
          <w:sz w:val="24"/>
          <w:szCs w:val="24"/>
        </w:rPr>
        <w:t>for employees</w:t>
      </w:r>
      <w:r w:rsidR="002E302C">
        <w:rPr>
          <w:rFonts w:ascii="Arial" w:hAnsi="Arial" w:cs="Arial"/>
          <w:sz w:val="24"/>
          <w:szCs w:val="24"/>
        </w:rPr>
        <w:t xml:space="preserve"> (see Appendix 1a)</w:t>
      </w:r>
      <w:r w:rsidR="009F3E7A" w:rsidRPr="00883FC0">
        <w:rPr>
          <w:rFonts w:ascii="Arial" w:hAnsi="Arial" w:cs="Arial"/>
          <w:sz w:val="24"/>
          <w:szCs w:val="24"/>
        </w:rPr>
        <w:t>.</w:t>
      </w:r>
    </w:p>
    <w:p w:rsidR="009F3E7A" w:rsidRPr="00883FC0" w:rsidRDefault="009F3E7A" w:rsidP="000B3644">
      <w:pPr>
        <w:autoSpaceDE w:val="0"/>
        <w:autoSpaceDN w:val="0"/>
        <w:adjustRightInd w:val="0"/>
        <w:spacing w:after="0" w:line="240" w:lineRule="auto"/>
        <w:rPr>
          <w:rFonts w:ascii="Arial" w:hAnsi="Arial" w:cs="Arial"/>
          <w:sz w:val="24"/>
          <w:szCs w:val="24"/>
        </w:rPr>
      </w:pPr>
    </w:p>
    <w:p w:rsidR="00D32DF2" w:rsidRPr="00883FC0" w:rsidRDefault="00D32DF2" w:rsidP="000B3644">
      <w:pPr>
        <w:autoSpaceDE w:val="0"/>
        <w:autoSpaceDN w:val="0"/>
        <w:adjustRightInd w:val="0"/>
        <w:spacing w:after="0" w:line="240" w:lineRule="auto"/>
        <w:rPr>
          <w:rFonts w:ascii="Arial" w:hAnsi="Arial" w:cs="Arial"/>
          <w:sz w:val="24"/>
          <w:szCs w:val="24"/>
        </w:rPr>
      </w:pPr>
      <w:r w:rsidRPr="00883FC0">
        <w:rPr>
          <w:rFonts w:ascii="Arial" w:hAnsi="Arial" w:cs="Arial"/>
          <w:sz w:val="24"/>
          <w:szCs w:val="24"/>
        </w:rPr>
        <w:t>Wellbeing is not just the absence of illness, an alternative to creating good work</w:t>
      </w:r>
      <w:r w:rsidR="00CE3327" w:rsidRPr="00883FC0">
        <w:rPr>
          <w:rFonts w:ascii="Arial" w:hAnsi="Arial" w:cs="Arial"/>
          <w:sz w:val="24"/>
          <w:szCs w:val="24"/>
        </w:rPr>
        <w:t xml:space="preserve"> or </w:t>
      </w:r>
      <w:r w:rsidRPr="00883FC0">
        <w:rPr>
          <w:rFonts w:ascii="Arial" w:hAnsi="Arial" w:cs="Arial"/>
          <w:sz w:val="24"/>
          <w:szCs w:val="24"/>
        </w:rPr>
        <w:t>about surviving difficult working conditions, and it’s not a one off event.</w:t>
      </w:r>
      <w:r w:rsidR="001B57A3" w:rsidRPr="00883FC0">
        <w:rPr>
          <w:rFonts w:ascii="Arial" w:hAnsi="Arial" w:cs="Arial"/>
          <w:sz w:val="24"/>
          <w:szCs w:val="24"/>
        </w:rPr>
        <w:t xml:space="preserve">  </w:t>
      </w:r>
      <w:r w:rsidRPr="00883FC0">
        <w:rPr>
          <w:rFonts w:ascii="Arial" w:hAnsi="Arial" w:cs="Arial"/>
          <w:sz w:val="24"/>
          <w:szCs w:val="24"/>
        </w:rPr>
        <w:t>For individuals wellbeing is about engagement, fulfilment and satisfaction.  For the Council it</w:t>
      </w:r>
      <w:r w:rsidR="0090699D">
        <w:rPr>
          <w:rFonts w:ascii="Arial" w:hAnsi="Arial" w:cs="Arial"/>
          <w:sz w:val="24"/>
          <w:szCs w:val="24"/>
        </w:rPr>
        <w:t xml:space="preserve"> is</w:t>
      </w:r>
      <w:r w:rsidRPr="00883FC0">
        <w:rPr>
          <w:rFonts w:ascii="Arial" w:hAnsi="Arial" w:cs="Arial"/>
          <w:sz w:val="24"/>
          <w:szCs w:val="24"/>
        </w:rPr>
        <w:t xml:space="preserve"> reflected in absence levels, productivity, turnover, reputation and values.</w:t>
      </w:r>
      <w:r w:rsidR="00782226">
        <w:rPr>
          <w:rFonts w:ascii="Arial" w:hAnsi="Arial" w:cs="Arial"/>
          <w:sz w:val="24"/>
          <w:szCs w:val="24"/>
        </w:rPr>
        <w:t xml:space="preserve">  A </w:t>
      </w:r>
      <w:r w:rsidR="00782226" w:rsidRPr="00883FC0">
        <w:rPr>
          <w:rFonts w:ascii="Arial" w:hAnsi="Arial" w:cs="Arial"/>
          <w:sz w:val="24"/>
          <w:szCs w:val="24"/>
        </w:rPr>
        <w:t>healthy</w:t>
      </w:r>
      <w:r w:rsidR="00782226">
        <w:rPr>
          <w:rFonts w:ascii="Arial" w:hAnsi="Arial" w:cs="Arial"/>
          <w:sz w:val="24"/>
          <w:szCs w:val="24"/>
        </w:rPr>
        <w:t>,</w:t>
      </w:r>
      <w:r w:rsidR="00782226" w:rsidRPr="00883FC0">
        <w:rPr>
          <w:rFonts w:ascii="Arial" w:hAnsi="Arial" w:cs="Arial"/>
          <w:sz w:val="24"/>
          <w:szCs w:val="24"/>
        </w:rPr>
        <w:t xml:space="preserve"> fit and motivated workforce is essential to ensuring the Council can deliver its services.  </w:t>
      </w:r>
    </w:p>
    <w:p w:rsidR="00311BC5" w:rsidRPr="00883FC0" w:rsidRDefault="00311BC5" w:rsidP="000B3644">
      <w:pPr>
        <w:autoSpaceDE w:val="0"/>
        <w:autoSpaceDN w:val="0"/>
        <w:adjustRightInd w:val="0"/>
        <w:spacing w:after="0" w:line="240" w:lineRule="auto"/>
        <w:rPr>
          <w:rFonts w:ascii="Arial" w:hAnsi="Arial" w:cs="Arial"/>
          <w:sz w:val="24"/>
          <w:szCs w:val="24"/>
        </w:rPr>
      </w:pPr>
    </w:p>
    <w:p w:rsidR="0090699D" w:rsidRDefault="00782226" w:rsidP="000B3644">
      <w:pPr>
        <w:spacing w:after="0" w:line="240" w:lineRule="auto"/>
        <w:rPr>
          <w:rFonts w:ascii="Arial" w:hAnsi="Arial" w:cs="Arial"/>
          <w:sz w:val="24"/>
          <w:szCs w:val="24"/>
        </w:rPr>
      </w:pPr>
      <w:r>
        <w:rPr>
          <w:rFonts w:ascii="Arial" w:hAnsi="Arial" w:cs="Arial"/>
          <w:sz w:val="24"/>
          <w:szCs w:val="24"/>
        </w:rPr>
        <w:t xml:space="preserve">Our workforce data shows that we have an increasingly aging workforce which could lead to an increase in long-term health conditions (see Appendix 1b) and our absence data notes that musculoskeletal and mental health account for significant percentage of all absences </w:t>
      </w:r>
      <w:r w:rsidR="006D2A48">
        <w:rPr>
          <w:rFonts w:ascii="Arial" w:hAnsi="Arial" w:cs="Arial"/>
          <w:sz w:val="24"/>
          <w:szCs w:val="24"/>
        </w:rPr>
        <w:t>with mental health absences rising considerably during the past year</w:t>
      </w:r>
      <w:r w:rsidR="00017E68">
        <w:rPr>
          <w:rFonts w:ascii="Arial" w:hAnsi="Arial" w:cs="Arial"/>
          <w:sz w:val="24"/>
          <w:szCs w:val="24"/>
        </w:rPr>
        <w:t xml:space="preserve"> (see Appendix 1c)</w:t>
      </w:r>
      <w:r>
        <w:rPr>
          <w:rFonts w:ascii="Arial" w:hAnsi="Arial" w:cs="Arial"/>
          <w:sz w:val="24"/>
          <w:szCs w:val="24"/>
        </w:rPr>
        <w:t>.  Therefore, l</w:t>
      </w:r>
      <w:r w:rsidR="0090699D" w:rsidRPr="00883FC0">
        <w:rPr>
          <w:rFonts w:ascii="Arial" w:hAnsi="Arial" w:cs="Arial"/>
          <w:sz w:val="24"/>
          <w:szCs w:val="24"/>
        </w:rPr>
        <w:t xml:space="preserve">ooking after our </w:t>
      </w:r>
      <w:r w:rsidR="00455398">
        <w:rPr>
          <w:rFonts w:ascii="Arial" w:hAnsi="Arial" w:cs="Arial"/>
          <w:sz w:val="24"/>
          <w:szCs w:val="24"/>
        </w:rPr>
        <w:t>employees’</w:t>
      </w:r>
      <w:r w:rsidR="00455398" w:rsidRPr="00883FC0">
        <w:rPr>
          <w:rFonts w:ascii="Arial" w:hAnsi="Arial" w:cs="Arial"/>
          <w:sz w:val="24"/>
          <w:szCs w:val="24"/>
        </w:rPr>
        <w:t xml:space="preserve"> </w:t>
      </w:r>
      <w:r w:rsidR="0090699D" w:rsidRPr="00883FC0">
        <w:rPr>
          <w:rFonts w:ascii="Arial" w:hAnsi="Arial" w:cs="Arial"/>
          <w:sz w:val="24"/>
          <w:szCs w:val="24"/>
        </w:rPr>
        <w:t>health and wellbeing is a key element in reducing sickness absence and early intervention is vital.</w:t>
      </w:r>
      <w:r w:rsidR="0090699D">
        <w:rPr>
          <w:rFonts w:ascii="Arial" w:hAnsi="Arial" w:cs="Arial"/>
          <w:sz w:val="24"/>
          <w:szCs w:val="24"/>
        </w:rPr>
        <w:t xml:space="preserve"> </w:t>
      </w:r>
    </w:p>
    <w:p w:rsidR="00DA2E86" w:rsidRDefault="00DA2E86" w:rsidP="000B3644">
      <w:pPr>
        <w:spacing w:after="0" w:line="240" w:lineRule="auto"/>
        <w:rPr>
          <w:rFonts w:ascii="Arial" w:hAnsi="Arial" w:cs="Arial"/>
          <w:sz w:val="24"/>
          <w:szCs w:val="24"/>
        </w:rPr>
      </w:pPr>
    </w:p>
    <w:p w:rsidR="0020122F" w:rsidRPr="00FC45C2" w:rsidRDefault="0020122F" w:rsidP="003B7A45">
      <w:pPr>
        <w:pStyle w:val="Heading1"/>
        <w:spacing w:after="240" w:line="240" w:lineRule="auto"/>
      </w:pPr>
      <w:bookmarkStart w:id="6" w:name="_Toc71097274"/>
      <w:r w:rsidRPr="00FC45C2">
        <w:t>Engagement and Participation</w:t>
      </w:r>
      <w:bookmarkEnd w:id="6"/>
      <w:r w:rsidRPr="00FC45C2">
        <w:t xml:space="preserve"> </w:t>
      </w:r>
    </w:p>
    <w:p w:rsidR="00700392" w:rsidRDefault="00CD335E" w:rsidP="000B3644">
      <w:pPr>
        <w:spacing w:after="0" w:line="240" w:lineRule="auto"/>
        <w:rPr>
          <w:rFonts w:ascii="Arial" w:hAnsi="Arial" w:cs="Arial"/>
          <w:sz w:val="24"/>
          <w:szCs w:val="24"/>
        </w:rPr>
      </w:pPr>
      <w:r>
        <w:rPr>
          <w:rFonts w:ascii="Arial" w:hAnsi="Arial" w:cs="Arial"/>
          <w:sz w:val="24"/>
          <w:szCs w:val="24"/>
        </w:rPr>
        <w:t xml:space="preserve">Employee Health and Wellbeing Surveys were </w:t>
      </w:r>
      <w:r w:rsidR="00F03596">
        <w:rPr>
          <w:rFonts w:ascii="Arial" w:hAnsi="Arial" w:cs="Arial"/>
          <w:sz w:val="24"/>
          <w:szCs w:val="24"/>
        </w:rPr>
        <w:t>undertaken</w:t>
      </w:r>
      <w:r>
        <w:rPr>
          <w:rFonts w:ascii="Arial" w:hAnsi="Arial" w:cs="Arial"/>
          <w:sz w:val="24"/>
          <w:szCs w:val="24"/>
        </w:rPr>
        <w:t xml:space="preserve"> in response to the Covid-19 pandemic recognising that the </w:t>
      </w:r>
      <w:r w:rsidR="00CE5615">
        <w:rPr>
          <w:rFonts w:ascii="Arial" w:hAnsi="Arial" w:cs="Arial"/>
          <w:sz w:val="24"/>
          <w:szCs w:val="24"/>
        </w:rPr>
        <w:t>‘</w:t>
      </w:r>
      <w:r>
        <w:rPr>
          <w:rFonts w:ascii="Arial" w:hAnsi="Arial" w:cs="Arial"/>
          <w:sz w:val="24"/>
          <w:szCs w:val="24"/>
        </w:rPr>
        <w:t>ask</w:t>
      </w:r>
      <w:r w:rsidR="00CE5615">
        <w:rPr>
          <w:rFonts w:ascii="Arial" w:hAnsi="Arial" w:cs="Arial"/>
          <w:sz w:val="24"/>
          <w:szCs w:val="24"/>
        </w:rPr>
        <w:t>’</w:t>
      </w:r>
      <w:r>
        <w:rPr>
          <w:rFonts w:ascii="Arial" w:hAnsi="Arial" w:cs="Arial"/>
          <w:sz w:val="24"/>
          <w:szCs w:val="24"/>
        </w:rPr>
        <w:t xml:space="preserve"> of the Council and its employees had never been greater</w:t>
      </w:r>
      <w:r w:rsidR="00FC45C2">
        <w:rPr>
          <w:rFonts w:ascii="Arial" w:hAnsi="Arial" w:cs="Arial"/>
          <w:sz w:val="24"/>
          <w:szCs w:val="24"/>
        </w:rPr>
        <w:t>.  We have had to make rapid changes to how we operate, including how and where jobs are carried out, as well as planning for, or returning staff to work safely.  Employees in turn, have had to navigate new ways of working as well as adapt to changing circumstances.</w:t>
      </w:r>
    </w:p>
    <w:p w:rsidR="000B3644" w:rsidRDefault="000B3644" w:rsidP="000B3644">
      <w:pPr>
        <w:spacing w:after="0" w:line="240" w:lineRule="auto"/>
        <w:rPr>
          <w:rFonts w:ascii="Arial" w:hAnsi="Arial" w:cs="Arial"/>
          <w:sz w:val="24"/>
          <w:szCs w:val="24"/>
        </w:rPr>
      </w:pPr>
    </w:p>
    <w:p w:rsidR="003B7A45" w:rsidRDefault="003B7A45" w:rsidP="000B3644">
      <w:pPr>
        <w:spacing w:after="0" w:line="240" w:lineRule="auto"/>
        <w:rPr>
          <w:rFonts w:ascii="Arial" w:hAnsi="Arial" w:cs="Arial"/>
          <w:sz w:val="24"/>
          <w:szCs w:val="24"/>
        </w:rPr>
      </w:pPr>
    </w:p>
    <w:p w:rsidR="003B7A45" w:rsidRDefault="003B7A45" w:rsidP="000B3644">
      <w:pPr>
        <w:spacing w:after="0" w:line="240" w:lineRule="auto"/>
        <w:rPr>
          <w:rFonts w:ascii="Arial" w:hAnsi="Arial" w:cs="Arial"/>
          <w:sz w:val="24"/>
          <w:szCs w:val="24"/>
        </w:rPr>
      </w:pPr>
    </w:p>
    <w:p w:rsidR="00FC45C2" w:rsidRDefault="00FC45C2" w:rsidP="000B3644">
      <w:pPr>
        <w:spacing w:after="0" w:line="240" w:lineRule="auto"/>
        <w:rPr>
          <w:rFonts w:ascii="Arial" w:hAnsi="Arial" w:cs="Arial"/>
          <w:sz w:val="24"/>
          <w:szCs w:val="24"/>
        </w:rPr>
      </w:pPr>
      <w:r>
        <w:rPr>
          <w:rFonts w:ascii="Arial" w:hAnsi="Arial" w:cs="Arial"/>
          <w:sz w:val="24"/>
          <w:szCs w:val="24"/>
        </w:rPr>
        <w:t xml:space="preserve">Two surveys were </w:t>
      </w:r>
      <w:r w:rsidR="00F03596">
        <w:rPr>
          <w:rFonts w:ascii="Arial" w:hAnsi="Arial" w:cs="Arial"/>
          <w:sz w:val="24"/>
          <w:szCs w:val="24"/>
        </w:rPr>
        <w:t>issued</w:t>
      </w:r>
      <w:r>
        <w:rPr>
          <w:rFonts w:ascii="Arial" w:hAnsi="Arial" w:cs="Arial"/>
          <w:sz w:val="24"/>
          <w:szCs w:val="24"/>
        </w:rPr>
        <w:t xml:space="preserve">, </w:t>
      </w:r>
      <w:r w:rsidR="00700392">
        <w:rPr>
          <w:rFonts w:ascii="Arial" w:hAnsi="Arial" w:cs="Arial"/>
          <w:sz w:val="24"/>
          <w:szCs w:val="24"/>
        </w:rPr>
        <w:t>a General Survey to all staff on 10 July 2020 and another specifically for term-time staff and teachers on 14 August 2020.  The question sets in both surveys were broadly similar and both had response rates of 39%</w:t>
      </w:r>
      <w:r w:rsidR="00820AFD">
        <w:rPr>
          <w:rFonts w:ascii="Arial" w:hAnsi="Arial" w:cs="Arial"/>
          <w:sz w:val="24"/>
          <w:szCs w:val="24"/>
        </w:rPr>
        <w:t xml:space="preserve"> (General – 776 respondents, Term-time – 627 respondents)</w:t>
      </w:r>
      <w:r w:rsidR="00700392">
        <w:rPr>
          <w:rFonts w:ascii="Arial" w:hAnsi="Arial" w:cs="Arial"/>
          <w:sz w:val="24"/>
          <w:szCs w:val="24"/>
        </w:rPr>
        <w:t>.</w:t>
      </w:r>
    </w:p>
    <w:p w:rsidR="000B3644" w:rsidRDefault="000B3644" w:rsidP="000B3644">
      <w:pPr>
        <w:spacing w:after="0" w:line="240" w:lineRule="auto"/>
        <w:rPr>
          <w:rFonts w:ascii="Arial" w:hAnsi="Arial" w:cs="Arial"/>
          <w:sz w:val="24"/>
          <w:szCs w:val="24"/>
        </w:rPr>
      </w:pPr>
    </w:p>
    <w:p w:rsidR="00700392" w:rsidRDefault="00700392" w:rsidP="000B3644">
      <w:pPr>
        <w:spacing w:after="0" w:line="240" w:lineRule="auto"/>
        <w:rPr>
          <w:rFonts w:ascii="Arial" w:hAnsi="Arial" w:cs="Arial"/>
          <w:sz w:val="24"/>
          <w:szCs w:val="24"/>
        </w:rPr>
      </w:pPr>
      <w:r>
        <w:rPr>
          <w:rFonts w:ascii="Arial" w:hAnsi="Arial" w:cs="Arial"/>
          <w:sz w:val="24"/>
          <w:szCs w:val="24"/>
        </w:rPr>
        <w:t>The purpose of the surveys was to consult with our staff to establish the impact of the pandemic on their health and wellbeing</w:t>
      </w:r>
      <w:r w:rsidR="00F03596">
        <w:rPr>
          <w:rFonts w:ascii="Arial" w:hAnsi="Arial" w:cs="Arial"/>
          <w:sz w:val="24"/>
          <w:szCs w:val="24"/>
        </w:rPr>
        <w:t xml:space="preserve">, their experiences of support, communication and connection, and new ways of working.  </w:t>
      </w:r>
    </w:p>
    <w:p w:rsidR="000B3644" w:rsidRDefault="000B3644" w:rsidP="000B3644">
      <w:pPr>
        <w:spacing w:after="0" w:line="240" w:lineRule="auto"/>
        <w:rPr>
          <w:rFonts w:ascii="Arial" w:hAnsi="Arial" w:cs="Arial"/>
          <w:sz w:val="24"/>
          <w:szCs w:val="24"/>
        </w:rPr>
      </w:pPr>
    </w:p>
    <w:p w:rsidR="002E302C" w:rsidRDefault="00D328B9" w:rsidP="000B3644">
      <w:pPr>
        <w:spacing w:after="0" w:line="240" w:lineRule="auto"/>
        <w:rPr>
          <w:rFonts w:ascii="Arial" w:hAnsi="Arial" w:cs="Arial"/>
          <w:sz w:val="24"/>
          <w:szCs w:val="24"/>
        </w:rPr>
      </w:pPr>
      <w:r>
        <w:rPr>
          <w:rFonts w:ascii="Arial" w:hAnsi="Arial" w:cs="Arial"/>
          <w:sz w:val="24"/>
          <w:szCs w:val="24"/>
        </w:rPr>
        <w:t>Understanding what our employees want is a major driver behind our health and wellbeing strategy.</w:t>
      </w:r>
      <w:r w:rsidR="004353D4">
        <w:rPr>
          <w:rFonts w:ascii="Arial" w:hAnsi="Arial" w:cs="Arial"/>
          <w:sz w:val="24"/>
          <w:szCs w:val="24"/>
        </w:rPr>
        <w:t xml:space="preserve">  </w:t>
      </w:r>
    </w:p>
    <w:p w:rsidR="00B23F7B" w:rsidRDefault="00B23F7B" w:rsidP="000B3644">
      <w:pPr>
        <w:spacing w:after="0" w:line="240" w:lineRule="auto"/>
        <w:rPr>
          <w:rFonts w:ascii="Arial" w:hAnsi="Arial" w:cs="Arial"/>
          <w:b/>
          <w:sz w:val="24"/>
          <w:szCs w:val="24"/>
        </w:rPr>
      </w:pPr>
    </w:p>
    <w:p w:rsidR="0020122F" w:rsidRPr="00883FC0" w:rsidRDefault="00212DA9" w:rsidP="003B7A45">
      <w:pPr>
        <w:pStyle w:val="Heading1"/>
        <w:spacing w:after="240" w:line="240" w:lineRule="auto"/>
      </w:pPr>
      <w:bookmarkStart w:id="7" w:name="_Toc71097275"/>
      <w:r w:rsidRPr="00883FC0">
        <w:t>Strategic Approach</w:t>
      </w:r>
      <w:bookmarkEnd w:id="7"/>
    </w:p>
    <w:p w:rsidR="006F1479" w:rsidRDefault="009E7F92" w:rsidP="000B3644">
      <w:pPr>
        <w:spacing w:after="0" w:line="240" w:lineRule="auto"/>
        <w:rPr>
          <w:rFonts w:ascii="Arial" w:hAnsi="Arial" w:cs="Arial"/>
          <w:sz w:val="24"/>
          <w:szCs w:val="24"/>
        </w:rPr>
      </w:pPr>
      <w:r w:rsidRPr="00883FC0">
        <w:rPr>
          <w:rFonts w:ascii="Arial" w:hAnsi="Arial" w:cs="Arial"/>
          <w:sz w:val="24"/>
          <w:szCs w:val="24"/>
        </w:rPr>
        <w:t xml:space="preserve">The Council’s </w:t>
      </w:r>
      <w:r w:rsidR="00311BC5" w:rsidRPr="00883FC0">
        <w:rPr>
          <w:rFonts w:ascii="Arial" w:hAnsi="Arial" w:cs="Arial"/>
          <w:sz w:val="24"/>
          <w:szCs w:val="24"/>
        </w:rPr>
        <w:t>Health and W</w:t>
      </w:r>
      <w:r w:rsidRPr="00883FC0">
        <w:rPr>
          <w:rFonts w:ascii="Arial" w:hAnsi="Arial" w:cs="Arial"/>
          <w:sz w:val="24"/>
          <w:szCs w:val="24"/>
        </w:rPr>
        <w:t xml:space="preserve">ellbeing </w:t>
      </w:r>
      <w:r w:rsidR="00701A54">
        <w:rPr>
          <w:rFonts w:ascii="Arial" w:hAnsi="Arial" w:cs="Arial"/>
          <w:sz w:val="24"/>
          <w:szCs w:val="24"/>
        </w:rPr>
        <w:t xml:space="preserve">Delivery </w:t>
      </w:r>
      <w:r w:rsidR="00311BC5" w:rsidRPr="00883FC0">
        <w:rPr>
          <w:rFonts w:ascii="Arial" w:hAnsi="Arial" w:cs="Arial"/>
          <w:sz w:val="24"/>
          <w:szCs w:val="24"/>
        </w:rPr>
        <w:t>P</w:t>
      </w:r>
      <w:r w:rsidRPr="00883FC0">
        <w:rPr>
          <w:rFonts w:ascii="Arial" w:hAnsi="Arial" w:cs="Arial"/>
          <w:sz w:val="24"/>
          <w:szCs w:val="24"/>
        </w:rPr>
        <w:t xml:space="preserve">lan </w:t>
      </w:r>
      <w:r w:rsidR="00C424C5">
        <w:rPr>
          <w:rFonts w:ascii="Arial" w:hAnsi="Arial" w:cs="Arial"/>
          <w:sz w:val="24"/>
          <w:szCs w:val="24"/>
        </w:rPr>
        <w:t>will be</w:t>
      </w:r>
      <w:r w:rsidRPr="00883FC0">
        <w:rPr>
          <w:rFonts w:ascii="Arial" w:hAnsi="Arial" w:cs="Arial"/>
          <w:sz w:val="24"/>
          <w:szCs w:val="24"/>
        </w:rPr>
        <w:t xml:space="preserve"> based on priorities identified through the</w:t>
      </w:r>
      <w:r w:rsidR="006F1479">
        <w:rPr>
          <w:rFonts w:ascii="Arial" w:hAnsi="Arial" w:cs="Arial"/>
          <w:sz w:val="24"/>
          <w:szCs w:val="24"/>
        </w:rPr>
        <w:t xml:space="preserve"> following drivers that are aligned to sustaining and improving wellbeing and resilience in our workforce:</w:t>
      </w:r>
    </w:p>
    <w:p w:rsidR="000B3644" w:rsidRDefault="000B3644" w:rsidP="000B3644">
      <w:pPr>
        <w:spacing w:after="0" w:line="240" w:lineRule="auto"/>
        <w:rPr>
          <w:rFonts w:ascii="Arial" w:hAnsi="Arial" w:cs="Arial"/>
          <w:sz w:val="24"/>
          <w:szCs w:val="24"/>
        </w:rPr>
      </w:pPr>
    </w:p>
    <w:p w:rsidR="006F1479" w:rsidRDefault="00E537CA" w:rsidP="000B3644">
      <w:pPr>
        <w:pStyle w:val="ListParagraph"/>
        <w:numPr>
          <w:ilvl w:val="0"/>
          <w:numId w:val="14"/>
        </w:numPr>
        <w:spacing w:after="0" w:line="240" w:lineRule="auto"/>
        <w:rPr>
          <w:rFonts w:ascii="Arial" w:hAnsi="Arial" w:cs="Arial"/>
          <w:sz w:val="24"/>
          <w:szCs w:val="24"/>
        </w:rPr>
      </w:pPr>
      <w:r w:rsidRPr="006F1479">
        <w:rPr>
          <w:rFonts w:ascii="Arial" w:hAnsi="Arial" w:cs="Arial"/>
          <w:sz w:val="24"/>
          <w:szCs w:val="24"/>
        </w:rPr>
        <w:t>Scottish Government’s National programme for improving Mental Health and Wellbeing in the workplace</w:t>
      </w:r>
    </w:p>
    <w:p w:rsidR="00EC4BC6" w:rsidRDefault="004D32B4" w:rsidP="000B3644">
      <w:pPr>
        <w:pStyle w:val="ListParagraph"/>
        <w:numPr>
          <w:ilvl w:val="0"/>
          <w:numId w:val="14"/>
        </w:numPr>
        <w:spacing w:after="0" w:line="240" w:lineRule="auto"/>
        <w:rPr>
          <w:rFonts w:ascii="Arial" w:hAnsi="Arial" w:cs="Arial"/>
          <w:sz w:val="24"/>
          <w:szCs w:val="24"/>
        </w:rPr>
      </w:pPr>
      <w:r w:rsidRPr="006F1479">
        <w:rPr>
          <w:rFonts w:ascii="Arial" w:hAnsi="Arial" w:cs="Arial"/>
          <w:sz w:val="24"/>
          <w:szCs w:val="24"/>
        </w:rPr>
        <w:t>Inverclyde P</w:t>
      </w:r>
      <w:r w:rsidR="00E53980" w:rsidRPr="006F1479">
        <w:rPr>
          <w:rFonts w:ascii="Arial" w:hAnsi="Arial" w:cs="Arial"/>
          <w:sz w:val="24"/>
          <w:szCs w:val="24"/>
        </w:rPr>
        <w:t>eople and Organisational Development</w:t>
      </w:r>
      <w:r w:rsidRPr="006F1479">
        <w:rPr>
          <w:rFonts w:ascii="Arial" w:hAnsi="Arial" w:cs="Arial"/>
          <w:sz w:val="24"/>
          <w:szCs w:val="24"/>
        </w:rPr>
        <w:t xml:space="preserve"> Strategy 2020</w:t>
      </w:r>
      <w:r w:rsidR="00E53980" w:rsidRPr="006F1479">
        <w:rPr>
          <w:rFonts w:ascii="Arial" w:hAnsi="Arial" w:cs="Arial"/>
          <w:sz w:val="24"/>
          <w:szCs w:val="24"/>
        </w:rPr>
        <w:t>-20</w:t>
      </w:r>
      <w:r w:rsidRPr="006F1479">
        <w:rPr>
          <w:rFonts w:ascii="Arial" w:hAnsi="Arial" w:cs="Arial"/>
          <w:sz w:val="24"/>
          <w:szCs w:val="24"/>
        </w:rPr>
        <w:t>23</w:t>
      </w:r>
    </w:p>
    <w:p w:rsidR="006F1479" w:rsidRDefault="00204F07" w:rsidP="000B3644">
      <w:pPr>
        <w:pStyle w:val="ListParagraph"/>
        <w:numPr>
          <w:ilvl w:val="0"/>
          <w:numId w:val="14"/>
        </w:numPr>
        <w:spacing w:after="0" w:line="240" w:lineRule="auto"/>
        <w:rPr>
          <w:rFonts w:ascii="Arial" w:hAnsi="Arial" w:cs="Arial"/>
          <w:sz w:val="24"/>
          <w:szCs w:val="24"/>
        </w:rPr>
      </w:pPr>
      <w:r w:rsidRPr="006F1479">
        <w:rPr>
          <w:rFonts w:ascii="Arial" w:hAnsi="Arial" w:cs="Arial"/>
          <w:sz w:val="24"/>
          <w:szCs w:val="24"/>
        </w:rPr>
        <w:t>Corporate Plan 2018</w:t>
      </w:r>
      <w:r w:rsidR="00E53980" w:rsidRPr="006F1479">
        <w:rPr>
          <w:rFonts w:ascii="Arial" w:hAnsi="Arial" w:cs="Arial"/>
          <w:sz w:val="24"/>
          <w:szCs w:val="24"/>
        </w:rPr>
        <w:t>-2022</w:t>
      </w:r>
      <w:r w:rsidR="009E7F92" w:rsidRPr="006F1479">
        <w:rPr>
          <w:rFonts w:ascii="Arial" w:hAnsi="Arial" w:cs="Arial"/>
          <w:sz w:val="24"/>
          <w:szCs w:val="24"/>
        </w:rPr>
        <w:t xml:space="preserve"> </w:t>
      </w:r>
    </w:p>
    <w:p w:rsidR="006F1479" w:rsidRDefault="009E7F92" w:rsidP="000B3644">
      <w:pPr>
        <w:pStyle w:val="ListParagraph"/>
        <w:numPr>
          <w:ilvl w:val="0"/>
          <w:numId w:val="14"/>
        </w:numPr>
        <w:spacing w:after="0" w:line="240" w:lineRule="auto"/>
        <w:rPr>
          <w:rFonts w:ascii="Arial" w:hAnsi="Arial" w:cs="Arial"/>
          <w:sz w:val="24"/>
          <w:szCs w:val="24"/>
        </w:rPr>
      </w:pPr>
      <w:r w:rsidRPr="006F1479">
        <w:rPr>
          <w:rFonts w:ascii="Arial" w:hAnsi="Arial" w:cs="Arial"/>
          <w:sz w:val="24"/>
          <w:szCs w:val="24"/>
        </w:rPr>
        <w:t>L</w:t>
      </w:r>
      <w:r w:rsidR="00204F07" w:rsidRPr="006F1479">
        <w:rPr>
          <w:rFonts w:ascii="Arial" w:hAnsi="Arial" w:cs="Arial"/>
          <w:sz w:val="24"/>
          <w:szCs w:val="24"/>
        </w:rPr>
        <w:t>ocal Outcomes Improvement Plan 2017</w:t>
      </w:r>
      <w:r w:rsidR="00E53980" w:rsidRPr="006F1479">
        <w:rPr>
          <w:rFonts w:ascii="Arial" w:hAnsi="Arial" w:cs="Arial"/>
          <w:sz w:val="24"/>
          <w:szCs w:val="24"/>
        </w:rPr>
        <w:t>-20</w:t>
      </w:r>
      <w:r w:rsidR="00204F07" w:rsidRPr="006F1479">
        <w:rPr>
          <w:rFonts w:ascii="Arial" w:hAnsi="Arial" w:cs="Arial"/>
          <w:sz w:val="24"/>
          <w:szCs w:val="24"/>
        </w:rPr>
        <w:t>22</w:t>
      </w:r>
    </w:p>
    <w:p w:rsidR="004D7CE4" w:rsidRDefault="004D7CE4" w:rsidP="000B3644">
      <w:pPr>
        <w:pStyle w:val="ListParagraph"/>
        <w:numPr>
          <w:ilvl w:val="0"/>
          <w:numId w:val="14"/>
        </w:numPr>
        <w:spacing w:after="0" w:line="240" w:lineRule="auto"/>
        <w:rPr>
          <w:rFonts w:ascii="Arial" w:hAnsi="Arial" w:cs="Arial"/>
          <w:sz w:val="24"/>
          <w:szCs w:val="24"/>
        </w:rPr>
      </w:pPr>
      <w:r>
        <w:rPr>
          <w:rFonts w:ascii="Arial" w:hAnsi="Arial" w:cs="Arial"/>
          <w:sz w:val="24"/>
          <w:szCs w:val="24"/>
        </w:rPr>
        <w:t>Retaining Gold standard for Healthy Working Lives</w:t>
      </w:r>
    </w:p>
    <w:p w:rsidR="006F1479" w:rsidRDefault="006F1479" w:rsidP="000B3644">
      <w:pPr>
        <w:pStyle w:val="ListParagraph"/>
        <w:numPr>
          <w:ilvl w:val="0"/>
          <w:numId w:val="14"/>
        </w:numPr>
        <w:spacing w:after="0" w:line="240" w:lineRule="auto"/>
        <w:rPr>
          <w:rFonts w:ascii="Arial" w:hAnsi="Arial" w:cs="Arial"/>
          <w:sz w:val="24"/>
          <w:szCs w:val="24"/>
        </w:rPr>
      </w:pPr>
      <w:r w:rsidRPr="006F1479">
        <w:rPr>
          <w:rFonts w:ascii="Arial" w:hAnsi="Arial" w:cs="Arial"/>
          <w:sz w:val="24"/>
          <w:szCs w:val="24"/>
        </w:rPr>
        <w:t>T</w:t>
      </w:r>
      <w:r w:rsidR="00E53980" w:rsidRPr="006F1479">
        <w:rPr>
          <w:rFonts w:ascii="Arial" w:hAnsi="Arial" w:cs="Arial"/>
          <w:sz w:val="24"/>
          <w:szCs w:val="24"/>
        </w:rPr>
        <w:t>he outcome of</w:t>
      </w:r>
      <w:r w:rsidR="00B93E10" w:rsidRPr="006F1479">
        <w:rPr>
          <w:rFonts w:ascii="Arial" w:hAnsi="Arial" w:cs="Arial"/>
          <w:sz w:val="24"/>
          <w:szCs w:val="24"/>
        </w:rPr>
        <w:t xml:space="preserve"> </w:t>
      </w:r>
      <w:r w:rsidR="00204F07" w:rsidRPr="006F1479">
        <w:rPr>
          <w:rFonts w:ascii="Arial" w:hAnsi="Arial" w:cs="Arial"/>
          <w:sz w:val="24"/>
          <w:szCs w:val="24"/>
        </w:rPr>
        <w:t>Employee Health and Wellbeing Surveys 2020</w:t>
      </w:r>
      <w:r w:rsidRPr="006F1479">
        <w:rPr>
          <w:rFonts w:ascii="Arial" w:hAnsi="Arial" w:cs="Arial"/>
          <w:sz w:val="24"/>
          <w:szCs w:val="24"/>
        </w:rPr>
        <w:t>,</w:t>
      </w:r>
      <w:r w:rsidR="00204F07" w:rsidRPr="006F1479">
        <w:rPr>
          <w:rFonts w:ascii="Arial" w:hAnsi="Arial" w:cs="Arial"/>
          <w:sz w:val="24"/>
          <w:szCs w:val="24"/>
        </w:rPr>
        <w:t xml:space="preserve"> and </w:t>
      </w:r>
    </w:p>
    <w:p w:rsidR="006F1479" w:rsidRPr="006F1479" w:rsidRDefault="006F1479" w:rsidP="000B3644">
      <w:pPr>
        <w:pStyle w:val="ListParagraph"/>
        <w:numPr>
          <w:ilvl w:val="0"/>
          <w:numId w:val="14"/>
        </w:numPr>
        <w:spacing w:after="0" w:line="240" w:lineRule="auto"/>
        <w:rPr>
          <w:rFonts w:ascii="Arial" w:hAnsi="Arial" w:cs="Arial"/>
          <w:sz w:val="24"/>
          <w:szCs w:val="24"/>
        </w:rPr>
      </w:pPr>
      <w:r>
        <w:rPr>
          <w:rFonts w:ascii="Arial" w:hAnsi="Arial" w:cs="Arial"/>
          <w:sz w:val="24"/>
          <w:szCs w:val="24"/>
        </w:rPr>
        <w:t>W</w:t>
      </w:r>
      <w:r w:rsidR="00204F07" w:rsidRPr="006F1479">
        <w:rPr>
          <w:rFonts w:ascii="Arial" w:hAnsi="Arial" w:cs="Arial"/>
          <w:sz w:val="24"/>
          <w:szCs w:val="24"/>
        </w:rPr>
        <w:t>orkforce information</w:t>
      </w:r>
      <w:r w:rsidR="00E53980" w:rsidRPr="006F1479">
        <w:rPr>
          <w:rFonts w:ascii="Arial" w:hAnsi="Arial" w:cs="Arial"/>
          <w:sz w:val="24"/>
          <w:szCs w:val="24"/>
        </w:rPr>
        <w:t xml:space="preserve"> on age profile, absence and turnover</w:t>
      </w:r>
      <w:r w:rsidR="00E53980" w:rsidRPr="006F1479">
        <w:rPr>
          <w:rFonts w:ascii="Arial" w:hAnsi="Arial" w:cs="Arial"/>
          <w:sz w:val="24"/>
          <w:szCs w:val="24"/>
          <w:highlight w:val="yellow"/>
        </w:rPr>
        <w:t xml:space="preserve"> </w:t>
      </w:r>
    </w:p>
    <w:p w:rsidR="00F20FA1" w:rsidRDefault="00F20FA1" w:rsidP="000B3644">
      <w:pPr>
        <w:spacing w:after="0" w:line="240" w:lineRule="auto"/>
        <w:rPr>
          <w:rFonts w:ascii="Arial" w:hAnsi="Arial" w:cs="Arial"/>
          <w:sz w:val="24"/>
          <w:szCs w:val="24"/>
        </w:rPr>
      </w:pPr>
    </w:p>
    <w:p w:rsidR="00774903" w:rsidRPr="00D260E6" w:rsidRDefault="00774903" w:rsidP="003B7A45">
      <w:pPr>
        <w:pStyle w:val="Heading1"/>
        <w:spacing w:after="240" w:line="240" w:lineRule="auto"/>
      </w:pPr>
      <w:bookmarkStart w:id="8" w:name="_Toc71097276"/>
      <w:r w:rsidRPr="00D260E6">
        <w:t>Three Pillars of</w:t>
      </w:r>
      <w:r w:rsidR="00701A54">
        <w:t xml:space="preserve"> Health and</w:t>
      </w:r>
      <w:r w:rsidRPr="00D260E6">
        <w:t xml:space="preserve"> Wellbeing</w:t>
      </w:r>
      <w:bookmarkEnd w:id="8"/>
    </w:p>
    <w:p w:rsidR="00C0192F" w:rsidRDefault="009E7F92" w:rsidP="000B3644">
      <w:pPr>
        <w:spacing w:after="0" w:line="240" w:lineRule="auto"/>
        <w:rPr>
          <w:rFonts w:ascii="Arial" w:hAnsi="Arial" w:cs="Arial"/>
          <w:sz w:val="24"/>
          <w:szCs w:val="24"/>
        </w:rPr>
      </w:pPr>
      <w:r w:rsidRPr="00883FC0">
        <w:rPr>
          <w:rFonts w:ascii="Arial" w:hAnsi="Arial" w:cs="Arial"/>
          <w:sz w:val="24"/>
          <w:szCs w:val="24"/>
        </w:rPr>
        <w:t xml:space="preserve">Our approach to health and wellbeing is based on </w:t>
      </w:r>
      <w:r w:rsidR="002121CF">
        <w:rPr>
          <w:rFonts w:ascii="Arial" w:hAnsi="Arial" w:cs="Arial"/>
          <w:sz w:val="24"/>
          <w:szCs w:val="24"/>
        </w:rPr>
        <w:t>Three P</w:t>
      </w:r>
      <w:r w:rsidRPr="00883FC0">
        <w:rPr>
          <w:rFonts w:ascii="Arial" w:hAnsi="Arial" w:cs="Arial"/>
          <w:sz w:val="24"/>
          <w:szCs w:val="24"/>
        </w:rPr>
        <w:t>illars of</w:t>
      </w:r>
      <w:r w:rsidR="00E8029E">
        <w:rPr>
          <w:rFonts w:ascii="Arial" w:hAnsi="Arial" w:cs="Arial"/>
          <w:sz w:val="24"/>
          <w:szCs w:val="24"/>
        </w:rPr>
        <w:t xml:space="preserve"> Health and Wellbeing</w:t>
      </w:r>
      <w:r w:rsidRPr="00883FC0">
        <w:rPr>
          <w:rFonts w:ascii="Arial" w:hAnsi="Arial" w:cs="Arial"/>
          <w:sz w:val="24"/>
          <w:szCs w:val="24"/>
        </w:rPr>
        <w:t xml:space="preserve"> which combine (and often interact) to determine an individual’s overall wellbeing.</w:t>
      </w:r>
      <w:r w:rsidR="00774903">
        <w:rPr>
          <w:rFonts w:ascii="Arial" w:hAnsi="Arial" w:cs="Arial"/>
          <w:sz w:val="24"/>
          <w:szCs w:val="24"/>
        </w:rPr>
        <w:t xml:space="preserve">  This is a holistic approach designed to create a health</w:t>
      </w:r>
      <w:r w:rsidR="00984331">
        <w:rPr>
          <w:rFonts w:ascii="Arial" w:hAnsi="Arial" w:cs="Arial"/>
          <w:sz w:val="24"/>
          <w:szCs w:val="24"/>
        </w:rPr>
        <w:t>y</w:t>
      </w:r>
      <w:r w:rsidR="00774903">
        <w:rPr>
          <w:rFonts w:ascii="Arial" w:hAnsi="Arial" w:cs="Arial"/>
          <w:sz w:val="24"/>
          <w:szCs w:val="24"/>
        </w:rPr>
        <w:t xml:space="preserve"> workplace for all </w:t>
      </w:r>
      <w:r w:rsidR="00701A54">
        <w:rPr>
          <w:rFonts w:ascii="Arial" w:hAnsi="Arial" w:cs="Arial"/>
          <w:sz w:val="24"/>
          <w:szCs w:val="24"/>
        </w:rPr>
        <w:t xml:space="preserve">and </w:t>
      </w:r>
      <w:r w:rsidR="00984331">
        <w:rPr>
          <w:rFonts w:ascii="Arial" w:hAnsi="Arial" w:cs="Arial"/>
          <w:sz w:val="24"/>
          <w:szCs w:val="24"/>
        </w:rPr>
        <w:t>to ensure positive outcomes for employee wellbeing.</w:t>
      </w:r>
    </w:p>
    <w:p w:rsidR="0057453F" w:rsidRDefault="0057453F" w:rsidP="000B3644">
      <w:pPr>
        <w:spacing w:after="0" w:line="240" w:lineRule="auto"/>
        <w:rPr>
          <w:rFonts w:ascii="Arial" w:hAnsi="Arial" w:cs="Arial"/>
          <w:sz w:val="24"/>
          <w:szCs w:val="24"/>
        </w:rPr>
      </w:pPr>
    </w:p>
    <w:p w:rsidR="009E7F92" w:rsidRDefault="009E7F92" w:rsidP="000B3644">
      <w:pPr>
        <w:pStyle w:val="Heading2"/>
        <w:spacing w:before="0" w:line="240" w:lineRule="auto"/>
      </w:pPr>
      <w:bookmarkStart w:id="9" w:name="_Toc71097277"/>
      <w:r w:rsidRPr="00883FC0">
        <w:t>Pillar One: Mental</w:t>
      </w:r>
      <w:r w:rsidR="00E8029E">
        <w:t xml:space="preserve"> Health</w:t>
      </w:r>
      <w:r w:rsidRPr="00883FC0">
        <w:t xml:space="preserve"> and Emotional Wellbeing</w:t>
      </w:r>
      <w:bookmarkEnd w:id="9"/>
    </w:p>
    <w:p w:rsidR="009E7F92" w:rsidRDefault="009E7F92" w:rsidP="000B3644">
      <w:pPr>
        <w:spacing w:after="0" w:line="240" w:lineRule="auto"/>
        <w:rPr>
          <w:rFonts w:ascii="Arial" w:hAnsi="Arial" w:cs="Arial"/>
          <w:sz w:val="24"/>
          <w:szCs w:val="24"/>
        </w:rPr>
      </w:pPr>
      <w:r w:rsidRPr="00883FC0">
        <w:rPr>
          <w:rFonts w:ascii="Arial" w:hAnsi="Arial" w:cs="Arial"/>
          <w:sz w:val="24"/>
          <w:szCs w:val="24"/>
        </w:rPr>
        <w:t>Our mental wellbeing is about how we think, how we behave, how life affects us and how we cope with it, how we engage with others and the choices we make.</w:t>
      </w:r>
    </w:p>
    <w:p w:rsidR="000B3644" w:rsidRPr="00883FC0" w:rsidRDefault="000B3644" w:rsidP="000B3644">
      <w:pPr>
        <w:spacing w:after="0" w:line="240" w:lineRule="auto"/>
        <w:rPr>
          <w:rFonts w:ascii="Arial" w:hAnsi="Arial" w:cs="Arial"/>
          <w:sz w:val="24"/>
          <w:szCs w:val="24"/>
        </w:rPr>
      </w:pPr>
    </w:p>
    <w:p w:rsidR="005D169B" w:rsidRDefault="005D169B" w:rsidP="000B3644">
      <w:pPr>
        <w:spacing w:after="0" w:line="240" w:lineRule="auto"/>
        <w:rPr>
          <w:rFonts w:ascii="Arial" w:hAnsi="Arial" w:cs="Arial"/>
          <w:sz w:val="24"/>
          <w:szCs w:val="24"/>
        </w:rPr>
      </w:pPr>
      <w:r>
        <w:rPr>
          <w:rFonts w:ascii="Arial" w:hAnsi="Arial" w:cs="Arial"/>
          <w:sz w:val="24"/>
          <w:szCs w:val="24"/>
        </w:rPr>
        <w:t>A wide range of factors can contribute to or cause mental healt</w:t>
      </w:r>
      <w:r w:rsidR="00381E2A">
        <w:rPr>
          <w:rFonts w:ascii="Arial" w:hAnsi="Arial" w:cs="Arial"/>
          <w:sz w:val="24"/>
          <w:szCs w:val="24"/>
        </w:rPr>
        <w:t>h</w:t>
      </w:r>
      <w:r>
        <w:rPr>
          <w:rFonts w:ascii="Arial" w:hAnsi="Arial" w:cs="Arial"/>
          <w:sz w:val="24"/>
          <w:szCs w:val="24"/>
        </w:rPr>
        <w:t xml:space="preserve"> issues, for example having caring responsibilities, financial concerns and physical ill health.</w:t>
      </w:r>
    </w:p>
    <w:p w:rsidR="000B3644" w:rsidRDefault="000B3644" w:rsidP="000B3644">
      <w:pPr>
        <w:spacing w:after="0" w:line="240" w:lineRule="auto"/>
        <w:rPr>
          <w:rFonts w:ascii="Arial" w:hAnsi="Arial" w:cs="Arial"/>
          <w:sz w:val="24"/>
          <w:szCs w:val="24"/>
        </w:rPr>
      </w:pPr>
    </w:p>
    <w:p w:rsidR="003B7A45" w:rsidRDefault="003B7A45" w:rsidP="000B3644">
      <w:pPr>
        <w:spacing w:after="0" w:line="240" w:lineRule="auto"/>
        <w:rPr>
          <w:rFonts w:ascii="Arial" w:hAnsi="Arial" w:cs="Arial"/>
          <w:sz w:val="24"/>
          <w:szCs w:val="24"/>
        </w:rPr>
      </w:pPr>
    </w:p>
    <w:p w:rsidR="003B7A45" w:rsidRDefault="003B7A45" w:rsidP="000B3644">
      <w:pPr>
        <w:spacing w:after="0" w:line="240" w:lineRule="auto"/>
        <w:rPr>
          <w:rFonts w:ascii="Arial" w:hAnsi="Arial" w:cs="Arial"/>
          <w:sz w:val="24"/>
          <w:szCs w:val="24"/>
        </w:rPr>
      </w:pPr>
    </w:p>
    <w:p w:rsidR="005D169B" w:rsidRDefault="005D169B" w:rsidP="000B3644">
      <w:pPr>
        <w:spacing w:after="0" w:line="240" w:lineRule="auto"/>
        <w:rPr>
          <w:rFonts w:ascii="Arial" w:hAnsi="Arial" w:cs="Arial"/>
          <w:sz w:val="24"/>
          <w:szCs w:val="24"/>
        </w:rPr>
      </w:pPr>
      <w:r>
        <w:rPr>
          <w:rFonts w:ascii="Arial" w:hAnsi="Arial" w:cs="Arial"/>
          <w:sz w:val="24"/>
          <w:szCs w:val="24"/>
        </w:rPr>
        <w:lastRenderedPageBreak/>
        <w:t>Covid-19 could be exacerbating some of the</w:t>
      </w:r>
      <w:r w:rsidR="00996455">
        <w:rPr>
          <w:rFonts w:ascii="Arial" w:hAnsi="Arial" w:cs="Arial"/>
          <w:sz w:val="24"/>
          <w:szCs w:val="24"/>
        </w:rPr>
        <w:t>se</w:t>
      </w:r>
      <w:r>
        <w:rPr>
          <w:rFonts w:ascii="Arial" w:hAnsi="Arial" w:cs="Arial"/>
          <w:sz w:val="24"/>
          <w:szCs w:val="24"/>
        </w:rPr>
        <w:t xml:space="preserve"> factors</w:t>
      </w:r>
      <w:r w:rsidR="00701A54">
        <w:rPr>
          <w:rFonts w:ascii="Arial" w:hAnsi="Arial" w:cs="Arial"/>
          <w:sz w:val="24"/>
          <w:szCs w:val="24"/>
        </w:rPr>
        <w:t>, coupled</w:t>
      </w:r>
      <w:r>
        <w:rPr>
          <w:rFonts w:ascii="Arial" w:hAnsi="Arial" w:cs="Arial"/>
          <w:sz w:val="24"/>
          <w:szCs w:val="24"/>
        </w:rPr>
        <w:t xml:space="preserve"> with extended periods of remote working </w:t>
      </w:r>
      <w:r w:rsidR="00701A54">
        <w:rPr>
          <w:rFonts w:ascii="Arial" w:hAnsi="Arial" w:cs="Arial"/>
          <w:sz w:val="24"/>
          <w:szCs w:val="24"/>
        </w:rPr>
        <w:t xml:space="preserve">which </w:t>
      </w:r>
      <w:r>
        <w:rPr>
          <w:rFonts w:ascii="Arial" w:hAnsi="Arial" w:cs="Arial"/>
          <w:sz w:val="24"/>
          <w:szCs w:val="24"/>
        </w:rPr>
        <w:t>could further fuel feeling</w:t>
      </w:r>
      <w:r w:rsidR="00996455">
        <w:rPr>
          <w:rFonts w:ascii="Arial" w:hAnsi="Arial" w:cs="Arial"/>
          <w:sz w:val="24"/>
          <w:szCs w:val="24"/>
        </w:rPr>
        <w:t>s</w:t>
      </w:r>
      <w:r>
        <w:rPr>
          <w:rFonts w:ascii="Arial" w:hAnsi="Arial" w:cs="Arial"/>
          <w:sz w:val="24"/>
          <w:szCs w:val="24"/>
        </w:rPr>
        <w:t xml:space="preserve"> of anxiety and </w:t>
      </w:r>
      <w:r w:rsidR="00381E2A">
        <w:rPr>
          <w:rFonts w:ascii="Arial" w:hAnsi="Arial" w:cs="Arial"/>
          <w:sz w:val="24"/>
          <w:szCs w:val="24"/>
        </w:rPr>
        <w:t>loneliness</w:t>
      </w:r>
      <w:r>
        <w:rPr>
          <w:rFonts w:ascii="Arial" w:hAnsi="Arial" w:cs="Arial"/>
          <w:sz w:val="24"/>
          <w:szCs w:val="24"/>
        </w:rPr>
        <w:t xml:space="preserve"> due to less connection with colleagues or making it difficult for employees to switch off and balance work and home life.</w:t>
      </w:r>
    </w:p>
    <w:p w:rsidR="000B3644" w:rsidRDefault="000B3644" w:rsidP="000B3644">
      <w:pPr>
        <w:spacing w:after="0" w:line="240" w:lineRule="auto"/>
        <w:rPr>
          <w:rFonts w:ascii="Arial" w:hAnsi="Arial" w:cs="Arial"/>
          <w:sz w:val="24"/>
          <w:szCs w:val="24"/>
        </w:rPr>
      </w:pPr>
    </w:p>
    <w:p w:rsidR="00381E2A" w:rsidRDefault="00381E2A" w:rsidP="000B3644">
      <w:pPr>
        <w:spacing w:after="0" w:line="240" w:lineRule="auto"/>
        <w:rPr>
          <w:rFonts w:ascii="Arial" w:hAnsi="Arial" w:cs="Arial"/>
          <w:sz w:val="24"/>
          <w:szCs w:val="24"/>
        </w:rPr>
      </w:pPr>
      <w:r>
        <w:rPr>
          <w:rFonts w:ascii="Arial" w:hAnsi="Arial" w:cs="Arial"/>
          <w:sz w:val="24"/>
          <w:szCs w:val="24"/>
        </w:rPr>
        <w:t>We should ensure that if employees need</w:t>
      </w:r>
      <w:r w:rsidR="00B23F7B">
        <w:rPr>
          <w:rFonts w:ascii="Arial" w:hAnsi="Arial" w:cs="Arial"/>
          <w:sz w:val="24"/>
          <w:szCs w:val="24"/>
        </w:rPr>
        <w:t xml:space="preserve"> support</w:t>
      </w:r>
      <w:r>
        <w:rPr>
          <w:rFonts w:ascii="Arial" w:hAnsi="Arial" w:cs="Arial"/>
          <w:sz w:val="24"/>
          <w:szCs w:val="24"/>
        </w:rPr>
        <w:t xml:space="preserve"> they know what services and resources are available and how to access such support.</w:t>
      </w:r>
    </w:p>
    <w:p w:rsidR="007915CF" w:rsidRDefault="007915CF" w:rsidP="000B3644">
      <w:pPr>
        <w:spacing w:after="0" w:line="240" w:lineRule="auto"/>
        <w:rPr>
          <w:rFonts w:ascii="Arial" w:hAnsi="Arial" w:cs="Arial"/>
          <w:sz w:val="24"/>
          <w:szCs w:val="24"/>
        </w:rPr>
      </w:pPr>
    </w:p>
    <w:p w:rsidR="00212DA9" w:rsidRPr="00883FC0" w:rsidRDefault="00212DA9" w:rsidP="000B3644">
      <w:pPr>
        <w:pStyle w:val="Heading2"/>
        <w:spacing w:before="0" w:line="240" w:lineRule="auto"/>
      </w:pPr>
      <w:bookmarkStart w:id="10" w:name="_Toc71097278"/>
      <w:r w:rsidRPr="00883FC0">
        <w:t>Pillar Two: Physical Wellbeing</w:t>
      </w:r>
      <w:bookmarkEnd w:id="10"/>
    </w:p>
    <w:p w:rsidR="00212DA9" w:rsidRDefault="00212DA9" w:rsidP="000B3644">
      <w:pPr>
        <w:spacing w:after="0" w:line="240" w:lineRule="auto"/>
        <w:rPr>
          <w:rFonts w:ascii="Arial" w:hAnsi="Arial" w:cs="Arial"/>
          <w:sz w:val="24"/>
          <w:szCs w:val="24"/>
        </w:rPr>
      </w:pPr>
      <w:r w:rsidRPr="00883FC0">
        <w:rPr>
          <w:rFonts w:ascii="Arial" w:hAnsi="Arial" w:cs="Arial"/>
          <w:sz w:val="24"/>
          <w:szCs w:val="24"/>
        </w:rPr>
        <w:t>A state of physical wellbeing is not just the absence of disease.  It includes lifestyle behaviour choices to ensure continued health, avoid preventable diseases and conditions, exercise and eating healthily.</w:t>
      </w:r>
    </w:p>
    <w:p w:rsidR="000B3644" w:rsidRDefault="000B3644" w:rsidP="000B3644">
      <w:pPr>
        <w:spacing w:after="0" w:line="240" w:lineRule="auto"/>
        <w:rPr>
          <w:rFonts w:ascii="Arial" w:hAnsi="Arial" w:cs="Arial"/>
          <w:sz w:val="24"/>
          <w:szCs w:val="24"/>
        </w:rPr>
      </w:pPr>
    </w:p>
    <w:p w:rsidR="003F0E1C" w:rsidRDefault="003F0E1C" w:rsidP="000B3644">
      <w:pPr>
        <w:spacing w:after="0" w:line="240" w:lineRule="auto"/>
        <w:rPr>
          <w:rFonts w:ascii="Arial" w:hAnsi="Arial" w:cs="Arial"/>
          <w:sz w:val="24"/>
          <w:szCs w:val="24"/>
        </w:rPr>
      </w:pPr>
      <w:r>
        <w:rPr>
          <w:rFonts w:ascii="Arial" w:hAnsi="Arial" w:cs="Arial"/>
          <w:sz w:val="24"/>
          <w:szCs w:val="24"/>
        </w:rPr>
        <w:t>The World Health Organisation</w:t>
      </w:r>
      <w:r w:rsidR="000048D6">
        <w:rPr>
          <w:rFonts w:ascii="Arial" w:hAnsi="Arial" w:cs="Arial"/>
          <w:sz w:val="24"/>
          <w:szCs w:val="24"/>
        </w:rPr>
        <w:t xml:space="preserve"> and NHS</w:t>
      </w:r>
      <w:r>
        <w:rPr>
          <w:rFonts w:ascii="Arial" w:hAnsi="Arial" w:cs="Arial"/>
          <w:sz w:val="24"/>
          <w:szCs w:val="24"/>
        </w:rPr>
        <w:t xml:space="preserve"> recommends that adults undertake at least 150 minutes of moderate-intensity aerobic physical activity per week.</w:t>
      </w:r>
    </w:p>
    <w:p w:rsidR="000B3644" w:rsidRDefault="000B3644" w:rsidP="000B3644">
      <w:pPr>
        <w:spacing w:after="0" w:line="240" w:lineRule="auto"/>
        <w:rPr>
          <w:rFonts w:ascii="Arial" w:hAnsi="Arial" w:cs="Arial"/>
          <w:sz w:val="24"/>
          <w:szCs w:val="24"/>
        </w:rPr>
      </w:pPr>
    </w:p>
    <w:p w:rsidR="003F0E1C" w:rsidRDefault="00D727E6" w:rsidP="000B3644">
      <w:pPr>
        <w:spacing w:after="0" w:line="240" w:lineRule="auto"/>
        <w:rPr>
          <w:rFonts w:ascii="Arial" w:hAnsi="Arial" w:cs="Arial"/>
          <w:sz w:val="24"/>
          <w:szCs w:val="24"/>
        </w:rPr>
      </w:pPr>
      <w:r>
        <w:rPr>
          <w:rFonts w:ascii="Arial" w:hAnsi="Arial" w:cs="Arial"/>
          <w:sz w:val="24"/>
          <w:szCs w:val="24"/>
        </w:rPr>
        <w:t>Physical activity has many positive effects, including reducing the risks around non communicable disease, for example, type 2 diabetes and preventable cancers.  In addition, engaging in exercise is important to maintaining a healthy weight and staying emotionally fit</w:t>
      </w:r>
      <w:r w:rsidR="000048D6">
        <w:rPr>
          <w:rFonts w:ascii="Arial" w:hAnsi="Arial" w:cs="Arial"/>
          <w:sz w:val="24"/>
          <w:szCs w:val="24"/>
        </w:rPr>
        <w:t xml:space="preserve"> by </w:t>
      </w:r>
      <w:r w:rsidR="00BC2C01">
        <w:rPr>
          <w:rFonts w:ascii="Arial" w:hAnsi="Arial" w:cs="Arial"/>
          <w:sz w:val="24"/>
          <w:szCs w:val="24"/>
        </w:rPr>
        <w:t xml:space="preserve">improving sleep, mood and </w:t>
      </w:r>
      <w:r w:rsidR="00D93B5F">
        <w:rPr>
          <w:rFonts w:ascii="Arial" w:hAnsi="Arial" w:cs="Arial"/>
          <w:sz w:val="24"/>
          <w:szCs w:val="24"/>
        </w:rPr>
        <w:t>self-esteem</w:t>
      </w:r>
      <w:r>
        <w:rPr>
          <w:rFonts w:ascii="Arial" w:hAnsi="Arial" w:cs="Arial"/>
          <w:sz w:val="24"/>
          <w:szCs w:val="24"/>
        </w:rPr>
        <w:t>.</w:t>
      </w:r>
    </w:p>
    <w:p w:rsidR="000B3644" w:rsidRDefault="000B3644" w:rsidP="000B3644">
      <w:pPr>
        <w:spacing w:after="0" w:line="240" w:lineRule="auto"/>
        <w:rPr>
          <w:rFonts w:ascii="Arial" w:hAnsi="Arial" w:cs="Arial"/>
          <w:sz w:val="24"/>
          <w:szCs w:val="24"/>
        </w:rPr>
      </w:pPr>
    </w:p>
    <w:p w:rsidR="00D727E6" w:rsidRDefault="00D727E6" w:rsidP="000B3644">
      <w:pPr>
        <w:spacing w:after="0" w:line="240" w:lineRule="auto"/>
        <w:rPr>
          <w:rFonts w:ascii="Arial" w:hAnsi="Arial" w:cs="Arial"/>
          <w:sz w:val="24"/>
          <w:szCs w:val="24"/>
        </w:rPr>
      </w:pPr>
      <w:r>
        <w:rPr>
          <w:rFonts w:ascii="Arial" w:hAnsi="Arial" w:cs="Arial"/>
          <w:sz w:val="24"/>
          <w:szCs w:val="24"/>
        </w:rPr>
        <w:t>During this period</w:t>
      </w:r>
      <w:r w:rsidR="00A54429">
        <w:rPr>
          <w:rFonts w:ascii="Arial" w:hAnsi="Arial" w:cs="Arial"/>
          <w:sz w:val="24"/>
          <w:szCs w:val="24"/>
        </w:rPr>
        <w:t xml:space="preserve">, and beyond, </w:t>
      </w:r>
      <w:r>
        <w:rPr>
          <w:rFonts w:ascii="Arial" w:hAnsi="Arial" w:cs="Arial"/>
          <w:sz w:val="24"/>
          <w:szCs w:val="24"/>
        </w:rPr>
        <w:t>where work routines are likely to change</w:t>
      </w:r>
      <w:r w:rsidR="00A54429">
        <w:rPr>
          <w:rFonts w:ascii="Arial" w:hAnsi="Arial" w:cs="Arial"/>
          <w:sz w:val="24"/>
          <w:szCs w:val="24"/>
        </w:rPr>
        <w:t xml:space="preserve"> </w:t>
      </w:r>
      <w:r>
        <w:rPr>
          <w:rFonts w:ascii="Arial" w:hAnsi="Arial" w:cs="Arial"/>
          <w:sz w:val="24"/>
          <w:szCs w:val="24"/>
        </w:rPr>
        <w:t>it is important that we support employees to engage in regular exercise</w:t>
      </w:r>
      <w:r w:rsidR="00066E09">
        <w:rPr>
          <w:rFonts w:ascii="Arial" w:hAnsi="Arial" w:cs="Arial"/>
          <w:sz w:val="24"/>
          <w:szCs w:val="24"/>
        </w:rPr>
        <w:t>,</w:t>
      </w:r>
      <w:r w:rsidR="003616C0">
        <w:rPr>
          <w:rFonts w:ascii="Arial" w:hAnsi="Arial" w:cs="Arial"/>
          <w:sz w:val="24"/>
          <w:szCs w:val="24"/>
        </w:rPr>
        <w:t xml:space="preserve"> eat healthily</w:t>
      </w:r>
      <w:r w:rsidR="00066E09">
        <w:rPr>
          <w:rFonts w:ascii="Arial" w:hAnsi="Arial" w:cs="Arial"/>
          <w:sz w:val="24"/>
          <w:szCs w:val="24"/>
        </w:rPr>
        <w:t xml:space="preserve"> and </w:t>
      </w:r>
      <w:r w:rsidR="00E84146">
        <w:rPr>
          <w:rFonts w:ascii="Arial" w:hAnsi="Arial" w:cs="Arial"/>
          <w:sz w:val="24"/>
          <w:szCs w:val="24"/>
        </w:rPr>
        <w:t xml:space="preserve">limit </w:t>
      </w:r>
      <w:r w:rsidR="00066E09">
        <w:rPr>
          <w:rFonts w:ascii="Arial" w:hAnsi="Arial" w:cs="Arial"/>
          <w:sz w:val="24"/>
          <w:szCs w:val="24"/>
        </w:rPr>
        <w:t>alcohol consumption</w:t>
      </w:r>
      <w:r>
        <w:rPr>
          <w:rFonts w:ascii="Arial" w:hAnsi="Arial" w:cs="Arial"/>
          <w:sz w:val="24"/>
          <w:szCs w:val="24"/>
        </w:rPr>
        <w:t>.</w:t>
      </w:r>
    </w:p>
    <w:p w:rsidR="00D727E6" w:rsidRDefault="00D727E6" w:rsidP="000B3644">
      <w:pPr>
        <w:spacing w:after="0" w:line="240" w:lineRule="auto"/>
        <w:rPr>
          <w:rFonts w:ascii="Arial" w:hAnsi="Arial" w:cs="Arial"/>
          <w:sz w:val="24"/>
          <w:szCs w:val="24"/>
        </w:rPr>
      </w:pPr>
    </w:p>
    <w:p w:rsidR="00212DA9" w:rsidRPr="00883FC0" w:rsidRDefault="00212DA9" w:rsidP="000B3644">
      <w:pPr>
        <w:pStyle w:val="Heading2"/>
        <w:spacing w:before="0" w:line="240" w:lineRule="auto"/>
      </w:pPr>
      <w:bookmarkStart w:id="11" w:name="_Toc71097279"/>
      <w:r w:rsidRPr="00883FC0">
        <w:t xml:space="preserve">Pillar </w:t>
      </w:r>
      <w:r w:rsidR="000C12DC" w:rsidRPr="00883FC0">
        <w:t>T</w:t>
      </w:r>
      <w:r w:rsidRPr="00883FC0">
        <w:t>hree: Financial Wellbeing</w:t>
      </w:r>
      <w:bookmarkEnd w:id="11"/>
    </w:p>
    <w:p w:rsidR="0093367C" w:rsidRDefault="00C9491A" w:rsidP="000B3644">
      <w:pPr>
        <w:spacing w:after="0" w:line="240" w:lineRule="auto"/>
        <w:rPr>
          <w:rFonts w:ascii="Arial" w:hAnsi="Arial" w:cs="Arial"/>
          <w:sz w:val="24"/>
          <w:szCs w:val="24"/>
        </w:rPr>
      </w:pPr>
      <w:r w:rsidRPr="00883FC0">
        <w:rPr>
          <w:rFonts w:ascii="Arial" w:hAnsi="Arial" w:cs="Arial"/>
          <w:sz w:val="24"/>
          <w:szCs w:val="24"/>
        </w:rPr>
        <w:t xml:space="preserve">Financial Wellbeing is the way in which an individual manages money daily, creates precautionary savings, finances goals and creates wealth management and financial confidence.  </w:t>
      </w:r>
      <w:r w:rsidR="003616C0">
        <w:rPr>
          <w:rFonts w:ascii="Arial" w:hAnsi="Arial" w:cs="Arial"/>
          <w:sz w:val="24"/>
          <w:szCs w:val="24"/>
        </w:rPr>
        <w:t>Poor financial wellbeing has many downsides, including having a detrimental impact on an individual’s health, for example, f</w:t>
      </w:r>
      <w:r w:rsidRPr="00883FC0">
        <w:rPr>
          <w:rFonts w:ascii="Arial" w:hAnsi="Arial" w:cs="Arial"/>
          <w:sz w:val="24"/>
          <w:szCs w:val="24"/>
        </w:rPr>
        <w:t>inancial pressures that are not well managed can result in stress related illness</w:t>
      </w:r>
      <w:r w:rsidR="00066E09">
        <w:rPr>
          <w:rFonts w:ascii="Arial" w:hAnsi="Arial" w:cs="Arial"/>
          <w:sz w:val="24"/>
          <w:szCs w:val="24"/>
        </w:rPr>
        <w:t>,</w:t>
      </w:r>
      <w:r w:rsidRPr="00883FC0">
        <w:rPr>
          <w:rFonts w:ascii="Arial" w:hAnsi="Arial" w:cs="Arial"/>
          <w:sz w:val="24"/>
          <w:szCs w:val="24"/>
        </w:rPr>
        <w:t xml:space="preserve"> poor work performance</w:t>
      </w:r>
      <w:r w:rsidR="00066E09">
        <w:rPr>
          <w:rFonts w:ascii="Arial" w:hAnsi="Arial" w:cs="Arial"/>
          <w:sz w:val="24"/>
          <w:szCs w:val="24"/>
        </w:rPr>
        <w:t>, and lead to potentially poor decisions to ease financial hardship such as increased gambling</w:t>
      </w:r>
      <w:r w:rsidRPr="00883FC0">
        <w:rPr>
          <w:rFonts w:ascii="Arial" w:hAnsi="Arial" w:cs="Arial"/>
          <w:sz w:val="24"/>
          <w:szCs w:val="24"/>
        </w:rPr>
        <w:t>.</w:t>
      </w:r>
    </w:p>
    <w:p w:rsidR="000B3644" w:rsidRDefault="000B3644" w:rsidP="000B3644">
      <w:pPr>
        <w:spacing w:after="0" w:line="240" w:lineRule="auto"/>
        <w:rPr>
          <w:rFonts w:ascii="Arial" w:hAnsi="Arial" w:cs="Arial"/>
          <w:sz w:val="24"/>
          <w:szCs w:val="24"/>
        </w:rPr>
      </w:pPr>
    </w:p>
    <w:p w:rsidR="003616C0" w:rsidRDefault="003616C0" w:rsidP="000B3644">
      <w:pPr>
        <w:spacing w:after="0" w:line="240" w:lineRule="auto"/>
        <w:rPr>
          <w:rFonts w:ascii="Arial" w:hAnsi="Arial" w:cs="Arial"/>
          <w:sz w:val="24"/>
          <w:szCs w:val="24"/>
        </w:rPr>
      </w:pPr>
      <w:r>
        <w:rPr>
          <w:rFonts w:ascii="Arial" w:hAnsi="Arial" w:cs="Arial"/>
          <w:sz w:val="24"/>
          <w:szCs w:val="24"/>
        </w:rPr>
        <w:t>During this period</w:t>
      </w:r>
      <w:r w:rsidR="00A54429">
        <w:rPr>
          <w:rFonts w:ascii="Arial" w:hAnsi="Arial" w:cs="Arial"/>
          <w:sz w:val="24"/>
          <w:szCs w:val="24"/>
        </w:rPr>
        <w:t xml:space="preserve">, and beyond, </w:t>
      </w:r>
      <w:r>
        <w:rPr>
          <w:rFonts w:ascii="Arial" w:hAnsi="Arial" w:cs="Arial"/>
          <w:sz w:val="24"/>
          <w:szCs w:val="24"/>
        </w:rPr>
        <w:t>where many employees are embracing different working practices</w:t>
      </w:r>
      <w:r w:rsidR="00A54429">
        <w:rPr>
          <w:rFonts w:ascii="Arial" w:hAnsi="Arial" w:cs="Arial"/>
          <w:sz w:val="24"/>
          <w:szCs w:val="24"/>
        </w:rPr>
        <w:t xml:space="preserve"> </w:t>
      </w:r>
      <w:r>
        <w:rPr>
          <w:rFonts w:ascii="Arial" w:hAnsi="Arial" w:cs="Arial"/>
          <w:sz w:val="24"/>
          <w:szCs w:val="24"/>
        </w:rPr>
        <w:t xml:space="preserve">we should signpost employees to </w:t>
      </w:r>
      <w:r w:rsidR="00BC2C01">
        <w:rPr>
          <w:rFonts w:ascii="Arial" w:hAnsi="Arial" w:cs="Arial"/>
          <w:sz w:val="24"/>
          <w:szCs w:val="24"/>
        </w:rPr>
        <w:t xml:space="preserve">the financial </w:t>
      </w:r>
      <w:r>
        <w:rPr>
          <w:rFonts w:ascii="Arial" w:hAnsi="Arial" w:cs="Arial"/>
          <w:sz w:val="24"/>
          <w:szCs w:val="24"/>
        </w:rPr>
        <w:t>su</w:t>
      </w:r>
      <w:r w:rsidR="00BC2C01">
        <w:rPr>
          <w:rFonts w:ascii="Arial" w:hAnsi="Arial" w:cs="Arial"/>
          <w:sz w:val="24"/>
          <w:szCs w:val="24"/>
        </w:rPr>
        <w:t xml:space="preserve">pport services available </w:t>
      </w:r>
      <w:r>
        <w:rPr>
          <w:rFonts w:ascii="Arial" w:hAnsi="Arial" w:cs="Arial"/>
          <w:sz w:val="24"/>
          <w:szCs w:val="24"/>
        </w:rPr>
        <w:t>and how to access them</w:t>
      </w:r>
      <w:r w:rsidR="008D023C">
        <w:rPr>
          <w:rFonts w:ascii="Arial" w:hAnsi="Arial" w:cs="Arial"/>
          <w:sz w:val="24"/>
          <w:szCs w:val="24"/>
        </w:rPr>
        <w:t>.</w:t>
      </w:r>
    </w:p>
    <w:p w:rsidR="000B3644" w:rsidRDefault="000B3644" w:rsidP="000B3644">
      <w:pPr>
        <w:spacing w:after="0" w:line="240" w:lineRule="auto"/>
        <w:rPr>
          <w:rFonts w:ascii="Arial" w:hAnsi="Arial" w:cs="Arial"/>
          <w:sz w:val="24"/>
          <w:szCs w:val="24"/>
        </w:rPr>
      </w:pPr>
    </w:p>
    <w:p w:rsidR="00987FE8" w:rsidRDefault="00C9491A" w:rsidP="003B7A45">
      <w:pPr>
        <w:pStyle w:val="Heading1"/>
        <w:spacing w:after="240" w:line="240" w:lineRule="auto"/>
      </w:pPr>
      <w:bookmarkStart w:id="12" w:name="_Toc71097280"/>
      <w:r w:rsidRPr="00883FC0">
        <w:t>Delivery of the Strategy</w:t>
      </w:r>
      <w:bookmarkEnd w:id="12"/>
      <w:r w:rsidR="001D4502" w:rsidRPr="00883FC0">
        <w:t xml:space="preserve"> </w:t>
      </w:r>
    </w:p>
    <w:p w:rsidR="00C52B67" w:rsidRDefault="00B120CF" w:rsidP="000B3644">
      <w:pPr>
        <w:spacing w:after="0" w:line="240" w:lineRule="auto"/>
        <w:rPr>
          <w:rFonts w:ascii="Arial" w:hAnsi="Arial" w:cs="Arial"/>
          <w:sz w:val="24"/>
          <w:szCs w:val="24"/>
        </w:rPr>
      </w:pPr>
      <w:r w:rsidRPr="00883FC0">
        <w:rPr>
          <w:rFonts w:ascii="Arial" w:hAnsi="Arial" w:cs="Arial"/>
          <w:sz w:val="24"/>
          <w:szCs w:val="24"/>
        </w:rPr>
        <w:t>The</w:t>
      </w:r>
      <w:r w:rsidR="00B93E10" w:rsidRPr="00883FC0">
        <w:rPr>
          <w:rFonts w:ascii="Arial" w:hAnsi="Arial" w:cs="Arial"/>
          <w:sz w:val="24"/>
          <w:szCs w:val="24"/>
        </w:rPr>
        <w:t xml:space="preserve"> following</w:t>
      </w:r>
      <w:r w:rsidRPr="00883FC0">
        <w:rPr>
          <w:rFonts w:ascii="Arial" w:hAnsi="Arial" w:cs="Arial"/>
          <w:sz w:val="24"/>
          <w:szCs w:val="24"/>
        </w:rPr>
        <w:t xml:space="preserve"> actions </w:t>
      </w:r>
      <w:r w:rsidR="00B93E10" w:rsidRPr="00883FC0">
        <w:rPr>
          <w:rFonts w:ascii="Arial" w:hAnsi="Arial" w:cs="Arial"/>
          <w:sz w:val="24"/>
          <w:szCs w:val="24"/>
        </w:rPr>
        <w:t xml:space="preserve">will </w:t>
      </w:r>
      <w:r w:rsidRPr="00883FC0">
        <w:rPr>
          <w:rFonts w:ascii="Arial" w:hAnsi="Arial" w:cs="Arial"/>
          <w:sz w:val="24"/>
          <w:szCs w:val="24"/>
        </w:rPr>
        <w:t>promote</w:t>
      </w:r>
      <w:r w:rsidR="00863C53">
        <w:rPr>
          <w:rFonts w:ascii="Arial" w:hAnsi="Arial" w:cs="Arial"/>
          <w:sz w:val="24"/>
          <w:szCs w:val="24"/>
        </w:rPr>
        <w:t xml:space="preserve"> health and wellbeing</w:t>
      </w:r>
      <w:r w:rsidRPr="00883FC0">
        <w:rPr>
          <w:rFonts w:ascii="Arial" w:hAnsi="Arial" w:cs="Arial"/>
          <w:sz w:val="24"/>
          <w:szCs w:val="24"/>
        </w:rPr>
        <w:t>:</w:t>
      </w:r>
    </w:p>
    <w:p w:rsidR="000B3644" w:rsidRPr="00883FC0" w:rsidRDefault="000B3644" w:rsidP="000B3644">
      <w:pPr>
        <w:spacing w:after="0" w:line="240" w:lineRule="auto"/>
        <w:rPr>
          <w:rFonts w:ascii="Arial" w:hAnsi="Arial" w:cs="Arial"/>
          <w:sz w:val="24"/>
          <w:szCs w:val="24"/>
        </w:rPr>
      </w:pPr>
    </w:p>
    <w:p w:rsidR="00B120CF" w:rsidRPr="00883FC0" w:rsidRDefault="004A5A0F" w:rsidP="000B3644">
      <w:pPr>
        <w:pStyle w:val="Heading2"/>
        <w:spacing w:before="0" w:line="240" w:lineRule="auto"/>
      </w:pPr>
      <w:bookmarkStart w:id="13" w:name="_Toc71097281"/>
      <w:r>
        <w:t xml:space="preserve">Pillar One: </w:t>
      </w:r>
      <w:r w:rsidR="00B120CF" w:rsidRPr="00883FC0">
        <w:t xml:space="preserve">Mental </w:t>
      </w:r>
      <w:r w:rsidR="000B0A9B">
        <w:t xml:space="preserve">Health </w:t>
      </w:r>
      <w:r w:rsidR="00B120CF" w:rsidRPr="00883FC0">
        <w:t>and Emotional Wellbeing</w:t>
      </w:r>
      <w:bookmarkEnd w:id="13"/>
    </w:p>
    <w:p w:rsidR="00154247" w:rsidRDefault="00154247" w:rsidP="000B3644">
      <w:pPr>
        <w:spacing w:after="0" w:line="240" w:lineRule="auto"/>
        <w:rPr>
          <w:rFonts w:ascii="Arial" w:hAnsi="Arial" w:cs="Arial"/>
          <w:sz w:val="24"/>
          <w:szCs w:val="24"/>
        </w:rPr>
      </w:pPr>
      <w:r w:rsidRPr="00883FC0">
        <w:rPr>
          <w:rFonts w:ascii="Arial" w:hAnsi="Arial" w:cs="Arial"/>
          <w:sz w:val="24"/>
          <w:szCs w:val="24"/>
        </w:rPr>
        <w:t xml:space="preserve">Access to information and support that enables staff to manage and promote their own mental </w:t>
      </w:r>
      <w:r>
        <w:rPr>
          <w:rFonts w:ascii="Arial" w:hAnsi="Arial" w:cs="Arial"/>
          <w:sz w:val="24"/>
          <w:szCs w:val="24"/>
        </w:rPr>
        <w:t xml:space="preserve">health </w:t>
      </w:r>
      <w:r w:rsidRPr="00883FC0">
        <w:rPr>
          <w:rFonts w:ascii="Arial" w:hAnsi="Arial" w:cs="Arial"/>
          <w:sz w:val="24"/>
          <w:szCs w:val="24"/>
        </w:rPr>
        <w:t xml:space="preserve">and emotional wellbeing including: referral to our Occupational Health Service for counselling where appropriate, stress management workshops, </w:t>
      </w:r>
      <w:r w:rsidRPr="00883FC0">
        <w:rPr>
          <w:rFonts w:ascii="Arial" w:hAnsi="Arial" w:cs="Arial"/>
          <w:sz w:val="24"/>
          <w:szCs w:val="24"/>
        </w:rPr>
        <w:lastRenderedPageBreak/>
        <w:t>information and training for managers</w:t>
      </w:r>
      <w:r>
        <w:rPr>
          <w:rFonts w:ascii="Arial" w:hAnsi="Arial" w:cs="Arial"/>
          <w:sz w:val="24"/>
          <w:szCs w:val="24"/>
        </w:rPr>
        <w:t xml:space="preserve"> including identifying and managing mental health and stress in others.</w:t>
      </w:r>
    </w:p>
    <w:p w:rsidR="00FF6A04" w:rsidRDefault="00FF6A04" w:rsidP="000B3644">
      <w:pPr>
        <w:spacing w:after="0" w:line="240" w:lineRule="auto"/>
        <w:rPr>
          <w:rFonts w:ascii="Arial" w:hAnsi="Arial" w:cs="Arial"/>
          <w:sz w:val="24"/>
          <w:szCs w:val="24"/>
        </w:rPr>
      </w:pPr>
    </w:p>
    <w:p w:rsidR="00B120CF" w:rsidRPr="00883FC0" w:rsidRDefault="004A5A0F" w:rsidP="000B3644">
      <w:pPr>
        <w:pStyle w:val="Heading2"/>
        <w:spacing w:before="0" w:line="240" w:lineRule="auto"/>
      </w:pPr>
      <w:bookmarkStart w:id="14" w:name="_Toc71097282"/>
      <w:r>
        <w:t xml:space="preserve">Pillar Two: </w:t>
      </w:r>
      <w:r w:rsidR="002A6ECA" w:rsidRPr="00883FC0">
        <w:t>Physical Wellbeing</w:t>
      </w:r>
      <w:bookmarkEnd w:id="14"/>
      <w:r w:rsidR="002A6ECA" w:rsidRPr="00883FC0">
        <w:t xml:space="preserve"> </w:t>
      </w:r>
    </w:p>
    <w:p w:rsidR="00154247" w:rsidRPr="006E19A5" w:rsidRDefault="00154247" w:rsidP="000B3644">
      <w:pPr>
        <w:spacing w:after="0" w:line="240" w:lineRule="auto"/>
        <w:rPr>
          <w:rFonts w:ascii="Arial" w:hAnsi="Arial" w:cs="Arial"/>
          <w:sz w:val="24"/>
          <w:szCs w:val="24"/>
        </w:rPr>
      </w:pPr>
      <w:r w:rsidRPr="00883FC0">
        <w:rPr>
          <w:rFonts w:ascii="Arial" w:hAnsi="Arial" w:cs="Arial"/>
          <w:sz w:val="24"/>
          <w:szCs w:val="24"/>
        </w:rPr>
        <w:t>Access to information and services that enable staff to undertake positive actions in promoting their own physical health</w:t>
      </w:r>
      <w:r>
        <w:rPr>
          <w:rFonts w:ascii="Arial" w:hAnsi="Arial" w:cs="Arial"/>
          <w:sz w:val="24"/>
          <w:szCs w:val="24"/>
        </w:rPr>
        <w:t xml:space="preserve"> and create opportunities for employees to engage in a healthy lifestyle, supported through Healthy Working Lives initiatives and working in partnership with external partners/providers including Inverclyde Leisure increasing their reduced cost offering to employees</w:t>
      </w:r>
      <w:r w:rsidRPr="006E19A5">
        <w:rPr>
          <w:rFonts w:ascii="Arial" w:hAnsi="Arial" w:cs="Arial"/>
          <w:sz w:val="24"/>
          <w:szCs w:val="24"/>
        </w:rPr>
        <w:t xml:space="preserve">, </w:t>
      </w:r>
      <w:r w:rsidRPr="003F0409">
        <w:rPr>
          <w:rFonts w:ascii="Arial" w:hAnsi="Arial" w:cs="Arial"/>
          <w:sz w:val="24"/>
          <w:szCs w:val="24"/>
        </w:rPr>
        <w:t>and offering free online classes to members of the Council.  Occupational Health and Inverclyde Leisure</w:t>
      </w:r>
      <w:r>
        <w:rPr>
          <w:rFonts w:ascii="Arial" w:hAnsi="Arial" w:cs="Arial"/>
          <w:sz w:val="24"/>
          <w:szCs w:val="24"/>
        </w:rPr>
        <w:t xml:space="preserve"> will work together</w:t>
      </w:r>
      <w:r w:rsidRPr="003F0409">
        <w:rPr>
          <w:rFonts w:ascii="Arial" w:hAnsi="Arial" w:cs="Arial"/>
          <w:sz w:val="24"/>
          <w:szCs w:val="24"/>
        </w:rPr>
        <w:t xml:space="preserve"> in the Live Active Programme, ensuring</w:t>
      </w:r>
      <w:r>
        <w:rPr>
          <w:rFonts w:ascii="Arial" w:hAnsi="Arial" w:cs="Arial"/>
          <w:sz w:val="24"/>
          <w:szCs w:val="24"/>
        </w:rPr>
        <w:t xml:space="preserve"> employee</w:t>
      </w:r>
      <w:r w:rsidRPr="003F0409">
        <w:rPr>
          <w:rFonts w:ascii="Arial" w:hAnsi="Arial" w:cs="Arial"/>
          <w:sz w:val="24"/>
          <w:szCs w:val="24"/>
        </w:rPr>
        <w:t xml:space="preserve"> referrals </w:t>
      </w:r>
      <w:r>
        <w:rPr>
          <w:rFonts w:ascii="Arial" w:hAnsi="Arial" w:cs="Arial"/>
          <w:sz w:val="24"/>
          <w:szCs w:val="24"/>
        </w:rPr>
        <w:t xml:space="preserve">are made </w:t>
      </w:r>
      <w:r w:rsidRPr="003F0409">
        <w:rPr>
          <w:rFonts w:ascii="Arial" w:hAnsi="Arial" w:cs="Arial"/>
          <w:sz w:val="24"/>
          <w:szCs w:val="24"/>
        </w:rPr>
        <w:t>where appropriate</w:t>
      </w:r>
      <w:r>
        <w:rPr>
          <w:rFonts w:ascii="Arial" w:hAnsi="Arial" w:cs="Arial"/>
          <w:sz w:val="24"/>
          <w:szCs w:val="24"/>
        </w:rPr>
        <w:t>.</w:t>
      </w:r>
    </w:p>
    <w:p w:rsidR="00863C53" w:rsidRDefault="00863C53" w:rsidP="000B3644">
      <w:pPr>
        <w:spacing w:after="0" w:line="240" w:lineRule="auto"/>
        <w:rPr>
          <w:rFonts w:ascii="Arial" w:hAnsi="Arial" w:cs="Arial"/>
          <w:b/>
          <w:sz w:val="24"/>
          <w:szCs w:val="24"/>
        </w:rPr>
      </w:pPr>
    </w:p>
    <w:p w:rsidR="002A6ECA" w:rsidRPr="00883FC0" w:rsidRDefault="004A5A0F" w:rsidP="000B3644">
      <w:pPr>
        <w:pStyle w:val="Heading2"/>
        <w:spacing w:before="0" w:line="240" w:lineRule="auto"/>
      </w:pPr>
      <w:bookmarkStart w:id="15" w:name="_Toc71097283"/>
      <w:r>
        <w:t xml:space="preserve">Pillar </w:t>
      </w:r>
      <w:r w:rsidR="00401668">
        <w:t>T</w:t>
      </w:r>
      <w:r>
        <w:t>hre</w:t>
      </w:r>
      <w:r w:rsidR="00401668">
        <w:t>e</w:t>
      </w:r>
      <w:r>
        <w:t xml:space="preserve">: </w:t>
      </w:r>
      <w:r w:rsidR="002A6ECA" w:rsidRPr="00883FC0">
        <w:t>Financial Wellbeing</w:t>
      </w:r>
      <w:bookmarkEnd w:id="15"/>
    </w:p>
    <w:p w:rsidR="00154247" w:rsidRDefault="00154247" w:rsidP="000B3644">
      <w:pPr>
        <w:spacing w:after="0" w:line="240" w:lineRule="auto"/>
        <w:rPr>
          <w:rFonts w:ascii="Arial" w:hAnsi="Arial" w:cs="Arial"/>
          <w:sz w:val="24"/>
          <w:szCs w:val="24"/>
        </w:rPr>
      </w:pPr>
      <w:r w:rsidRPr="00883FC0">
        <w:rPr>
          <w:rFonts w:ascii="Arial" w:hAnsi="Arial" w:cs="Arial"/>
          <w:sz w:val="24"/>
          <w:szCs w:val="24"/>
        </w:rPr>
        <w:t xml:space="preserve">Promoting </w:t>
      </w:r>
      <w:r>
        <w:rPr>
          <w:rFonts w:ascii="Arial" w:hAnsi="Arial" w:cs="Arial"/>
          <w:sz w:val="24"/>
          <w:szCs w:val="24"/>
        </w:rPr>
        <w:t xml:space="preserve">financial </w:t>
      </w:r>
      <w:r w:rsidRPr="00883FC0">
        <w:rPr>
          <w:rFonts w:ascii="Arial" w:hAnsi="Arial" w:cs="Arial"/>
          <w:sz w:val="24"/>
          <w:szCs w:val="24"/>
        </w:rPr>
        <w:t>opportunities to</w:t>
      </w:r>
      <w:r>
        <w:rPr>
          <w:rFonts w:ascii="Arial" w:hAnsi="Arial" w:cs="Arial"/>
          <w:sz w:val="24"/>
          <w:szCs w:val="24"/>
        </w:rPr>
        <w:t xml:space="preserve"> ensure that employees are aware of existing resources</w:t>
      </w:r>
      <w:r w:rsidRPr="00883FC0">
        <w:rPr>
          <w:rFonts w:ascii="Arial" w:hAnsi="Arial" w:cs="Arial"/>
          <w:sz w:val="24"/>
          <w:szCs w:val="24"/>
        </w:rPr>
        <w:t xml:space="preserve"> </w:t>
      </w:r>
      <w:r>
        <w:rPr>
          <w:rFonts w:ascii="Arial" w:hAnsi="Arial" w:cs="Arial"/>
          <w:sz w:val="24"/>
          <w:szCs w:val="24"/>
        </w:rPr>
        <w:t xml:space="preserve">and have </w:t>
      </w:r>
      <w:r w:rsidRPr="00883FC0">
        <w:rPr>
          <w:rFonts w:ascii="Arial" w:hAnsi="Arial" w:cs="Arial"/>
          <w:sz w:val="24"/>
          <w:szCs w:val="24"/>
        </w:rPr>
        <w:t>access</w:t>
      </w:r>
      <w:r>
        <w:rPr>
          <w:rFonts w:ascii="Arial" w:hAnsi="Arial" w:cs="Arial"/>
          <w:sz w:val="24"/>
          <w:szCs w:val="24"/>
        </w:rPr>
        <w:t xml:space="preserve"> to</w:t>
      </w:r>
      <w:r w:rsidRPr="00883FC0">
        <w:rPr>
          <w:rFonts w:ascii="Arial" w:hAnsi="Arial" w:cs="Arial"/>
          <w:sz w:val="24"/>
          <w:szCs w:val="24"/>
        </w:rPr>
        <w:t xml:space="preserve"> financial information and support</w:t>
      </w:r>
      <w:r>
        <w:rPr>
          <w:rFonts w:ascii="Arial" w:hAnsi="Arial" w:cs="Arial"/>
          <w:sz w:val="24"/>
          <w:szCs w:val="24"/>
        </w:rPr>
        <w:t xml:space="preserve"> that can allow employees to focus on their financial status to make informed choices that could allow them to save money, for example, </w:t>
      </w:r>
      <w:r w:rsidRPr="00883FC0">
        <w:rPr>
          <w:rFonts w:ascii="Arial" w:hAnsi="Arial" w:cs="Arial"/>
          <w:sz w:val="24"/>
          <w:szCs w:val="24"/>
        </w:rPr>
        <w:t>th</w:t>
      </w:r>
      <w:r>
        <w:rPr>
          <w:rFonts w:ascii="Arial" w:hAnsi="Arial" w:cs="Arial"/>
          <w:sz w:val="24"/>
          <w:szCs w:val="24"/>
        </w:rPr>
        <w:t>r</w:t>
      </w:r>
      <w:r w:rsidRPr="00883FC0">
        <w:rPr>
          <w:rFonts w:ascii="Arial" w:hAnsi="Arial" w:cs="Arial"/>
          <w:sz w:val="24"/>
          <w:szCs w:val="24"/>
        </w:rPr>
        <w:t>ough the use of negotiated staff discounts</w:t>
      </w:r>
      <w:r>
        <w:rPr>
          <w:rFonts w:ascii="Arial" w:hAnsi="Arial" w:cs="Arial"/>
          <w:sz w:val="24"/>
          <w:szCs w:val="24"/>
        </w:rPr>
        <w:t>, independent financial advice from Blythswood Associates and welfare advice though the Council’s Money Advice Service</w:t>
      </w:r>
    </w:p>
    <w:p w:rsidR="000B3644" w:rsidRDefault="000B3644" w:rsidP="000B3644">
      <w:pPr>
        <w:spacing w:after="0" w:line="240" w:lineRule="auto"/>
        <w:rPr>
          <w:rFonts w:ascii="Arial" w:hAnsi="Arial" w:cs="Arial"/>
          <w:b/>
          <w:sz w:val="24"/>
          <w:szCs w:val="24"/>
        </w:rPr>
      </w:pPr>
    </w:p>
    <w:p w:rsidR="00C9491A" w:rsidRDefault="00C9491A" w:rsidP="003B7A45">
      <w:pPr>
        <w:pStyle w:val="Heading1"/>
        <w:spacing w:after="240" w:line="240" w:lineRule="auto"/>
      </w:pPr>
      <w:bookmarkStart w:id="16" w:name="_Toc71097284"/>
      <w:r w:rsidRPr="00883FC0">
        <w:t>Embedding Employee Health and Wellbeing</w:t>
      </w:r>
      <w:bookmarkEnd w:id="16"/>
    </w:p>
    <w:p w:rsidR="00B6144B" w:rsidRDefault="00B6144B" w:rsidP="000B3644">
      <w:pPr>
        <w:spacing w:after="0" w:line="240" w:lineRule="auto"/>
        <w:rPr>
          <w:rFonts w:ascii="Arial" w:hAnsi="Arial" w:cs="Arial"/>
          <w:sz w:val="24"/>
          <w:szCs w:val="24"/>
        </w:rPr>
      </w:pPr>
      <w:r w:rsidRPr="008A08DD">
        <w:rPr>
          <w:rFonts w:ascii="Arial" w:hAnsi="Arial" w:cs="Arial"/>
          <w:sz w:val="24"/>
          <w:szCs w:val="24"/>
        </w:rPr>
        <w:t xml:space="preserve">The </w:t>
      </w:r>
      <w:r w:rsidR="006363CB" w:rsidRPr="008A08DD">
        <w:rPr>
          <w:rFonts w:ascii="Arial" w:hAnsi="Arial" w:cs="Arial"/>
          <w:sz w:val="24"/>
          <w:szCs w:val="24"/>
        </w:rPr>
        <w:t>P</w:t>
      </w:r>
      <w:r w:rsidR="006363CB">
        <w:rPr>
          <w:rFonts w:ascii="Arial" w:hAnsi="Arial" w:cs="Arial"/>
          <w:sz w:val="24"/>
          <w:szCs w:val="24"/>
        </w:rPr>
        <w:t>O</w:t>
      </w:r>
      <w:r w:rsidR="006363CB" w:rsidRPr="008A08DD">
        <w:rPr>
          <w:rFonts w:ascii="Arial" w:hAnsi="Arial" w:cs="Arial"/>
          <w:sz w:val="24"/>
          <w:szCs w:val="24"/>
        </w:rPr>
        <w:t xml:space="preserve">D </w:t>
      </w:r>
      <w:r w:rsidRPr="008A08DD">
        <w:rPr>
          <w:rFonts w:ascii="Arial" w:hAnsi="Arial" w:cs="Arial"/>
          <w:sz w:val="24"/>
          <w:szCs w:val="24"/>
        </w:rPr>
        <w:t xml:space="preserve">Strategy </w:t>
      </w:r>
      <w:r w:rsidR="0004240C" w:rsidRPr="008A08DD">
        <w:rPr>
          <w:rFonts w:ascii="Arial" w:hAnsi="Arial" w:cs="Arial"/>
          <w:sz w:val="24"/>
          <w:szCs w:val="24"/>
        </w:rPr>
        <w:t xml:space="preserve">2020 – 2023 </w:t>
      </w:r>
      <w:r w:rsidRPr="008A08DD">
        <w:rPr>
          <w:rFonts w:ascii="Arial" w:hAnsi="Arial" w:cs="Arial"/>
          <w:sz w:val="24"/>
          <w:szCs w:val="24"/>
        </w:rPr>
        <w:t>has</w:t>
      </w:r>
      <w:r w:rsidR="009F43CB" w:rsidRPr="008A08DD">
        <w:rPr>
          <w:rFonts w:ascii="Arial" w:hAnsi="Arial" w:cs="Arial"/>
          <w:sz w:val="24"/>
          <w:szCs w:val="24"/>
        </w:rPr>
        <w:t xml:space="preserve"> already</w:t>
      </w:r>
      <w:r w:rsidRPr="008A08DD">
        <w:rPr>
          <w:rFonts w:ascii="Arial" w:hAnsi="Arial" w:cs="Arial"/>
          <w:sz w:val="24"/>
          <w:szCs w:val="24"/>
        </w:rPr>
        <w:t xml:space="preserve"> progressed a number of key actions during 2020</w:t>
      </w:r>
      <w:r w:rsidR="009F43CB" w:rsidRPr="008A08DD">
        <w:rPr>
          <w:rFonts w:ascii="Arial" w:hAnsi="Arial" w:cs="Arial"/>
          <w:sz w:val="24"/>
          <w:szCs w:val="24"/>
        </w:rPr>
        <w:t xml:space="preserve"> that supports employee health and wellbeing including:</w:t>
      </w:r>
    </w:p>
    <w:p w:rsidR="000B3644" w:rsidRPr="008A08DD" w:rsidRDefault="000B3644" w:rsidP="000B3644">
      <w:pPr>
        <w:spacing w:after="0" w:line="240" w:lineRule="auto"/>
        <w:rPr>
          <w:rFonts w:ascii="Arial" w:hAnsi="Arial" w:cs="Arial"/>
          <w:sz w:val="24"/>
          <w:szCs w:val="24"/>
        </w:rPr>
      </w:pPr>
    </w:p>
    <w:p w:rsidR="009F43CB" w:rsidRPr="008A08DD" w:rsidRDefault="009F43CB" w:rsidP="000B3644">
      <w:pPr>
        <w:pStyle w:val="ListParagraph"/>
        <w:numPr>
          <w:ilvl w:val="0"/>
          <w:numId w:val="34"/>
        </w:numPr>
        <w:spacing w:after="0" w:line="240" w:lineRule="auto"/>
        <w:rPr>
          <w:rFonts w:ascii="Arial" w:hAnsi="Arial" w:cs="Arial"/>
          <w:sz w:val="24"/>
          <w:szCs w:val="24"/>
        </w:rPr>
      </w:pPr>
      <w:r w:rsidRPr="008A08DD">
        <w:rPr>
          <w:rFonts w:ascii="Arial" w:hAnsi="Arial" w:cs="Arial"/>
          <w:sz w:val="24"/>
          <w:szCs w:val="24"/>
        </w:rPr>
        <w:t>HR policies and procedures are to be reviewed including alcohol, drugs and gambling policy</w:t>
      </w:r>
    </w:p>
    <w:p w:rsidR="009F43CB" w:rsidRPr="008A08DD" w:rsidRDefault="009F43CB" w:rsidP="000B3644">
      <w:pPr>
        <w:pStyle w:val="ListParagraph"/>
        <w:numPr>
          <w:ilvl w:val="0"/>
          <w:numId w:val="34"/>
        </w:numPr>
        <w:spacing w:after="0" w:line="240" w:lineRule="auto"/>
        <w:rPr>
          <w:rFonts w:ascii="Arial" w:hAnsi="Arial" w:cs="Arial"/>
          <w:b/>
          <w:sz w:val="24"/>
          <w:szCs w:val="24"/>
        </w:rPr>
      </w:pPr>
      <w:r w:rsidRPr="008A08DD">
        <w:rPr>
          <w:rFonts w:ascii="Arial" w:hAnsi="Arial" w:cs="Arial"/>
          <w:sz w:val="24"/>
          <w:szCs w:val="24"/>
        </w:rPr>
        <w:t>A Leadership Development Event held last year was attended by over one hundred and twenty managers.  The focus of the event was health and wellbeing to support managers and for managers to support their staff</w:t>
      </w:r>
    </w:p>
    <w:p w:rsidR="009F43CB" w:rsidRPr="008A08DD" w:rsidRDefault="009F43CB" w:rsidP="000B3644">
      <w:pPr>
        <w:pStyle w:val="ListParagraph"/>
        <w:numPr>
          <w:ilvl w:val="0"/>
          <w:numId w:val="34"/>
        </w:numPr>
        <w:tabs>
          <w:tab w:val="left" w:pos="1276"/>
        </w:tabs>
        <w:spacing w:after="0" w:line="240" w:lineRule="auto"/>
        <w:jc w:val="both"/>
        <w:rPr>
          <w:rFonts w:ascii="Arial" w:hAnsi="Arial" w:cs="Arial"/>
          <w:sz w:val="24"/>
          <w:szCs w:val="24"/>
        </w:rPr>
      </w:pPr>
      <w:r w:rsidRPr="008A08DD">
        <w:rPr>
          <w:rFonts w:ascii="Arial" w:hAnsi="Arial" w:cs="Arial"/>
          <w:sz w:val="24"/>
          <w:szCs w:val="24"/>
        </w:rPr>
        <w:t>The Council aims to continue to demonstrate its long term commitment to the health and wellbeing of employees by retaining the ‘Healthy Working Lives’ Gold Award.</w:t>
      </w:r>
    </w:p>
    <w:p w:rsidR="009F43CB" w:rsidRPr="00B23F7B" w:rsidRDefault="009F43CB" w:rsidP="000B3644">
      <w:pPr>
        <w:pStyle w:val="ListParagraph"/>
        <w:numPr>
          <w:ilvl w:val="0"/>
          <w:numId w:val="34"/>
        </w:numPr>
        <w:spacing w:after="0" w:line="240" w:lineRule="auto"/>
        <w:rPr>
          <w:rFonts w:ascii="Arial" w:hAnsi="Arial" w:cs="Arial"/>
          <w:sz w:val="24"/>
          <w:szCs w:val="24"/>
        </w:rPr>
      </w:pPr>
      <w:r w:rsidRPr="00B23F7B">
        <w:rPr>
          <w:rFonts w:ascii="Arial" w:hAnsi="Arial" w:cs="Arial"/>
          <w:sz w:val="24"/>
          <w:szCs w:val="24"/>
        </w:rPr>
        <w:t>Retention of the Council being recognised as a Disability Confident employer</w:t>
      </w:r>
    </w:p>
    <w:p w:rsidR="009F43CB" w:rsidRDefault="009F43CB" w:rsidP="000B3644">
      <w:pPr>
        <w:pStyle w:val="ListParagraph"/>
        <w:spacing w:after="0" w:line="240" w:lineRule="auto"/>
        <w:rPr>
          <w:rFonts w:ascii="Arial" w:hAnsi="Arial" w:cs="Arial"/>
          <w:b/>
          <w:sz w:val="24"/>
          <w:szCs w:val="24"/>
        </w:rPr>
      </w:pPr>
    </w:p>
    <w:p w:rsidR="00993432" w:rsidRPr="008A08DD" w:rsidRDefault="00993432" w:rsidP="000B3644">
      <w:pPr>
        <w:pStyle w:val="ListParagraph"/>
        <w:spacing w:after="0" w:line="240" w:lineRule="auto"/>
        <w:ind w:left="0"/>
        <w:rPr>
          <w:rFonts w:ascii="Arial" w:hAnsi="Arial" w:cs="Arial"/>
          <w:sz w:val="24"/>
          <w:szCs w:val="24"/>
        </w:rPr>
      </w:pPr>
      <w:r w:rsidRPr="008A08DD">
        <w:rPr>
          <w:rFonts w:ascii="Arial" w:hAnsi="Arial" w:cs="Arial"/>
          <w:sz w:val="24"/>
          <w:szCs w:val="24"/>
        </w:rPr>
        <w:t xml:space="preserve">The </w:t>
      </w:r>
      <w:r w:rsidR="006363CB" w:rsidRPr="008A08DD">
        <w:rPr>
          <w:rFonts w:ascii="Arial" w:hAnsi="Arial" w:cs="Arial"/>
          <w:sz w:val="24"/>
          <w:szCs w:val="24"/>
        </w:rPr>
        <w:t>P</w:t>
      </w:r>
      <w:r w:rsidR="006363CB">
        <w:rPr>
          <w:rFonts w:ascii="Arial" w:hAnsi="Arial" w:cs="Arial"/>
          <w:sz w:val="24"/>
          <w:szCs w:val="24"/>
        </w:rPr>
        <w:t>O</w:t>
      </w:r>
      <w:r w:rsidR="006363CB" w:rsidRPr="008A08DD">
        <w:rPr>
          <w:rFonts w:ascii="Arial" w:hAnsi="Arial" w:cs="Arial"/>
          <w:sz w:val="24"/>
          <w:szCs w:val="24"/>
        </w:rPr>
        <w:t xml:space="preserve">D </w:t>
      </w:r>
      <w:r w:rsidRPr="008A08DD">
        <w:rPr>
          <w:rFonts w:ascii="Arial" w:hAnsi="Arial" w:cs="Arial"/>
          <w:sz w:val="24"/>
          <w:szCs w:val="24"/>
        </w:rPr>
        <w:t>Strategy also commits to liaise with ICT on the development of kiosks for staff without a computer to access e-learning courses</w:t>
      </w:r>
      <w:r w:rsidR="0013234D" w:rsidRPr="008A08DD">
        <w:rPr>
          <w:rFonts w:ascii="Arial" w:hAnsi="Arial" w:cs="Arial"/>
          <w:sz w:val="24"/>
          <w:szCs w:val="24"/>
        </w:rPr>
        <w:t xml:space="preserve"> which would include those focused on health and wellbeing, a review of communication channels for non-pc users, </w:t>
      </w:r>
      <w:r w:rsidR="00954936" w:rsidRPr="008A08DD">
        <w:rPr>
          <w:rFonts w:ascii="Arial" w:hAnsi="Arial" w:cs="Arial"/>
          <w:sz w:val="24"/>
          <w:szCs w:val="24"/>
        </w:rPr>
        <w:t xml:space="preserve">the provision and promotion of </w:t>
      </w:r>
      <w:r w:rsidR="008A08DD" w:rsidRPr="008A08DD">
        <w:rPr>
          <w:rFonts w:ascii="Arial" w:hAnsi="Arial" w:cs="Arial"/>
          <w:sz w:val="24"/>
          <w:szCs w:val="24"/>
        </w:rPr>
        <w:t xml:space="preserve">training available to managers and employees, </w:t>
      </w:r>
      <w:r w:rsidR="0013234D" w:rsidRPr="008A08DD">
        <w:rPr>
          <w:rFonts w:ascii="Arial" w:hAnsi="Arial" w:cs="Arial"/>
          <w:sz w:val="24"/>
          <w:szCs w:val="24"/>
        </w:rPr>
        <w:t xml:space="preserve">and </w:t>
      </w:r>
      <w:r w:rsidR="00954936" w:rsidRPr="008A08DD">
        <w:rPr>
          <w:rFonts w:ascii="Arial" w:hAnsi="Arial" w:cs="Arial"/>
          <w:sz w:val="24"/>
          <w:szCs w:val="24"/>
        </w:rPr>
        <w:t>to work in partnership with the trade unions to maintain positive and effective relationships</w:t>
      </w:r>
      <w:r w:rsidR="008A08DD" w:rsidRPr="008A08DD">
        <w:rPr>
          <w:rFonts w:ascii="Arial" w:hAnsi="Arial" w:cs="Arial"/>
          <w:sz w:val="24"/>
          <w:szCs w:val="24"/>
        </w:rPr>
        <w:t>.</w:t>
      </w:r>
    </w:p>
    <w:p w:rsidR="0004240C" w:rsidRDefault="0004240C" w:rsidP="000B3644">
      <w:pPr>
        <w:pStyle w:val="ListParagraph"/>
        <w:spacing w:after="0" w:line="240" w:lineRule="auto"/>
        <w:ind w:left="0"/>
        <w:rPr>
          <w:rFonts w:ascii="Arial" w:hAnsi="Arial" w:cs="Arial"/>
          <w:b/>
          <w:sz w:val="24"/>
          <w:szCs w:val="24"/>
        </w:rPr>
      </w:pPr>
    </w:p>
    <w:p w:rsidR="000B3644" w:rsidRPr="008A08DD" w:rsidRDefault="000B3644" w:rsidP="000B3644">
      <w:pPr>
        <w:pStyle w:val="ListParagraph"/>
        <w:spacing w:after="0" w:line="240" w:lineRule="auto"/>
        <w:ind w:left="0"/>
        <w:rPr>
          <w:rFonts w:ascii="Arial" w:hAnsi="Arial" w:cs="Arial"/>
          <w:b/>
          <w:sz w:val="24"/>
          <w:szCs w:val="24"/>
        </w:rPr>
      </w:pPr>
    </w:p>
    <w:p w:rsidR="0004240C" w:rsidRPr="00B23F7B" w:rsidRDefault="0004240C" w:rsidP="003B7A45">
      <w:pPr>
        <w:pStyle w:val="Heading1"/>
        <w:spacing w:after="240" w:line="240" w:lineRule="auto"/>
      </w:pPr>
      <w:bookmarkStart w:id="17" w:name="_Toc71097285"/>
      <w:r w:rsidRPr="00B23F7B">
        <w:lastRenderedPageBreak/>
        <w:t>Health and Wellbeing Delivery Plan</w:t>
      </w:r>
      <w:bookmarkEnd w:id="17"/>
    </w:p>
    <w:p w:rsidR="00725BC3" w:rsidRDefault="00725BC3" w:rsidP="000B3644">
      <w:pPr>
        <w:spacing w:after="0" w:line="240" w:lineRule="auto"/>
        <w:rPr>
          <w:rFonts w:ascii="Arial" w:hAnsi="Arial" w:cs="Arial"/>
          <w:sz w:val="24"/>
          <w:szCs w:val="24"/>
        </w:rPr>
      </w:pPr>
      <w:r w:rsidRPr="00883FC0">
        <w:rPr>
          <w:rFonts w:ascii="Arial" w:hAnsi="Arial" w:cs="Arial"/>
          <w:sz w:val="24"/>
          <w:szCs w:val="24"/>
        </w:rPr>
        <w:t xml:space="preserve">A programme of action will be carried out </w:t>
      </w:r>
      <w:r w:rsidR="006834C5">
        <w:rPr>
          <w:rFonts w:ascii="Arial" w:hAnsi="Arial" w:cs="Arial"/>
          <w:sz w:val="24"/>
          <w:szCs w:val="24"/>
        </w:rPr>
        <w:t>over the lifespan of the strategy</w:t>
      </w:r>
      <w:r w:rsidRPr="00883FC0">
        <w:rPr>
          <w:rFonts w:ascii="Arial" w:hAnsi="Arial" w:cs="Arial"/>
          <w:sz w:val="24"/>
          <w:szCs w:val="24"/>
        </w:rPr>
        <w:t xml:space="preserve"> which will </w:t>
      </w:r>
      <w:r w:rsidR="008B34F9">
        <w:rPr>
          <w:rFonts w:ascii="Arial" w:hAnsi="Arial" w:cs="Arial"/>
          <w:sz w:val="24"/>
          <w:szCs w:val="24"/>
        </w:rPr>
        <w:t xml:space="preserve">achieve our strategic aims and </w:t>
      </w:r>
      <w:r w:rsidRPr="00883FC0">
        <w:rPr>
          <w:rFonts w:ascii="Arial" w:hAnsi="Arial" w:cs="Arial"/>
          <w:sz w:val="24"/>
          <w:szCs w:val="24"/>
        </w:rPr>
        <w:t>have longer term benefits.  The actions will be reviewed and updated as we learn what works best for the organisation.</w:t>
      </w:r>
    </w:p>
    <w:p w:rsidR="000B3644" w:rsidRDefault="000B3644" w:rsidP="000B3644">
      <w:pPr>
        <w:spacing w:after="0" w:line="240" w:lineRule="auto"/>
        <w:rPr>
          <w:rFonts w:ascii="Arial" w:hAnsi="Arial" w:cs="Arial"/>
          <w:sz w:val="24"/>
          <w:szCs w:val="24"/>
        </w:rPr>
      </w:pPr>
    </w:p>
    <w:p w:rsidR="00D33D65" w:rsidRDefault="00F24BD4" w:rsidP="000B3644">
      <w:pPr>
        <w:spacing w:after="0" w:line="240" w:lineRule="auto"/>
        <w:rPr>
          <w:rFonts w:ascii="Arial" w:hAnsi="Arial" w:cs="Arial"/>
          <w:sz w:val="24"/>
          <w:szCs w:val="24"/>
        </w:rPr>
      </w:pPr>
      <w:r w:rsidRPr="00883FC0">
        <w:rPr>
          <w:rFonts w:ascii="Arial" w:hAnsi="Arial" w:cs="Arial"/>
          <w:sz w:val="24"/>
          <w:szCs w:val="24"/>
        </w:rPr>
        <w:t>It is our intention to develop engagement mechanisms to monitor the implementation of the strategy and to identify other areas where the Council can support the health and wellbeing of our entire workforce, making it accessible to all.</w:t>
      </w:r>
    </w:p>
    <w:p w:rsidR="000B3644" w:rsidRDefault="000B3644" w:rsidP="000B3644">
      <w:pPr>
        <w:spacing w:after="0" w:line="240" w:lineRule="auto"/>
        <w:rPr>
          <w:rFonts w:ascii="Arial" w:hAnsi="Arial" w:cs="Arial"/>
          <w:sz w:val="24"/>
          <w:szCs w:val="24"/>
        </w:rPr>
      </w:pPr>
    </w:p>
    <w:p w:rsidR="00D33D65" w:rsidRDefault="00D33D65" w:rsidP="000B3644">
      <w:pPr>
        <w:spacing w:after="0" w:line="240" w:lineRule="auto"/>
        <w:rPr>
          <w:rFonts w:ascii="Arial" w:hAnsi="Arial" w:cs="Arial"/>
          <w:sz w:val="24"/>
          <w:szCs w:val="24"/>
        </w:rPr>
      </w:pPr>
      <w:r>
        <w:rPr>
          <w:rFonts w:ascii="Arial" w:hAnsi="Arial" w:cs="Arial"/>
          <w:sz w:val="24"/>
          <w:szCs w:val="24"/>
        </w:rPr>
        <w:t xml:space="preserve">The Three Pillars of the Strategy will be supported by the </w:t>
      </w:r>
      <w:r w:rsidR="00B17189">
        <w:rPr>
          <w:rFonts w:ascii="Arial" w:hAnsi="Arial" w:cs="Arial"/>
          <w:sz w:val="24"/>
          <w:szCs w:val="24"/>
        </w:rPr>
        <w:t>following areas of activity</w:t>
      </w:r>
      <w:r>
        <w:rPr>
          <w:rFonts w:ascii="Arial" w:hAnsi="Arial" w:cs="Arial"/>
          <w:sz w:val="24"/>
          <w:szCs w:val="24"/>
        </w:rPr>
        <w:t>:</w:t>
      </w:r>
    </w:p>
    <w:p w:rsidR="000B3644" w:rsidRDefault="000B3644" w:rsidP="000B3644">
      <w:pPr>
        <w:spacing w:after="0" w:line="240" w:lineRule="auto"/>
        <w:rPr>
          <w:rFonts w:ascii="Arial" w:hAnsi="Arial" w:cs="Arial"/>
          <w:sz w:val="24"/>
          <w:szCs w:val="24"/>
        </w:rPr>
      </w:pPr>
    </w:p>
    <w:p w:rsidR="00DC3C23" w:rsidRPr="001966FB" w:rsidRDefault="00B17189" w:rsidP="003B7A45">
      <w:pPr>
        <w:pStyle w:val="Heading2"/>
        <w:numPr>
          <w:ilvl w:val="0"/>
          <w:numId w:val="37"/>
        </w:numPr>
        <w:spacing w:before="0" w:line="240" w:lineRule="auto"/>
      </w:pPr>
      <w:bookmarkStart w:id="18" w:name="_Toc71097286"/>
      <w:r w:rsidRPr="001966FB">
        <w:t>General Actions</w:t>
      </w:r>
      <w:bookmarkEnd w:id="18"/>
    </w:p>
    <w:p w:rsidR="00B17189" w:rsidRPr="00B17189" w:rsidRDefault="00B17189" w:rsidP="000B3644">
      <w:pPr>
        <w:pStyle w:val="ListParagraph"/>
        <w:numPr>
          <w:ilvl w:val="1"/>
          <w:numId w:val="36"/>
        </w:numPr>
        <w:spacing w:after="0" w:line="240" w:lineRule="auto"/>
        <w:rPr>
          <w:rFonts w:ascii="Arial" w:hAnsi="Arial" w:cs="Arial"/>
          <w:sz w:val="24"/>
          <w:szCs w:val="24"/>
        </w:rPr>
      </w:pPr>
      <w:r w:rsidRPr="001966FB">
        <w:rPr>
          <w:rFonts w:ascii="Arial" w:hAnsi="Arial" w:cs="Arial"/>
          <w:sz w:val="24"/>
          <w:szCs w:val="24"/>
        </w:rPr>
        <w:t>Supporting organisational vision and values for staff health and wellbeing</w:t>
      </w:r>
    </w:p>
    <w:p w:rsidR="00B17189" w:rsidRPr="001966FB" w:rsidRDefault="00B17189" w:rsidP="000B3644">
      <w:pPr>
        <w:pStyle w:val="ListParagraph"/>
        <w:numPr>
          <w:ilvl w:val="1"/>
          <w:numId w:val="36"/>
        </w:numPr>
        <w:spacing w:after="0" w:line="240" w:lineRule="auto"/>
        <w:rPr>
          <w:rFonts w:ascii="Arial" w:hAnsi="Arial" w:cs="Arial"/>
          <w:sz w:val="24"/>
          <w:szCs w:val="24"/>
        </w:rPr>
      </w:pPr>
      <w:r w:rsidRPr="001966FB">
        <w:rPr>
          <w:rFonts w:ascii="Arial" w:hAnsi="Arial" w:cs="Arial"/>
          <w:sz w:val="24"/>
          <w:szCs w:val="24"/>
        </w:rPr>
        <w:t>Improved communication with non PC based staff</w:t>
      </w:r>
    </w:p>
    <w:p w:rsidR="000B3644" w:rsidRDefault="000B3644" w:rsidP="000B3644">
      <w:pPr>
        <w:pStyle w:val="Heading2"/>
        <w:spacing w:before="0" w:line="240" w:lineRule="auto"/>
      </w:pPr>
    </w:p>
    <w:p w:rsidR="00B17189" w:rsidRPr="001966FB" w:rsidRDefault="00B17189" w:rsidP="003B7A45">
      <w:pPr>
        <w:pStyle w:val="Heading2"/>
        <w:numPr>
          <w:ilvl w:val="0"/>
          <w:numId w:val="37"/>
        </w:numPr>
        <w:spacing w:before="0" w:line="240" w:lineRule="auto"/>
      </w:pPr>
      <w:bookmarkStart w:id="19" w:name="_Toc71097287"/>
      <w:r w:rsidRPr="001966FB">
        <w:t>Pillar One - Mental Health and Emotional Wellbeing</w:t>
      </w:r>
      <w:bookmarkEnd w:id="19"/>
    </w:p>
    <w:p w:rsidR="00B17189" w:rsidRPr="001966FB" w:rsidRDefault="00B17189" w:rsidP="000B3644">
      <w:pPr>
        <w:pStyle w:val="ListParagraph"/>
        <w:numPr>
          <w:ilvl w:val="1"/>
          <w:numId w:val="36"/>
        </w:numPr>
        <w:spacing w:after="0" w:line="240" w:lineRule="auto"/>
        <w:rPr>
          <w:rFonts w:ascii="Arial" w:hAnsi="Arial" w:cs="Arial"/>
          <w:sz w:val="24"/>
          <w:szCs w:val="24"/>
        </w:rPr>
      </w:pPr>
      <w:r w:rsidRPr="001966FB">
        <w:rPr>
          <w:rFonts w:ascii="Arial" w:hAnsi="Arial" w:cs="Arial"/>
          <w:sz w:val="24"/>
          <w:szCs w:val="24"/>
        </w:rPr>
        <w:t>Support managers and staff to recognise signs and symptoms in themselves and others, in times of stress and anxiety</w:t>
      </w:r>
    </w:p>
    <w:p w:rsidR="00B17189" w:rsidRPr="001966FB" w:rsidRDefault="00B17189" w:rsidP="000B3644">
      <w:pPr>
        <w:pStyle w:val="ListParagraph"/>
        <w:numPr>
          <w:ilvl w:val="1"/>
          <w:numId w:val="36"/>
        </w:numPr>
        <w:spacing w:after="0" w:line="240" w:lineRule="auto"/>
        <w:rPr>
          <w:rFonts w:ascii="Arial" w:hAnsi="Arial" w:cs="Arial"/>
          <w:sz w:val="24"/>
          <w:szCs w:val="24"/>
        </w:rPr>
      </w:pPr>
      <w:r w:rsidRPr="001966FB">
        <w:rPr>
          <w:rFonts w:ascii="Arial" w:hAnsi="Arial" w:cs="Arial"/>
          <w:sz w:val="24"/>
          <w:szCs w:val="24"/>
        </w:rPr>
        <w:t>Reduce feelings of isolation and sustain team identity and focus</w:t>
      </w:r>
    </w:p>
    <w:p w:rsidR="000B3644" w:rsidRDefault="000B3644" w:rsidP="000B3644">
      <w:pPr>
        <w:pStyle w:val="Heading2"/>
        <w:spacing w:before="0" w:line="240" w:lineRule="auto"/>
      </w:pPr>
    </w:p>
    <w:p w:rsidR="00B17189" w:rsidRPr="001966FB" w:rsidRDefault="00B17189" w:rsidP="003B7A45">
      <w:pPr>
        <w:pStyle w:val="Heading2"/>
        <w:numPr>
          <w:ilvl w:val="0"/>
          <w:numId w:val="37"/>
        </w:numPr>
        <w:spacing w:before="0" w:line="240" w:lineRule="auto"/>
      </w:pPr>
      <w:bookmarkStart w:id="20" w:name="_Toc71097288"/>
      <w:r w:rsidRPr="001966FB">
        <w:t>Pillar Two - Physical Wellbeing</w:t>
      </w:r>
      <w:bookmarkEnd w:id="20"/>
    </w:p>
    <w:p w:rsidR="00B17189" w:rsidRPr="001966FB" w:rsidRDefault="00B17189" w:rsidP="000B3644">
      <w:pPr>
        <w:pStyle w:val="ListParagraph"/>
        <w:numPr>
          <w:ilvl w:val="1"/>
          <w:numId w:val="36"/>
        </w:numPr>
        <w:spacing w:after="0" w:line="240" w:lineRule="auto"/>
        <w:rPr>
          <w:rFonts w:ascii="Arial" w:hAnsi="Arial" w:cs="Arial"/>
          <w:sz w:val="24"/>
          <w:szCs w:val="24"/>
        </w:rPr>
      </w:pPr>
      <w:r w:rsidRPr="001966FB">
        <w:rPr>
          <w:rFonts w:ascii="Arial" w:hAnsi="Arial" w:cs="Arial"/>
          <w:sz w:val="24"/>
          <w:szCs w:val="24"/>
        </w:rPr>
        <w:t>Provide access to information and resources that enable staff to undertake positive actions on promoting their own physical health</w:t>
      </w:r>
    </w:p>
    <w:p w:rsidR="00B17189" w:rsidRPr="001966FB" w:rsidRDefault="00B17189" w:rsidP="000B3644">
      <w:pPr>
        <w:pStyle w:val="ListParagraph"/>
        <w:numPr>
          <w:ilvl w:val="1"/>
          <w:numId w:val="36"/>
        </w:numPr>
        <w:spacing w:after="0" w:line="240" w:lineRule="auto"/>
        <w:rPr>
          <w:rFonts w:ascii="Arial" w:hAnsi="Arial" w:cs="Arial"/>
          <w:sz w:val="24"/>
          <w:szCs w:val="24"/>
        </w:rPr>
      </w:pPr>
      <w:r w:rsidRPr="001966FB">
        <w:rPr>
          <w:rFonts w:ascii="Arial" w:hAnsi="Arial" w:cs="Arial"/>
          <w:sz w:val="24"/>
          <w:szCs w:val="24"/>
        </w:rPr>
        <w:t>Utilise the Healthy Working Lives programme to proactively promote and encourage employees to make positive health choices</w:t>
      </w:r>
    </w:p>
    <w:p w:rsidR="000B3644" w:rsidRDefault="000B3644" w:rsidP="000B3644">
      <w:pPr>
        <w:pStyle w:val="Heading2"/>
        <w:spacing w:before="0" w:line="240" w:lineRule="auto"/>
      </w:pPr>
    </w:p>
    <w:p w:rsidR="00B17189" w:rsidRPr="001966FB" w:rsidRDefault="00B17189" w:rsidP="003B7A45">
      <w:pPr>
        <w:pStyle w:val="Heading2"/>
        <w:numPr>
          <w:ilvl w:val="0"/>
          <w:numId w:val="37"/>
        </w:numPr>
        <w:spacing w:before="0" w:line="240" w:lineRule="auto"/>
      </w:pPr>
      <w:bookmarkStart w:id="21" w:name="_Toc71097289"/>
      <w:r w:rsidRPr="001966FB">
        <w:t>Pillar Three - Financial Wellbeing</w:t>
      </w:r>
      <w:bookmarkEnd w:id="21"/>
    </w:p>
    <w:p w:rsidR="00B17189" w:rsidRPr="001966FB" w:rsidRDefault="00B17189" w:rsidP="000B3644">
      <w:pPr>
        <w:pStyle w:val="ListParagraph"/>
        <w:numPr>
          <w:ilvl w:val="1"/>
          <w:numId w:val="36"/>
        </w:numPr>
        <w:spacing w:after="0" w:line="240" w:lineRule="auto"/>
        <w:rPr>
          <w:rFonts w:ascii="Arial" w:hAnsi="Arial" w:cs="Arial"/>
          <w:sz w:val="24"/>
          <w:szCs w:val="24"/>
        </w:rPr>
      </w:pPr>
      <w:r w:rsidRPr="001966FB">
        <w:rPr>
          <w:rFonts w:ascii="Arial" w:hAnsi="Arial" w:cs="Arial"/>
          <w:sz w:val="24"/>
          <w:szCs w:val="24"/>
        </w:rPr>
        <w:t xml:space="preserve">Promote information to employees highlighting the negative impact poor financial wellbeing can have on their overall health and wellbeing </w:t>
      </w:r>
    </w:p>
    <w:p w:rsidR="00B17189" w:rsidRPr="001966FB" w:rsidRDefault="00B17189" w:rsidP="000B3644">
      <w:pPr>
        <w:pStyle w:val="ListParagraph"/>
        <w:numPr>
          <w:ilvl w:val="1"/>
          <w:numId w:val="36"/>
        </w:numPr>
        <w:spacing w:after="0" w:line="240" w:lineRule="auto"/>
        <w:rPr>
          <w:rFonts w:ascii="Arial" w:hAnsi="Arial" w:cs="Arial"/>
          <w:sz w:val="24"/>
          <w:szCs w:val="24"/>
        </w:rPr>
      </w:pPr>
      <w:r w:rsidRPr="001966FB">
        <w:rPr>
          <w:rFonts w:ascii="Arial" w:hAnsi="Arial" w:cs="Arial"/>
          <w:sz w:val="24"/>
          <w:szCs w:val="24"/>
        </w:rPr>
        <w:t>Provide opportunities to employees to take stock of their finances and offer access to financial information and support</w:t>
      </w:r>
    </w:p>
    <w:p w:rsidR="000B3644" w:rsidRDefault="000B3644" w:rsidP="000B3644">
      <w:pPr>
        <w:spacing w:after="0" w:line="240" w:lineRule="auto"/>
        <w:rPr>
          <w:rFonts w:ascii="Arial" w:hAnsi="Arial" w:cs="Arial"/>
          <w:sz w:val="24"/>
          <w:szCs w:val="24"/>
        </w:rPr>
      </w:pPr>
    </w:p>
    <w:p w:rsidR="00912EFD" w:rsidRDefault="006363CB" w:rsidP="000B3644">
      <w:pPr>
        <w:spacing w:after="0" w:line="240" w:lineRule="auto"/>
        <w:rPr>
          <w:rFonts w:ascii="Verdana" w:hAnsi="Verdana"/>
          <w:color w:val="000000"/>
        </w:rPr>
      </w:pPr>
      <w:r>
        <w:rPr>
          <w:rFonts w:ascii="Arial" w:hAnsi="Arial" w:cs="Arial"/>
          <w:sz w:val="24"/>
          <w:szCs w:val="24"/>
        </w:rPr>
        <w:t xml:space="preserve">The </w:t>
      </w:r>
      <w:r w:rsidR="00DC3C23">
        <w:rPr>
          <w:rFonts w:ascii="Arial" w:hAnsi="Arial" w:cs="Arial"/>
          <w:sz w:val="24"/>
          <w:szCs w:val="24"/>
        </w:rPr>
        <w:t xml:space="preserve">Delivery Plan with appropriate actions is included as Appendix </w:t>
      </w:r>
      <w:r w:rsidR="00B6144B">
        <w:rPr>
          <w:rFonts w:ascii="Arial" w:hAnsi="Arial" w:cs="Arial"/>
          <w:sz w:val="24"/>
          <w:szCs w:val="24"/>
        </w:rPr>
        <w:t>2</w:t>
      </w:r>
    </w:p>
    <w:p w:rsidR="00DC3C23" w:rsidRDefault="00DC3C23" w:rsidP="000B3644">
      <w:pPr>
        <w:spacing w:after="0" w:line="240" w:lineRule="auto"/>
        <w:rPr>
          <w:rFonts w:ascii="Arial" w:hAnsi="Arial" w:cs="Arial"/>
          <w:sz w:val="24"/>
          <w:szCs w:val="24"/>
        </w:rPr>
      </w:pPr>
    </w:p>
    <w:p w:rsidR="00532188" w:rsidRDefault="00DC3C23" w:rsidP="000B3644">
      <w:pPr>
        <w:spacing w:after="0" w:line="240" w:lineRule="auto"/>
        <w:rPr>
          <w:rFonts w:ascii="Verdana" w:hAnsi="Verdana"/>
          <w:color w:val="000000"/>
        </w:rPr>
      </w:pPr>
      <w:r>
        <w:rPr>
          <w:rFonts w:ascii="Arial" w:hAnsi="Arial" w:cs="Arial"/>
          <w:sz w:val="24"/>
          <w:szCs w:val="24"/>
        </w:rPr>
        <w:t xml:space="preserve">Integral to supporting the strategy the Council has recruited a dedicated resource which will have a focus on driving forward the work that is contained in the Delivery Plan and </w:t>
      </w:r>
      <w:r w:rsidR="00E84146">
        <w:rPr>
          <w:rFonts w:ascii="Arial" w:hAnsi="Arial" w:cs="Arial"/>
          <w:sz w:val="24"/>
          <w:szCs w:val="24"/>
        </w:rPr>
        <w:t>its</w:t>
      </w:r>
      <w:r>
        <w:rPr>
          <w:rFonts w:ascii="Arial" w:hAnsi="Arial" w:cs="Arial"/>
          <w:sz w:val="24"/>
          <w:szCs w:val="24"/>
        </w:rPr>
        <w:t xml:space="preserve"> improvement activities.  The </w:t>
      </w:r>
      <w:r w:rsidR="006B6803">
        <w:rPr>
          <w:rFonts w:ascii="Arial" w:hAnsi="Arial" w:cs="Arial"/>
          <w:sz w:val="24"/>
          <w:szCs w:val="24"/>
        </w:rPr>
        <w:t>resource</w:t>
      </w:r>
      <w:r>
        <w:rPr>
          <w:rFonts w:ascii="Arial" w:hAnsi="Arial" w:cs="Arial"/>
          <w:sz w:val="24"/>
          <w:szCs w:val="24"/>
        </w:rPr>
        <w:t xml:space="preserve"> will also support the leads of the various </w:t>
      </w:r>
      <w:r w:rsidR="00532188">
        <w:rPr>
          <w:rFonts w:ascii="Arial" w:hAnsi="Arial" w:cs="Arial"/>
          <w:sz w:val="24"/>
          <w:szCs w:val="24"/>
        </w:rPr>
        <w:t>areas of activity</w:t>
      </w:r>
      <w:r>
        <w:rPr>
          <w:rFonts w:ascii="Arial" w:hAnsi="Arial" w:cs="Arial"/>
          <w:sz w:val="24"/>
          <w:szCs w:val="24"/>
        </w:rPr>
        <w:t xml:space="preserve"> in the delivery of the plan, working and engaging in partnership with a range of internal and external </w:t>
      </w:r>
      <w:r w:rsidR="005B0A1A">
        <w:rPr>
          <w:rFonts w:ascii="Arial" w:hAnsi="Arial" w:cs="Arial"/>
          <w:sz w:val="24"/>
          <w:szCs w:val="24"/>
        </w:rPr>
        <w:t>stakeholders</w:t>
      </w:r>
      <w:r>
        <w:rPr>
          <w:rFonts w:ascii="Arial" w:hAnsi="Arial" w:cs="Arial"/>
          <w:sz w:val="24"/>
          <w:szCs w:val="24"/>
        </w:rPr>
        <w:t xml:space="preserve"> to develop effective collaboration and working practices that supports both transformational change and </w:t>
      </w:r>
      <w:r w:rsidR="005B0A1A">
        <w:rPr>
          <w:rFonts w:ascii="Arial" w:hAnsi="Arial" w:cs="Arial"/>
          <w:sz w:val="24"/>
          <w:szCs w:val="24"/>
        </w:rPr>
        <w:t>helps</w:t>
      </w:r>
      <w:r>
        <w:rPr>
          <w:rFonts w:ascii="Arial" w:hAnsi="Arial" w:cs="Arial"/>
          <w:sz w:val="24"/>
          <w:szCs w:val="24"/>
        </w:rPr>
        <w:t xml:space="preserve"> to ensure that all improvement actions are delivered on time and as agreed</w:t>
      </w:r>
      <w:r w:rsidR="00532188">
        <w:rPr>
          <w:rFonts w:ascii="Arial" w:hAnsi="Arial" w:cs="Arial"/>
          <w:sz w:val="24"/>
          <w:szCs w:val="24"/>
        </w:rPr>
        <w:t xml:space="preserve">, </w:t>
      </w:r>
      <w:r w:rsidR="00532188">
        <w:rPr>
          <w:rFonts w:ascii="Verdana" w:hAnsi="Verdana"/>
          <w:color w:val="000000"/>
        </w:rPr>
        <w:t>with the intention that the strategy becomes embedded in the ethos of the organisation so that it is sustainable beyond the life of the strategy paper.</w:t>
      </w:r>
    </w:p>
    <w:p w:rsidR="000B3644" w:rsidRDefault="000B3644" w:rsidP="000B3644">
      <w:pPr>
        <w:spacing w:after="0" w:line="240" w:lineRule="auto"/>
        <w:rPr>
          <w:rFonts w:ascii="Verdana" w:hAnsi="Verdana"/>
          <w:color w:val="000000"/>
        </w:rPr>
      </w:pPr>
    </w:p>
    <w:p w:rsidR="00DC3C23" w:rsidRDefault="00DC3C23" w:rsidP="000B3644">
      <w:pPr>
        <w:spacing w:after="0" w:line="240" w:lineRule="auto"/>
        <w:rPr>
          <w:rFonts w:ascii="Arial" w:hAnsi="Arial" w:cs="Arial"/>
          <w:sz w:val="24"/>
          <w:szCs w:val="24"/>
        </w:rPr>
      </w:pPr>
      <w:r>
        <w:rPr>
          <w:rFonts w:ascii="Arial" w:hAnsi="Arial" w:cs="Arial"/>
          <w:sz w:val="24"/>
          <w:szCs w:val="24"/>
        </w:rPr>
        <w:lastRenderedPageBreak/>
        <w:t>Essential to the g</w:t>
      </w:r>
      <w:r w:rsidR="005B0A1A">
        <w:rPr>
          <w:rFonts w:ascii="Arial" w:hAnsi="Arial" w:cs="Arial"/>
          <w:sz w:val="24"/>
          <w:szCs w:val="24"/>
        </w:rPr>
        <w:t>o</w:t>
      </w:r>
      <w:r>
        <w:rPr>
          <w:rFonts w:ascii="Arial" w:hAnsi="Arial" w:cs="Arial"/>
          <w:sz w:val="24"/>
          <w:szCs w:val="24"/>
        </w:rPr>
        <w:t>vernance process is the improvement actions, sitting underneath each of the Primary Drivers and specificall</w:t>
      </w:r>
      <w:r w:rsidR="00BC6868">
        <w:rPr>
          <w:rFonts w:ascii="Arial" w:hAnsi="Arial" w:cs="Arial"/>
          <w:sz w:val="24"/>
          <w:szCs w:val="24"/>
        </w:rPr>
        <w:t>y</w:t>
      </w:r>
      <w:r>
        <w:rPr>
          <w:rFonts w:ascii="Arial" w:hAnsi="Arial" w:cs="Arial"/>
          <w:sz w:val="24"/>
          <w:szCs w:val="24"/>
        </w:rPr>
        <w:t xml:space="preserve"> for the </w:t>
      </w:r>
      <w:r w:rsidR="00BC6868">
        <w:rPr>
          <w:rFonts w:ascii="Arial" w:hAnsi="Arial" w:cs="Arial"/>
          <w:sz w:val="24"/>
          <w:szCs w:val="24"/>
        </w:rPr>
        <w:t>timescales</w:t>
      </w:r>
      <w:r>
        <w:rPr>
          <w:rFonts w:ascii="Arial" w:hAnsi="Arial" w:cs="Arial"/>
          <w:sz w:val="24"/>
          <w:szCs w:val="24"/>
        </w:rPr>
        <w:t>, and have been identified as:</w:t>
      </w:r>
    </w:p>
    <w:p w:rsidR="000B3644" w:rsidRDefault="000B3644" w:rsidP="000B3644">
      <w:pPr>
        <w:spacing w:after="0" w:line="240" w:lineRule="auto"/>
        <w:rPr>
          <w:rFonts w:ascii="Arial" w:hAnsi="Arial" w:cs="Arial"/>
          <w:sz w:val="24"/>
          <w:szCs w:val="24"/>
        </w:rPr>
      </w:pPr>
    </w:p>
    <w:p w:rsidR="00DC3C23" w:rsidRPr="00715458" w:rsidRDefault="00DC3C23" w:rsidP="000B3644">
      <w:pPr>
        <w:pStyle w:val="ListParagraph"/>
        <w:numPr>
          <w:ilvl w:val="0"/>
          <w:numId w:val="33"/>
        </w:numPr>
        <w:spacing w:after="0" w:line="240" w:lineRule="auto"/>
        <w:rPr>
          <w:rFonts w:ascii="Arial" w:hAnsi="Arial" w:cs="Arial"/>
          <w:sz w:val="24"/>
          <w:szCs w:val="24"/>
        </w:rPr>
      </w:pPr>
      <w:r w:rsidRPr="00715458">
        <w:rPr>
          <w:rFonts w:ascii="Arial" w:hAnsi="Arial" w:cs="Arial"/>
          <w:sz w:val="24"/>
          <w:szCs w:val="24"/>
        </w:rPr>
        <w:t>Commitment 1 – Within the next 12 months</w:t>
      </w:r>
    </w:p>
    <w:p w:rsidR="00DC3C23" w:rsidRPr="00715458" w:rsidRDefault="005B0A1A" w:rsidP="000B3644">
      <w:pPr>
        <w:pStyle w:val="ListParagraph"/>
        <w:numPr>
          <w:ilvl w:val="0"/>
          <w:numId w:val="33"/>
        </w:numPr>
        <w:spacing w:after="0" w:line="240" w:lineRule="auto"/>
        <w:rPr>
          <w:rFonts w:ascii="Arial" w:hAnsi="Arial" w:cs="Arial"/>
          <w:sz w:val="24"/>
          <w:szCs w:val="24"/>
        </w:rPr>
      </w:pPr>
      <w:r w:rsidRPr="00715458">
        <w:rPr>
          <w:rFonts w:ascii="Arial" w:hAnsi="Arial" w:cs="Arial"/>
          <w:sz w:val="24"/>
          <w:szCs w:val="24"/>
        </w:rPr>
        <w:t>Commitment</w:t>
      </w:r>
      <w:r w:rsidR="00DC3C23" w:rsidRPr="00715458">
        <w:rPr>
          <w:rFonts w:ascii="Arial" w:hAnsi="Arial" w:cs="Arial"/>
          <w:sz w:val="24"/>
          <w:szCs w:val="24"/>
        </w:rPr>
        <w:t xml:space="preserve"> 2 – Up to 18 months</w:t>
      </w:r>
    </w:p>
    <w:p w:rsidR="00DC3C23" w:rsidRPr="00715458" w:rsidRDefault="005B0A1A" w:rsidP="000B3644">
      <w:pPr>
        <w:pStyle w:val="ListParagraph"/>
        <w:numPr>
          <w:ilvl w:val="0"/>
          <w:numId w:val="33"/>
        </w:numPr>
        <w:spacing w:after="0" w:line="240" w:lineRule="auto"/>
        <w:rPr>
          <w:rFonts w:ascii="Arial" w:hAnsi="Arial" w:cs="Arial"/>
          <w:sz w:val="24"/>
          <w:szCs w:val="24"/>
        </w:rPr>
      </w:pPr>
      <w:r w:rsidRPr="00715458">
        <w:rPr>
          <w:rFonts w:ascii="Arial" w:hAnsi="Arial" w:cs="Arial"/>
          <w:sz w:val="24"/>
          <w:szCs w:val="24"/>
        </w:rPr>
        <w:t>Commitment</w:t>
      </w:r>
      <w:r w:rsidR="00DC3C23" w:rsidRPr="00715458">
        <w:rPr>
          <w:rFonts w:ascii="Arial" w:hAnsi="Arial" w:cs="Arial"/>
          <w:sz w:val="24"/>
          <w:szCs w:val="24"/>
        </w:rPr>
        <w:t xml:space="preserve"> 3 – up to 24 months</w:t>
      </w:r>
    </w:p>
    <w:p w:rsidR="00863C53" w:rsidRDefault="00FF6A04" w:rsidP="000B3644">
      <w:pPr>
        <w:spacing w:after="0" w:line="240" w:lineRule="auto"/>
        <w:rPr>
          <w:rFonts w:ascii="Arial" w:hAnsi="Arial" w:cs="Arial"/>
          <w:b/>
          <w:sz w:val="24"/>
          <w:szCs w:val="24"/>
        </w:rPr>
      </w:pPr>
      <w:r>
        <w:rPr>
          <w:rFonts w:ascii="Arial" w:hAnsi="Arial" w:cs="Arial"/>
          <w:b/>
          <w:sz w:val="24"/>
          <w:szCs w:val="24"/>
        </w:rPr>
        <w:t xml:space="preserve">    </w:t>
      </w:r>
    </w:p>
    <w:p w:rsidR="009D017D" w:rsidRDefault="009D017D" w:rsidP="003B7A45">
      <w:pPr>
        <w:pStyle w:val="Heading1"/>
        <w:spacing w:after="240" w:line="240" w:lineRule="auto"/>
      </w:pPr>
      <w:bookmarkStart w:id="22" w:name="_Toc71097290"/>
      <w:r w:rsidRPr="00883FC0">
        <w:t>Monitoring and Compliance</w:t>
      </w:r>
      <w:bookmarkEnd w:id="22"/>
    </w:p>
    <w:p w:rsidR="00D73DB6" w:rsidRDefault="00D73DB6" w:rsidP="000B3644">
      <w:pPr>
        <w:spacing w:after="0" w:line="240" w:lineRule="auto"/>
        <w:rPr>
          <w:rFonts w:ascii="Arial" w:hAnsi="Arial" w:cs="Arial"/>
          <w:sz w:val="24"/>
          <w:szCs w:val="24"/>
          <w:lang w:eastAsia="en-GB"/>
        </w:rPr>
      </w:pPr>
      <w:r w:rsidRPr="00883FC0">
        <w:rPr>
          <w:rFonts w:ascii="Arial" w:hAnsi="Arial" w:cs="Arial"/>
          <w:sz w:val="24"/>
          <w:szCs w:val="24"/>
        </w:rPr>
        <w:t xml:space="preserve">Progress following this strategy will be </w:t>
      </w:r>
      <w:r w:rsidR="000A102D">
        <w:rPr>
          <w:rFonts w:ascii="Arial" w:hAnsi="Arial" w:cs="Arial"/>
          <w:sz w:val="24"/>
          <w:szCs w:val="24"/>
        </w:rPr>
        <w:t>measured</w:t>
      </w:r>
      <w:r w:rsidR="000A102D" w:rsidRPr="00883FC0">
        <w:rPr>
          <w:rFonts w:ascii="Arial" w:hAnsi="Arial" w:cs="Arial"/>
          <w:sz w:val="24"/>
          <w:szCs w:val="24"/>
        </w:rPr>
        <w:t xml:space="preserve"> </w:t>
      </w:r>
      <w:r w:rsidR="000A102D">
        <w:rPr>
          <w:rFonts w:ascii="Arial" w:hAnsi="Arial" w:cs="Arial"/>
          <w:sz w:val="24"/>
          <w:szCs w:val="24"/>
        </w:rPr>
        <w:t>against</w:t>
      </w:r>
      <w:r w:rsidR="000A102D" w:rsidRPr="00883FC0">
        <w:rPr>
          <w:rFonts w:ascii="Arial" w:hAnsi="Arial" w:cs="Arial"/>
          <w:sz w:val="24"/>
          <w:szCs w:val="24"/>
        </w:rPr>
        <w:t xml:space="preserve"> </w:t>
      </w:r>
      <w:r w:rsidRPr="00883FC0">
        <w:rPr>
          <w:rFonts w:ascii="Arial" w:hAnsi="Arial" w:cs="Arial"/>
          <w:sz w:val="24"/>
          <w:szCs w:val="24"/>
        </w:rPr>
        <w:t xml:space="preserve">the </w:t>
      </w:r>
      <w:r w:rsidR="000A102D">
        <w:rPr>
          <w:rFonts w:ascii="Arial" w:hAnsi="Arial" w:cs="Arial"/>
          <w:sz w:val="24"/>
          <w:szCs w:val="24"/>
        </w:rPr>
        <w:t xml:space="preserve">objectives contained in the </w:t>
      </w:r>
      <w:r w:rsidRPr="00883FC0">
        <w:rPr>
          <w:rFonts w:ascii="Arial" w:hAnsi="Arial" w:cs="Arial"/>
          <w:sz w:val="24"/>
          <w:szCs w:val="24"/>
        </w:rPr>
        <w:t xml:space="preserve">Health and Wellbeing </w:t>
      </w:r>
      <w:r w:rsidR="00D33D65">
        <w:rPr>
          <w:rFonts w:ascii="Arial" w:hAnsi="Arial" w:cs="Arial"/>
          <w:sz w:val="24"/>
          <w:szCs w:val="24"/>
        </w:rPr>
        <w:t xml:space="preserve">Delivery </w:t>
      </w:r>
      <w:r w:rsidRPr="00883FC0">
        <w:rPr>
          <w:rFonts w:ascii="Arial" w:hAnsi="Arial" w:cs="Arial"/>
          <w:sz w:val="24"/>
          <w:szCs w:val="24"/>
        </w:rPr>
        <w:t>Plan by members of the Health and Wellbeing project group, reporting regularly to the Head of O</w:t>
      </w:r>
      <w:r w:rsidRPr="00883FC0">
        <w:rPr>
          <w:rFonts w:ascii="Arial" w:hAnsi="Arial" w:cs="Arial"/>
          <w:sz w:val="24"/>
          <w:szCs w:val="24"/>
          <w:lang w:eastAsia="en-GB"/>
        </w:rPr>
        <w:t>rganisational Development, Policy and Communications.</w:t>
      </w:r>
      <w:r w:rsidR="00D33D65">
        <w:rPr>
          <w:rFonts w:ascii="Arial" w:hAnsi="Arial" w:cs="Arial"/>
          <w:sz w:val="24"/>
          <w:szCs w:val="24"/>
          <w:lang w:eastAsia="en-GB"/>
        </w:rPr>
        <w:t xml:space="preserve">  </w:t>
      </w:r>
    </w:p>
    <w:p w:rsidR="003B7A45" w:rsidRDefault="003B7A45" w:rsidP="000B3644">
      <w:pPr>
        <w:spacing w:after="0" w:line="240" w:lineRule="auto"/>
        <w:rPr>
          <w:rFonts w:ascii="Arial" w:hAnsi="Arial" w:cs="Arial"/>
          <w:sz w:val="24"/>
          <w:szCs w:val="24"/>
          <w:lang w:eastAsia="en-GB"/>
        </w:rPr>
      </w:pPr>
    </w:p>
    <w:p w:rsidR="005B0A1A" w:rsidRDefault="00725BC3" w:rsidP="003B7A45">
      <w:pPr>
        <w:pStyle w:val="Heading1"/>
        <w:spacing w:after="240" w:line="240" w:lineRule="auto"/>
      </w:pPr>
      <w:bookmarkStart w:id="23" w:name="_Toc71097291"/>
      <w:r w:rsidRPr="00725BC3">
        <w:t>Evaluation</w:t>
      </w:r>
      <w:bookmarkEnd w:id="23"/>
    </w:p>
    <w:p w:rsidR="00725BC3" w:rsidRPr="00883FC0" w:rsidRDefault="00725BC3" w:rsidP="000B3644">
      <w:pPr>
        <w:spacing w:after="0" w:line="240" w:lineRule="auto"/>
        <w:rPr>
          <w:rFonts w:ascii="Arial" w:hAnsi="Arial" w:cs="Arial"/>
          <w:sz w:val="24"/>
          <w:szCs w:val="24"/>
        </w:rPr>
      </w:pPr>
      <w:r w:rsidRPr="00883FC0">
        <w:rPr>
          <w:rFonts w:ascii="Arial" w:hAnsi="Arial" w:cs="Arial"/>
          <w:sz w:val="24"/>
          <w:szCs w:val="24"/>
        </w:rPr>
        <w:t>Progress on activity and specific targeted initiatives will be measured over the life of the strategy</w:t>
      </w:r>
      <w:r w:rsidR="00912EFD">
        <w:rPr>
          <w:rFonts w:ascii="Arial" w:hAnsi="Arial" w:cs="Arial"/>
          <w:sz w:val="24"/>
          <w:szCs w:val="24"/>
        </w:rPr>
        <w:t xml:space="preserve"> </w:t>
      </w:r>
      <w:r w:rsidRPr="00883FC0">
        <w:rPr>
          <w:rFonts w:ascii="Arial" w:hAnsi="Arial" w:cs="Arial"/>
          <w:sz w:val="24"/>
          <w:szCs w:val="24"/>
        </w:rPr>
        <w:t>starting from the baseline of the Employee Health and Wellbeing Surveys 2020, via staff feedback and survey, as well as sickness absence reporting</w:t>
      </w:r>
      <w:r w:rsidR="005B0A1A">
        <w:rPr>
          <w:rFonts w:ascii="Arial" w:hAnsi="Arial" w:cs="Arial"/>
          <w:sz w:val="24"/>
          <w:szCs w:val="24"/>
        </w:rPr>
        <w:t>.</w:t>
      </w:r>
      <w:r w:rsidRPr="00883FC0">
        <w:rPr>
          <w:rFonts w:ascii="Arial" w:hAnsi="Arial" w:cs="Arial"/>
          <w:sz w:val="24"/>
          <w:szCs w:val="24"/>
        </w:rPr>
        <w:t xml:space="preserve"> </w:t>
      </w:r>
    </w:p>
    <w:p w:rsidR="00912EFD" w:rsidRPr="003B7A45" w:rsidRDefault="0058422D" w:rsidP="000B3644">
      <w:pPr>
        <w:spacing w:after="0" w:line="240" w:lineRule="auto"/>
        <w:rPr>
          <w:rFonts w:ascii="Arial" w:hAnsi="Arial" w:cs="Arial"/>
          <w:color w:val="000000"/>
          <w:sz w:val="24"/>
          <w:szCs w:val="24"/>
        </w:rPr>
      </w:pPr>
      <w:r w:rsidRPr="00883FC0">
        <w:rPr>
          <w:rFonts w:ascii="Arial" w:hAnsi="Arial" w:cs="Arial"/>
          <w:sz w:val="24"/>
          <w:szCs w:val="24"/>
          <w:lang w:eastAsia="en-GB"/>
        </w:rPr>
        <w:t>It is anticipated that there will be a</w:t>
      </w:r>
      <w:r w:rsidR="00D12CC6">
        <w:rPr>
          <w:rFonts w:ascii="Arial" w:hAnsi="Arial" w:cs="Arial"/>
          <w:sz w:val="24"/>
          <w:szCs w:val="24"/>
          <w:lang w:eastAsia="en-GB"/>
        </w:rPr>
        <w:t>n</w:t>
      </w:r>
      <w:r w:rsidRPr="00883FC0">
        <w:rPr>
          <w:rFonts w:ascii="Arial" w:hAnsi="Arial" w:cs="Arial"/>
          <w:sz w:val="24"/>
          <w:szCs w:val="24"/>
          <w:lang w:eastAsia="en-GB"/>
        </w:rPr>
        <w:t xml:space="preserve"> improvement in the measures noted </w:t>
      </w:r>
      <w:r w:rsidR="00A635B7">
        <w:rPr>
          <w:rFonts w:ascii="Arial" w:hAnsi="Arial" w:cs="Arial"/>
          <w:sz w:val="24"/>
          <w:szCs w:val="24"/>
          <w:lang w:eastAsia="en-GB"/>
        </w:rPr>
        <w:t>in the Delivery Plan</w:t>
      </w:r>
      <w:r w:rsidRPr="00883FC0">
        <w:rPr>
          <w:rFonts w:ascii="Arial" w:hAnsi="Arial" w:cs="Arial"/>
          <w:sz w:val="24"/>
          <w:szCs w:val="24"/>
          <w:lang w:eastAsia="en-GB"/>
        </w:rPr>
        <w:t xml:space="preserve"> over the life of the strategy,</w:t>
      </w:r>
      <w:r w:rsidR="00912EFD" w:rsidRPr="00883FC0">
        <w:rPr>
          <w:rFonts w:ascii="Arial" w:hAnsi="Arial" w:cs="Arial"/>
          <w:sz w:val="24"/>
          <w:szCs w:val="24"/>
        </w:rPr>
        <w:t xml:space="preserve"> </w:t>
      </w:r>
      <w:r w:rsidR="00912EFD">
        <w:rPr>
          <w:rFonts w:ascii="Arial" w:hAnsi="Arial" w:cs="Arial"/>
          <w:sz w:val="24"/>
          <w:szCs w:val="24"/>
        </w:rPr>
        <w:t xml:space="preserve">and beyond, </w:t>
      </w:r>
      <w:r w:rsidRPr="00883FC0">
        <w:rPr>
          <w:rFonts w:ascii="Arial" w:hAnsi="Arial" w:cs="Arial"/>
          <w:sz w:val="24"/>
          <w:szCs w:val="24"/>
          <w:lang w:eastAsia="en-GB"/>
        </w:rPr>
        <w:t>and in turn lead to an overall improvement in the health</w:t>
      </w:r>
      <w:r w:rsidR="00CD02F5">
        <w:rPr>
          <w:rFonts w:ascii="Arial" w:hAnsi="Arial" w:cs="Arial"/>
          <w:sz w:val="24"/>
          <w:szCs w:val="24"/>
          <w:lang w:eastAsia="en-GB"/>
        </w:rPr>
        <w:t xml:space="preserve"> and wellbeing of our workforce</w:t>
      </w:r>
      <w:r w:rsidR="00912EFD">
        <w:rPr>
          <w:rFonts w:ascii="Arial" w:hAnsi="Arial" w:cs="Arial"/>
          <w:sz w:val="24"/>
          <w:szCs w:val="24"/>
          <w:lang w:eastAsia="en-GB"/>
        </w:rPr>
        <w:t>,</w:t>
      </w:r>
      <w:r w:rsidR="00532188">
        <w:rPr>
          <w:rFonts w:ascii="Arial" w:hAnsi="Arial" w:cs="Arial"/>
          <w:sz w:val="24"/>
          <w:szCs w:val="24"/>
          <w:lang w:eastAsia="en-GB"/>
        </w:rPr>
        <w:t xml:space="preserve"> </w:t>
      </w:r>
      <w:r w:rsidR="00CD02F5" w:rsidRPr="00883FC0">
        <w:rPr>
          <w:rFonts w:ascii="Arial" w:hAnsi="Arial" w:cs="Arial"/>
          <w:sz w:val="24"/>
          <w:szCs w:val="24"/>
        </w:rPr>
        <w:t>increase engagement and improve responses to health and wellbeing surveys, improve rates of management</w:t>
      </w:r>
      <w:r w:rsidR="002F4973">
        <w:rPr>
          <w:rFonts w:ascii="Arial" w:hAnsi="Arial" w:cs="Arial"/>
          <w:sz w:val="24"/>
          <w:szCs w:val="24"/>
        </w:rPr>
        <w:t xml:space="preserve"> </w:t>
      </w:r>
      <w:r w:rsidR="00CD02F5" w:rsidRPr="00883FC0">
        <w:rPr>
          <w:rFonts w:ascii="Arial" w:hAnsi="Arial" w:cs="Arial"/>
          <w:sz w:val="24"/>
          <w:szCs w:val="24"/>
        </w:rPr>
        <w:t>training</w:t>
      </w:r>
      <w:r w:rsidR="00CD02F5">
        <w:rPr>
          <w:rFonts w:ascii="Arial" w:hAnsi="Arial" w:cs="Arial"/>
          <w:sz w:val="24"/>
          <w:szCs w:val="24"/>
        </w:rPr>
        <w:t xml:space="preserve"> and, in turn, the support provided to employees, </w:t>
      </w:r>
      <w:r w:rsidR="00CD02F5" w:rsidRPr="00883FC0">
        <w:rPr>
          <w:rFonts w:ascii="Arial" w:hAnsi="Arial" w:cs="Arial"/>
          <w:sz w:val="24"/>
          <w:szCs w:val="24"/>
        </w:rPr>
        <w:t xml:space="preserve">and maintain Gold Standard of the Healthy </w:t>
      </w:r>
      <w:r w:rsidR="00CD02F5" w:rsidRPr="003B7A45">
        <w:rPr>
          <w:rFonts w:ascii="Arial" w:hAnsi="Arial" w:cs="Arial"/>
          <w:sz w:val="24"/>
          <w:szCs w:val="24"/>
        </w:rPr>
        <w:t>Working Lives Award</w:t>
      </w:r>
      <w:r w:rsidR="00912EFD" w:rsidRPr="003B7A45">
        <w:rPr>
          <w:rFonts w:ascii="Arial" w:hAnsi="Arial" w:cs="Arial"/>
          <w:sz w:val="24"/>
          <w:szCs w:val="24"/>
        </w:rPr>
        <w:t xml:space="preserve">, </w:t>
      </w:r>
      <w:r w:rsidR="00912EFD" w:rsidRPr="003B7A45">
        <w:rPr>
          <w:rFonts w:ascii="Arial" w:hAnsi="Arial" w:cs="Arial"/>
          <w:color w:val="000000"/>
          <w:sz w:val="24"/>
          <w:szCs w:val="24"/>
        </w:rPr>
        <w:t>with the intention that this strategy becomes embedded in the ethos of the organisation so that it is sustainable beyond the life of the strategy paper.</w:t>
      </w:r>
    </w:p>
    <w:p w:rsidR="00D12CC6" w:rsidRPr="003B7A45" w:rsidRDefault="00D12CC6" w:rsidP="00CD02F5">
      <w:pPr>
        <w:rPr>
          <w:rFonts w:ascii="Arial" w:hAnsi="Arial" w:cs="Arial"/>
          <w:sz w:val="24"/>
          <w:szCs w:val="24"/>
        </w:rPr>
      </w:pPr>
    </w:p>
    <w:p w:rsidR="00967D70" w:rsidRDefault="00967D70" w:rsidP="00AF4E50">
      <w:pPr>
        <w:rPr>
          <w:rFonts w:ascii="Arial" w:hAnsi="Arial" w:cs="Arial"/>
          <w:sz w:val="24"/>
          <w:szCs w:val="24"/>
        </w:rPr>
      </w:pPr>
    </w:p>
    <w:p w:rsidR="00967D70" w:rsidRDefault="00967D70" w:rsidP="00AF4E50">
      <w:pPr>
        <w:rPr>
          <w:rFonts w:ascii="Arial" w:hAnsi="Arial" w:cs="Arial"/>
          <w:sz w:val="24"/>
          <w:szCs w:val="24"/>
        </w:rPr>
      </w:pPr>
    </w:p>
    <w:p w:rsidR="00967D70" w:rsidRDefault="00967D70" w:rsidP="00AF4E50">
      <w:pPr>
        <w:rPr>
          <w:rFonts w:ascii="Arial" w:hAnsi="Arial" w:cs="Arial"/>
          <w:sz w:val="24"/>
          <w:szCs w:val="24"/>
        </w:rPr>
      </w:pPr>
    </w:p>
    <w:p w:rsidR="00967D70" w:rsidRDefault="00967D70" w:rsidP="00AF4E50">
      <w:pPr>
        <w:rPr>
          <w:rFonts w:ascii="Arial" w:hAnsi="Arial" w:cs="Arial"/>
          <w:sz w:val="24"/>
          <w:szCs w:val="24"/>
        </w:rPr>
      </w:pPr>
    </w:p>
    <w:p w:rsidR="00967D70" w:rsidRDefault="00967D70" w:rsidP="00AF4E50">
      <w:pPr>
        <w:rPr>
          <w:rFonts w:ascii="Arial" w:hAnsi="Arial" w:cs="Arial"/>
          <w:sz w:val="24"/>
          <w:szCs w:val="24"/>
        </w:rPr>
      </w:pPr>
    </w:p>
    <w:p w:rsidR="00D61B5A" w:rsidRDefault="00D61B5A" w:rsidP="001966FB">
      <w:pPr>
        <w:tabs>
          <w:tab w:val="left" w:pos="7715"/>
        </w:tabs>
        <w:rPr>
          <w:rFonts w:ascii="Arial" w:hAnsi="Arial" w:cs="Arial"/>
          <w:sz w:val="24"/>
          <w:szCs w:val="24"/>
        </w:rPr>
      </w:pPr>
    </w:p>
    <w:p w:rsidR="000B3644" w:rsidRDefault="000B3644">
      <w:pPr>
        <w:rPr>
          <w:rFonts w:ascii="Arial" w:hAnsi="Arial" w:cs="Arial"/>
          <w:sz w:val="24"/>
          <w:szCs w:val="24"/>
        </w:rPr>
      </w:pPr>
      <w:r>
        <w:rPr>
          <w:rFonts w:ascii="Arial" w:hAnsi="Arial" w:cs="Arial"/>
          <w:sz w:val="24"/>
          <w:szCs w:val="24"/>
        </w:rPr>
        <w:br w:type="page"/>
      </w:r>
    </w:p>
    <w:p w:rsidR="006D2A48" w:rsidRPr="001C5576" w:rsidRDefault="006D2A48" w:rsidP="003B7A45">
      <w:pPr>
        <w:pStyle w:val="Heading1"/>
        <w:spacing w:after="240" w:line="240" w:lineRule="auto"/>
      </w:pPr>
      <w:bookmarkStart w:id="24" w:name="_Toc71097292"/>
      <w:r w:rsidRPr="009305F5">
        <w:lastRenderedPageBreak/>
        <w:t>Appendix 1a</w:t>
      </w:r>
      <w:r w:rsidR="003B7A45">
        <w:t xml:space="preserve"> : </w:t>
      </w:r>
      <w:r w:rsidRPr="001C5576">
        <w:t>The Impact of Wellbeing Activity</w:t>
      </w:r>
      <w:bookmarkEnd w:id="24"/>
    </w:p>
    <w:p w:rsidR="006D2A48" w:rsidRDefault="006D2A48" w:rsidP="000B3644">
      <w:pPr>
        <w:spacing w:after="0" w:line="240" w:lineRule="auto"/>
        <w:rPr>
          <w:rFonts w:ascii="Arial" w:hAnsi="Arial" w:cs="Arial"/>
          <w:sz w:val="24"/>
          <w:szCs w:val="24"/>
        </w:rPr>
      </w:pPr>
      <w:r>
        <w:rPr>
          <w:rFonts w:ascii="Arial" w:hAnsi="Arial" w:cs="Arial"/>
          <w:sz w:val="24"/>
          <w:szCs w:val="24"/>
        </w:rPr>
        <w:t xml:space="preserve">A report produced by the </w:t>
      </w:r>
      <w:r w:rsidRPr="00883FC0">
        <w:rPr>
          <w:rFonts w:ascii="Arial" w:hAnsi="Arial" w:cs="Arial"/>
          <w:sz w:val="24"/>
          <w:szCs w:val="24"/>
          <w:lang w:val="en"/>
        </w:rPr>
        <w:t>The Chartered Institute of Personnel and Development</w:t>
      </w:r>
      <w:r>
        <w:rPr>
          <w:rFonts w:ascii="Arial" w:hAnsi="Arial" w:cs="Arial"/>
          <w:sz w:val="24"/>
          <w:szCs w:val="24"/>
          <w:lang w:val="en"/>
        </w:rPr>
        <w:t xml:space="preserve"> (CIPD) </w:t>
      </w:r>
      <w:r w:rsidRPr="00883FC0">
        <w:rPr>
          <w:rFonts w:ascii="Arial" w:hAnsi="Arial" w:cs="Arial"/>
          <w:sz w:val="24"/>
          <w:szCs w:val="24"/>
          <w:lang w:val="en"/>
        </w:rPr>
        <w:t>following their Health and Wellbeing at Work Survey 2020</w:t>
      </w:r>
      <w:r>
        <w:rPr>
          <w:rFonts w:ascii="Arial" w:hAnsi="Arial" w:cs="Arial"/>
          <w:sz w:val="24"/>
          <w:szCs w:val="24"/>
          <w:lang w:val="en"/>
        </w:rPr>
        <w:t xml:space="preserve"> </w:t>
      </w:r>
      <w:r>
        <w:rPr>
          <w:rFonts w:ascii="Arial" w:hAnsi="Arial" w:cs="Arial"/>
          <w:sz w:val="24"/>
          <w:szCs w:val="24"/>
        </w:rPr>
        <w:t>found that wellbeing activity resulted in healthier cultures in public sector organisations as noted below:</w:t>
      </w:r>
    </w:p>
    <w:p w:rsidR="006D2A48" w:rsidRDefault="006D2A48" w:rsidP="000B3644">
      <w:pPr>
        <w:spacing w:after="0" w:line="240" w:lineRule="auto"/>
        <w:rPr>
          <w:rFonts w:ascii="Arial" w:hAnsi="Arial" w:cs="Arial"/>
          <w:b/>
          <w:sz w:val="24"/>
          <w:szCs w:val="24"/>
        </w:rPr>
      </w:pPr>
    </w:p>
    <w:p w:rsidR="006D2A48" w:rsidRDefault="006D2A48" w:rsidP="003B7A45">
      <w:pPr>
        <w:pStyle w:val="Heading2"/>
      </w:pPr>
      <w:bookmarkStart w:id="25" w:name="_Toc71097293"/>
      <w:r w:rsidRPr="00E8005B">
        <w:t>The impact of well-being activity in the public sector</w:t>
      </w:r>
      <w:bookmarkEnd w:id="25"/>
    </w:p>
    <w:p w:rsidR="000B3644" w:rsidRPr="000B3644" w:rsidRDefault="000B3644" w:rsidP="000B3644">
      <w:r w:rsidRPr="00C8183C">
        <w:rPr>
          <w:b/>
          <w:noProof/>
          <w:lang w:eastAsia="en-GB"/>
        </w:rPr>
        <mc:AlternateContent>
          <mc:Choice Requires="wps">
            <w:drawing>
              <wp:anchor distT="0" distB="0" distL="114300" distR="114300" simplePos="0" relativeHeight="251693056" behindDoc="0" locked="0" layoutInCell="1" allowOverlap="1" wp14:anchorId="0DFFCBE6" wp14:editId="293DE4A3">
                <wp:simplePos x="0" y="0"/>
                <wp:positionH relativeFrom="column">
                  <wp:posOffset>1963420</wp:posOffset>
                </wp:positionH>
                <wp:positionV relativeFrom="paragraph">
                  <wp:posOffset>284480</wp:posOffset>
                </wp:positionV>
                <wp:extent cx="1663065" cy="908050"/>
                <wp:effectExtent l="0" t="0" r="13335" b="25400"/>
                <wp:wrapNone/>
                <wp:docPr id="9" name="Oval 9"/>
                <wp:cNvGraphicFramePr/>
                <a:graphic xmlns:a="http://schemas.openxmlformats.org/drawingml/2006/main">
                  <a:graphicData uri="http://schemas.microsoft.com/office/word/2010/wordprocessingShape">
                    <wps:wsp>
                      <wps:cNvSpPr/>
                      <wps:spPr>
                        <a:xfrm>
                          <a:off x="0" y="0"/>
                          <a:ext cx="1663065" cy="908050"/>
                        </a:xfrm>
                        <a:prstGeom prst="ellipse">
                          <a:avLst/>
                        </a:prstGeom>
                      </wps:spPr>
                      <wps:style>
                        <a:lnRef idx="3">
                          <a:schemeClr val="lt1"/>
                        </a:lnRef>
                        <a:fillRef idx="1">
                          <a:schemeClr val="accent6"/>
                        </a:fillRef>
                        <a:effectRef idx="1">
                          <a:schemeClr val="accent6"/>
                        </a:effectRef>
                        <a:fontRef idx="minor">
                          <a:schemeClr val="lt1"/>
                        </a:fontRef>
                      </wps:style>
                      <wps:txbx>
                        <w:txbxContent>
                          <w:p w:rsidR="006D2A48" w:rsidRDefault="006D2A48" w:rsidP="006D2A48">
                            <w:pPr>
                              <w:jc w:val="center"/>
                            </w:pPr>
                            <w:r>
                              <w:t>57% A healthier and more inclusive culture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FFCBE6" id="Oval 9" o:spid="_x0000_s1026" style="position:absolute;margin-left:154.6pt;margin-top:22.4pt;width:130.95pt;height: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" fillcolor="#70ad47 [3209]" strokecolor="white [3201]" strokeweight="1.5pt">
                <v:stroke joinstyle="miter"/>
                <v:textbox>
                  <w:txbxContent>
                    <w:p w:rsidR="006D2A48" w:rsidRDefault="006D2A48" w:rsidP="006D2A48">
                      <w:pPr>
                        <w:jc w:val="center"/>
                      </w:pPr>
                      <w:r>
                        <w:t>57% A healthier and more inclusive culture</w:t>
                      </w:r>
                    </w:p>
                  </w:txbxContent>
                </v:textbox>
              </v:oval>
            </w:pict>
          </mc:Fallback>
        </mc:AlternateContent>
      </w:r>
    </w:p>
    <w:p w:rsidR="006D2A48" w:rsidRDefault="006D2A48" w:rsidP="006D2A48">
      <w:pPr>
        <w:tabs>
          <w:tab w:val="left" w:pos="6287"/>
        </w:tabs>
        <w:rPr>
          <w:rFonts w:ascii="Arial" w:hAnsi="Arial" w:cs="Arial"/>
          <w:b/>
          <w:sz w:val="24"/>
          <w:szCs w:val="24"/>
        </w:rPr>
      </w:pPr>
      <w:r>
        <w:rPr>
          <w:rFonts w:ascii="Arial" w:hAnsi="Arial" w:cs="Arial"/>
          <w:b/>
          <w:sz w:val="24"/>
          <w:szCs w:val="24"/>
        </w:rPr>
        <w:tab/>
      </w:r>
    </w:p>
    <w:p w:rsidR="006D2A48" w:rsidRDefault="00912EFD" w:rsidP="006D2A48">
      <w:pPr>
        <w:tabs>
          <w:tab w:val="left" w:pos="6457"/>
        </w:tabs>
        <w:rPr>
          <w:rFonts w:ascii="Arial" w:hAnsi="Arial" w:cs="Arial"/>
          <w:b/>
          <w:sz w:val="24"/>
          <w:szCs w:val="24"/>
        </w:rPr>
      </w:pPr>
      <w:r w:rsidRPr="00C8183C">
        <w:rPr>
          <w:rFonts w:ascii="Arial" w:hAnsi="Arial" w:cs="Arial"/>
          <w:b/>
          <w:noProof/>
          <w:sz w:val="24"/>
          <w:szCs w:val="24"/>
          <w:lang w:eastAsia="en-GB"/>
        </w:rPr>
        <mc:AlternateContent>
          <mc:Choice Requires="wps">
            <w:drawing>
              <wp:anchor distT="0" distB="0" distL="114300" distR="114300" simplePos="0" relativeHeight="251692032" behindDoc="0" locked="0" layoutInCell="1" allowOverlap="1" wp14:anchorId="3971779E" wp14:editId="5106CC21">
                <wp:simplePos x="0" y="0"/>
                <wp:positionH relativeFrom="margin">
                  <wp:posOffset>402771</wp:posOffset>
                </wp:positionH>
                <wp:positionV relativeFrom="paragraph">
                  <wp:posOffset>99241</wp:posOffset>
                </wp:positionV>
                <wp:extent cx="1409700" cy="950686"/>
                <wp:effectExtent l="0" t="0" r="19050" b="20955"/>
                <wp:wrapNone/>
                <wp:docPr id="12" name="Oval 12"/>
                <wp:cNvGraphicFramePr/>
                <a:graphic xmlns:a="http://schemas.openxmlformats.org/drawingml/2006/main">
                  <a:graphicData uri="http://schemas.microsoft.com/office/word/2010/wordprocessingShape">
                    <wps:wsp>
                      <wps:cNvSpPr/>
                      <wps:spPr>
                        <a:xfrm>
                          <a:off x="0" y="0"/>
                          <a:ext cx="1409700" cy="950686"/>
                        </a:xfrm>
                        <a:prstGeom prst="ellipse">
                          <a:avLst/>
                        </a:prstGeom>
                      </wps:spPr>
                      <wps:style>
                        <a:lnRef idx="3">
                          <a:schemeClr val="lt1"/>
                        </a:lnRef>
                        <a:fillRef idx="1">
                          <a:schemeClr val="accent3"/>
                        </a:fillRef>
                        <a:effectRef idx="1">
                          <a:schemeClr val="accent3"/>
                        </a:effectRef>
                        <a:fontRef idx="minor">
                          <a:schemeClr val="lt1"/>
                        </a:fontRef>
                      </wps:style>
                      <wps:txbx>
                        <w:txbxContent>
                          <w:p w:rsidR="006D2A48" w:rsidRDefault="006D2A48" w:rsidP="006D2A48">
                            <w:pPr>
                              <w:jc w:val="center"/>
                            </w:pPr>
                            <w:r>
                              <w:t>14% Better customer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71779E" id="Oval 12" o:spid="_x0000_s1027" style="position:absolute;margin-left:31.7pt;margin-top:7.8pt;width:111pt;height:74.8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" fillcolor="#a5a5a5 [3206]" strokecolor="white [3201]" strokeweight="1.5pt">
                <v:stroke joinstyle="miter"/>
                <v:textbox>
                  <w:txbxContent>
                    <w:p w:rsidR="006D2A48" w:rsidRDefault="006D2A48" w:rsidP="006D2A48">
                      <w:pPr>
                        <w:jc w:val="center"/>
                      </w:pPr>
                      <w:r>
                        <w:t>14% Better customer  service</w:t>
                      </w:r>
                    </w:p>
                  </w:txbxContent>
                </v:textbox>
                <w10:wrap anchorx="margin"/>
              </v:oval>
            </w:pict>
          </mc:Fallback>
        </mc:AlternateContent>
      </w:r>
      <w:r w:rsidR="006D2A48" w:rsidRPr="00C8183C">
        <w:rPr>
          <w:rFonts w:ascii="Arial" w:hAnsi="Arial" w:cs="Arial"/>
          <w:b/>
          <w:noProof/>
          <w:sz w:val="24"/>
          <w:szCs w:val="24"/>
          <w:lang w:eastAsia="en-GB"/>
        </w:rPr>
        <mc:AlternateContent>
          <mc:Choice Requires="wps">
            <w:drawing>
              <wp:anchor distT="0" distB="0" distL="114300" distR="114300" simplePos="0" relativeHeight="251694080" behindDoc="0" locked="0" layoutInCell="1" allowOverlap="1" wp14:anchorId="36AFD2E1" wp14:editId="1239CCE5">
                <wp:simplePos x="0" y="0"/>
                <wp:positionH relativeFrom="margin">
                  <wp:posOffset>3869356</wp:posOffset>
                </wp:positionH>
                <wp:positionV relativeFrom="paragraph">
                  <wp:posOffset>42411</wp:posOffset>
                </wp:positionV>
                <wp:extent cx="1571324" cy="1152626"/>
                <wp:effectExtent l="0" t="0" r="10160" b="28575"/>
                <wp:wrapNone/>
                <wp:docPr id="10" name="Oval 10"/>
                <wp:cNvGraphicFramePr/>
                <a:graphic xmlns:a="http://schemas.openxmlformats.org/drawingml/2006/main">
                  <a:graphicData uri="http://schemas.microsoft.com/office/word/2010/wordprocessingShape">
                    <wps:wsp>
                      <wps:cNvSpPr/>
                      <wps:spPr>
                        <a:xfrm>
                          <a:off x="0" y="0"/>
                          <a:ext cx="1571324" cy="1152626"/>
                        </a:xfrm>
                        <a:prstGeom prst="ellipse">
                          <a:avLst/>
                        </a:prstGeom>
                      </wps:spPr>
                      <wps:style>
                        <a:lnRef idx="3">
                          <a:schemeClr val="lt1"/>
                        </a:lnRef>
                        <a:fillRef idx="1">
                          <a:schemeClr val="accent2"/>
                        </a:fillRef>
                        <a:effectRef idx="1">
                          <a:schemeClr val="accent2"/>
                        </a:effectRef>
                        <a:fontRef idx="minor">
                          <a:schemeClr val="lt1"/>
                        </a:fontRef>
                      </wps:style>
                      <wps:txbx>
                        <w:txbxContent>
                          <w:p w:rsidR="006D2A48" w:rsidRDefault="006D2A48" w:rsidP="006D2A48">
                            <w:pPr>
                              <w:jc w:val="center"/>
                            </w:pPr>
                            <w:r>
                              <w:t>52% Better employee morale and engagement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AFD2E1" id="Oval 10" o:spid="_x0000_s1028" style="position:absolute;margin-left:304.65pt;margin-top:3.35pt;width:123.75pt;height:90.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" fillcolor="#ed7d31 [3205]" strokecolor="white [3201]" strokeweight="1.5pt">
                <v:stroke joinstyle="miter"/>
                <v:textbox>
                  <w:txbxContent>
                    <w:p w:rsidR="006D2A48" w:rsidRDefault="006D2A48" w:rsidP="006D2A48">
                      <w:pPr>
                        <w:jc w:val="center"/>
                      </w:pPr>
                      <w:r>
                        <w:t>52% Better employee morale and engagement</w:t>
                      </w:r>
                    </w:p>
                  </w:txbxContent>
                </v:textbox>
                <w10:wrap anchorx="margin"/>
              </v:oval>
            </w:pict>
          </mc:Fallback>
        </mc:AlternateContent>
      </w:r>
      <w:r w:rsidR="006D2A48">
        <w:rPr>
          <w:rFonts w:ascii="Arial" w:hAnsi="Arial" w:cs="Arial"/>
          <w:b/>
          <w:sz w:val="24"/>
          <w:szCs w:val="24"/>
        </w:rPr>
        <w:tab/>
      </w:r>
    </w:p>
    <w:p w:rsidR="006D2A48" w:rsidRDefault="006D2A48" w:rsidP="006D2A48">
      <w:pPr>
        <w:jc w:val="center"/>
        <w:rPr>
          <w:rFonts w:ascii="Arial" w:hAnsi="Arial" w:cs="Arial"/>
          <w:b/>
          <w:sz w:val="24"/>
          <w:szCs w:val="24"/>
        </w:rPr>
      </w:pPr>
    </w:p>
    <w:p w:rsidR="006D2A48" w:rsidRDefault="006D2A48" w:rsidP="006D2A48">
      <w:pPr>
        <w:rPr>
          <w:rFonts w:ascii="Arial" w:hAnsi="Arial" w:cs="Arial"/>
          <w:b/>
          <w:sz w:val="24"/>
          <w:szCs w:val="24"/>
        </w:rPr>
      </w:pPr>
      <w:r w:rsidRPr="00C8183C">
        <w:rPr>
          <w:rFonts w:ascii="Arial" w:hAnsi="Arial" w:cs="Arial"/>
          <w:b/>
          <w:noProof/>
          <w:sz w:val="24"/>
          <w:szCs w:val="24"/>
          <w:lang w:eastAsia="en-GB"/>
        </w:rPr>
        <mc:AlternateContent>
          <mc:Choice Requires="wps">
            <w:drawing>
              <wp:anchor distT="0" distB="0" distL="114300" distR="114300" simplePos="0" relativeHeight="251700224" behindDoc="0" locked="0" layoutInCell="1" allowOverlap="1" wp14:anchorId="4038AD26" wp14:editId="595757E8">
                <wp:simplePos x="0" y="0"/>
                <wp:positionH relativeFrom="column">
                  <wp:posOffset>2813787</wp:posOffset>
                </wp:positionH>
                <wp:positionV relativeFrom="paragraph">
                  <wp:posOffset>10795</wp:posOffset>
                </wp:positionV>
                <wp:extent cx="5899" cy="342162"/>
                <wp:effectExtent l="0" t="0" r="32385" b="20320"/>
                <wp:wrapNone/>
                <wp:docPr id="13" name="Straight Connector 13"/>
                <wp:cNvGraphicFramePr/>
                <a:graphic xmlns:a="http://schemas.openxmlformats.org/drawingml/2006/main">
                  <a:graphicData uri="http://schemas.microsoft.com/office/word/2010/wordprocessingShape">
                    <wps:wsp>
                      <wps:cNvCnPr/>
                      <wps:spPr>
                        <a:xfrm>
                          <a:off x="0" y="0"/>
                          <a:ext cx="5899" cy="342162"/>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B05805" id="Straight Connector 13"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55pt,.85pt" to="22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" strokecolor="#4472c4 [3208]" strokeweight="1.5pt">
                <v:stroke joinstyle="miter"/>
              </v:line>
            </w:pict>
          </mc:Fallback>
        </mc:AlternateContent>
      </w:r>
      <w:r w:rsidRPr="00C8183C">
        <w:rPr>
          <w:rFonts w:ascii="Arial" w:hAnsi="Arial" w:cs="Arial"/>
          <w:b/>
          <w:noProof/>
          <w:sz w:val="24"/>
          <w:szCs w:val="24"/>
          <w:lang w:eastAsia="en-GB"/>
        </w:rPr>
        <mc:AlternateContent>
          <mc:Choice Requires="wps">
            <w:drawing>
              <wp:anchor distT="0" distB="0" distL="114300" distR="114300" simplePos="0" relativeHeight="251711488" behindDoc="0" locked="0" layoutInCell="1" allowOverlap="1" wp14:anchorId="06D4359A" wp14:editId="16191204">
                <wp:simplePos x="0" y="0"/>
                <wp:positionH relativeFrom="column">
                  <wp:posOffset>1675416</wp:posOffset>
                </wp:positionH>
                <wp:positionV relativeFrom="paragraph">
                  <wp:posOffset>273091</wp:posOffset>
                </wp:positionV>
                <wp:extent cx="500871" cy="300580"/>
                <wp:effectExtent l="0" t="0" r="33020" b="23495"/>
                <wp:wrapNone/>
                <wp:docPr id="14" name="Straight Connector 14"/>
                <wp:cNvGraphicFramePr/>
                <a:graphic xmlns:a="http://schemas.openxmlformats.org/drawingml/2006/main">
                  <a:graphicData uri="http://schemas.microsoft.com/office/word/2010/wordprocessingShape">
                    <wps:wsp>
                      <wps:cNvCnPr/>
                      <wps:spPr>
                        <a:xfrm flipH="1" flipV="1">
                          <a:off x="0" y="0"/>
                          <a:ext cx="500871" cy="30058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C084D" id="Straight Connector 14" o:spid="_x0000_s1026" style="position:absolute;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9pt,21.5pt" to="171.3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" strokecolor="#4472c4 [3208]" strokeweight="1.5pt">
                <v:stroke joinstyle="miter"/>
              </v:line>
            </w:pict>
          </mc:Fallback>
        </mc:AlternateContent>
      </w:r>
      <w:r w:rsidRPr="00C8183C">
        <w:rPr>
          <w:rFonts w:ascii="Arial" w:hAnsi="Arial" w:cs="Arial"/>
          <w:b/>
          <w:noProof/>
          <w:sz w:val="24"/>
          <w:szCs w:val="24"/>
          <w:lang w:eastAsia="en-GB"/>
        </w:rPr>
        <mc:AlternateContent>
          <mc:Choice Requires="wps">
            <w:drawing>
              <wp:anchor distT="0" distB="0" distL="114300" distR="114300" simplePos="0" relativeHeight="251712512" behindDoc="0" locked="0" layoutInCell="1" allowOverlap="1" wp14:anchorId="5AD4D85A" wp14:editId="327CD7AD">
                <wp:simplePos x="0" y="0"/>
                <wp:positionH relativeFrom="column">
                  <wp:posOffset>2790395</wp:posOffset>
                </wp:positionH>
                <wp:positionV relativeFrom="paragraph">
                  <wp:posOffset>135255</wp:posOffset>
                </wp:positionV>
                <wp:extent cx="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3A7CA331" id="Straight Connector 15"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219.7pt,10.65pt" to="219.7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" strokecolor="#4472c4 [3208]" strokeweight="1.5pt">
                <v:stroke joinstyle="miter"/>
              </v:line>
            </w:pict>
          </mc:Fallback>
        </mc:AlternateContent>
      </w:r>
      <w:r w:rsidRPr="00C8183C">
        <w:rPr>
          <w:rFonts w:ascii="Arial" w:hAnsi="Arial" w:cs="Arial"/>
          <w:b/>
          <w:noProof/>
          <w:sz w:val="24"/>
          <w:szCs w:val="24"/>
          <w:lang w:eastAsia="en-GB"/>
        </w:rPr>
        <mc:AlternateContent>
          <mc:Choice Requires="wps">
            <w:drawing>
              <wp:anchor distT="0" distB="0" distL="114300" distR="114300" simplePos="0" relativeHeight="251705344" behindDoc="0" locked="0" layoutInCell="1" allowOverlap="1" wp14:anchorId="7A6ADFA9" wp14:editId="71135219">
                <wp:simplePos x="0" y="0"/>
                <wp:positionH relativeFrom="column">
                  <wp:posOffset>2778596</wp:posOffset>
                </wp:positionH>
                <wp:positionV relativeFrom="paragraph">
                  <wp:posOffset>217846</wp:posOffset>
                </wp:positionV>
                <wp:extent cx="0"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06187C" id="Straight Connector 38"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18.8pt,17.15pt" to="218.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" strokecolor="#5b9bd5 [3204]" strokeweight=".5pt">
                <v:stroke joinstyle="miter"/>
              </v:line>
            </w:pict>
          </mc:Fallback>
        </mc:AlternateContent>
      </w:r>
      <w:r w:rsidRPr="00C8183C">
        <w:rPr>
          <w:rFonts w:ascii="Arial" w:hAnsi="Arial" w:cs="Arial"/>
          <w:b/>
          <w:noProof/>
          <w:sz w:val="24"/>
          <w:szCs w:val="24"/>
          <w:lang w:eastAsia="en-GB"/>
        </w:rPr>
        <mc:AlternateContent>
          <mc:Choice Requires="wps">
            <w:drawing>
              <wp:anchor distT="0" distB="0" distL="114300" distR="114300" simplePos="0" relativeHeight="251704320" behindDoc="0" locked="0" layoutInCell="1" allowOverlap="1" wp14:anchorId="0D418517" wp14:editId="259B8E83">
                <wp:simplePos x="0" y="0"/>
                <wp:positionH relativeFrom="column">
                  <wp:posOffset>2796110</wp:posOffset>
                </wp:positionH>
                <wp:positionV relativeFrom="paragraph">
                  <wp:posOffset>188349</wp:posOffset>
                </wp:positionV>
                <wp:extent cx="184"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184"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546B190D" id="Straight Connector 39"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20.15pt,14.85pt" to="220.1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" strokecolor="#4472c4 [3208]" strokeweight="1.5pt">
                <v:stroke joinstyle="miter"/>
              </v:line>
            </w:pict>
          </mc:Fallback>
        </mc:AlternateContent>
      </w:r>
    </w:p>
    <w:p w:rsidR="006D2A48" w:rsidRDefault="006D2A48" w:rsidP="006D2A48">
      <w:pPr>
        <w:rPr>
          <w:rFonts w:ascii="Arial" w:hAnsi="Arial" w:cs="Arial"/>
          <w:b/>
          <w:sz w:val="24"/>
          <w:szCs w:val="24"/>
        </w:rPr>
      </w:pPr>
      <w:r w:rsidRPr="00C8183C">
        <w:rPr>
          <w:rFonts w:ascii="Arial" w:hAnsi="Arial" w:cs="Arial"/>
          <w:b/>
          <w:noProof/>
          <w:sz w:val="24"/>
          <w:szCs w:val="24"/>
          <w:lang w:eastAsia="en-GB"/>
        </w:rPr>
        <mc:AlternateContent>
          <mc:Choice Requires="wps">
            <w:drawing>
              <wp:anchor distT="0" distB="0" distL="114300" distR="114300" simplePos="0" relativeHeight="251691008" behindDoc="0" locked="0" layoutInCell="1" allowOverlap="1" wp14:anchorId="5BB6F22F" wp14:editId="1475D091">
                <wp:simplePos x="0" y="0"/>
                <wp:positionH relativeFrom="column">
                  <wp:posOffset>2011680</wp:posOffset>
                </wp:positionH>
                <wp:positionV relativeFrom="paragraph">
                  <wp:posOffset>64852</wp:posOffset>
                </wp:positionV>
                <wp:extent cx="1604010" cy="1126777"/>
                <wp:effectExtent l="0" t="0" r="15240" b="16510"/>
                <wp:wrapNone/>
                <wp:docPr id="40" name="Oval 40"/>
                <wp:cNvGraphicFramePr/>
                <a:graphic xmlns:a="http://schemas.openxmlformats.org/drawingml/2006/main">
                  <a:graphicData uri="http://schemas.microsoft.com/office/word/2010/wordprocessingShape">
                    <wps:wsp>
                      <wps:cNvSpPr/>
                      <wps:spPr>
                        <a:xfrm>
                          <a:off x="0" y="0"/>
                          <a:ext cx="1604010" cy="1126777"/>
                        </a:xfrm>
                        <a:prstGeom prst="ellipse">
                          <a:avLst/>
                        </a:prstGeom>
                      </wps:spPr>
                      <wps:style>
                        <a:lnRef idx="3">
                          <a:schemeClr val="lt1"/>
                        </a:lnRef>
                        <a:fillRef idx="1">
                          <a:schemeClr val="accent1"/>
                        </a:fillRef>
                        <a:effectRef idx="1">
                          <a:schemeClr val="accent1"/>
                        </a:effectRef>
                        <a:fontRef idx="minor">
                          <a:schemeClr val="lt1"/>
                        </a:fontRef>
                      </wps:style>
                      <wps:txbx>
                        <w:txbxContent>
                          <w:p w:rsidR="006D2A48" w:rsidRDefault="006D2A48" w:rsidP="006D2A48">
                            <w:pPr>
                              <w:jc w:val="center"/>
                            </w:pPr>
                            <w:r>
                              <w:t>Achievements of wellbeing activity in last 12 months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B6F22F" id="Oval 40" o:spid="_x0000_s1029" style="position:absolute;margin-left:158.4pt;margin-top:5.1pt;width:126.3pt;height:88.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" fillcolor="#5b9bd5 [3204]" strokecolor="white [3201]" strokeweight="1.5pt">
                <v:stroke joinstyle="miter"/>
                <v:textbox>
                  <w:txbxContent>
                    <w:p w:rsidR="006D2A48" w:rsidRDefault="006D2A48" w:rsidP="006D2A48">
                      <w:pPr>
                        <w:jc w:val="center"/>
                      </w:pPr>
                      <w:r>
                        <w:t>Achievements of wellbeing activity in last 12 months</w:t>
                      </w:r>
                    </w:p>
                  </w:txbxContent>
                </v:textbox>
              </v:oval>
            </w:pict>
          </mc:Fallback>
        </mc:AlternateContent>
      </w:r>
      <w:r w:rsidRPr="00C8183C">
        <w:rPr>
          <w:rFonts w:ascii="Arial" w:hAnsi="Arial" w:cs="Arial"/>
          <w:b/>
          <w:noProof/>
          <w:sz w:val="24"/>
          <w:szCs w:val="24"/>
          <w:lang w:eastAsia="en-GB"/>
        </w:rPr>
        <mc:AlternateContent>
          <mc:Choice Requires="wps">
            <w:drawing>
              <wp:anchor distT="0" distB="0" distL="114300" distR="114300" simplePos="0" relativeHeight="251706368" behindDoc="0" locked="0" layoutInCell="1" allowOverlap="1" wp14:anchorId="06CEF5D7" wp14:editId="4CB9DE32">
                <wp:simplePos x="0" y="0"/>
                <wp:positionH relativeFrom="column">
                  <wp:posOffset>3457022</wp:posOffset>
                </wp:positionH>
                <wp:positionV relativeFrom="paragraph">
                  <wp:posOffset>5857</wp:posOffset>
                </wp:positionV>
                <wp:extent cx="519143" cy="258937"/>
                <wp:effectExtent l="0" t="0" r="33655" b="27305"/>
                <wp:wrapNone/>
                <wp:docPr id="41" name="Straight Connector 41"/>
                <wp:cNvGraphicFramePr/>
                <a:graphic xmlns:a="http://schemas.openxmlformats.org/drawingml/2006/main">
                  <a:graphicData uri="http://schemas.microsoft.com/office/word/2010/wordprocessingShape">
                    <wps:wsp>
                      <wps:cNvCnPr/>
                      <wps:spPr>
                        <a:xfrm flipV="1">
                          <a:off x="0" y="0"/>
                          <a:ext cx="519143" cy="258937"/>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D0CCB" id="Straight Connector 41"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2pt,.45pt" to="313.1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" strokecolor="#4472c4 [3208]" strokeweight="1.5pt">
                <v:stroke joinstyle="miter"/>
              </v:line>
            </w:pict>
          </mc:Fallback>
        </mc:AlternateContent>
      </w:r>
    </w:p>
    <w:p w:rsidR="006D2A48" w:rsidRDefault="006D2A48" w:rsidP="006D2A48">
      <w:pPr>
        <w:tabs>
          <w:tab w:val="left" w:pos="6847"/>
        </w:tabs>
        <w:rPr>
          <w:rFonts w:ascii="Arial" w:hAnsi="Arial" w:cs="Arial"/>
          <w:b/>
          <w:sz w:val="24"/>
          <w:szCs w:val="24"/>
        </w:rPr>
      </w:pPr>
      <w:r w:rsidRPr="00C8183C">
        <w:rPr>
          <w:rFonts w:ascii="Arial" w:hAnsi="Arial" w:cs="Arial"/>
          <w:b/>
          <w:noProof/>
          <w:sz w:val="24"/>
          <w:szCs w:val="24"/>
          <w:lang w:eastAsia="en-GB"/>
        </w:rPr>
        <mc:AlternateContent>
          <mc:Choice Requires="wps">
            <w:drawing>
              <wp:anchor distT="0" distB="0" distL="114300" distR="114300" simplePos="0" relativeHeight="251695104" behindDoc="0" locked="0" layoutInCell="1" allowOverlap="1" wp14:anchorId="118DFAA2" wp14:editId="0ED4E3DC">
                <wp:simplePos x="0" y="0"/>
                <wp:positionH relativeFrom="column">
                  <wp:posOffset>4288055</wp:posOffset>
                </wp:positionH>
                <wp:positionV relativeFrom="paragraph">
                  <wp:posOffset>34757</wp:posOffset>
                </wp:positionV>
                <wp:extent cx="1604010" cy="895149"/>
                <wp:effectExtent l="0" t="0" r="15240" b="19685"/>
                <wp:wrapNone/>
                <wp:docPr id="42" name="Oval 42"/>
                <wp:cNvGraphicFramePr/>
                <a:graphic xmlns:a="http://schemas.openxmlformats.org/drawingml/2006/main">
                  <a:graphicData uri="http://schemas.microsoft.com/office/word/2010/wordprocessingShape">
                    <wps:wsp>
                      <wps:cNvSpPr/>
                      <wps:spPr>
                        <a:xfrm>
                          <a:off x="0" y="0"/>
                          <a:ext cx="1604010" cy="895149"/>
                        </a:xfrm>
                        <a:prstGeom prst="ellipse">
                          <a:avLst/>
                        </a:prstGeom>
                      </wps:spPr>
                      <wps:style>
                        <a:lnRef idx="3">
                          <a:schemeClr val="lt1"/>
                        </a:lnRef>
                        <a:fillRef idx="1">
                          <a:schemeClr val="accent4"/>
                        </a:fillRef>
                        <a:effectRef idx="1">
                          <a:schemeClr val="accent4"/>
                        </a:effectRef>
                        <a:fontRef idx="minor">
                          <a:schemeClr val="lt1"/>
                        </a:fontRef>
                      </wps:style>
                      <wps:txbx>
                        <w:txbxContent>
                          <w:p w:rsidR="006D2A48" w:rsidRDefault="006D2A48" w:rsidP="006D2A48">
                            <w:pPr>
                              <w:jc w:val="center"/>
                            </w:pPr>
                            <w:r>
                              <w:t>34% Lower sickness absence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8DFAA2" id="Oval 42" o:spid="_x0000_s1030" style="position:absolute;margin-left:337.65pt;margin-top:2.75pt;width:126.3pt;height:7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" fillcolor="#ffc000 [3207]" strokecolor="white [3201]" strokeweight="1.5pt">
                <v:stroke joinstyle="miter"/>
                <v:textbox>
                  <w:txbxContent>
                    <w:p w:rsidR="006D2A48" w:rsidRDefault="006D2A48" w:rsidP="006D2A48">
                      <w:pPr>
                        <w:jc w:val="center"/>
                      </w:pPr>
                      <w:r>
                        <w:t>34% Lower sickness absence</w:t>
                      </w:r>
                    </w:p>
                  </w:txbxContent>
                </v:textbox>
              </v:oval>
            </w:pict>
          </mc:Fallback>
        </mc:AlternateContent>
      </w:r>
      <w:r w:rsidRPr="00C8183C">
        <w:rPr>
          <w:rFonts w:ascii="Arial" w:hAnsi="Arial" w:cs="Arial"/>
          <w:b/>
          <w:noProof/>
          <w:sz w:val="24"/>
          <w:szCs w:val="24"/>
          <w:lang w:eastAsia="en-GB"/>
        </w:rPr>
        <mc:AlternateContent>
          <mc:Choice Requires="wps">
            <w:drawing>
              <wp:anchor distT="0" distB="0" distL="114300" distR="114300" simplePos="0" relativeHeight="251699200" behindDoc="0" locked="0" layoutInCell="1" allowOverlap="1" wp14:anchorId="18361B95" wp14:editId="6ECCE07E">
                <wp:simplePos x="0" y="0"/>
                <wp:positionH relativeFrom="margin">
                  <wp:align>left</wp:align>
                </wp:positionH>
                <wp:positionV relativeFrom="paragraph">
                  <wp:posOffset>1947</wp:posOffset>
                </wp:positionV>
                <wp:extent cx="1604625" cy="914400"/>
                <wp:effectExtent l="0" t="0" r="15240" b="19050"/>
                <wp:wrapNone/>
                <wp:docPr id="43" name="Oval 43"/>
                <wp:cNvGraphicFramePr/>
                <a:graphic xmlns:a="http://schemas.openxmlformats.org/drawingml/2006/main">
                  <a:graphicData uri="http://schemas.microsoft.com/office/word/2010/wordprocessingShape">
                    <wps:wsp>
                      <wps:cNvSpPr/>
                      <wps:spPr>
                        <a:xfrm>
                          <a:off x="0" y="0"/>
                          <a:ext cx="1604625" cy="914400"/>
                        </a:xfrm>
                        <a:prstGeom prst="ellipse">
                          <a:avLst/>
                        </a:prstGeom>
                      </wps:spPr>
                      <wps:style>
                        <a:lnRef idx="3">
                          <a:schemeClr val="lt1"/>
                        </a:lnRef>
                        <a:fillRef idx="1">
                          <a:schemeClr val="accent4"/>
                        </a:fillRef>
                        <a:effectRef idx="1">
                          <a:schemeClr val="accent4"/>
                        </a:effectRef>
                        <a:fontRef idx="minor">
                          <a:schemeClr val="lt1"/>
                        </a:fontRef>
                      </wps:style>
                      <wps:txbx>
                        <w:txbxContent>
                          <w:p w:rsidR="006D2A48" w:rsidRDefault="006D2A48" w:rsidP="006D2A48">
                            <w:pPr>
                              <w:jc w:val="center"/>
                            </w:pPr>
                            <w:r>
                              <w:t>14% Improved productivity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361B95" id="Oval 43" o:spid="_x0000_s1031" style="position:absolute;margin-left:0;margin-top:.15pt;width:126.35pt;height:1in;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" fillcolor="#ffc000 [3207]" strokecolor="white [3201]" strokeweight="1.5pt">
                <v:stroke joinstyle="miter"/>
                <v:textbox>
                  <w:txbxContent>
                    <w:p w:rsidR="006D2A48" w:rsidRDefault="006D2A48" w:rsidP="006D2A48">
                      <w:pPr>
                        <w:jc w:val="center"/>
                      </w:pPr>
                      <w:r>
                        <w:t>14% Improved productivity</w:t>
                      </w:r>
                    </w:p>
                  </w:txbxContent>
                </v:textbox>
                <w10:wrap anchorx="margin"/>
              </v:oval>
            </w:pict>
          </mc:Fallback>
        </mc:AlternateContent>
      </w:r>
      <w:r>
        <w:rPr>
          <w:rFonts w:ascii="Arial" w:hAnsi="Arial" w:cs="Arial"/>
          <w:b/>
          <w:sz w:val="24"/>
          <w:szCs w:val="24"/>
        </w:rPr>
        <w:tab/>
      </w:r>
    </w:p>
    <w:p w:rsidR="006D2A48" w:rsidRDefault="006D2A48" w:rsidP="006D2A48">
      <w:pPr>
        <w:rPr>
          <w:rFonts w:ascii="Arial" w:hAnsi="Arial" w:cs="Arial"/>
          <w:b/>
          <w:sz w:val="24"/>
          <w:szCs w:val="24"/>
        </w:rPr>
      </w:pPr>
      <w:r w:rsidRPr="00C8183C">
        <w:rPr>
          <w:rFonts w:ascii="Arial" w:hAnsi="Arial" w:cs="Arial"/>
          <w:b/>
          <w:noProof/>
          <w:sz w:val="24"/>
          <w:szCs w:val="24"/>
          <w:lang w:eastAsia="en-GB"/>
        </w:rPr>
        <mc:AlternateContent>
          <mc:Choice Requires="wps">
            <w:drawing>
              <wp:anchor distT="0" distB="0" distL="114300" distR="114300" simplePos="0" relativeHeight="251710464" behindDoc="0" locked="0" layoutInCell="1" allowOverlap="1" wp14:anchorId="44CD38E9" wp14:editId="100D154B">
                <wp:simplePos x="0" y="0"/>
                <wp:positionH relativeFrom="column">
                  <wp:posOffset>1581027</wp:posOffset>
                </wp:positionH>
                <wp:positionV relativeFrom="paragraph">
                  <wp:posOffset>100473</wp:posOffset>
                </wp:positionV>
                <wp:extent cx="424754" cy="0"/>
                <wp:effectExtent l="0" t="0" r="13970" b="19050"/>
                <wp:wrapNone/>
                <wp:docPr id="44" name="Straight Connector 44"/>
                <wp:cNvGraphicFramePr/>
                <a:graphic xmlns:a="http://schemas.openxmlformats.org/drawingml/2006/main">
                  <a:graphicData uri="http://schemas.microsoft.com/office/word/2010/wordprocessingShape">
                    <wps:wsp>
                      <wps:cNvCnPr/>
                      <wps:spPr>
                        <a:xfrm flipH="1">
                          <a:off x="0" y="0"/>
                          <a:ext cx="424754"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6C416005" id="Straight Connector 44" o:spid="_x0000_s1026" style="position:absolute;flip:x;z-index:251710464;visibility:visible;mso-wrap-style:square;mso-wrap-distance-left:9pt;mso-wrap-distance-top:0;mso-wrap-distance-right:9pt;mso-wrap-distance-bottom:0;mso-position-horizontal:absolute;mso-position-horizontal-relative:text;mso-position-vertical:absolute;mso-position-vertical-relative:text" from="124.5pt,7.9pt" to="157.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" strokecolor="#4472c4 [3208]" strokeweight="1.5pt">
                <v:stroke joinstyle="miter"/>
              </v:line>
            </w:pict>
          </mc:Fallback>
        </mc:AlternateContent>
      </w:r>
      <w:r w:rsidRPr="00C8183C">
        <w:rPr>
          <w:rFonts w:ascii="Arial" w:hAnsi="Arial" w:cs="Arial"/>
          <w:b/>
          <w:noProof/>
          <w:sz w:val="24"/>
          <w:szCs w:val="24"/>
          <w:lang w:eastAsia="en-GB"/>
        </w:rPr>
        <mc:AlternateContent>
          <mc:Choice Requires="wps">
            <w:drawing>
              <wp:anchor distT="0" distB="0" distL="114300" distR="114300" simplePos="0" relativeHeight="251707392" behindDoc="0" locked="0" layoutInCell="1" allowOverlap="1" wp14:anchorId="60F69F22" wp14:editId="7043C0BA">
                <wp:simplePos x="0" y="0"/>
                <wp:positionH relativeFrom="column">
                  <wp:posOffset>3616305</wp:posOffset>
                </wp:positionH>
                <wp:positionV relativeFrom="paragraph">
                  <wp:posOffset>70977</wp:posOffset>
                </wp:positionV>
                <wp:extent cx="696738" cy="0"/>
                <wp:effectExtent l="0" t="0" r="27305" b="19050"/>
                <wp:wrapNone/>
                <wp:docPr id="45" name="Straight Connector 45"/>
                <wp:cNvGraphicFramePr/>
                <a:graphic xmlns:a="http://schemas.openxmlformats.org/drawingml/2006/main">
                  <a:graphicData uri="http://schemas.microsoft.com/office/word/2010/wordprocessingShape">
                    <wps:wsp>
                      <wps:cNvCnPr/>
                      <wps:spPr>
                        <a:xfrm>
                          <a:off x="0" y="0"/>
                          <a:ext cx="696738"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0A601DCF" id="Straight Connector 45"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84.75pt,5.6pt" to="339.6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" strokecolor="#4472c4 [3208]" strokeweight="1.5pt">
                <v:stroke joinstyle="miter"/>
              </v:line>
            </w:pict>
          </mc:Fallback>
        </mc:AlternateContent>
      </w:r>
    </w:p>
    <w:p w:rsidR="006D2A48" w:rsidRDefault="006D2A48" w:rsidP="006D2A48">
      <w:pPr>
        <w:rPr>
          <w:rFonts w:ascii="Arial" w:hAnsi="Arial" w:cs="Arial"/>
          <w:b/>
          <w:sz w:val="24"/>
          <w:szCs w:val="24"/>
        </w:rPr>
      </w:pPr>
      <w:r w:rsidRPr="00C8183C">
        <w:rPr>
          <w:rFonts w:ascii="Arial" w:hAnsi="Arial" w:cs="Arial"/>
          <w:b/>
          <w:noProof/>
          <w:sz w:val="24"/>
          <w:szCs w:val="24"/>
          <w:lang w:eastAsia="en-GB"/>
        </w:rPr>
        <mc:AlternateContent>
          <mc:Choice Requires="wps">
            <w:drawing>
              <wp:anchor distT="0" distB="0" distL="114300" distR="114300" simplePos="0" relativeHeight="251709440" behindDoc="0" locked="0" layoutInCell="1" allowOverlap="1" wp14:anchorId="7245968E" wp14:editId="72ADB081">
                <wp:simplePos x="0" y="0"/>
                <wp:positionH relativeFrom="column">
                  <wp:posOffset>1663617</wp:posOffset>
                </wp:positionH>
                <wp:positionV relativeFrom="paragraph">
                  <wp:posOffset>130359</wp:posOffset>
                </wp:positionV>
                <wp:extent cx="572115" cy="525043"/>
                <wp:effectExtent l="0" t="0" r="19050" b="27940"/>
                <wp:wrapNone/>
                <wp:docPr id="46" name="Straight Connector 46"/>
                <wp:cNvGraphicFramePr/>
                <a:graphic xmlns:a="http://schemas.openxmlformats.org/drawingml/2006/main">
                  <a:graphicData uri="http://schemas.microsoft.com/office/word/2010/wordprocessingShape">
                    <wps:wsp>
                      <wps:cNvCnPr/>
                      <wps:spPr>
                        <a:xfrm flipH="1">
                          <a:off x="0" y="0"/>
                          <a:ext cx="572115" cy="525043"/>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8FFF6E" id="Straight Connector 46"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pt,10.25pt" to="176.05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" strokecolor="#4472c4 [3208]" strokeweight="1.5pt">
                <v:stroke joinstyle="miter"/>
              </v:line>
            </w:pict>
          </mc:Fallback>
        </mc:AlternateContent>
      </w:r>
      <w:r w:rsidRPr="00C8183C">
        <w:rPr>
          <w:rFonts w:ascii="Arial" w:hAnsi="Arial" w:cs="Arial"/>
          <w:b/>
          <w:noProof/>
          <w:sz w:val="24"/>
          <w:szCs w:val="24"/>
          <w:lang w:eastAsia="en-GB"/>
        </w:rPr>
        <mc:AlternateContent>
          <mc:Choice Requires="wps">
            <w:drawing>
              <wp:anchor distT="0" distB="0" distL="114300" distR="114300" simplePos="0" relativeHeight="251708416" behindDoc="0" locked="0" layoutInCell="1" allowOverlap="1" wp14:anchorId="0C594CDD" wp14:editId="58E66179">
                <wp:simplePos x="0" y="0"/>
                <wp:positionH relativeFrom="column">
                  <wp:posOffset>3480619</wp:posOffset>
                </wp:positionH>
                <wp:positionV relativeFrom="paragraph">
                  <wp:posOffset>30070</wp:posOffset>
                </wp:positionV>
                <wp:extent cx="637131" cy="525043"/>
                <wp:effectExtent l="0" t="0" r="29845" b="27940"/>
                <wp:wrapNone/>
                <wp:docPr id="47" name="Straight Connector 47"/>
                <wp:cNvGraphicFramePr/>
                <a:graphic xmlns:a="http://schemas.openxmlformats.org/drawingml/2006/main">
                  <a:graphicData uri="http://schemas.microsoft.com/office/word/2010/wordprocessingShape">
                    <wps:wsp>
                      <wps:cNvCnPr/>
                      <wps:spPr>
                        <a:xfrm>
                          <a:off x="0" y="0"/>
                          <a:ext cx="637131" cy="525043"/>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61790" id="Straight Connector 4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05pt,2.35pt" to="324.2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" strokecolor="#4472c4 [3208]" strokeweight="1.5pt">
                <v:stroke joinstyle="miter"/>
              </v:line>
            </w:pict>
          </mc:Fallback>
        </mc:AlternateContent>
      </w:r>
    </w:p>
    <w:p w:rsidR="006D2A48" w:rsidRDefault="00912EFD" w:rsidP="006D2A48">
      <w:pPr>
        <w:rPr>
          <w:rFonts w:ascii="Arial" w:hAnsi="Arial" w:cs="Arial"/>
          <w:b/>
          <w:sz w:val="24"/>
          <w:szCs w:val="24"/>
        </w:rPr>
      </w:pPr>
      <w:r w:rsidRPr="00C8183C">
        <w:rPr>
          <w:rFonts w:ascii="Arial" w:hAnsi="Arial" w:cs="Arial"/>
          <w:b/>
          <w:noProof/>
          <w:sz w:val="24"/>
          <w:szCs w:val="24"/>
          <w:lang w:eastAsia="en-GB"/>
        </w:rPr>
        <mc:AlternateContent>
          <mc:Choice Requires="wps">
            <w:drawing>
              <wp:anchor distT="0" distB="0" distL="114300" distR="114300" simplePos="0" relativeHeight="251698176" behindDoc="0" locked="0" layoutInCell="1" allowOverlap="1" wp14:anchorId="1E83C94C" wp14:editId="40CE34A9">
                <wp:simplePos x="0" y="0"/>
                <wp:positionH relativeFrom="margin">
                  <wp:posOffset>620486</wp:posOffset>
                </wp:positionH>
                <wp:positionV relativeFrom="paragraph">
                  <wp:posOffset>241208</wp:posOffset>
                </wp:positionV>
                <wp:extent cx="1273810" cy="996043"/>
                <wp:effectExtent l="0" t="0" r="21590" b="13970"/>
                <wp:wrapNone/>
                <wp:docPr id="49" name="Oval 49"/>
                <wp:cNvGraphicFramePr/>
                <a:graphic xmlns:a="http://schemas.openxmlformats.org/drawingml/2006/main">
                  <a:graphicData uri="http://schemas.microsoft.com/office/word/2010/wordprocessingShape">
                    <wps:wsp>
                      <wps:cNvSpPr/>
                      <wps:spPr>
                        <a:xfrm>
                          <a:off x="0" y="0"/>
                          <a:ext cx="1273810" cy="996043"/>
                        </a:xfrm>
                        <a:prstGeom prst="ellipse">
                          <a:avLst/>
                        </a:prstGeom>
                      </wps:spPr>
                      <wps:style>
                        <a:lnRef idx="3">
                          <a:schemeClr val="lt1"/>
                        </a:lnRef>
                        <a:fillRef idx="1">
                          <a:schemeClr val="accent2"/>
                        </a:fillRef>
                        <a:effectRef idx="1">
                          <a:schemeClr val="accent2"/>
                        </a:effectRef>
                        <a:fontRef idx="minor">
                          <a:schemeClr val="lt1"/>
                        </a:fontRef>
                      </wps:style>
                      <wps:txbx>
                        <w:txbxContent>
                          <w:p w:rsidR="006D2A48" w:rsidRDefault="006D2A48" w:rsidP="006D2A48">
                            <w:pPr>
                              <w:jc w:val="center"/>
                            </w:pPr>
                            <w:r>
                              <w:t>17% Better staff retention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83C94C" id="Oval 49" o:spid="_x0000_s1032" style="position:absolute;margin-left:48.85pt;margin-top:19pt;width:100.3pt;height:78.4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" fillcolor="#ed7d31 [3205]" strokecolor="white [3201]" strokeweight="1.5pt">
                <v:stroke joinstyle="miter"/>
                <v:textbox>
                  <w:txbxContent>
                    <w:p w:rsidR="006D2A48" w:rsidRDefault="006D2A48" w:rsidP="006D2A48">
                      <w:pPr>
                        <w:jc w:val="center"/>
                      </w:pPr>
                      <w:r>
                        <w:t>17% Better staff retention</w:t>
                      </w:r>
                    </w:p>
                  </w:txbxContent>
                </v:textbox>
                <w10:wrap anchorx="margin"/>
              </v:oval>
            </w:pict>
          </mc:Fallback>
        </mc:AlternateContent>
      </w:r>
      <w:r w:rsidR="00DA2E86" w:rsidRPr="00C8183C">
        <w:rPr>
          <w:rFonts w:ascii="Arial" w:hAnsi="Arial" w:cs="Arial"/>
          <w:b/>
          <w:noProof/>
          <w:sz w:val="24"/>
          <w:szCs w:val="24"/>
          <w:lang w:eastAsia="en-GB"/>
        </w:rPr>
        <mc:AlternateContent>
          <mc:Choice Requires="wps">
            <w:drawing>
              <wp:anchor distT="0" distB="0" distL="114300" distR="114300" simplePos="0" relativeHeight="251696128" behindDoc="0" locked="0" layoutInCell="1" allowOverlap="1" wp14:anchorId="6B0F4112" wp14:editId="434040FB">
                <wp:simplePos x="0" y="0"/>
                <wp:positionH relativeFrom="margin">
                  <wp:posOffset>3869871</wp:posOffset>
                </wp:positionH>
                <wp:positionV relativeFrom="paragraph">
                  <wp:posOffset>148680</wp:posOffset>
                </wp:positionV>
                <wp:extent cx="1367790" cy="1153885"/>
                <wp:effectExtent l="0" t="0" r="22860" b="27305"/>
                <wp:wrapNone/>
                <wp:docPr id="50" name="Oval 50"/>
                <wp:cNvGraphicFramePr/>
                <a:graphic xmlns:a="http://schemas.openxmlformats.org/drawingml/2006/main">
                  <a:graphicData uri="http://schemas.microsoft.com/office/word/2010/wordprocessingShape">
                    <wps:wsp>
                      <wps:cNvSpPr/>
                      <wps:spPr>
                        <a:xfrm>
                          <a:off x="0" y="0"/>
                          <a:ext cx="1367790" cy="1153885"/>
                        </a:xfrm>
                        <a:prstGeom prst="ellipse">
                          <a:avLst/>
                        </a:prstGeom>
                      </wps:spPr>
                      <wps:style>
                        <a:lnRef idx="3">
                          <a:schemeClr val="lt1"/>
                        </a:lnRef>
                        <a:fillRef idx="1">
                          <a:schemeClr val="accent3"/>
                        </a:fillRef>
                        <a:effectRef idx="1">
                          <a:schemeClr val="accent3"/>
                        </a:effectRef>
                        <a:fontRef idx="minor">
                          <a:schemeClr val="lt1"/>
                        </a:fontRef>
                      </wps:style>
                      <wps:txbx>
                        <w:txbxContent>
                          <w:p w:rsidR="006D2A48" w:rsidRDefault="006D2A48" w:rsidP="006D2A48">
                            <w:pPr>
                              <w:jc w:val="center"/>
                            </w:pPr>
                            <w:r>
                              <w:t xml:space="preserve">31% Reduced work-related </w:t>
                            </w:r>
                            <w:r w:rsidR="00DA2E86">
                              <w:t xml:space="preserve"> </w:t>
                            </w:r>
                            <w:r>
                              <w:t>stress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0F4112" id="Oval 50" o:spid="_x0000_s1033" style="position:absolute;margin-left:304.7pt;margin-top:11.7pt;width:107.7pt;height:90.8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" fillcolor="#a5a5a5 [3206]" strokecolor="white [3201]" strokeweight="1.5pt">
                <v:stroke joinstyle="miter"/>
                <v:textbox>
                  <w:txbxContent>
                    <w:p w:rsidR="006D2A48" w:rsidRDefault="006D2A48" w:rsidP="006D2A48">
                      <w:pPr>
                        <w:jc w:val="center"/>
                      </w:pPr>
                      <w:r>
                        <w:t xml:space="preserve">31% Reduced work-related </w:t>
                      </w:r>
                      <w:r w:rsidR="00DA2E86">
                        <w:t xml:space="preserve"> </w:t>
                      </w:r>
                      <w:r>
                        <w:t>stress</w:t>
                      </w:r>
                    </w:p>
                  </w:txbxContent>
                </v:textbox>
                <w10:wrap anchorx="margin"/>
              </v:oval>
            </w:pict>
          </mc:Fallback>
        </mc:AlternateContent>
      </w:r>
      <w:r w:rsidR="006D2A48" w:rsidRPr="00C8183C">
        <w:rPr>
          <w:rFonts w:ascii="Arial" w:hAnsi="Arial" w:cs="Arial"/>
          <w:b/>
          <w:noProof/>
          <w:sz w:val="24"/>
          <w:szCs w:val="24"/>
          <w:lang w:eastAsia="en-GB"/>
        </w:rPr>
        <mc:AlternateContent>
          <mc:Choice Requires="wps">
            <w:drawing>
              <wp:anchor distT="0" distB="0" distL="114300" distR="114300" simplePos="0" relativeHeight="251703296" behindDoc="0" locked="0" layoutInCell="1" allowOverlap="1" wp14:anchorId="1309B753" wp14:editId="76CAB255">
                <wp:simplePos x="0" y="0"/>
                <wp:positionH relativeFrom="column">
                  <wp:posOffset>2831465</wp:posOffset>
                </wp:positionH>
                <wp:positionV relativeFrom="paragraph">
                  <wp:posOffset>15035</wp:posOffset>
                </wp:positionV>
                <wp:extent cx="0" cy="501445"/>
                <wp:effectExtent l="0" t="0" r="19050" b="32385"/>
                <wp:wrapNone/>
                <wp:docPr id="48" name="Straight Connector 48"/>
                <wp:cNvGraphicFramePr/>
                <a:graphic xmlns:a="http://schemas.openxmlformats.org/drawingml/2006/main">
                  <a:graphicData uri="http://schemas.microsoft.com/office/word/2010/wordprocessingShape">
                    <wps:wsp>
                      <wps:cNvCnPr/>
                      <wps:spPr>
                        <a:xfrm>
                          <a:off x="0" y="0"/>
                          <a:ext cx="0" cy="501445"/>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96D21B" id="Straight Connector 48"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95pt,1.2pt" to="222.9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" strokecolor="#4472c4 [3208]" strokeweight="1.5pt">
                <v:stroke joinstyle="miter"/>
              </v:line>
            </w:pict>
          </mc:Fallback>
        </mc:AlternateContent>
      </w:r>
    </w:p>
    <w:p w:rsidR="006D2A48" w:rsidRDefault="006D2A48" w:rsidP="006D2A48">
      <w:pPr>
        <w:tabs>
          <w:tab w:val="left" w:pos="5509"/>
        </w:tabs>
        <w:rPr>
          <w:rFonts w:ascii="Arial" w:hAnsi="Arial" w:cs="Arial"/>
          <w:b/>
          <w:sz w:val="24"/>
          <w:szCs w:val="24"/>
        </w:rPr>
      </w:pPr>
      <w:r w:rsidRPr="00C8183C">
        <w:rPr>
          <w:rFonts w:ascii="Arial" w:hAnsi="Arial" w:cs="Arial"/>
          <w:b/>
          <w:noProof/>
          <w:sz w:val="24"/>
          <w:szCs w:val="24"/>
          <w:lang w:eastAsia="en-GB"/>
        </w:rPr>
        <mc:AlternateContent>
          <mc:Choice Requires="wps">
            <w:drawing>
              <wp:anchor distT="0" distB="0" distL="114300" distR="114300" simplePos="0" relativeHeight="251702272" behindDoc="0" locked="0" layoutInCell="1" allowOverlap="1" wp14:anchorId="472B9403" wp14:editId="6DDA1D37">
                <wp:simplePos x="0" y="0"/>
                <wp:positionH relativeFrom="column">
                  <wp:posOffset>2890684</wp:posOffset>
                </wp:positionH>
                <wp:positionV relativeFrom="paragraph">
                  <wp:posOffset>42729</wp:posOffset>
                </wp:positionV>
                <wp:extent cx="0"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E26612" id="Straight Connector 5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227.6pt,3.35pt" to="227.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" strokecolor="black [3200]" strokeweight=".5pt">
                <v:stroke joinstyle="miter"/>
              </v:line>
            </w:pict>
          </mc:Fallback>
        </mc:AlternateContent>
      </w:r>
      <w:r w:rsidRPr="00C8183C">
        <w:rPr>
          <w:rFonts w:ascii="Arial" w:hAnsi="Arial" w:cs="Arial"/>
          <w:b/>
          <w:noProof/>
          <w:sz w:val="24"/>
          <w:szCs w:val="24"/>
          <w:lang w:eastAsia="en-GB"/>
        </w:rPr>
        <mc:AlternateContent>
          <mc:Choice Requires="wps">
            <w:drawing>
              <wp:anchor distT="0" distB="0" distL="114300" distR="114300" simplePos="0" relativeHeight="251701248" behindDoc="0" locked="0" layoutInCell="1" allowOverlap="1" wp14:anchorId="639FB6EC" wp14:editId="013963F7">
                <wp:simplePos x="0" y="0"/>
                <wp:positionH relativeFrom="column">
                  <wp:posOffset>3480619</wp:posOffset>
                </wp:positionH>
                <wp:positionV relativeFrom="paragraph">
                  <wp:posOffset>119421</wp:posOffset>
                </wp:positionV>
                <wp:extent cx="0" cy="0"/>
                <wp:effectExtent l="0" t="0" r="0" b="0"/>
                <wp:wrapNone/>
                <wp:docPr id="52" name="Straight Connector 5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9BD2EF" id="Straight Connector 5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74.05pt,9.4pt" to="274.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" strokecolor="#5b9bd5 [3204]" strokeweight=".5pt">
                <v:stroke joinstyle="miter"/>
              </v:line>
            </w:pict>
          </mc:Fallback>
        </mc:AlternateContent>
      </w:r>
      <w:r w:rsidRPr="00C8183C">
        <w:rPr>
          <w:rFonts w:ascii="Arial" w:hAnsi="Arial" w:cs="Arial"/>
          <w:b/>
          <w:noProof/>
          <w:sz w:val="24"/>
          <w:szCs w:val="24"/>
          <w:lang w:eastAsia="en-GB"/>
        </w:rPr>
        <mc:AlternateContent>
          <mc:Choice Requires="wps">
            <w:drawing>
              <wp:anchor distT="0" distB="0" distL="114300" distR="114300" simplePos="0" relativeHeight="251697152" behindDoc="0" locked="0" layoutInCell="1" allowOverlap="1" wp14:anchorId="11BCA13F" wp14:editId="0C82AF4E">
                <wp:simplePos x="0" y="0"/>
                <wp:positionH relativeFrom="margin">
                  <wp:posOffset>2046482</wp:posOffset>
                </wp:positionH>
                <wp:positionV relativeFrom="paragraph">
                  <wp:posOffset>225425</wp:posOffset>
                </wp:positionV>
                <wp:extent cx="1604625" cy="1044186"/>
                <wp:effectExtent l="0" t="0" r="15240" b="22860"/>
                <wp:wrapNone/>
                <wp:docPr id="53" name="Oval 53"/>
                <wp:cNvGraphicFramePr/>
                <a:graphic xmlns:a="http://schemas.openxmlformats.org/drawingml/2006/main">
                  <a:graphicData uri="http://schemas.microsoft.com/office/word/2010/wordprocessingShape">
                    <wps:wsp>
                      <wps:cNvSpPr/>
                      <wps:spPr>
                        <a:xfrm>
                          <a:off x="0" y="0"/>
                          <a:ext cx="1604625" cy="1044186"/>
                        </a:xfrm>
                        <a:prstGeom prst="ellipse">
                          <a:avLst/>
                        </a:prstGeom>
                      </wps:spPr>
                      <wps:style>
                        <a:lnRef idx="3">
                          <a:schemeClr val="lt1"/>
                        </a:lnRef>
                        <a:fillRef idx="1">
                          <a:schemeClr val="accent6"/>
                        </a:fillRef>
                        <a:effectRef idx="1">
                          <a:schemeClr val="accent6"/>
                        </a:effectRef>
                        <a:fontRef idx="minor">
                          <a:schemeClr val="lt1"/>
                        </a:fontRef>
                      </wps:style>
                      <wps:txbx>
                        <w:txbxContent>
                          <w:p w:rsidR="006D2A48" w:rsidRDefault="006D2A48" w:rsidP="006D2A48">
                            <w:pPr>
                              <w:jc w:val="center"/>
                            </w:pPr>
                            <w:r>
                              <w:t>29% Enhanced employer brand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BCA13F" id="Oval 53" o:spid="_x0000_s1034" style="position:absolute;margin-left:161.15pt;margin-top:17.75pt;width:126.35pt;height:82.2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" fillcolor="#70ad47 [3209]" strokecolor="white [3201]" strokeweight="1.5pt">
                <v:stroke joinstyle="miter"/>
                <v:textbox>
                  <w:txbxContent>
                    <w:p w:rsidR="006D2A48" w:rsidRDefault="006D2A48" w:rsidP="006D2A48">
                      <w:pPr>
                        <w:jc w:val="center"/>
                      </w:pPr>
                      <w:r>
                        <w:t>29% Enhanced employer brand</w:t>
                      </w:r>
                    </w:p>
                  </w:txbxContent>
                </v:textbox>
                <w10:wrap anchorx="margin"/>
              </v:oval>
            </w:pict>
          </mc:Fallback>
        </mc:AlternateContent>
      </w:r>
      <w:r>
        <w:rPr>
          <w:rFonts w:ascii="Arial" w:hAnsi="Arial" w:cs="Arial"/>
          <w:b/>
          <w:sz w:val="24"/>
          <w:szCs w:val="24"/>
        </w:rPr>
        <w:tab/>
      </w:r>
    </w:p>
    <w:p w:rsidR="006D2A48" w:rsidRDefault="006D2A48" w:rsidP="006D2A48">
      <w:pPr>
        <w:rPr>
          <w:rFonts w:ascii="Arial" w:hAnsi="Arial" w:cs="Arial"/>
          <w:b/>
          <w:sz w:val="24"/>
          <w:szCs w:val="24"/>
        </w:rPr>
      </w:pPr>
    </w:p>
    <w:p w:rsidR="006D2A48" w:rsidRDefault="006D2A48" w:rsidP="006D2A48">
      <w:pPr>
        <w:rPr>
          <w:rFonts w:ascii="Arial" w:hAnsi="Arial" w:cs="Arial"/>
          <w:b/>
          <w:sz w:val="24"/>
          <w:szCs w:val="24"/>
        </w:rPr>
      </w:pPr>
    </w:p>
    <w:p w:rsidR="006D2A48" w:rsidRDefault="006D2A48" w:rsidP="006D2A48">
      <w:pPr>
        <w:rPr>
          <w:rFonts w:ascii="Arial" w:hAnsi="Arial" w:cs="Arial"/>
          <w:b/>
          <w:sz w:val="24"/>
          <w:szCs w:val="24"/>
        </w:rPr>
      </w:pPr>
    </w:p>
    <w:p w:rsidR="006D2A48" w:rsidRDefault="006D2A48" w:rsidP="006D2A48">
      <w:pPr>
        <w:rPr>
          <w:rFonts w:ascii="Arial" w:hAnsi="Arial" w:cs="Arial"/>
          <w:b/>
          <w:sz w:val="24"/>
          <w:szCs w:val="24"/>
        </w:rPr>
      </w:pPr>
    </w:p>
    <w:p w:rsidR="006D2A48" w:rsidRDefault="006D2A48" w:rsidP="006D2A48">
      <w:pPr>
        <w:rPr>
          <w:rFonts w:ascii="Arial" w:hAnsi="Arial" w:cs="Arial"/>
          <w:b/>
          <w:sz w:val="24"/>
          <w:szCs w:val="24"/>
        </w:rPr>
      </w:pPr>
    </w:p>
    <w:p w:rsidR="006D2A48" w:rsidRDefault="006D2A48" w:rsidP="006D2A48">
      <w:pPr>
        <w:rPr>
          <w:rFonts w:ascii="Arial" w:hAnsi="Arial" w:cs="Arial"/>
          <w:b/>
          <w:sz w:val="24"/>
          <w:szCs w:val="24"/>
        </w:rPr>
      </w:pPr>
    </w:p>
    <w:p w:rsidR="006D2A48" w:rsidRDefault="006D2A48" w:rsidP="006D2A48">
      <w:pPr>
        <w:rPr>
          <w:rFonts w:ascii="Arial" w:hAnsi="Arial" w:cs="Arial"/>
          <w:b/>
          <w:sz w:val="24"/>
          <w:szCs w:val="24"/>
        </w:rPr>
      </w:pPr>
    </w:p>
    <w:p w:rsidR="006D2A48" w:rsidRDefault="006D2A48" w:rsidP="006D2A48">
      <w:pPr>
        <w:rPr>
          <w:rFonts w:ascii="Arial" w:hAnsi="Arial" w:cs="Arial"/>
          <w:b/>
          <w:sz w:val="24"/>
          <w:szCs w:val="24"/>
        </w:rPr>
      </w:pPr>
    </w:p>
    <w:p w:rsidR="006D2A48" w:rsidRDefault="006D2A48" w:rsidP="006D2A48">
      <w:pPr>
        <w:rPr>
          <w:rFonts w:ascii="Arial" w:hAnsi="Arial" w:cs="Arial"/>
          <w:b/>
          <w:sz w:val="24"/>
          <w:szCs w:val="24"/>
        </w:rPr>
      </w:pPr>
    </w:p>
    <w:p w:rsidR="006D2A48" w:rsidRDefault="006D2A48" w:rsidP="006D2A48">
      <w:pPr>
        <w:rPr>
          <w:rFonts w:ascii="Arial" w:hAnsi="Arial" w:cs="Arial"/>
          <w:b/>
          <w:sz w:val="24"/>
          <w:szCs w:val="24"/>
        </w:rPr>
      </w:pPr>
    </w:p>
    <w:p w:rsidR="006D2A48" w:rsidRDefault="006D2A48" w:rsidP="006D2A48">
      <w:pPr>
        <w:rPr>
          <w:rFonts w:ascii="Arial" w:hAnsi="Arial" w:cs="Arial"/>
          <w:b/>
          <w:sz w:val="24"/>
          <w:szCs w:val="24"/>
        </w:rPr>
      </w:pPr>
    </w:p>
    <w:p w:rsidR="000B3644" w:rsidRDefault="000B3644">
      <w:pPr>
        <w:rPr>
          <w:rFonts w:ascii="Arial" w:hAnsi="Arial" w:cs="Arial"/>
          <w:b/>
          <w:sz w:val="24"/>
          <w:szCs w:val="24"/>
        </w:rPr>
      </w:pPr>
      <w:r>
        <w:rPr>
          <w:rFonts w:ascii="Arial" w:hAnsi="Arial" w:cs="Arial"/>
          <w:b/>
          <w:sz w:val="24"/>
          <w:szCs w:val="24"/>
        </w:rPr>
        <w:br w:type="page"/>
      </w:r>
    </w:p>
    <w:p w:rsidR="006D2A48" w:rsidRDefault="006D2A48" w:rsidP="003B7A45">
      <w:pPr>
        <w:pStyle w:val="Heading1"/>
        <w:spacing w:after="240" w:line="240" w:lineRule="auto"/>
      </w:pPr>
      <w:bookmarkStart w:id="26" w:name="_Toc71097294"/>
      <w:r>
        <w:lastRenderedPageBreak/>
        <w:t>Appendix 1b</w:t>
      </w:r>
      <w:r w:rsidR="003B7A45">
        <w:t xml:space="preserve"> : </w:t>
      </w:r>
      <w:r w:rsidRPr="00883FC0">
        <w:t>Workforce Data</w:t>
      </w:r>
      <w:bookmarkEnd w:id="26"/>
    </w:p>
    <w:p w:rsidR="006D2A48" w:rsidRDefault="006D2A48" w:rsidP="000B3644">
      <w:pPr>
        <w:spacing w:after="0" w:line="240" w:lineRule="auto"/>
        <w:rPr>
          <w:rFonts w:ascii="Arial" w:hAnsi="Arial" w:cs="Arial"/>
          <w:color w:val="000000"/>
          <w:sz w:val="24"/>
          <w:szCs w:val="24"/>
        </w:rPr>
      </w:pPr>
      <w:r w:rsidRPr="00883FC0">
        <w:rPr>
          <w:rFonts w:ascii="Arial" w:hAnsi="Arial" w:cs="Arial"/>
          <w:sz w:val="24"/>
          <w:szCs w:val="24"/>
        </w:rPr>
        <w:t>The CIPD</w:t>
      </w:r>
      <w:r>
        <w:rPr>
          <w:rFonts w:ascii="Arial" w:hAnsi="Arial" w:cs="Arial"/>
          <w:sz w:val="24"/>
          <w:szCs w:val="24"/>
        </w:rPr>
        <w:t xml:space="preserve"> also</w:t>
      </w:r>
      <w:r w:rsidRPr="00883FC0">
        <w:rPr>
          <w:rFonts w:ascii="Arial" w:hAnsi="Arial" w:cs="Arial"/>
          <w:sz w:val="24"/>
          <w:szCs w:val="24"/>
        </w:rPr>
        <w:t xml:space="preserve"> published a report in October 2019 looking at trends in</w:t>
      </w:r>
      <w:r>
        <w:rPr>
          <w:rFonts w:ascii="Arial" w:hAnsi="Arial" w:cs="Arial"/>
          <w:sz w:val="24"/>
          <w:szCs w:val="24"/>
        </w:rPr>
        <w:t xml:space="preserve"> the UK</w:t>
      </w:r>
      <w:r w:rsidRPr="00883FC0">
        <w:rPr>
          <w:rFonts w:ascii="Arial" w:hAnsi="Arial" w:cs="Arial"/>
          <w:sz w:val="24"/>
          <w:szCs w:val="24"/>
        </w:rPr>
        <w:t xml:space="preserve"> workforce (Megatrends Aging Gracefully: The Opportunities of an Older Workforce).  The report highlighted that there has been a phenomenal increase in life expectancy at older ages that presents a challenge from a workforce perspective, the proportion of over-50’s in the workforce has increased to 32%</w:t>
      </w:r>
      <w:r w:rsidRPr="00883FC0">
        <w:rPr>
          <w:rFonts w:ascii="Arial" w:hAnsi="Arial" w:cs="Arial"/>
          <w:color w:val="000000"/>
          <w:sz w:val="24"/>
          <w:szCs w:val="24"/>
        </w:rPr>
        <w:t xml:space="preserve"> </w:t>
      </w:r>
      <w:r>
        <w:rPr>
          <w:rFonts w:ascii="Arial" w:hAnsi="Arial" w:cs="Arial"/>
          <w:color w:val="000000"/>
          <w:sz w:val="24"/>
          <w:szCs w:val="24"/>
        </w:rPr>
        <w:t>and the ratio of older people in the workforce has grown at a faster rate than younger people which is likely to lead to more older people in work in the future.</w:t>
      </w:r>
    </w:p>
    <w:p w:rsidR="000B3644" w:rsidRDefault="000B3644" w:rsidP="000B3644">
      <w:pPr>
        <w:spacing w:after="0" w:line="240" w:lineRule="auto"/>
        <w:rPr>
          <w:rFonts w:ascii="Arial" w:hAnsi="Arial" w:cs="Arial"/>
          <w:color w:val="000000"/>
          <w:sz w:val="24"/>
          <w:szCs w:val="24"/>
        </w:rPr>
      </w:pPr>
    </w:p>
    <w:p w:rsidR="006D2A48" w:rsidRDefault="006D2A48" w:rsidP="000B3644">
      <w:pPr>
        <w:spacing w:after="0" w:line="240" w:lineRule="auto"/>
        <w:rPr>
          <w:rFonts w:ascii="Arial" w:hAnsi="Arial" w:cs="Arial"/>
          <w:sz w:val="24"/>
          <w:szCs w:val="24"/>
        </w:rPr>
      </w:pPr>
      <w:r>
        <w:rPr>
          <w:rFonts w:ascii="Arial" w:hAnsi="Arial" w:cs="Arial"/>
          <w:sz w:val="24"/>
          <w:szCs w:val="24"/>
        </w:rPr>
        <w:t>Our Corporate Improvement Plan 2018-2022 includes information on the demographic composition of Inverclyde’s population and noted that 50.5% of residents were aged over 45.</w:t>
      </w:r>
    </w:p>
    <w:p w:rsidR="000B3644" w:rsidRDefault="000B3644" w:rsidP="000B3644">
      <w:pPr>
        <w:spacing w:after="0" w:line="240" w:lineRule="auto"/>
        <w:rPr>
          <w:rFonts w:ascii="Arial" w:hAnsi="Arial" w:cs="Arial"/>
          <w:sz w:val="24"/>
          <w:szCs w:val="24"/>
        </w:rPr>
      </w:pPr>
    </w:p>
    <w:p w:rsidR="000B3644" w:rsidRDefault="000B3644" w:rsidP="000B3644">
      <w:pPr>
        <w:spacing w:after="0" w:line="240" w:lineRule="auto"/>
        <w:rPr>
          <w:rFonts w:ascii="Arial" w:hAnsi="Arial" w:cs="Arial"/>
          <w:sz w:val="24"/>
          <w:szCs w:val="24"/>
        </w:rPr>
      </w:pPr>
    </w:p>
    <w:p w:rsidR="006D2A48" w:rsidRDefault="006D2A48" w:rsidP="006D2A48">
      <w:pPr>
        <w:rPr>
          <w:rFonts w:ascii="Arial" w:hAnsi="Arial" w:cs="Arial"/>
          <w:sz w:val="24"/>
          <w:szCs w:val="24"/>
        </w:rPr>
      </w:pPr>
      <w:r>
        <w:rPr>
          <w:noProof/>
          <w:lang w:eastAsia="en-GB"/>
        </w:rPr>
        <w:drawing>
          <wp:anchor distT="0" distB="0" distL="114300" distR="114300" simplePos="0" relativeHeight="251713536" behindDoc="0" locked="0" layoutInCell="1" allowOverlap="1" wp14:anchorId="0C8BF1E8" wp14:editId="6FCC13B4">
            <wp:simplePos x="0" y="0"/>
            <wp:positionH relativeFrom="column">
              <wp:posOffset>-430167</wp:posOffset>
            </wp:positionH>
            <wp:positionV relativeFrom="paragraph">
              <wp:posOffset>78740</wp:posOffset>
            </wp:positionV>
            <wp:extent cx="3521075" cy="3145790"/>
            <wp:effectExtent l="0" t="0" r="3175"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521075" cy="314579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031CCE5A" wp14:editId="0325086C">
            <wp:extent cx="2495776" cy="2177142"/>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42821" cy="2218181"/>
                    </a:xfrm>
                    <a:prstGeom prst="rect">
                      <a:avLst/>
                    </a:prstGeom>
                  </pic:spPr>
                </pic:pic>
              </a:graphicData>
            </a:graphic>
          </wp:inline>
        </w:drawing>
      </w:r>
      <w:r>
        <w:rPr>
          <w:rFonts w:ascii="Arial" w:hAnsi="Arial" w:cs="Arial"/>
          <w:sz w:val="24"/>
          <w:szCs w:val="24"/>
        </w:rPr>
        <w:br w:type="textWrapping" w:clear="all"/>
      </w:r>
    </w:p>
    <w:p w:rsidR="006D2A48" w:rsidRDefault="006D2A48" w:rsidP="006D2A48">
      <w:pPr>
        <w:rPr>
          <w:rFonts w:ascii="Arial" w:hAnsi="Arial" w:cs="Arial"/>
          <w:color w:val="000000"/>
          <w:sz w:val="24"/>
          <w:szCs w:val="24"/>
        </w:rPr>
      </w:pPr>
      <w:r>
        <w:rPr>
          <w:rFonts w:ascii="Arial" w:hAnsi="Arial" w:cs="Arial"/>
          <w:color w:val="000000"/>
          <w:sz w:val="24"/>
          <w:szCs w:val="24"/>
        </w:rPr>
        <w:lastRenderedPageBreak/>
        <w:t>This trend is reflected in the age composition of our workforce noted in the tables below:</w:t>
      </w:r>
      <w:r>
        <w:rPr>
          <w:noProof/>
          <w:lang w:eastAsia="en-GB"/>
        </w:rPr>
        <w:drawing>
          <wp:inline distT="0" distB="0" distL="0" distR="0" wp14:anchorId="3EC0D3C7" wp14:editId="06896125">
            <wp:extent cx="5786755" cy="4098471"/>
            <wp:effectExtent l="0" t="0" r="4445" b="1651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TableGrid"/>
        <w:tblW w:w="9132" w:type="dxa"/>
        <w:tblInd w:w="-5" w:type="dxa"/>
        <w:tblLook w:val="04A0" w:firstRow="1" w:lastRow="0" w:firstColumn="1" w:lastColumn="0" w:noHBand="0" w:noVBand="1"/>
      </w:tblPr>
      <w:tblGrid>
        <w:gridCol w:w="2460"/>
        <w:gridCol w:w="1285"/>
        <w:gridCol w:w="1276"/>
        <w:gridCol w:w="1276"/>
        <w:gridCol w:w="1417"/>
        <w:gridCol w:w="1418"/>
      </w:tblGrid>
      <w:tr w:rsidR="006D2A48" w:rsidRPr="00C40912" w:rsidTr="006D2A48">
        <w:tc>
          <w:tcPr>
            <w:tcW w:w="2460" w:type="dxa"/>
            <w:shd w:val="clear" w:color="auto" w:fill="D9D9D9" w:themeFill="background1" w:themeFillShade="D9"/>
          </w:tcPr>
          <w:p w:rsidR="006D2A48" w:rsidRPr="00BF40EC" w:rsidRDefault="006D2A48" w:rsidP="006D2A48">
            <w:pPr>
              <w:ind w:right="-764"/>
              <w:rPr>
                <w:rFonts w:ascii="Arial" w:hAnsi="Arial" w:cs="Arial"/>
              </w:rPr>
            </w:pPr>
          </w:p>
        </w:tc>
        <w:tc>
          <w:tcPr>
            <w:tcW w:w="1285" w:type="dxa"/>
            <w:shd w:val="clear" w:color="auto" w:fill="D9D9D9" w:themeFill="background1" w:themeFillShade="D9"/>
          </w:tcPr>
          <w:p w:rsidR="006D2A48" w:rsidRPr="00BF40EC" w:rsidRDefault="006D2A48" w:rsidP="006D2A48">
            <w:pPr>
              <w:ind w:right="-764"/>
              <w:rPr>
                <w:rFonts w:ascii="Arial" w:hAnsi="Arial" w:cs="Arial"/>
                <w:b/>
              </w:rPr>
            </w:pPr>
            <w:r w:rsidRPr="00BF40EC">
              <w:rPr>
                <w:rFonts w:ascii="Arial" w:hAnsi="Arial" w:cs="Arial"/>
                <w:b/>
              </w:rPr>
              <w:t>% 17-25</w:t>
            </w:r>
          </w:p>
        </w:tc>
        <w:tc>
          <w:tcPr>
            <w:tcW w:w="1276" w:type="dxa"/>
            <w:shd w:val="clear" w:color="auto" w:fill="D9D9D9" w:themeFill="background1" w:themeFillShade="D9"/>
          </w:tcPr>
          <w:p w:rsidR="006D2A48" w:rsidRPr="00BF40EC" w:rsidRDefault="006D2A48" w:rsidP="006D2A48">
            <w:pPr>
              <w:ind w:right="-764"/>
              <w:rPr>
                <w:rFonts w:ascii="Arial" w:hAnsi="Arial" w:cs="Arial"/>
                <w:b/>
              </w:rPr>
            </w:pPr>
            <w:r w:rsidRPr="00BF40EC">
              <w:rPr>
                <w:rFonts w:ascii="Arial" w:hAnsi="Arial" w:cs="Arial"/>
                <w:b/>
              </w:rPr>
              <w:t>% 26-35</w:t>
            </w:r>
          </w:p>
        </w:tc>
        <w:tc>
          <w:tcPr>
            <w:tcW w:w="1276" w:type="dxa"/>
            <w:shd w:val="clear" w:color="auto" w:fill="D9D9D9" w:themeFill="background1" w:themeFillShade="D9"/>
          </w:tcPr>
          <w:p w:rsidR="006D2A48" w:rsidRPr="00BF40EC" w:rsidRDefault="006D2A48" w:rsidP="006D2A48">
            <w:pPr>
              <w:ind w:right="-764"/>
              <w:rPr>
                <w:rFonts w:ascii="Arial" w:hAnsi="Arial" w:cs="Arial"/>
                <w:b/>
              </w:rPr>
            </w:pPr>
            <w:r w:rsidRPr="00BF40EC">
              <w:rPr>
                <w:rFonts w:ascii="Arial" w:hAnsi="Arial" w:cs="Arial"/>
                <w:b/>
              </w:rPr>
              <w:t>% 36-45</w:t>
            </w:r>
          </w:p>
        </w:tc>
        <w:tc>
          <w:tcPr>
            <w:tcW w:w="1417" w:type="dxa"/>
            <w:shd w:val="clear" w:color="auto" w:fill="D9D9D9" w:themeFill="background1" w:themeFillShade="D9"/>
          </w:tcPr>
          <w:p w:rsidR="006D2A48" w:rsidRPr="00BF40EC" w:rsidRDefault="006D2A48" w:rsidP="006D2A48">
            <w:pPr>
              <w:ind w:right="-764"/>
              <w:rPr>
                <w:rFonts w:ascii="Arial" w:hAnsi="Arial" w:cs="Arial"/>
                <w:b/>
              </w:rPr>
            </w:pPr>
            <w:r w:rsidRPr="00BF40EC">
              <w:rPr>
                <w:rFonts w:ascii="Arial" w:hAnsi="Arial" w:cs="Arial"/>
                <w:b/>
              </w:rPr>
              <w:t>% 46-55</w:t>
            </w:r>
          </w:p>
        </w:tc>
        <w:tc>
          <w:tcPr>
            <w:tcW w:w="1418" w:type="dxa"/>
            <w:shd w:val="clear" w:color="auto" w:fill="D9D9D9" w:themeFill="background1" w:themeFillShade="D9"/>
          </w:tcPr>
          <w:p w:rsidR="006D2A48" w:rsidRPr="00BF40EC" w:rsidRDefault="006D2A48" w:rsidP="006D2A48">
            <w:pPr>
              <w:ind w:right="-764"/>
              <w:rPr>
                <w:rFonts w:ascii="Arial" w:hAnsi="Arial" w:cs="Arial"/>
                <w:b/>
              </w:rPr>
            </w:pPr>
            <w:r w:rsidRPr="00BF40EC">
              <w:rPr>
                <w:rFonts w:ascii="Arial" w:hAnsi="Arial" w:cs="Arial"/>
                <w:b/>
              </w:rPr>
              <w:t>% 56-79</w:t>
            </w:r>
          </w:p>
        </w:tc>
      </w:tr>
      <w:tr w:rsidR="006D2A48" w:rsidRPr="00C40912" w:rsidTr="006D2A48">
        <w:tc>
          <w:tcPr>
            <w:tcW w:w="2460" w:type="dxa"/>
            <w:shd w:val="clear" w:color="auto" w:fill="D9D9D9" w:themeFill="background1" w:themeFillShade="D9"/>
          </w:tcPr>
          <w:p w:rsidR="006D2A48" w:rsidRPr="00BF40EC" w:rsidRDefault="006D2A48" w:rsidP="006D2A48">
            <w:pPr>
              <w:ind w:right="-764"/>
              <w:rPr>
                <w:rFonts w:ascii="Arial" w:hAnsi="Arial" w:cs="Arial"/>
              </w:rPr>
            </w:pPr>
            <w:r w:rsidRPr="00BF40EC">
              <w:rPr>
                <w:rFonts w:ascii="Arial" w:hAnsi="Arial" w:cs="Arial"/>
              </w:rPr>
              <w:t>March 2020</w:t>
            </w:r>
          </w:p>
        </w:tc>
        <w:tc>
          <w:tcPr>
            <w:tcW w:w="1285" w:type="dxa"/>
          </w:tcPr>
          <w:p w:rsidR="006D2A48" w:rsidRPr="00BF40EC" w:rsidRDefault="006D2A48" w:rsidP="006D2A48">
            <w:pPr>
              <w:jc w:val="center"/>
              <w:rPr>
                <w:rFonts w:ascii="Arial" w:hAnsi="Arial" w:cs="Arial"/>
              </w:rPr>
            </w:pPr>
            <w:r w:rsidRPr="00BF40EC">
              <w:rPr>
                <w:rFonts w:ascii="Arial" w:hAnsi="Arial" w:cs="Arial"/>
              </w:rPr>
              <w:t>5</w:t>
            </w:r>
          </w:p>
        </w:tc>
        <w:tc>
          <w:tcPr>
            <w:tcW w:w="1276" w:type="dxa"/>
          </w:tcPr>
          <w:p w:rsidR="006D2A48" w:rsidRPr="00BF40EC" w:rsidRDefault="006D2A48" w:rsidP="006D2A48">
            <w:pPr>
              <w:jc w:val="center"/>
              <w:rPr>
                <w:rFonts w:ascii="Arial" w:hAnsi="Arial" w:cs="Arial"/>
              </w:rPr>
            </w:pPr>
            <w:r w:rsidRPr="00BF40EC">
              <w:rPr>
                <w:rFonts w:ascii="Arial" w:hAnsi="Arial" w:cs="Arial"/>
              </w:rPr>
              <w:t>15</w:t>
            </w:r>
          </w:p>
        </w:tc>
        <w:tc>
          <w:tcPr>
            <w:tcW w:w="1276" w:type="dxa"/>
          </w:tcPr>
          <w:p w:rsidR="006D2A48" w:rsidRPr="00BF40EC" w:rsidRDefault="006D2A48" w:rsidP="006D2A48">
            <w:pPr>
              <w:jc w:val="center"/>
              <w:rPr>
                <w:rFonts w:ascii="Arial" w:hAnsi="Arial" w:cs="Arial"/>
              </w:rPr>
            </w:pPr>
            <w:r w:rsidRPr="00BF40EC">
              <w:rPr>
                <w:rFonts w:ascii="Arial" w:hAnsi="Arial" w:cs="Arial"/>
              </w:rPr>
              <w:t>21</w:t>
            </w:r>
          </w:p>
        </w:tc>
        <w:tc>
          <w:tcPr>
            <w:tcW w:w="1417" w:type="dxa"/>
          </w:tcPr>
          <w:p w:rsidR="006D2A48" w:rsidRPr="00BF40EC" w:rsidRDefault="006D2A48" w:rsidP="006D2A48">
            <w:pPr>
              <w:jc w:val="center"/>
              <w:rPr>
                <w:rFonts w:ascii="Arial" w:hAnsi="Arial" w:cs="Arial"/>
              </w:rPr>
            </w:pPr>
            <w:r w:rsidRPr="00BF40EC">
              <w:rPr>
                <w:rFonts w:ascii="Arial" w:hAnsi="Arial" w:cs="Arial"/>
              </w:rPr>
              <w:t>30</w:t>
            </w:r>
          </w:p>
        </w:tc>
        <w:tc>
          <w:tcPr>
            <w:tcW w:w="1418" w:type="dxa"/>
          </w:tcPr>
          <w:p w:rsidR="006D2A48" w:rsidRPr="00BF40EC" w:rsidRDefault="006D2A48" w:rsidP="006D2A48">
            <w:pPr>
              <w:jc w:val="center"/>
              <w:rPr>
                <w:rFonts w:ascii="Arial" w:hAnsi="Arial" w:cs="Arial"/>
              </w:rPr>
            </w:pPr>
            <w:r w:rsidRPr="00BF40EC">
              <w:rPr>
                <w:rFonts w:ascii="Arial" w:hAnsi="Arial" w:cs="Arial"/>
              </w:rPr>
              <w:t>29</w:t>
            </w:r>
          </w:p>
        </w:tc>
      </w:tr>
      <w:tr w:rsidR="006D2A48" w:rsidRPr="00C40912" w:rsidTr="006D2A48">
        <w:tc>
          <w:tcPr>
            <w:tcW w:w="2460" w:type="dxa"/>
            <w:shd w:val="clear" w:color="auto" w:fill="BDD6EE" w:themeFill="accent1" w:themeFillTint="66"/>
          </w:tcPr>
          <w:p w:rsidR="006D2A48" w:rsidRPr="00BF40EC" w:rsidRDefault="006D2A48" w:rsidP="006D2A48">
            <w:pPr>
              <w:ind w:right="-764"/>
              <w:rPr>
                <w:rFonts w:ascii="Arial" w:hAnsi="Arial" w:cs="Arial"/>
                <w:i/>
              </w:rPr>
            </w:pPr>
            <w:r w:rsidRPr="00BF40EC">
              <w:rPr>
                <w:rFonts w:ascii="Arial" w:hAnsi="Arial" w:cs="Arial"/>
                <w:i/>
              </w:rPr>
              <w:t>March 2019</w:t>
            </w:r>
          </w:p>
        </w:tc>
        <w:tc>
          <w:tcPr>
            <w:tcW w:w="1285" w:type="dxa"/>
            <w:shd w:val="clear" w:color="auto" w:fill="BDD6EE" w:themeFill="accent1" w:themeFillTint="66"/>
          </w:tcPr>
          <w:p w:rsidR="006D2A48" w:rsidRPr="00BF40EC" w:rsidRDefault="006D2A48" w:rsidP="006D2A48">
            <w:pPr>
              <w:jc w:val="center"/>
              <w:rPr>
                <w:rFonts w:ascii="Arial" w:hAnsi="Arial" w:cs="Arial"/>
                <w:i/>
              </w:rPr>
            </w:pPr>
            <w:r w:rsidRPr="00BF40EC">
              <w:rPr>
                <w:rFonts w:ascii="Arial" w:hAnsi="Arial" w:cs="Arial"/>
                <w:i/>
              </w:rPr>
              <w:t>5</w:t>
            </w:r>
          </w:p>
        </w:tc>
        <w:tc>
          <w:tcPr>
            <w:tcW w:w="1276" w:type="dxa"/>
            <w:shd w:val="clear" w:color="auto" w:fill="BDD6EE" w:themeFill="accent1" w:themeFillTint="66"/>
          </w:tcPr>
          <w:p w:rsidR="006D2A48" w:rsidRPr="00BF40EC" w:rsidRDefault="006D2A48" w:rsidP="006D2A48">
            <w:pPr>
              <w:jc w:val="center"/>
              <w:rPr>
                <w:rFonts w:ascii="Arial" w:hAnsi="Arial" w:cs="Arial"/>
                <w:i/>
              </w:rPr>
            </w:pPr>
            <w:r w:rsidRPr="00BF40EC">
              <w:rPr>
                <w:rFonts w:ascii="Arial" w:hAnsi="Arial" w:cs="Arial"/>
                <w:i/>
              </w:rPr>
              <w:t>15</w:t>
            </w:r>
          </w:p>
        </w:tc>
        <w:tc>
          <w:tcPr>
            <w:tcW w:w="1276" w:type="dxa"/>
            <w:shd w:val="clear" w:color="auto" w:fill="BDD6EE" w:themeFill="accent1" w:themeFillTint="66"/>
          </w:tcPr>
          <w:p w:rsidR="006D2A48" w:rsidRPr="00BF40EC" w:rsidRDefault="006D2A48" w:rsidP="006D2A48">
            <w:pPr>
              <w:jc w:val="center"/>
              <w:rPr>
                <w:rFonts w:ascii="Arial" w:hAnsi="Arial" w:cs="Arial"/>
                <w:i/>
              </w:rPr>
            </w:pPr>
            <w:r w:rsidRPr="00BF40EC">
              <w:rPr>
                <w:rFonts w:ascii="Arial" w:hAnsi="Arial" w:cs="Arial"/>
                <w:i/>
              </w:rPr>
              <w:t>21</w:t>
            </w:r>
          </w:p>
        </w:tc>
        <w:tc>
          <w:tcPr>
            <w:tcW w:w="1417" w:type="dxa"/>
            <w:shd w:val="clear" w:color="auto" w:fill="BDD6EE" w:themeFill="accent1" w:themeFillTint="66"/>
          </w:tcPr>
          <w:p w:rsidR="006D2A48" w:rsidRPr="00BF40EC" w:rsidRDefault="006D2A48" w:rsidP="006D2A48">
            <w:pPr>
              <w:jc w:val="center"/>
              <w:rPr>
                <w:rFonts w:ascii="Arial" w:hAnsi="Arial" w:cs="Arial"/>
                <w:i/>
              </w:rPr>
            </w:pPr>
            <w:r w:rsidRPr="00BF40EC">
              <w:rPr>
                <w:rFonts w:ascii="Arial" w:hAnsi="Arial" w:cs="Arial"/>
                <w:i/>
              </w:rPr>
              <w:t>32</w:t>
            </w:r>
          </w:p>
        </w:tc>
        <w:tc>
          <w:tcPr>
            <w:tcW w:w="1418" w:type="dxa"/>
            <w:shd w:val="clear" w:color="auto" w:fill="BDD6EE" w:themeFill="accent1" w:themeFillTint="66"/>
          </w:tcPr>
          <w:p w:rsidR="006D2A48" w:rsidRPr="00BF40EC" w:rsidRDefault="006D2A48" w:rsidP="006D2A48">
            <w:pPr>
              <w:jc w:val="center"/>
              <w:rPr>
                <w:rFonts w:ascii="Arial" w:hAnsi="Arial" w:cs="Arial"/>
                <w:i/>
              </w:rPr>
            </w:pPr>
            <w:r w:rsidRPr="00BF40EC">
              <w:rPr>
                <w:rFonts w:ascii="Arial" w:hAnsi="Arial" w:cs="Arial"/>
                <w:i/>
              </w:rPr>
              <w:t>27</w:t>
            </w:r>
          </w:p>
        </w:tc>
      </w:tr>
      <w:tr w:rsidR="006D2A48" w:rsidRPr="00C40912" w:rsidTr="006D2A48">
        <w:tc>
          <w:tcPr>
            <w:tcW w:w="2460" w:type="dxa"/>
            <w:shd w:val="clear" w:color="auto" w:fill="9CC2E5" w:themeFill="accent1" w:themeFillTint="99"/>
          </w:tcPr>
          <w:p w:rsidR="006D2A48" w:rsidRPr="00BF40EC" w:rsidRDefault="006D2A48" w:rsidP="006D2A48">
            <w:pPr>
              <w:ind w:right="-764"/>
              <w:rPr>
                <w:rFonts w:ascii="Arial" w:hAnsi="Arial" w:cs="Arial"/>
                <w:i/>
              </w:rPr>
            </w:pPr>
            <w:r w:rsidRPr="00BF40EC">
              <w:rPr>
                <w:rFonts w:ascii="Arial" w:hAnsi="Arial" w:cs="Arial"/>
                <w:i/>
              </w:rPr>
              <w:t>March 2018</w:t>
            </w:r>
          </w:p>
        </w:tc>
        <w:tc>
          <w:tcPr>
            <w:tcW w:w="1285" w:type="dxa"/>
            <w:shd w:val="clear" w:color="auto" w:fill="9CC2E5" w:themeFill="accent1" w:themeFillTint="99"/>
          </w:tcPr>
          <w:p w:rsidR="006D2A48" w:rsidRPr="00BF40EC" w:rsidRDefault="006D2A48" w:rsidP="006D2A48">
            <w:pPr>
              <w:jc w:val="center"/>
              <w:rPr>
                <w:rFonts w:ascii="Arial" w:hAnsi="Arial" w:cs="Arial"/>
                <w:i/>
              </w:rPr>
            </w:pPr>
            <w:r w:rsidRPr="00BF40EC">
              <w:rPr>
                <w:rFonts w:ascii="Arial" w:hAnsi="Arial" w:cs="Arial"/>
                <w:i/>
              </w:rPr>
              <w:t>4</w:t>
            </w:r>
          </w:p>
        </w:tc>
        <w:tc>
          <w:tcPr>
            <w:tcW w:w="1276" w:type="dxa"/>
            <w:shd w:val="clear" w:color="auto" w:fill="9CC2E5" w:themeFill="accent1" w:themeFillTint="99"/>
          </w:tcPr>
          <w:p w:rsidR="006D2A48" w:rsidRPr="00BF40EC" w:rsidRDefault="006D2A48" w:rsidP="006D2A48">
            <w:pPr>
              <w:jc w:val="center"/>
              <w:rPr>
                <w:rFonts w:ascii="Arial" w:hAnsi="Arial" w:cs="Arial"/>
                <w:i/>
              </w:rPr>
            </w:pPr>
            <w:r w:rsidRPr="00BF40EC">
              <w:rPr>
                <w:rFonts w:ascii="Arial" w:hAnsi="Arial" w:cs="Arial"/>
                <w:i/>
              </w:rPr>
              <w:t>15</w:t>
            </w:r>
          </w:p>
        </w:tc>
        <w:tc>
          <w:tcPr>
            <w:tcW w:w="1276" w:type="dxa"/>
            <w:shd w:val="clear" w:color="auto" w:fill="9CC2E5" w:themeFill="accent1" w:themeFillTint="99"/>
          </w:tcPr>
          <w:p w:rsidR="006D2A48" w:rsidRPr="00BF40EC" w:rsidRDefault="006D2A48" w:rsidP="006D2A48">
            <w:pPr>
              <w:jc w:val="center"/>
              <w:rPr>
                <w:rFonts w:ascii="Arial" w:hAnsi="Arial" w:cs="Arial"/>
                <w:i/>
              </w:rPr>
            </w:pPr>
            <w:r w:rsidRPr="00BF40EC">
              <w:rPr>
                <w:rFonts w:ascii="Arial" w:hAnsi="Arial" w:cs="Arial"/>
                <w:i/>
              </w:rPr>
              <w:t>21</w:t>
            </w:r>
          </w:p>
        </w:tc>
        <w:tc>
          <w:tcPr>
            <w:tcW w:w="1417" w:type="dxa"/>
            <w:shd w:val="clear" w:color="auto" w:fill="9CC2E5" w:themeFill="accent1" w:themeFillTint="99"/>
          </w:tcPr>
          <w:p w:rsidR="006D2A48" w:rsidRPr="00BF40EC" w:rsidRDefault="006D2A48" w:rsidP="006D2A48">
            <w:pPr>
              <w:jc w:val="center"/>
              <w:rPr>
                <w:rFonts w:ascii="Arial" w:hAnsi="Arial" w:cs="Arial"/>
                <w:i/>
              </w:rPr>
            </w:pPr>
            <w:r w:rsidRPr="00BF40EC">
              <w:rPr>
                <w:rFonts w:ascii="Arial" w:hAnsi="Arial" w:cs="Arial"/>
                <w:i/>
              </w:rPr>
              <w:t>34</w:t>
            </w:r>
          </w:p>
        </w:tc>
        <w:tc>
          <w:tcPr>
            <w:tcW w:w="1418" w:type="dxa"/>
            <w:shd w:val="clear" w:color="auto" w:fill="9CC2E5" w:themeFill="accent1" w:themeFillTint="99"/>
          </w:tcPr>
          <w:p w:rsidR="006D2A48" w:rsidRPr="00BF40EC" w:rsidRDefault="006D2A48" w:rsidP="006D2A48">
            <w:pPr>
              <w:jc w:val="center"/>
              <w:rPr>
                <w:rFonts w:ascii="Arial" w:hAnsi="Arial" w:cs="Arial"/>
                <w:i/>
              </w:rPr>
            </w:pPr>
            <w:r w:rsidRPr="00BF40EC">
              <w:rPr>
                <w:rFonts w:ascii="Arial" w:hAnsi="Arial" w:cs="Arial"/>
                <w:i/>
              </w:rPr>
              <w:t>26</w:t>
            </w:r>
          </w:p>
        </w:tc>
      </w:tr>
      <w:tr w:rsidR="006D2A48" w:rsidTr="006D2A48">
        <w:tc>
          <w:tcPr>
            <w:tcW w:w="2460" w:type="dxa"/>
            <w:shd w:val="clear" w:color="auto" w:fill="2E74B5" w:themeFill="accent1" w:themeFillShade="BF"/>
          </w:tcPr>
          <w:p w:rsidR="006D2A48" w:rsidRPr="00BF40EC" w:rsidRDefault="006D2A48" w:rsidP="006D2A48">
            <w:pPr>
              <w:ind w:right="-764"/>
              <w:rPr>
                <w:rFonts w:ascii="Arial" w:hAnsi="Arial" w:cs="Arial"/>
                <w:i/>
              </w:rPr>
            </w:pPr>
            <w:r w:rsidRPr="00BF40EC">
              <w:rPr>
                <w:rFonts w:ascii="Arial" w:hAnsi="Arial" w:cs="Arial"/>
                <w:i/>
              </w:rPr>
              <w:t>March 2017</w:t>
            </w:r>
          </w:p>
        </w:tc>
        <w:tc>
          <w:tcPr>
            <w:tcW w:w="1285" w:type="dxa"/>
            <w:shd w:val="clear" w:color="auto" w:fill="2E74B5" w:themeFill="accent1" w:themeFillShade="BF"/>
          </w:tcPr>
          <w:p w:rsidR="006D2A48" w:rsidRPr="00BF40EC" w:rsidRDefault="006D2A48" w:rsidP="006D2A48">
            <w:pPr>
              <w:jc w:val="center"/>
              <w:rPr>
                <w:rFonts w:ascii="Arial" w:hAnsi="Arial" w:cs="Arial"/>
                <w:i/>
              </w:rPr>
            </w:pPr>
            <w:r w:rsidRPr="00BF40EC">
              <w:rPr>
                <w:rFonts w:ascii="Arial" w:hAnsi="Arial" w:cs="Arial"/>
                <w:i/>
              </w:rPr>
              <w:t>3</w:t>
            </w:r>
          </w:p>
        </w:tc>
        <w:tc>
          <w:tcPr>
            <w:tcW w:w="1276" w:type="dxa"/>
            <w:shd w:val="clear" w:color="auto" w:fill="2E74B5" w:themeFill="accent1" w:themeFillShade="BF"/>
          </w:tcPr>
          <w:p w:rsidR="006D2A48" w:rsidRPr="00BF40EC" w:rsidRDefault="006D2A48" w:rsidP="006D2A48">
            <w:pPr>
              <w:jc w:val="center"/>
              <w:rPr>
                <w:rFonts w:ascii="Arial" w:hAnsi="Arial" w:cs="Arial"/>
                <w:i/>
              </w:rPr>
            </w:pPr>
            <w:r w:rsidRPr="00BF40EC">
              <w:rPr>
                <w:rFonts w:ascii="Arial" w:hAnsi="Arial" w:cs="Arial"/>
                <w:i/>
              </w:rPr>
              <w:t>15</w:t>
            </w:r>
          </w:p>
        </w:tc>
        <w:tc>
          <w:tcPr>
            <w:tcW w:w="1276" w:type="dxa"/>
            <w:shd w:val="clear" w:color="auto" w:fill="2E74B5" w:themeFill="accent1" w:themeFillShade="BF"/>
          </w:tcPr>
          <w:p w:rsidR="006D2A48" w:rsidRPr="00BF40EC" w:rsidRDefault="006D2A48" w:rsidP="006D2A48">
            <w:pPr>
              <w:jc w:val="center"/>
              <w:rPr>
                <w:rFonts w:ascii="Arial" w:hAnsi="Arial" w:cs="Arial"/>
                <w:i/>
              </w:rPr>
            </w:pPr>
            <w:r w:rsidRPr="00BF40EC">
              <w:rPr>
                <w:rFonts w:ascii="Arial" w:hAnsi="Arial" w:cs="Arial"/>
                <w:i/>
              </w:rPr>
              <w:t>21</w:t>
            </w:r>
          </w:p>
        </w:tc>
        <w:tc>
          <w:tcPr>
            <w:tcW w:w="1417" w:type="dxa"/>
            <w:shd w:val="clear" w:color="auto" w:fill="2E74B5" w:themeFill="accent1" w:themeFillShade="BF"/>
          </w:tcPr>
          <w:p w:rsidR="006D2A48" w:rsidRPr="00BF40EC" w:rsidRDefault="006D2A48" w:rsidP="006D2A48">
            <w:pPr>
              <w:jc w:val="center"/>
              <w:rPr>
                <w:rFonts w:ascii="Arial" w:hAnsi="Arial" w:cs="Arial"/>
                <w:i/>
              </w:rPr>
            </w:pPr>
            <w:r w:rsidRPr="00BF40EC">
              <w:rPr>
                <w:rFonts w:ascii="Arial" w:hAnsi="Arial" w:cs="Arial"/>
                <w:i/>
              </w:rPr>
              <w:t>35</w:t>
            </w:r>
          </w:p>
        </w:tc>
        <w:tc>
          <w:tcPr>
            <w:tcW w:w="1418" w:type="dxa"/>
            <w:shd w:val="clear" w:color="auto" w:fill="2E74B5" w:themeFill="accent1" w:themeFillShade="BF"/>
          </w:tcPr>
          <w:p w:rsidR="006D2A48" w:rsidRPr="00BF40EC" w:rsidRDefault="006D2A48" w:rsidP="006D2A48">
            <w:pPr>
              <w:jc w:val="center"/>
              <w:rPr>
                <w:rFonts w:ascii="Arial" w:hAnsi="Arial" w:cs="Arial"/>
                <w:i/>
              </w:rPr>
            </w:pPr>
            <w:r w:rsidRPr="00BF40EC">
              <w:rPr>
                <w:rFonts w:ascii="Arial" w:hAnsi="Arial" w:cs="Arial"/>
                <w:i/>
              </w:rPr>
              <w:t>26</w:t>
            </w:r>
          </w:p>
        </w:tc>
      </w:tr>
    </w:tbl>
    <w:p w:rsidR="006D2A48" w:rsidRDefault="006D2A48" w:rsidP="006D2A48">
      <w:pPr>
        <w:rPr>
          <w:rFonts w:ascii="Arial" w:hAnsi="Arial" w:cs="Arial"/>
          <w:b/>
          <w:sz w:val="24"/>
          <w:szCs w:val="24"/>
          <w:highlight w:val="yellow"/>
        </w:rPr>
      </w:pPr>
    </w:p>
    <w:p w:rsidR="006D2A48" w:rsidRDefault="006D2A48" w:rsidP="000B3644">
      <w:pPr>
        <w:spacing w:after="0" w:line="240" w:lineRule="auto"/>
        <w:rPr>
          <w:rFonts w:ascii="Arial" w:hAnsi="Arial" w:cs="Arial"/>
          <w:sz w:val="24"/>
          <w:szCs w:val="24"/>
        </w:rPr>
      </w:pPr>
      <w:r w:rsidRPr="002C2E62">
        <w:rPr>
          <w:rFonts w:ascii="Arial" w:hAnsi="Arial" w:cs="Arial"/>
          <w:sz w:val="24"/>
          <w:szCs w:val="24"/>
        </w:rPr>
        <w:t xml:space="preserve">This </w:t>
      </w:r>
      <w:r>
        <w:rPr>
          <w:rFonts w:ascii="Arial" w:hAnsi="Arial" w:cs="Arial"/>
          <w:sz w:val="24"/>
          <w:szCs w:val="24"/>
        </w:rPr>
        <w:t>data from the Yearly Workforce and Activity Report (Full Council) April 2019 to March 2020 shows that 59% of our employees are aged over 45, and this has remained stable since 2017.</w:t>
      </w:r>
    </w:p>
    <w:p w:rsidR="000B3644" w:rsidRPr="002C2E62" w:rsidRDefault="000B3644" w:rsidP="000B3644">
      <w:pPr>
        <w:spacing w:after="0" w:line="240" w:lineRule="auto"/>
        <w:rPr>
          <w:rFonts w:ascii="Arial" w:hAnsi="Arial" w:cs="Arial"/>
          <w:sz w:val="24"/>
          <w:szCs w:val="24"/>
        </w:rPr>
      </w:pPr>
    </w:p>
    <w:p w:rsidR="006D2A48" w:rsidRDefault="006D2A48" w:rsidP="000B3644">
      <w:pPr>
        <w:spacing w:after="0" w:line="240" w:lineRule="auto"/>
        <w:rPr>
          <w:rFonts w:ascii="Arial" w:hAnsi="Arial" w:cs="Arial"/>
          <w:color w:val="000000"/>
          <w:sz w:val="24"/>
          <w:szCs w:val="24"/>
        </w:rPr>
      </w:pPr>
      <w:r w:rsidRPr="00F74C75">
        <w:rPr>
          <w:rFonts w:ascii="Arial" w:hAnsi="Arial" w:cs="Arial"/>
          <w:color w:val="000000"/>
          <w:sz w:val="24"/>
          <w:szCs w:val="24"/>
        </w:rPr>
        <w:t xml:space="preserve">With retirement ages increasing, it is becoming increasingly important for </w:t>
      </w:r>
      <w:r>
        <w:rPr>
          <w:rFonts w:ascii="Arial" w:hAnsi="Arial" w:cs="Arial"/>
          <w:color w:val="000000"/>
          <w:sz w:val="24"/>
          <w:szCs w:val="24"/>
        </w:rPr>
        <w:t>employees</w:t>
      </w:r>
      <w:r w:rsidRPr="00F74C75">
        <w:rPr>
          <w:rFonts w:ascii="Arial" w:hAnsi="Arial" w:cs="Arial"/>
          <w:color w:val="000000"/>
          <w:sz w:val="24"/>
          <w:szCs w:val="24"/>
        </w:rPr>
        <w:t xml:space="preserve"> to remain physically and mentally healthy</w:t>
      </w:r>
      <w:r>
        <w:rPr>
          <w:rFonts w:ascii="Arial" w:hAnsi="Arial" w:cs="Arial"/>
          <w:color w:val="000000"/>
          <w:sz w:val="24"/>
          <w:szCs w:val="24"/>
        </w:rPr>
        <w:t>,</w:t>
      </w:r>
      <w:r w:rsidRPr="00F74C75">
        <w:rPr>
          <w:rFonts w:ascii="Arial" w:hAnsi="Arial" w:cs="Arial"/>
          <w:color w:val="000000"/>
          <w:sz w:val="24"/>
          <w:szCs w:val="24"/>
        </w:rPr>
        <w:t xml:space="preserve"> not just to remain in work but to be able to enjoy an active</w:t>
      </w:r>
      <w:r>
        <w:rPr>
          <w:rFonts w:ascii="Arial" w:hAnsi="Arial" w:cs="Arial"/>
          <w:color w:val="000000"/>
          <w:sz w:val="24"/>
          <w:szCs w:val="24"/>
        </w:rPr>
        <w:t xml:space="preserve"> and healthy life outside work.</w:t>
      </w:r>
    </w:p>
    <w:p w:rsidR="000B3644" w:rsidRPr="00F74C75" w:rsidRDefault="000B3644" w:rsidP="000B3644">
      <w:pPr>
        <w:spacing w:after="0" w:line="240" w:lineRule="auto"/>
        <w:rPr>
          <w:rFonts w:ascii="Arial" w:hAnsi="Arial" w:cs="Arial"/>
          <w:b/>
          <w:sz w:val="24"/>
          <w:szCs w:val="24"/>
        </w:rPr>
      </w:pPr>
    </w:p>
    <w:p w:rsidR="006D2A48" w:rsidRDefault="006D2A48" w:rsidP="000B3644">
      <w:pPr>
        <w:spacing w:after="0" w:line="240" w:lineRule="auto"/>
        <w:rPr>
          <w:rFonts w:ascii="Arial" w:hAnsi="Arial" w:cs="Arial"/>
          <w:sz w:val="24"/>
          <w:szCs w:val="24"/>
          <w:lang w:val="en"/>
        </w:rPr>
      </w:pPr>
      <w:r w:rsidRPr="00883FC0">
        <w:rPr>
          <w:rFonts w:ascii="Arial" w:hAnsi="Arial" w:cs="Arial"/>
          <w:sz w:val="24"/>
          <w:szCs w:val="24"/>
          <w:lang w:val="en"/>
        </w:rPr>
        <w:t xml:space="preserve">As </w:t>
      </w:r>
      <w:r>
        <w:rPr>
          <w:rFonts w:ascii="Arial" w:hAnsi="Arial" w:cs="Arial"/>
          <w:sz w:val="24"/>
          <w:szCs w:val="24"/>
          <w:lang w:val="en"/>
        </w:rPr>
        <w:t>our</w:t>
      </w:r>
      <w:r w:rsidRPr="00883FC0">
        <w:rPr>
          <w:rFonts w:ascii="Arial" w:hAnsi="Arial" w:cs="Arial"/>
          <w:sz w:val="24"/>
          <w:szCs w:val="24"/>
          <w:lang w:val="en"/>
        </w:rPr>
        <w:t xml:space="preserve"> workforce ages</w:t>
      </w:r>
      <w:r>
        <w:rPr>
          <w:rFonts w:ascii="Arial" w:hAnsi="Arial" w:cs="Arial"/>
          <w:sz w:val="24"/>
          <w:szCs w:val="24"/>
          <w:lang w:val="en"/>
        </w:rPr>
        <w:t xml:space="preserve"> employees may be</w:t>
      </w:r>
      <w:r w:rsidRPr="00883FC0">
        <w:rPr>
          <w:rFonts w:ascii="Arial" w:hAnsi="Arial" w:cs="Arial"/>
          <w:sz w:val="24"/>
          <w:szCs w:val="24"/>
          <w:lang w:val="en"/>
        </w:rPr>
        <w:t xml:space="preserve"> more likely to develop long-term health conditions and/or </w:t>
      </w:r>
      <w:r w:rsidRPr="00DF4D2A">
        <w:rPr>
          <w:rFonts w:ascii="Arial" w:hAnsi="Arial" w:cs="Arial"/>
          <w:sz w:val="24"/>
          <w:szCs w:val="24"/>
          <w:lang w:val="en"/>
        </w:rPr>
        <w:t>disabilities</w:t>
      </w:r>
      <w:r>
        <w:rPr>
          <w:rFonts w:ascii="Arial" w:hAnsi="Arial" w:cs="Arial"/>
          <w:sz w:val="24"/>
          <w:szCs w:val="24"/>
          <w:lang w:val="en"/>
        </w:rPr>
        <w:t>, therefore, we have a duty of care in terms of managing employee health and wellbeing in order to maintain a high performing workforce. Workforce planning is used to ensure that the impact of such structural changes on employee wellbeing is mitigated as afar as possible</w:t>
      </w:r>
    </w:p>
    <w:p w:rsidR="000B3644" w:rsidRDefault="000B3644" w:rsidP="000B3644">
      <w:pPr>
        <w:spacing w:after="0" w:line="240" w:lineRule="auto"/>
        <w:rPr>
          <w:rFonts w:ascii="Arial" w:hAnsi="Arial" w:cs="Arial"/>
          <w:sz w:val="24"/>
          <w:szCs w:val="24"/>
          <w:lang w:val="en"/>
        </w:rPr>
      </w:pPr>
    </w:p>
    <w:p w:rsidR="006D2A48" w:rsidRDefault="006D2A48" w:rsidP="000B3644">
      <w:pPr>
        <w:spacing w:after="0" w:line="240" w:lineRule="auto"/>
        <w:rPr>
          <w:rFonts w:ascii="Arial" w:hAnsi="Arial" w:cs="Arial"/>
          <w:color w:val="000000"/>
          <w:sz w:val="24"/>
          <w:szCs w:val="24"/>
        </w:rPr>
      </w:pPr>
      <w:r w:rsidRPr="00F74C75">
        <w:rPr>
          <w:rFonts w:ascii="Arial" w:hAnsi="Arial" w:cs="Arial"/>
          <w:color w:val="000000"/>
          <w:sz w:val="24"/>
          <w:szCs w:val="24"/>
        </w:rPr>
        <w:t>The ageing workforce is an important factor behind the business case for investing in employee</w:t>
      </w:r>
      <w:r>
        <w:rPr>
          <w:rFonts w:ascii="Arial" w:hAnsi="Arial" w:cs="Arial"/>
          <w:color w:val="000000"/>
          <w:sz w:val="24"/>
          <w:szCs w:val="24"/>
        </w:rPr>
        <w:t xml:space="preserve"> health and</w:t>
      </w:r>
      <w:r w:rsidRPr="00F74C75">
        <w:rPr>
          <w:rFonts w:ascii="Arial" w:hAnsi="Arial" w:cs="Arial"/>
          <w:color w:val="000000"/>
          <w:sz w:val="24"/>
          <w:szCs w:val="24"/>
        </w:rPr>
        <w:t xml:space="preserve"> well-being</w:t>
      </w:r>
      <w:r>
        <w:rPr>
          <w:rFonts w:ascii="Arial" w:hAnsi="Arial" w:cs="Arial"/>
          <w:color w:val="000000"/>
          <w:sz w:val="24"/>
          <w:szCs w:val="24"/>
        </w:rPr>
        <w:t>.</w:t>
      </w:r>
    </w:p>
    <w:p w:rsidR="006D2A48" w:rsidRPr="00883FC0" w:rsidRDefault="006D2A48" w:rsidP="003B7A45">
      <w:pPr>
        <w:pStyle w:val="Heading1"/>
        <w:spacing w:after="240" w:line="240" w:lineRule="auto"/>
        <w:rPr>
          <w:lang w:val="en"/>
        </w:rPr>
      </w:pPr>
      <w:bookmarkStart w:id="27" w:name="_Toc71097295"/>
      <w:r w:rsidRPr="006F6BE5">
        <w:lastRenderedPageBreak/>
        <w:t>Appendix 1c</w:t>
      </w:r>
      <w:r w:rsidR="003B7A45">
        <w:t xml:space="preserve"> : </w:t>
      </w:r>
      <w:r w:rsidRPr="00883FC0">
        <w:rPr>
          <w:lang w:val="en"/>
        </w:rPr>
        <w:t>Absence</w:t>
      </w:r>
      <w:bookmarkEnd w:id="27"/>
    </w:p>
    <w:p w:rsidR="006D2A48" w:rsidRDefault="006D2A48" w:rsidP="000B3644">
      <w:pPr>
        <w:spacing w:after="0" w:line="240" w:lineRule="auto"/>
        <w:rPr>
          <w:rFonts w:ascii="Arial" w:hAnsi="Arial" w:cs="Arial"/>
          <w:sz w:val="24"/>
          <w:szCs w:val="24"/>
          <w:lang w:val="en"/>
        </w:rPr>
      </w:pPr>
      <w:r w:rsidRPr="00883FC0">
        <w:rPr>
          <w:rFonts w:ascii="Arial" w:hAnsi="Arial" w:cs="Arial"/>
          <w:sz w:val="24"/>
          <w:szCs w:val="24"/>
          <w:lang w:val="en"/>
        </w:rPr>
        <w:t>Employee absence is a significant issue so it is important that we develop a supportive workplace that</w:t>
      </w:r>
      <w:r>
        <w:rPr>
          <w:rFonts w:ascii="Arial" w:hAnsi="Arial" w:cs="Arial"/>
          <w:sz w:val="24"/>
          <w:szCs w:val="24"/>
          <w:lang w:val="en"/>
        </w:rPr>
        <w:t xml:space="preserve"> can</w:t>
      </w:r>
      <w:r w:rsidRPr="00883FC0">
        <w:rPr>
          <w:rFonts w:ascii="Arial" w:hAnsi="Arial" w:cs="Arial"/>
          <w:sz w:val="24"/>
          <w:szCs w:val="24"/>
          <w:lang w:val="en"/>
        </w:rPr>
        <w:t xml:space="preserve"> help employees to manage their health and work.  The </w:t>
      </w:r>
      <w:r>
        <w:rPr>
          <w:rFonts w:ascii="Arial" w:hAnsi="Arial" w:cs="Arial"/>
          <w:sz w:val="24"/>
          <w:szCs w:val="24"/>
          <w:lang w:val="en"/>
        </w:rPr>
        <w:t>CIPD Health and Wellbeing at work 2020</w:t>
      </w:r>
      <w:r w:rsidRPr="00883FC0">
        <w:rPr>
          <w:rFonts w:ascii="Arial" w:hAnsi="Arial" w:cs="Arial"/>
          <w:sz w:val="24"/>
          <w:szCs w:val="24"/>
          <w:lang w:val="en"/>
        </w:rPr>
        <w:t xml:space="preserve"> report </w:t>
      </w:r>
      <w:r>
        <w:rPr>
          <w:rFonts w:ascii="Arial" w:hAnsi="Arial" w:cs="Arial"/>
          <w:sz w:val="24"/>
          <w:szCs w:val="24"/>
          <w:lang w:val="en"/>
        </w:rPr>
        <w:t>noted</w:t>
      </w:r>
      <w:r w:rsidRPr="00883FC0">
        <w:rPr>
          <w:rFonts w:ascii="Arial" w:hAnsi="Arial" w:cs="Arial"/>
          <w:sz w:val="24"/>
          <w:szCs w:val="24"/>
          <w:lang w:val="en"/>
        </w:rPr>
        <w:t xml:space="preserve"> that sickness absence in the public sector has fallen slightly from 8.4 days per employee in 2019 to 8 days in 2020.  </w:t>
      </w:r>
    </w:p>
    <w:p w:rsidR="000B3644" w:rsidRPr="00883FC0" w:rsidRDefault="000B3644" w:rsidP="000B3644">
      <w:pPr>
        <w:spacing w:after="0" w:line="240" w:lineRule="auto"/>
        <w:rPr>
          <w:rFonts w:ascii="Arial" w:hAnsi="Arial" w:cs="Arial"/>
          <w:sz w:val="24"/>
          <w:szCs w:val="24"/>
          <w:lang w:val="en"/>
        </w:rPr>
      </w:pPr>
    </w:p>
    <w:p w:rsidR="001813C2" w:rsidRDefault="006D2A48" w:rsidP="000B3644">
      <w:pPr>
        <w:spacing w:after="0" w:line="240" w:lineRule="auto"/>
        <w:rPr>
          <w:rFonts w:ascii="Arial" w:hAnsi="Arial" w:cs="Arial"/>
          <w:sz w:val="24"/>
          <w:szCs w:val="24"/>
        </w:rPr>
      </w:pPr>
      <w:r>
        <w:rPr>
          <w:rFonts w:ascii="Arial" w:hAnsi="Arial" w:cs="Arial"/>
          <w:sz w:val="24"/>
          <w:szCs w:val="24"/>
        </w:rPr>
        <w:t>However,</w:t>
      </w:r>
      <w:r w:rsidRPr="00883FC0">
        <w:rPr>
          <w:rFonts w:ascii="Arial" w:hAnsi="Arial" w:cs="Arial"/>
          <w:sz w:val="24"/>
          <w:szCs w:val="24"/>
        </w:rPr>
        <w:t xml:space="preserve"> our absence data noted below shows that sickness absence has </w:t>
      </w:r>
      <w:r>
        <w:rPr>
          <w:rFonts w:ascii="Arial" w:hAnsi="Arial" w:cs="Arial"/>
          <w:sz w:val="24"/>
          <w:szCs w:val="24"/>
        </w:rPr>
        <w:t>increased</w:t>
      </w:r>
      <w:r w:rsidRPr="00883FC0">
        <w:rPr>
          <w:rFonts w:ascii="Arial" w:hAnsi="Arial" w:cs="Arial"/>
          <w:sz w:val="24"/>
          <w:szCs w:val="24"/>
        </w:rPr>
        <w:t xml:space="preserve"> slightly from </w:t>
      </w:r>
      <w:r>
        <w:rPr>
          <w:rFonts w:ascii="Arial" w:hAnsi="Arial" w:cs="Arial"/>
          <w:sz w:val="24"/>
          <w:szCs w:val="24"/>
        </w:rPr>
        <w:t xml:space="preserve">9.04 </w:t>
      </w:r>
      <w:r w:rsidRPr="00883FC0">
        <w:rPr>
          <w:rFonts w:ascii="Arial" w:hAnsi="Arial" w:cs="Arial"/>
          <w:sz w:val="24"/>
          <w:szCs w:val="24"/>
        </w:rPr>
        <w:t xml:space="preserve">days per employee in 2018/19 to </w:t>
      </w:r>
      <w:r>
        <w:rPr>
          <w:rFonts w:ascii="Arial" w:hAnsi="Arial" w:cs="Arial"/>
          <w:sz w:val="24"/>
          <w:szCs w:val="24"/>
        </w:rPr>
        <w:t>9.18</w:t>
      </w:r>
      <w:r w:rsidRPr="00883FC0">
        <w:rPr>
          <w:rFonts w:ascii="Arial" w:hAnsi="Arial" w:cs="Arial"/>
          <w:sz w:val="24"/>
          <w:szCs w:val="24"/>
        </w:rPr>
        <w:t xml:space="preserve"> days in 2019/20</w:t>
      </w:r>
      <w:r>
        <w:rPr>
          <w:rFonts w:ascii="Arial" w:hAnsi="Arial" w:cs="Arial"/>
          <w:sz w:val="24"/>
          <w:szCs w:val="24"/>
        </w:rPr>
        <w:t xml:space="preserve">.  </w:t>
      </w:r>
      <w:r w:rsidR="001813C2">
        <w:rPr>
          <w:rFonts w:ascii="Arial" w:hAnsi="Arial" w:cs="Arial"/>
          <w:sz w:val="24"/>
          <w:szCs w:val="24"/>
        </w:rPr>
        <w:t>Despite this slight increase recently published</w:t>
      </w:r>
      <w:r w:rsidR="00201715">
        <w:rPr>
          <w:rFonts w:ascii="Arial" w:hAnsi="Arial" w:cs="Arial"/>
          <w:sz w:val="24"/>
          <w:szCs w:val="24"/>
        </w:rPr>
        <w:t xml:space="preserve"> data by the </w:t>
      </w:r>
      <w:r w:rsidR="00201715">
        <w:rPr>
          <w:rFonts w:ascii="Arial" w:hAnsi="Arial" w:cs="Arial"/>
          <w:color w:val="000000"/>
          <w:sz w:val="24"/>
          <w:szCs w:val="24"/>
        </w:rPr>
        <w:t xml:space="preserve">Local Government Benchmarking Framework from the Improvement Service </w:t>
      </w:r>
      <w:r w:rsidR="001813C2">
        <w:rPr>
          <w:rFonts w:ascii="Arial" w:hAnsi="Arial" w:cs="Arial"/>
          <w:sz w:val="24"/>
          <w:szCs w:val="24"/>
        </w:rPr>
        <w:t>(</w:t>
      </w:r>
      <w:r w:rsidR="001813C2" w:rsidRPr="001813C2">
        <w:rPr>
          <w:rFonts w:ascii="Arial" w:hAnsi="Arial" w:cs="Arial"/>
          <w:sz w:val="24"/>
          <w:szCs w:val="24"/>
        </w:rPr>
        <w:t>Summary of Sickness Absence SPI Results for Scottish Councils - 2019/20 Financial Year</w:t>
      </w:r>
      <w:r w:rsidR="001813C2">
        <w:rPr>
          <w:rFonts w:ascii="Arial" w:hAnsi="Arial" w:cs="Arial"/>
          <w:sz w:val="24"/>
          <w:szCs w:val="24"/>
        </w:rPr>
        <w:t xml:space="preserve">) shows that Inverclyde has a ranking of 6 out of </w:t>
      </w:r>
      <w:r w:rsidR="00321B74">
        <w:rPr>
          <w:rFonts w:ascii="Arial" w:hAnsi="Arial" w:cs="Arial"/>
          <w:sz w:val="24"/>
          <w:szCs w:val="24"/>
        </w:rPr>
        <w:t xml:space="preserve">32 local authorities included </w:t>
      </w:r>
      <w:r w:rsidR="00B23F7B">
        <w:rPr>
          <w:rFonts w:ascii="Arial" w:hAnsi="Arial" w:cs="Arial"/>
          <w:sz w:val="24"/>
          <w:szCs w:val="24"/>
        </w:rPr>
        <w:t xml:space="preserve">in the data </w:t>
      </w:r>
      <w:r w:rsidR="00321B74">
        <w:rPr>
          <w:rFonts w:ascii="Arial" w:hAnsi="Arial" w:cs="Arial"/>
          <w:sz w:val="24"/>
          <w:szCs w:val="24"/>
        </w:rPr>
        <w:t>which is to be commended.</w:t>
      </w:r>
    </w:p>
    <w:p w:rsidR="000B3644" w:rsidRDefault="000B3644" w:rsidP="000B3644">
      <w:pPr>
        <w:spacing w:after="0" w:line="240" w:lineRule="auto"/>
        <w:rPr>
          <w:rFonts w:ascii="Arial" w:hAnsi="Arial" w:cs="Arial"/>
          <w:sz w:val="24"/>
          <w:szCs w:val="24"/>
        </w:rPr>
      </w:pPr>
    </w:p>
    <w:p w:rsidR="006D2A48" w:rsidRDefault="00B23F7B" w:rsidP="000B3644">
      <w:pPr>
        <w:spacing w:after="0" w:line="240" w:lineRule="auto"/>
        <w:rPr>
          <w:rFonts w:ascii="Arial" w:hAnsi="Arial" w:cs="Arial"/>
          <w:sz w:val="24"/>
          <w:szCs w:val="24"/>
        </w:rPr>
      </w:pPr>
      <w:r>
        <w:rPr>
          <w:rFonts w:ascii="Arial" w:hAnsi="Arial" w:cs="Arial"/>
          <w:sz w:val="24"/>
          <w:szCs w:val="24"/>
        </w:rPr>
        <w:t xml:space="preserve">Our </w:t>
      </w:r>
      <w:r w:rsidR="006D2A48">
        <w:rPr>
          <w:rFonts w:ascii="Arial" w:hAnsi="Arial" w:cs="Arial"/>
          <w:sz w:val="24"/>
          <w:szCs w:val="24"/>
        </w:rPr>
        <w:t>data was sourced from reports run from CHRIS21, based on employee headcount (not FTE) which was able to show the overall level and frequency of absence across our employee population.</w:t>
      </w:r>
    </w:p>
    <w:p w:rsidR="000B3644" w:rsidRDefault="000B3644" w:rsidP="000B3644">
      <w:pPr>
        <w:spacing w:after="0" w:line="240" w:lineRule="auto"/>
        <w:rPr>
          <w:rFonts w:ascii="Arial" w:hAnsi="Arial" w:cs="Arial"/>
          <w:sz w:val="24"/>
          <w:szCs w:val="24"/>
        </w:rPr>
      </w:pPr>
    </w:p>
    <w:p w:rsidR="006D2A48" w:rsidRDefault="006D2A48" w:rsidP="000B3644">
      <w:pPr>
        <w:pStyle w:val="Heading2"/>
      </w:pPr>
      <w:bookmarkStart w:id="28" w:name="_Toc71097296"/>
      <w:r w:rsidRPr="00883FC0">
        <w:t>Absence Data</w:t>
      </w:r>
      <w:bookmarkEnd w:id="28"/>
      <w:r w:rsidRPr="00883FC0">
        <w:t xml:space="preserve"> </w:t>
      </w:r>
    </w:p>
    <w:tbl>
      <w:tblPr>
        <w:tblStyle w:val="TableGrid"/>
        <w:tblW w:w="0" w:type="auto"/>
        <w:tblLook w:val="04A0" w:firstRow="1" w:lastRow="0" w:firstColumn="1" w:lastColumn="0" w:noHBand="0" w:noVBand="1"/>
      </w:tblPr>
      <w:tblGrid>
        <w:gridCol w:w="3005"/>
        <w:gridCol w:w="3005"/>
        <w:gridCol w:w="3006"/>
      </w:tblGrid>
      <w:tr w:rsidR="006D2A48" w:rsidRPr="00883FC0" w:rsidTr="006D2A48">
        <w:tc>
          <w:tcPr>
            <w:tcW w:w="3005" w:type="dxa"/>
            <w:shd w:val="clear" w:color="auto" w:fill="9CC2E5" w:themeFill="accent1" w:themeFillTint="99"/>
          </w:tcPr>
          <w:p w:rsidR="006D2A48" w:rsidRPr="00883FC0" w:rsidRDefault="006D2A48" w:rsidP="006D2A48">
            <w:pPr>
              <w:rPr>
                <w:rFonts w:ascii="Arial" w:hAnsi="Arial" w:cs="Arial"/>
                <w:sz w:val="24"/>
                <w:szCs w:val="24"/>
              </w:rPr>
            </w:pPr>
          </w:p>
        </w:tc>
        <w:tc>
          <w:tcPr>
            <w:tcW w:w="3005" w:type="dxa"/>
            <w:shd w:val="clear" w:color="auto" w:fill="9CC2E5" w:themeFill="accent1" w:themeFillTint="99"/>
          </w:tcPr>
          <w:p w:rsidR="006D2A48" w:rsidRPr="00883FC0" w:rsidRDefault="006D2A48" w:rsidP="006D2A48">
            <w:pPr>
              <w:jc w:val="center"/>
              <w:rPr>
                <w:rFonts w:ascii="Arial" w:hAnsi="Arial" w:cs="Arial"/>
                <w:b/>
                <w:sz w:val="24"/>
                <w:szCs w:val="24"/>
              </w:rPr>
            </w:pPr>
            <w:r w:rsidRPr="00883FC0">
              <w:rPr>
                <w:rFonts w:ascii="Arial" w:hAnsi="Arial" w:cs="Arial"/>
                <w:b/>
                <w:sz w:val="24"/>
                <w:szCs w:val="24"/>
              </w:rPr>
              <w:t>2018/19</w:t>
            </w:r>
          </w:p>
        </w:tc>
        <w:tc>
          <w:tcPr>
            <w:tcW w:w="3006" w:type="dxa"/>
            <w:shd w:val="clear" w:color="auto" w:fill="9CC2E5" w:themeFill="accent1" w:themeFillTint="99"/>
          </w:tcPr>
          <w:p w:rsidR="006D2A48" w:rsidRPr="00883FC0" w:rsidRDefault="006D2A48" w:rsidP="006D2A48">
            <w:pPr>
              <w:jc w:val="center"/>
              <w:rPr>
                <w:rFonts w:ascii="Arial" w:hAnsi="Arial" w:cs="Arial"/>
                <w:b/>
                <w:sz w:val="24"/>
                <w:szCs w:val="24"/>
              </w:rPr>
            </w:pPr>
            <w:r w:rsidRPr="00883FC0">
              <w:rPr>
                <w:rFonts w:ascii="Arial" w:hAnsi="Arial" w:cs="Arial"/>
                <w:b/>
                <w:sz w:val="24"/>
                <w:szCs w:val="24"/>
              </w:rPr>
              <w:t>2019/20</w:t>
            </w:r>
          </w:p>
        </w:tc>
      </w:tr>
      <w:tr w:rsidR="006D2A48" w:rsidRPr="00883FC0" w:rsidTr="006D2A48">
        <w:tc>
          <w:tcPr>
            <w:tcW w:w="3005" w:type="dxa"/>
            <w:shd w:val="clear" w:color="auto" w:fill="DEEAF6" w:themeFill="accent1" w:themeFillTint="33"/>
          </w:tcPr>
          <w:p w:rsidR="006D2A48" w:rsidRPr="00883FC0" w:rsidRDefault="006D2A48" w:rsidP="006D2A48">
            <w:pPr>
              <w:rPr>
                <w:rFonts w:ascii="Arial" w:hAnsi="Arial" w:cs="Arial"/>
                <w:b/>
                <w:sz w:val="24"/>
                <w:szCs w:val="24"/>
              </w:rPr>
            </w:pPr>
            <w:r w:rsidRPr="00883FC0">
              <w:rPr>
                <w:rFonts w:ascii="Arial" w:hAnsi="Arial" w:cs="Arial"/>
                <w:b/>
                <w:sz w:val="24"/>
                <w:szCs w:val="24"/>
              </w:rPr>
              <w:t>Staff in Post - Headcount</w:t>
            </w:r>
          </w:p>
        </w:tc>
        <w:tc>
          <w:tcPr>
            <w:tcW w:w="3005" w:type="dxa"/>
          </w:tcPr>
          <w:p w:rsidR="006D2A48" w:rsidRPr="00A466E1" w:rsidRDefault="006D2A48" w:rsidP="006D2A48">
            <w:pPr>
              <w:jc w:val="center"/>
              <w:rPr>
                <w:rFonts w:ascii="Arial" w:hAnsi="Arial" w:cs="Arial"/>
                <w:sz w:val="24"/>
                <w:szCs w:val="24"/>
              </w:rPr>
            </w:pPr>
          </w:p>
          <w:p w:rsidR="006D2A48" w:rsidRPr="00FC3051" w:rsidRDefault="006D2A48" w:rsidP="006D2A48">
            <w:pPr>
              <w:jc w:val="center"/>
              <w:rPr>
                <w:rFonts w:ascii="Arial" w:hAnsi="Arial" w:cs="Arial"/>
                <w:sz w:val="24"/>
                <w:szCs w:val="24"/>
              </w:rPr>
            </w:pPr>
            <w:r w:rsidRPr="00FC3051">
              <w:rPr>
                <w:rFonts w:ascii="Arial" w:hAnsi="Arial" w:cs="Arial"/>
                <w:sz w:val="24"/>
                <w:szCs w:val="24"/>
              </w:rPr>
              <w:t>4976</w:t>
            </w:r>
          </w:p>
        </w:tc>
        <w:tc>
          <w:tcPr>
            <w:tcW w:w="3006" w:type="dxa"/>
          </w:tcPr>
          <w:p w:rsidR="006D2A48" w:rsidRPr="00FC3051" w:rsidRDefault="006D2A48" w:rsidP="006D2A48">
            <w:pPr>
              <w:jc w:val="center"/>
              <w:rPr>
                <w:rFonts w:ascii="Arial" w:hAnsi="Arial" w:cs="Arial"/>
                <w:sz w:val="24"/>
                <w:szCs w:val="24"/>
              </w:rPr>
            </w:pPr>
          </w:p>
          <w:p w:rsidR="006D2A48" w:rsidRPr="00FC3051" w:rsidRDefault="006D2A48" w:rsidP="006D2A48">
            <w:pPr>
              <w:jc w:val="center"/>
              <w:rPr>
                <w:rFonts w:ascii="Arial" w:hAnsi="Arial" w:cs="Arial"/>
                <w:sz w:val="24"/>
                <w:szCs w:val="24"/>
              </w:rPr>
            </w:pPr>
            <w:r w:rsidRPr="00FC3051">
              <w:rPr>
                <w:rFonts w:ascii="Arial" w:hAnsi="Arial" w:cs="Arial"/>
                <w:sz w:val="24"/>
                <w:szCs w:val="24"/>
              </w:rPr>
              <w:t>4908</w:t>
            </w:r>
          </w:p>
        </w:tc>
      </w:tr>
      <w:tr w:rsidR="006D2A48" w:rsidRPr="00883FC0" w:rsidTr="006D2A48">
        <w:tc>
          <w:tcPr>
            <w:tcW w:w="3005" w:type="dxa"/>
            <w:shd w:val="clear" w:color="auto" w:fill="DEEAF6" w:themeFill="accent1" w:themeFillTint="33"/>
          </w:tcPr>
          <w:p w:rsidR="006D2A48" w:rsidRPr="00883FC0" w:rsidRDefault="006D2A48" w:rsidP="006D2A48">
            <w:pPr>
              <w:rPr>
                <w:rFonts w:ascii="Arial" w:hAnsi="Arial" w:cs="Arial"/>
                <w:b/>
                <w:sz w:val="24"/>
                <w:szCs w:val="24"/>
              </w:rPr>
            </w:pPr>
            <w:r w:rsidRPr="00883FC0">
              <w:rPr>
                <w:rFonts w:ascii="Arial" w:hAnsi="Arial" w:cs="Arial"/>
                <w:b/>
                <w:sz w:val="24"/>
                <w:szCs w:val="24"/>
              </w:rPr>
              <w:t xml:space="preserve">Overall Number of working days lost </w:t>
            </w:r>
          </w:p>
        </w:tc>
        <w:tc>
          <w:tcPr>
            <w:tcW w:w="3005" w:type="dxa"/>
          </w:tcPr>
          <w:p w:rsidR="006D2A48" w:rsidRPr="00FC3051" w:rsidRDefault="006D2A48" w:rsidP="006D2A48">
            <w:pPr>
              <w:jc w:val="center"/>
              <w:rPr>
                <w:rFonts w:ascii="Arial" w:hAnsi="Arial" w:cs="Arial"/>
                <w:sz w:val="24"/>
                <w:szCs w:val="24"/>
              </w:rPr>
            </w:pPr>
          </w:p>
          <w:p w:rsidR="006D2A48" w:rsidRPr="00FC3051" w:rsidRDefault="006D2A48" w:rsidP="006D2A48">
            <w:pPr>
              <w:jc w:val="center"/>
              <w:rPr>
                <w:rFonts w:ascii="Arial" w:hAnsi="Arial" w:cs="Arial"/>
                <w:sz w:val="24"/>
                <w:szCs w:val="24"/>
              </w:rPr>
            </w:pPr>
            <w:r w:rsidRPr="00FC3051">
              <w:rPr>
                <w:rFonts w:ascii="Arial" w:hAnsi="Arial" w:cs="Arial"/>
                <w:sz w:val="24"/>
                <w:szCs w:val="24"/>
              </w:rPr>
              <w:t>33905</w:t>
            </w:r>
          </w:p>
        </w:tc>
        <w:tc>
          <w:tcPr>
            <w:tcW w:w="3006" w:type="dxa"/>
          </w:tcPr>
          <w:p w:rsidR="006D2A48" w:rsidRPr="00FC3051" w:rsidRDefault="006D2A48" w:rsidP="006D2A48">
            <w:pPr>
              <w:jc w:val="center"/>
              <w:rPr>
                <w:rFonts w:ascii="Arial" w:hAnsi="Arial" w:cs="Arial"/>
                <w:sz w:val="24"/>
                <w:szCs w:val="24"/>
              </w:rPr>
            </w:pPr>
          </w:p>
          <w:p w:rsidR="006D2A48" w:rsidRPr="00FC3051" w:rsidRDefault="006D2A48" w:rsidP="006D2A48">
            <w:pPr>
              <w:jc w:val="center"/>
              <w:rPr>
                <w:rFonts w:ascii="Arial" w:hAnsi="Arial" w:cs="Arial"/>
                <w:sz w:val="24"/>
                <w:szCs w:val="24"/>
              </w:rPr>
            </w:pPr>
            <w:r w:rsidRPr="00FC3051">
              <w:rPr>
                <w:rFonts w:ascii="Arial" w:hAnsi="Arial" w:cs="Arial"/>
                <w:sz w:val="24"/>
                <w:szCs w:val="24"/>
              </w:rPr>
              <w:t>33770</w:t>
            </w:r>
          </w:p>
        </w:tc>
      </w:tr>
      <w:tr w:rsidR="006D2A48" w:rsidRPr="00883FC0" w:rsidDel="00064162" w:rsidTr="006D2A48">
        <w:tc>
          <w:tcPr>
            <w:tcW w:w="3005" w:type="dxa"/>
            <w:shd w:val="clear" w:color="auto" w:fill="DEEAF6" w:themeFill="accent1" w:themeFillTint="33"/>
          </w:tcPr>
          <w:p w:rsidR="006D2A48" w:rsidRPr="00883FC0" w:rsidDel="00064162" w:rsidRDefault="006D2A48" w:rsidP="006D2A48">
            <w:pPr>
              <w:rPr>
                <w:rFonts w:ascii="Arial" w:hAnsi="Arial" w:cs="Arial"/>
                <w:b/>
                <w:sz w:val="24"/>
                <w:szCs w:val="24"/>
              </w:rPr>
            </w:pPr>
            <w:r>
              <w:rPr>
                <w:rFonts w:ascii="Arial" w:hAnsi="Arial" w:cs="Arial"/>
                <w:b/>
                <w:sz w:val="24"/>
                <w:szCs w:val="24"/>
              </w:rPr>
              <w:t>Days lost due to Musculoskeletal</w:t>
            </w:r>
          </w:p>
        </w:tc>
        <w:tc>
          <w:tcPr>
            <w:tcW w:w="3005" w:type="dxa"/>
            <w:shd w:val="clear" w:color="auto" w:fill="auto"/>
          </w:tcPr>
          <w:p w:rsidR="006D2A48" w:rsidRPr="00FC3051" w:rsidRDefault="006D2A48" w:rsidP="006D2A48">
            <w:pPr>
              <w:jc w:val="center"/>
              <w:rPr>
                <w:rFonts w:ascii="Arial" w:hAnsi="Arial" w:cs="Arial"/>
                <w:sz w:val="24"/>
                <w:szCs w:val="24"/>
              </w:rPr>
            </w:pPr>
          </w:p>
          <w:p w:rsidR="006D2A48" w:rsidRPr="00FC3051" w:rsidDel="00064162" w:rsidRDefault="006D2A48" w:rsidP="006D2A48">
            <w:pPr>
              <w:jc w:val="center"/>
              <w:rPr>
                <w:rFonts w:ascii="Arial" w:hAnsi="Arial" w:cs="Arial"/>
                <w:sz w:val="24"/>
                <w:szCs w:val="24"/>
              </w:rPr>
            </w:pPr>
            <w:r w:rsidRPr="00FC3051">
              <w:rPr>
                <w:rFonts w:ascii="Arial" w:hAnsi="Arial" w:cs="Arial"/>
                <w:sz w:val="24"/>
                <w:szCs w:val="24"/>
              </w:rPr>
              <w:t>6701</w:t>
            </w:r>
          </w:p>
        </w:tc>
        <w:tc>
          <w:tcPr>
            <w:tcW w:w="3006" w:type="dxa"/>
            <w:shd w:val="clear" w:color="auto" w:fill="auto"/>
          </w:tcPr>
          <w:p w:rsidR="006D2A48" w:rsidRPr="00FC3051" w:rsidRDefault="006D2A48" w:rsidP="006D2A48">
            <w:pPr>
              <w:jc w:val="center"/>
              <w:rPr>
                <w:rFonts w:ascii="Arial" w:hAnsi="Arial" w:cs="Arial"/>
                <w:sz w:val="24"/>
                <w:szCs w:val="24"/>
              </w:rPr>
            </w:pPr>
          </w:p>
          <w:p w:rsidR="006D2A48" w:rsidRPr="00FC3051" w:rsidDel="00064162" w:rsidRDefault="006D2A48" w:rsidP="006D2A48">
            <w:pPr>
              <w:jc w:val="center"/>
              <w:rPr>
                <w:rFonts w:ascii="Arial" w:hAnsi="Arial" w:cs="Arial"/>
                <w:sz w:val="24"/>
                <w:szCs w:val="24"/>
              </w:rPr>
            </w:pPr>
            <w:r w:rsidRPr="00FC3051">
              <w:rPr>
                <w:rFonts w:ascii="Arial" w:hAnsi="Arial" w:cs="Arial"/>
                <w:sz w:val="24"/>
                <w:szCs w:val="24"/>
              </w:rPr>
              <w:t>6870</w:t>
            </w:r>
          </w:p>
        </w:tc>
      </w:tr>
      <w:tr w:rsidR="006D2A48" w:rsidRPr="00883FC0" w:rsidDel="00064162" w:rsidTr="006D2A48">
        <w:tc>
          <w:tcPr>
            <w:tcW w:w="3005" w:type="dxa"/>
            <w:shd w:val="clear" w:color="auto" w:fill="DEEAF6" w:themeFill="accent1" w:themeFillTint="33"/>
          </w:tcPr>
          <w:p w:rsidR="006D2A48" w:rsidRPr="00883FC0" w:rsidDel="00064162" w:rsidRDefault="006D2A48" w:rsidP="006D2A48">
            <w:pPr>
              <w:rPr>
                <w:rFonts w:ascii="Arial" w:hAnsi="Arial" w:cs="Arial"/>
                <w:b/>
                <w:sz w:val="24"/>
                <w:szCs w:val="24"/>
              </w:rPr>
            </w:pPr>
            <w:r>
              <w:rPr>
                <w:rFonts w:ascii="Arial" w:hAnsi="Arial" w:cs="Arial"/>
                <w:b/>
                <w:sz w:val="24"/>
                <w:szCs w:val="24"/>
              </w:rPr>
              <w:t>Days Lost due to Mental Health (incl work-related stress</w:t>
            </w:r>
          </w:p>
        </w:tc>
        <w:tc>
          <w:tcPr>
            <w:tcW w:w="3005" w:type="dxa"/>
            <w:shd w:val="clear" w:color="auto" w:fill="auto"/>
          </w:tcPr>
          <w:p w:rsidR="006D2A48" w:rsidRPr="00FC3051" w:rsidRDefault="006D2A48" w:rsidP="006D2A48">
            <w:pPr>
              <w:jc w:val="center"/>
              <w:rPr>
                <w:rFonts w:ascii="Arial" w:hAnsi="Arial" w:cs="Arial"/>
                <w:sz w:val="24"/>
                <w:szCs w:val="24"/>
              </w:rPr>
            </w:pPr>
          </w:p>
          <w:p w:rsidR="006D2A48" w:rsidRPr="00FC3051" w:rsidDel="00064162" w:rsidRDefault="006D2A48" w:rsidP="006D2A48">
            <w:pPr>
              <w:jc w:val="center"/>
              <w:rPr>
                <w:rFonts w:ascii="Arial" w:hAnsi="Arial" w:cs="Arial"/>
                <w:sz w:val="24"/>
                <w:szCs w:val="24"/>
              </w:rPr>
            </w:pPr>
            <w:r w:rsidRPr="00FC3051">
              <w:rPr>
                <w:rFonts w:ascii="Arial" w:hAnsi="Arial" w:cs="Arial"/>
                <w:sz w:val="24"/>
                <w:szCs w:val="24"/>
              </w:rPr>
              <w:t>8877</w:t>
            </w:r>
          </w:p>
        </w:tc>
        <w:tc>
          <w:tcPr>
            <w:tcW w:w="3006" w:type="dxa"/>
            <w:shd w:val="clear" w:color="auto" w:fill="auto"/>
          </w:tcPr>
          <w:p w:rsidR="006D2A48" w:rsidRPr="00FC3051" w:rsidRDefault="006D2A48" w:rsidP="006D2A48">
            <w:pPr>
              <w:jc w:val="center"/>
              <w:rPr>
                <w:rFonts w:ascii="Arial" w:hAnsi="Arial" w:cs="Arial"/>
                <w:sz w:val="24"/>
                <w:szCs w:val="24"/>
              </w:rPr>
            </w:pPr>
          </w:p>
          <w:p w:rsidR="006D2A48" w:rsidRPr="00FC3051" w:rsidDel="00064162" w:rsidRDefault="006D2A48" w:rsidP="006D2A48">
            <w:pPr>
              <w:jc w:val="center"/>
              <w:rPr>
                <w:rFonts w:ascii="Arial" w:hAnsi="Arial" w:cs="Arial"/>
                <w:sz w:val="24"/>
                <w:szCs w:val="24"/>
              </w:rPr>
            </w:pPr>
            <w:r w:rsidRPr="00FC3051">
              <w:rPr>
                <w:rFonts w:ascii="Arial" w:hAnsi="Arial" w:cs="Arial"/>
                <w:sz w:val="24"/>
                <w:szCs w:val="24"/>
              </w:rPr>
              <w:t>10691</w:t>
            </w:r>
          </w:p>
        </w:tc>
      </w:tr>
      <w:tr w:rsidR="006D2A48" w:rsidRPr="00883FC0" w:rsidTr="006D2A48">
        <w:tc>
          <w:tcPr>
            <w:tcW w:w="3005" w:type="dxa"/>
            <w:shd w:val="clear" w:color="auto" w:fill="DEEAF6" w:themeFill="accent1" w:themeFillTint="33"/>
          </w:tcPr>
          <w:p w:rsidR="006D2A48" w:rsidRPr="00883FC0" w:rsidRDefault="006D2A48" w:rsidP="006D2A48">
            <w:pPr>
              <w:rPr>
                <w:rFonts w:ascii="Arial" w:hAnsi="Arial" w:cs="Arial"/>
                <w:b/>
                <w:sz w:val="24"/>
                <w:szCs w:val="24"/>
              </w:rPr>
            </w:pPr>
            <w:r>
              <w:rPr>
                <w:rFonts w:ascii="Arial" w:hAnsi="Arial" w:cs="Arial"/>
                <w:b/>
                <w:sz w:val="24"/>
                <w:szCs w:val="24"/>
              </w:rPr>
              <w:t>Average Days Lost per Employee</w:t>
            </w:r>
          </w:p>
        </w:tc>
        <w:tc>
          <w:tcPr>
            <w:tcW w:w="3005" w:type="dxa"/>
          </w:tcPr>
          <w:p w:rsidR="006D2A48" w:rsidRPr="00FC3051" w:rsidRDefault="006D2A48" w:rsidP="006D2A48">
            <w:pPr>
              <w:jc w:val="center"/>
              <w:rPr>
                <w:rFonts w:ascii="Arial" w:hAnsi="Arial" w:cs="Arial"/>
                <w:sz w:val="24"/>
                <w:szCs w:val="24"/>
              </w:rPr>
            </w:pPr>
          </w:p>
          <w:p w:rsidR="006D2A48" w:rsidRPr="00FC3051" w:rsidRDefault="006D2A48" w:rsidP="006D2A48">
            <w:pPr>
              <w:jc w:val="center"/>
              <w:rPr>
                <w:rFonts w:ascii="Arial" w:hAnsi="Arial" w:cs="Arial"/>
                <w:sz w:val="24"/>
                <w:szCs w:val="24"/>
              </w:rPr>
            </w:pPr>
            <w:r w:rsidRPr="00FC3051">
              <w:rPr>
                <w:rFonts w:ascii="Arial" w:hAnsi="Arial" w:cs="Arial"/>
                <w:sz w:val="24"/>
                <w:szCs w:val="24"/>
              </w:rPr>
              <w:t>9.04</w:t>
            </w:r>
          </w:p>
        </w:tc>
        <w:tc>
          <w:tcPr>
            <w:tcW w:w="3006" w:type="dxa"/>
          </w:tcPr>
          <w:p w:rsidR="006D2A48" w:rsidRPr="00FC3051" w:rsidRDefault="006D2A48" w:rsidP="006D2A48">
            <w:pPr>
              <w:jc w:val="center"/>
              <w:rPr>
                <w:rFonts w:ascii="Arial" w:hAnsi="Arial" w:cs="Arial"/>
                <w:sz w:val="24"/>
                <w:szCs w:val="24"/>
              </w:rPr>
            </w:pPr>
          </w:p>
          <w:p w:rsidR="006D2A48" w:rsidRPr="00FC3051" w:rsidRDefault="006D2A48" w:rsidP="006D2A48">
            <w:pPr>
              <w:jc w:val="center"/>
              <w:rPr>
                <w:rFonts w:ascii="Arial" w:hAnsi="Arial" w:cs="Arial"/>
                <w:sz w:val="24"/>
                <w:szCs w:val="24"/>
              </w:rPr>
            </w:pPr>
            <w:r w:rsidRPr="00FC3051">
              <w:rPr>
                <w:rFonts w:ascii="Arial" w:hAnsi="Arial" w:cs="Arial"/>
                <w:sz w:val="24"/>
                <w:szCs w:val="24"/>
              </w:rPr>
              <w:t>9.18</w:t>
            </w:r>
          </w:p>
        </w:tc>
      </w:tr>
    </w:tbl>
    <w:p w:rsidR="006D2A48" w:rsidRDefault="006D2A48" w:rsidP="006D2A48">
      <w:pPr>
        <w:rPr>
          <w:rFonts w:ascii="Arial" w:hAnsi="Arial" w:cs="Arial"/>
          <w:sz w:val="24"/>
          <w:szCs w:val="24"/>
        </w:rPr>
      </w:pPr>
    </w:p>
    <w:p w:rsidR="006D2A48" w:rsidRDefault="006D2A48" w:rsidP="006D2A48">
      <w:pPr>
        <w:rPr>
          <w:rFonts w:ascii="Arial" w:hAnsi="Arial" w:cs="Arial"/>
          <w:sz w:val="24"/>
          <w:szCs w:val="24"/>
        </w:rPr>
      </w:pPr>
      <w:r>
        <w:rPr>
          <w:noProof/>
          <w:lang w:eastAsia="en-GB"/>
        </w:rPr>
        <w:lastRenderedPageBreak/>
        <w:drawing>
          <wp:inline distT="0" distB="0" distL="0" distR="0" wp14:anchorId="5F606AD5" wp14:editId="10EF5588">
            <wp:extent cx="5671457" cy="2628900"/>
            <wp:effectExtent l="0" t="0" r="5715"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D2A48" w:rsidRDefault="006D2A48" w:rsidP="000B3644">
      <w:pPr>
        <w:spacing w:after="0" w:line="240" w:lineRule="auto"/>
        <w:rPr>
          <w:rFonts w:ascii="Arial" w:hAnsi="Arial" w:cs="Arial"/>
          <w:sz w:val="24"/>
          <w:szCs w:val="24"/>
        </w:rPr>
      </w:pPr>
    </w:p>
    <w:p w:rsidR="006D2A48" w:rsidRDefault="006D2A48" w:rsidP="000B3644">
      <w:pPr>
        <w:spacing w:after="0" w:line="240" w:lineRule="auto"/>
        <w:rPr>
          <w:rFonts w:ascii="Arial" w:hAnsi="Arial" w:cs="Arial"/>
          <w:sz w:val="24"/>
          <w:szCs w:val="24"/>
        </w:rPr>
      </w:pPr>
      <w:r>
        <w:rPr>
          <w:rFonts w:ascii="Arial" w:hAnsi="Arial" w:cs="Arial"/>
          <w:sz w:val="24"/>
          <w:szCs w:val="24"/>
        </w:rPr>
        <w:t>The</w:t>
      </w:r>
      <w:r w:rsidRPr="00883FC0">
        <w:rPr>
          <w:rFonts w:ascii="Arial" w:hAnsi="Arial" w:cs="Arial"/>
          <w:sz w:val="24"/>
          <w:szCs w:val="24"/>
        </w:rPr>
        <w:t xml:space="preserve"> data</w:t>
      </w:r>
      <w:r>
        <w:rPr>
          <w:rFonts w:ascii="Arial" w:hAnsi="Arial" w:cs="Arial"/>
          <w:sz w:val="24"/>
          <w:szCs w:val="24"/>
        </w:rPr>
        <w:t xml:space="preserve"> for all absence</w:t>
      </w:r>
      <w:r w:rsidRPr="00883FC0">
        <w:rPr>
          <w:rFonts w:ascii="Arial" w:hAnsi="Arial" w:cs="Arial"/>
          <w:sz w:val="24"/>
          <w:szCs w:val="24"/>
        </w:rPr>
        <w:t xml:space="preserve"> shows a decrease in the number of working days lost</w:t>
      </w:r>
      <w:r>
        <w:rPr>
          <w:rFonts w:ascii="Arial" w:hAnsi="Arial" w:cs="Arial"/>
          <w:sz w:val="24"/>
          <w:szCs w:val="24"/>
        </w:rPr>
        <w:t xml:space="preserve"> from 33,905 in 2018/19 to 33,770 in 2019/20,</w:t>
      </w:r>
      <w:r w:rsidRPr="00883FC0">
        <w:rPr>
          <w:rFonts w:ascii="Arial" w:hAnsi="Arial" w:cs="Arial"/>
          <w:sz w:val="24"/>
          <w:szCs w:val="24"/>
        </w:rPr>
        <w:t xml:space="preserve"> </w:t>
      </w:r>
      <w:r>
        <w:rPr>
          <w:rFonts w:ascii="Arial" w:hAnsi="Arial" w:cs="Arial"/>
          <w:sz w:val="24"/>
          <w:szCs w:val="24"/>
        </w:rPr>
        <w:t xml:space="preserve">However, </w:t>
      </w:r>
      <w:r w:rsidRPr="00883FC0">
        <w:rPr>
          <w:rFonts w:ascii="Arial" w:hAnsi="Arial" w:cs="Arial"/>
          <w:sz w:val="24"/>
          <w:szCs w:val="24"/>
        </w:rPr>
        <w:t>it highlights there are significant days lost due to</w:t>
      </w:r>
      <w:r>
        <w:rPr>
          <w:rFonts w:ascii="Arial" w:hAnsi="Arial" w:cs="Arial"/>
          <w:sz w:val="24"/>
          <w:szCs w:val="24"/>
        </w:rPr>
        <w:t>:</w:t>
      </w:r>
    </w:p>
    <w:p w:rsidR="000B3644" w:rsidRDefault="000B3644" w:rsidP="000B3644">
      <w:pPr>
        <w:spacing w:after="0" w:line="240" w:lineRule="auto"/>
        <w:rPr>
          <w:rFonts w:ascii="Arial" w:hAnsi="Arial" w:cs="Arial"/>
          <w:sz w:val="24"/>
          <w:szCs w:val="24"/>
        </w:rPr>
      </w:pPr>
    </w:p>
    <w:p w:rsidR="006D2A48" w:rsidRDefault="006D2A48" w:rsidP="000B3644">
      <w:pPr>
        <w:pStyle w:val="ListParagraph"/>
        <w:numPr>
          <w:ilvl w:val="0"/>
          <w:numId w:val="31"/>
        </w:numPr>
        <w:spacing w:after="0" w:line="240" w:lineRule="auto"/>
        <w:rPr>
          <w:rFonts w:ascii="Arial" w:hAnsi="Arial" w:cs="Arial"/>
          <w:sz w:val="24"/>
          <w:szCs w:val="24"/>
        </w:rPr>
      </w:pPr>
      <w:r w:rsidRPr="00DB29C1">
        <w:rPr>
          <w:rFonts w:ascii="Arial" w:hAnsi="Arial" w:cs="Arial"/>
          <w:sz w:val="24"/>
          <w:szCs w:val="24"/>
        </w:rPr>
        <w:t>M</w:t>
      </w:r>
      <w:r w:rsidRPr="00715458">
        <w:rPr>
          <w:rFonts w:ascii="Arial" w:hAnsi="Arial" w:cs="Arial"/>
          <w:sz w:val="24"/>
          <w:szCs w:val="24"/>
        </w:rPr>
        <w:t xml:space="preserve">usculoskeletal </w:t>
      </w:r>
      <w:r>
        <w:rPr>
          <w:rFonts w:ascii="Arial" w:hAnsi="Arial" w:cs="Arial"/>
          <w:sz w:val="24"/>
          <w:szCs w:val="24"/>
        </w:rPr>
        <w:t xml:space="preserve">- </w:t>
      </w:r>
      <w:r w:rsidRPr="00715458">
        <w:rPr>
          <w:rFonts w:ascii="Arial" w:hAnsi="Arial" w:cs="Arial"/>
          <w:sz w:val="24"/>
          <w:szCs w:val="24"/>
        </w:rPr>
        <w:t xml:space="preserve">an increase from </w:t>
      </w:r>
      <w:r>
        <w:rPr>
          <w:rFonts w:ascii="Arial" w:hAnsi="Arial" w:cs="Arial"/>
          <w:sz w:val="24"/>
          <w:szCs w:val="24"/>
        </w:rPr>
        <w:t>19.76%</w:t>
      </w:r>
      <w:r w:rsidRPr="00715458">
        <w:rPr>
          <w:rFonts w:ascii="Arial" w:hAnsi="Arial" w:cs="Arial"/>
          <w:sz w:val="24"/>
          <w:szCs w:val="24"/>
        </w:rPr>
        <w:t xml:space="preserve">% in 2018/19 to </w:t>
      </w:r>
      <w:r>
        <w:rPr>
          <w:rFonts w:ascii="Arial" w:hAnsi="Arial" w:cs="Arial"/>
          <w:sz w:val="24"/>
          <w:szCs w:val="24"/>
        </w:rPr>
        <w:t>26.18%</w:t>
      </w:r>
      <w:r w:rsidRPr="00715458">
        <w:rPr>
          <w:rFonts w:ascii="Arial" w:hAnsi="Arial" w:cs="Arial"/>
          <w:sz w:val="24"/>
          <w:szCs w:val="24"/>
        </w:rPr>
        <w:t xml:space="preserve"> in 2019/20</w:t>
      </w:r>
      <w:r w:rsidRPr="00DB29C1">
        <w:rPr>
          <w:rFonts w:ascii="Arial" w:hAnsi="Arial" w:cs="Arial"/>
          <w:sz w:val="24"/>
          <w:szCs w:val="24"/>
        </w:rPr>
        <w:t xml:space="preserve">, </w:t>
      </w:r>
      <w:r w:rsidRPr="00715458">
        <w:rPr>
          <w:rFonts w:ascii="Arial" w:hAnsi="Arial" w:cs="Arial"/>
          <w:sz w:val="24"/>
          <w:szCs w:val="24"/>
        </w:rPr>
        <w:t xml:space="preserve"> and </w:t>
      </w:r>
    </w:p>
    <w:p w:rsidR="006D2A48" w:rsidRDefault="006D2A48" w:rsidP="000B3644">
      <w:pPr>
        <w:pStyle w:val="ListParagraph"/>
        <w:numPr>
          <w:ilvl w:val="0"/>
          <w:numId w:val="31"/>
        </w:numPr>
        <w:spacing w:after="0" w:line="240" w:lineRule="auto"/>
        <w:rPr>
          <w:rFonts w:ascii="Arial" w:hAnsi="Arial" w:cs="Arial"/>
          <w:sz w:val="24"/>
          <w:szCs w:val="24"/>
        </w:rPr>
      </w:pPr>
      <w:r>
        <w:rPr>
          <w:rFonts w:ascii="Arial" w:hAnsi="Arial" w:cs="Arial"/>
          <w:sz w:val="24"/>
          <w:szCs w:val="24"/>
        </w:rPr>
        <w:t>M</w:t>
      </w:r>
      <w:r w:rsidRPr="00715458">
        <w:rPr>
          <w:rFonts w:ascii="Arial" w:hAnsi="Arial" w:cs="Arial"/>
          <w:sz w:val="24"/>
          <w:szCs w:val="24"/>
        </w:rPr>
        <w:t xml:space="preserve">ental health </w:t>
      </w:r>
      <w:r>
        <w:rPr>
          <w:rFonts w:ascii="Arial" w:hAnsi="Arial" w:cs="Arial"/>
          <w:sz w:val="24"/>
          <w:szCs w:val="24"/>
        </w:rPr>
        <w:t xml:space="preserve"> - </w:t>
      </w:r>
      <w:r w:rsidRPr="00715458">
        <w:rPr>
          <w:rFonts w:ascii="Arial" w:hAnsi="Arial" w:cs="Arial"/>
          <w:sz w:val="24"/>
          <w:szCs w:val="24"/>
        </w:rPr>
        <w:t xml:space="preserve">an increase from </w:t>
      </w:r>
      <w:r>
        <w:rPr>
          <w:rFonts w:ascii="Arial" w:hAnsi="Arial" w:cs="Arial"/>
          <w:sz w:val="24"/>
          <w:szCs w:val="24"/>
        </w:rPr>
        <w:t>20.34</w:t>
      </w:r>
      <w:r w:rsidRPr="00715458">
        <w:rPr>
          <w:rFonts w:ascii="Arial" w:hAnsi="Arial" w:cs="Arial"/>
          <w:sz w:val="24"/>
          <w:szCs w:val="24"/>
        </w:rPr>
        <w:t xml:space="preserve">% in 2018/19 to </w:t>
      </w:r>
      <w:r>
        <w:rPr>
          <w:rFonts w:ascii="Arial" w:hAnsi="Arial" w:cs="Arial"/>
          <w:sz w:val="24"/>
          <w:szCs w:val="24"/>
        </w:rPr>
        <w:t>31.65</w:t>
      </w:r>
      <w:r w:rsidRPr="00715458">
        <w:rPr>
          <w:rFonts w:ascii="Arial" w:hAnsi="Arial" w:cs="Arial"/>
          <w:sz w:val="24"/>
          <w:szCs w:val="24"/>
        </w:rPr>
        <w:t>% in 2019/20</w:t>
      </w:r>
    </w:p>
    <w:p w:rsidR="006D2A48" w:rsidRDefault="006D2A48" w:rsidP="000B3644">
      <w:pPr>
        <w:pStyle w:val="ListParagraph"/>
        <w:spacing w:after="0" w:line="240" w:lineRule="auto"/>
        <w:ind w:left="784"/>
        <w:rPr>
          <w:rFonts w:ascii="Arial" w:hAnsi="Arial" w:cs="Arial"/>
          <w:sz w:val="24"/>
          <w:szCs w:val="24"/>
        </w:rPr>
      </w:pPr>
    </w:p>
    <w:p w:rsidR="006D2A48" w:rsidRDefault="006D2A48" w:rsidP="000B3644">
      <w:pPr>
        <w:pStyle w:val="ListParagraph"/>
        <w:spacing w:after="0" w:line="240" w:lineRule="auto"/>
        <w:ind w:left="0"/>
        <w:rPr>
          <w:rFonts w:ascii="Arial" w:hAnsi="Arial" w:cs="Arial"/>
          <w:sz w:val="24"/>
          <w:szCs w:val="24"/>
        </w:rPr>
      </w:pPr>
      <w:r w:rsidRPr="00715458">
        <w:rPr>
          <w:rFonts w:ascii="Arial" w:hAnsi="Arial" w:cs="Arial"/>
          <w:sz w:val="24"/>
          <w:szCs w:val="24"/>
        </w:rPr>
        <w:t>This illustrates that musculoskeletal and poor mental health (including work-related stress) are among the highest causes of absence</w:t>
      </w:r>
      <w:r>
        <w:rPr>
          <w:rFonts w:ascii="Arial" w:hAnsi="Arial" w:cs="Arial"/>
          <w:sz w:val="24"/>
          <w:szCs w:val="24"/>
        </w:rPr>
        <w:t xml:space="preserve"> and equate to 52% of total absences in 2019/20 (% calculated against total days lost)</w:t>
      </w:r>
      <w:r w:rsidRPr="00715458">
        <w:rPr>
          <w:rFonts w:ascii="Arial" w:hAnsi="Arial" w:cs="Arial"/>
          <w:sz w:val="24"/>
          <w:szCs w:val="24"/>
        </w:rPr>
        <w:t xml:space="preserve">. </w:t>
      </w:r>
    </w:p>
    <w:p w:rsidR="000B3644" w:rsidRDefault="000B3644" w:rsidP="000B3644">
      <w:pPr>
        <w:pStyle w:val="ListParagraph"/>
        <w:spacing w:after="0" w:line="240" w:lineRule="auto"/>
        <w:ind w:left="0"/>
        <w:rPr>
          <w:rFonts w:ascii="Arial" w:hAnsi="Arial" w:cs="Arial"/>
          <w:sz w:val="24"/>
          <w:szCs w:val="24"/>
        </w:rPr>
      </w:pPr>
    </w:p>
    <w:p w:rsidR="006D2A48" w:rsidRPr="00D15921" w:rsidRDefault="006D2A48" w:rsidP="003B7A45">
      <w:pPr>
        <w:pStyle w:val="Heading2"/>
      </w:pPr>
      <w:bookmarkStart w:id="29" w:name="_Toc71097297"/>
      <w:r w:rsidRPr="00D15921">
        <w:t>Absence Due to Mental Health</w:t>
      </w:r>
      <w:bookmarkEnd w:id="29"/>
    </w:p>
    <w:p w:rsidR="00083816" w:rsidRDefault="006D2A48" w:rsidP="000B3644">
      <w:pPr>
        <w:spacing w:after="0" w:line="240" w:lineRule="auto"/>
        <w:rPr>
          <w:rFonts w:ascii="Arial" w:hAnsi="Arial" w:cs="Arial"/>
          <w:sz w:val="24"/>
          <w:szCs w:val="24"/>
        </w:rPr>
      </w:pPr>
      <w:r w:rsidRPr="00083816">
        <w:rPr>
          <w:rFonts w:ascii="Arial" w:hAnsi="Arial" w:cs="Arial"/>
          <w:sz w:val="24"/>
          <w:szCs w:val="24"/>
        </w:rPr>
        <w:t xml:space="preserve">A comparison was carried out for mental health absences from April to December 2019 and for the same period in 2020, this showed a </w:t>
      </w:r>
      <w:r w:rsidR="00083816">
        <w:rPr>
          <w:rFonts w:ascii="Arial" w:hAnsi="Arial" w:cs="Arial"/>
          <w:sz w:val="24"/>
          <w:szCs w:val="24"/>
        </w:rPr>
        <w:t xml:space="preserve">slight </w:t>
      </w:r>
      <w:r w:rsidRPr="00083816">
        <w:rPr>
          <w:rFonts w:ascii="Arial" w:hAnsi="Arial" w:cs="Arial"/>
          <w:sz w:val="24"/>
          <w:szCs w:val="24"/>
        </w:rPr>
        <w:t xml:space="preserve">decrease from </w:t>
      </w:r>
      <w:r w:rsidR="00083816">
        <w:rPr>
          <w:rFonts w:ascii="Arial" w:hAnsi="Arial" w:cs="Arial"/>
          <w:sz w:val="24"/>
          <w:szCs w:val="24"/>
        </w:rPr>
        <w:t xml:space="preserve">7,755 </w:t>
      </w:r>
      <w:r w:rsidRPr="00083816">
        <w:rPr>
          <w:rFonts w:ascii="Arial" w:hAnsi="Arial" w:cs="Arial"/>
          <w:sz w:val="24"/>
          <w:szCs w:val="24"/>
        </w:rPr>
        <w:t xml:space="preserve">days lost to </w:t>
      </w:r>
      <w:r w:rsidR="00083816">
        <w:rPr>
          <w:rFonts w:ascii="Arial" w:hAnsi="Arial" w:cs="Arial"/>
          <w:sz w:val="24"/>
          <w:szCs w:val="24"/>
        </w:rPr>
        <w:t>6,941</w:t>
      </w:r>
      <w:r w:rsidR="002455AD">
        <w:rPr>
          <w:rFonts w:ascii="Arial" w:hAnsi="Arial" w:cs="Arial"/>
          <w:sz w:val="24"/>
          <w:szCs w:val="24"/>
        </w:rPr>
        <w:t xml:space="preserve"> </w:t>
      </w:r>
      <w:r w:rsidRPr="00083816">
        <w:rPr>
          <w:rFonts w:ascii="Arial" w:hAnsi="Arial" w:cs="Arial"/>
          <w:sz w:val="24"/>
          <w:szCs w:val="24"/>
        </w:rPr>
        <w:t>days lost respectively.  This may be due to an increase in homeworking and employees shielding during the Covid-19 pandemic contributing to an overall drop in absence days (</w:t>
      </w:r>
      <w:r w:rsidR="00083816">
        <w:rPr>
          <w:rFonts w:ascii="Arial" w:hAnsi="Arial" w:cs="Arial"/>
          <w:sz w:val="24"/>
          <w:szCs w:val="24"/>
        </w:rPr>
        <w:t>24,249</w:t>
      </w:r>
      <w:r w:rsidRPr="00083816">
        <w:rPr>
          <w:rFonts w:ascii="Arial" w:hAnsi="Arial" w:cs="Arial"/>
          <w:sz w:val="24"/>
          <w:szCs w:val="24"/>
        </w:rPr>
        <w:t xml:space="preserve"> to </w:t>
      </w:r>
      <w:r w:rsidR="00083816">
        <w:rPr>
          <w:rFonts w:ascii="Arial" w:hAnsi="Arial" w:cs="Arial"/>
          <w:sz w:val="24"/>
          <w:szCs w:val="24"/>
        </w:rPr>
        <w:t>19,070</w:t>
      </w:r>
      <w:r w:rsidRPr="00083816">
        <w:rPr>
          <w:rFonts w:ascii="Arial" w:hAnsi="Arial" w:cs="Arial"/>
          <w:sz w:val="24"/>
          <w:szCs w:val="24"/>
        </w:rPr>
        <w:t>), however, while there has been a slight decrease in mental health absences when measured against the overall number of days lost it shows</w:t>
      </w:r>
      <w:r w:rsidR="002455AD">
        <w:rPr>
          <w:rFonts w:ascii="Arial" w:hAnsi="Arial" w:cs="Arial"/>
          <w:sz w:val="24"/>
          <w:szCs w:val="24"/>
        </w:rPr>
        <w:t xml:space="preserve"> a</w:t>
      </w:r>
      <w:r w:rsidRPr="00083816">
        <w:rPr>
          <w:rFonts w:ascii="Arial" w:hAnsi="Arial" w:cs="Arial"/>
          <w:sz w:val="24"/>
          <w:szCs w:val="24"/>
        </w:rPr>
        <w:t xml:space="preserve"> significant percentage increase from </w:t>
      </w:r>
      <w:r w:rsidR="00083816">
        <w:rPr>
          <w:rFonts w:ascii="Arial" w:hAnsi="Arial" w:cs="Arial"/>
          <w:sz w:val="24"/>
          <w:szCs w:val="24"/>
        </w:rPr>
        <w:t>32</w:t>
      </w:r>
      <w:r w:rsidRPr="00083816">
        <w:rPr>
          <w:rFonts w:ascii="Arial" w:hAnsi="Arial" w:cs="Arial"/>
          <w:sz w:val="24"/>
          <w:szCs w:val="24"/>
        </w:rPr>
        <w:t xml:space="preserve">% to </w:t>
      </w:r>
      <w:r w:rsidR="00083816" w:rsidRPr="00083816">
        <w:rPr>
          <w:rFonts w:ascii="Arial" w:hAnsi="Arial" w:cs="Arial"/>
          <w:sz w:val="24"/>
          <w:szCs w:val="24"/>
        </w:rPr>
        <w:t>3</w:t>
      </w:r>
      <w:r w:rsidR="00083816">
        <w:rPr>
          <w:rFonts w:ascii="Arial" w:hAnsi="Arial" w:cs="Arial"/>
          <w:sz w:val="24"/>
          <w:szCs w:val="24"/>
        </w:rPr>
        <w:t>6</w:t>
      </w:r>
      <w:r w:rsidRPr="00083816">
        <w:rPr>
          <w:rFonts w:ascii="Arial" w:hAnsi="Arial" w:cs="Arial"/>
          <w:sz w:val="24"/>
          <w:szCs w:val="24"/>
        </w:rPr>
        <w:t xml:space="preserve">% in the first 9 months of pandemic and highlights that this is a </w:t>
      </w:r>
      <w:r w:rsidR="00083816" w:rsidRPr="00083816">
        <w:rPr>
          <w:rFonts w:ascii="Arial" w:hAnsi="Arial" w:cs="Arial"/>
          <w:sz w:val="24"/>
          <w:szCs w:val="24"/>
        </w:rPr>
        <w:t>substantial</w:t>
      </w:r>
      <w:r w:rsidRPr="00083816">
        <w:rPr>
          <w:rFonts w:ascii="Arial" w:hAnsi="Arial" w:cs="Arial"/>
          <w:sz w:val="24"/>
          <w:szCs w:val="24"/>
        </w:rPr>
        <w:t xml:space="preserve"> issue with the probability that employees have been adversely affected by its impact</w:t>
      </w:r>
      <w:r w:rsidR="00083816">
        <w:rPr>
          <w:rFonts w:ascii="Arial" w:hAnsi="Arial" w:cs="Arial"/>
          <w:sz w:val="24"/>
          <w:szCs w:val="24"/>
        </w:rPr>
        <w:t>.</w:t>
      </w:r>
    </w:p>
    <w:p w:rsidR="000B3644" w:rsidRDefault="000B3644" w:rsidP="000B3644">
      <w:pPr>
        <w:spacing w:after="0" w:line="240" w:lineRule="auto"/>
        <w:rPr>
          <w:rFonts w:ascii="Arial" w:hAnsi="Arial" w:cs="Arial"/>
          <w:sz w:val="24"/>
          <w:szCs w:val="24"/>
        </w:rPr>
      </w:pPr>
    </w:p>
    <w:p w:rsidR="006D2A48" w:rsidRDefault="006D2A48" w:rsidP="000B3644">
      <w:pPr>
        <w:spacing w:after="0" w:line="240" w:lineRule="auto"/>
        <w:rPr>
          <w:rFonts w:ascii="Arial" w:hAnsi="Arial" w:cs="Arial"/>
          <w:sz w:val="24"/>
          <w:szCs w:val="24"/>
        </w:rPr>
      </w:pPr>
      <w:r>
        <w:rPr>
          <w:rFonts w:ascii="Arial" w:hAnsi="Arial" w:cs="Arial"/>
          <w:sz w:val="24"/>
          <w:szCs w:val="24"/>
        </w:rPr>
        <w:t xml:space="preserve">In September 2020 the CIPD produced a report: Coronavirus (Covid-19): Mental Health Support for Employees, and noted that mental health related absence is the most common cause of long-term sickness absence in UK workplaces.  This view is also supported </w:t>
      </w:r>
      <w:r w:rsidRPr="00AD3F82">
        <w:rPr>
          <w:rFonts w:ascii="Arial" w:hAnsi="Arial" w:cs="Arial"/>
          <w:sz w:val="24"/>
          <w:szCs w:val="24"/>
        </w:rPr>
        <w:t xml:space="preserve">by </w:t>
      </w:r>
      <w:r w:rsidRPr="00AD3F82">
        <w:rPr>
          <w:rFonts w:ascii="Arial" w:hAnsi="Arial" w:cs="Arial"/>
          <w:bCs/>
          <w:color w:val="000000"/>
          <w:kern w:val="36"/>
          <w:sz w:val="24"/>
          <w:szCs w:val="24"/>
        </w:rPr>
        <w:t>Health and Safety at Work: Stress, Anxiety and Depression Statistics 2019</w:t>
      </w:r>
      <w:r>
        <w:rPr>
          <w:rFonts w:ascii="Arial" w:hAnsi="Arial" w:cs="Arial"/>
          <w:sz w:val="24"/>
          <w:szCs w:val="24"/>
        </w:rPr>
        <w:t xml:space="preserve"> which highlight that 54% of all working days lost were due to mental ill-health. </w:t>
      </w:r>
    </w:p>
    <w:p w:rsidR="003B7A45" w:rsidRDefault="003B7A45" w:rsidP="000B3644">
      <w:pPr>
        <w:spacing w:after="0" w:line="240" w:lineRule="auto"/>
        <w:rPr>
          <w:rFonts w:ascii="Arial" w:hAnsi="Arial" w:cs="Arial"/>
          <w:sz w:val="24"/>
          <w:szCs w:val="24"/>
        </w:rPr>
      </w:pPr>
    </w:p>
    <w:p w:rsidR="006D2A48" w:rsidRDefault="006D2A48" w:rsidP="000B3644">
      <w:pPr>
        <w:spacing w:after="0" w:line="240" w:lineRule="auto"/>
        <w:rPr>
          <w:rFonts w:ascii="Arial" w:hAnsi="Arial" w:cs="Arial"/>
          <w:sz w:val="24"/>
          <w:szCs w:val="24"/>
        </w:rPr>
      </w:pPr>
      <w:r>
        <w:rPr>
          <w:rFonts w:ascii="Arial" w:hAnsi="Arial" w:cs="Arial"/>
          <w:sz w:val="24"/>
          <w:szCs w:val="24"/>
        </w:rPr>
        <w:lastRenderedPageBreak/>
        <w:t>The CIPD also acknowledge that these facts relate to a world pre Covid-19 and that early indications suggested that the pandemic (and measures taken by government to control it such as lockdowns and social distancing) will have a significant impact upon the mental health of employees, and that these mental health implications will be visible long term as employees struggle with working from home, leaving home to go to work, childcare responsibilities or find it difficult to cope with minimal social contact.</w:t>
      </w:r>
    </w:p>
    <w:p w:rsidR="003B7A45" w:rsidRDefault="003B7A45" w:rsidP="000B3644">
      <w:pPr>
        <w:spacing w:after="0" w:line="240" w:lineRule="auto"/>
        <w:rPr>
          <w:rFonts w:ascii="Arial" w:hAnsi="Arial" w:cs="Arial"/>
          <w:sz w:val="24"/>
          <w:szCs w:val="24"/>
        </w:rPr>
      </w:pPr>
    </w:p>
    <w:p w:rsidR="00212DA9" w:rsidRDefault="006D2A48" w:rsidP="000B3644">
      <w:pPr>
        <w:spacing w:after="0" w:line="240" w:lineRule="auto"/>
        <w:rPr>
          <w:rFonts w:ascii="Arial" w:hAnsi="Arial" w:cs="Arial"/>
          <w:sz w:val="24"/>
          <w:szCs w:val="24"/>
        </w:rPr>
      </w:pPr>
      <w:r w:rsidRPr="00883FC0">
        <w:rPr>
          <w:rFonts w:ascii="Arial" w:hAnsi="Arial" w:cs="Arial"/>
          <w:sz w:val="24"/>
          <w:szCs w:val="24"/>
        </w:rPr>
        <w:t xml:space="preserve">It is, therefore, essential that this area of wellbeing is given appropriate emphasis in our health and wellbeing actions. </w:t>
      </w:r>
    </w:p>
    <w:p w:rsidR="00090548" w:rsidRDefault="00090548">
      <w:pPr>
        <w:rPr>
          <w:rFonts w:ascii="Arial" w:hAnsi="Arial" w:cs="Arial"/>
          <w:sz w:val="24"/>
          <w:szCs w:val="24"/>
        </w:rPr>
      </w:pPr>
      <w:r>
        <w:rPr>
          <w:rFonts w:ascii="Arial" w:hAnsi="Arial" w:cs="Arial"/>
          <w:sz w:val="24"/>
          <w:szCs w:val="24"/>
        </w:rPr>
        <w:br w:type="page"/>
      </w:r>
    </w:p>
    <w:p w:rsidR="00090548" w:rsidRDefault="00090548" w:rsidP="00574228">
      <w:pPr>
        <w:rPr>
          <w:rFonts w:ascii="Arial" w:hAnsi="Arial" w:cs="Arial"/>
          <w:sz w:val="24"/>
          <w:szCs w:val="24"/>
        </w:rPr>
        <w:sectPr w:rsidR="00090548" w:rsidSect="00090548">
          <w:headerReference w:type="default" r:id="rId18"/>
          <w:footerReference w:type="default" r:id="rId19"/>
          <w:footerReference w:type="first" r:id="rId20"/>
          <w:pgSz w:w="11906" w:h="16838"/>
          <w:pgMar w:top="1440" w:right="1440" w:bottom="1440" w:left="1440" w:header="708" w:footer="708" w:gutter="0"/>
          <w:cols w:space="708"/>
          <w:docGrid w:linePitch="360"/>
        </w:sectPr>
      </w:pPr>
    </w:p>
    <w:p w:rsidR="00090548" w:rsidRPr="0043585C" w:rsidRDefault="00090548" w:rsidP="00090548">
      <w:pPr>
        <w:pStyle w:val="Heading1"/>
      </w:pPr>
      <w:r>
        <w:lastRenderedPageBreak/>
        <w:tab/>
      </w:r>
      <w:bookmarkStart w:id="30" w:name="_Toc71097298"/>
      <w:r w:rsidRPr="0043585C">
        <w:t xml:space="preserve">Appendix </w:t>
      </w:r>
      <w:r>
        <w:t>2 : Health and Wellbeing Strategy Delivery Plan</w:t>
      </w:r>
      <w:bookmarkEnd w:id="30"/>
    </w:p>
    <w:tbl>
      <w:tblPr>
        <w:tblStyle w:val="TableGrid"/>
        <w:tblW w:w="14737" w:type="dxa"/>
        <w:tblLayout w:type="fixed"/>
        <w:tblLook w:val="04A0" w:firstRow="1" w:lastRow="0" w:firstColumn="1" w:lastColumn="0" w:noHBand="0" w:noVBand="1"/>
      </w:tblPr>
      <w:tblGrid>
        <w:gridCol w:w="1696"/>
        <w:gridCol w:w="1843"/>
        <w:gridCol w:w="2126"/>
        <w:gridCol w:w="2552"/>
        <w:gridCol w:w="1559"/>
        <w:gridCol w:w="1276"/>
        <w:gridCol w:w="1276"/>
        <w:gridCol w:w="2409"/>
      </w:tblGrid>
      <w:tr w:rsidR="00090548" w:rsidRPr="0043585C" w:rsidTr="006C023D">
        <w:trPr>
          <w:trHeight w:val="20"/>
        </w:trPr>
        <w:tc>
          <w:tcPr>
            <w:tcW w:w="14737" w:type="dxa"/>
            <w:gridSpan w:val="8"/>
            <w:shd w:val="clear" w:color="auto" w:fill="9CC2E5" w:themeFill="accent1" w:themeFillTint="99"/>
          </w:tcPr>
          <w:p w:rsidR="00090548" w:rsidRPr="00382867" w:rsidRDefault="00090548" w:rsidP="006C023D">
            <w:pPr>
              <w:pStyle w:val="ListParagraph"/>
              <w:ind w:left="0"/>
              <w:rPr>
                <w:rFonts w:eastAsia="Calibri" w:cs="Arial"/>
                <w:b/>
              </w:rPr>
            </w:pPr>
            <w:r w:rsidRPr="00382867">
              <w:rPr>
                <w:rFonts w:eastAsia="Calibri" w:cs="Arial"/>
                <w:b/>
              </w:rPr>
              <w:t>General Actions</w:t>
            </w:r>
          </w:p>
        </w:tc>
      </w:tr>
      <w:tr w:rsidR="00090548" w:rsidRPr="0043585C" w:rsidTr="006C023D">
        <w:trPr>
          <w:trHeight w:val="20"/>
        </w:trPr>
        <w:tc>
          <w:tcPr>
            <w:tcW w:w="1696" w:type="dxa"/>
            <w:shd w:val="clear" w:color="auto" w:fill="DEEAF6" w:themeFill="accent1" w:themeFillTint="33"/>
          </w:tcPr>
          <w:p w:rsidR="00090548" w:rsidRPr="00382867" w:rsidRDefault="00090548" w:rsidP="006C023D">
            <w:pPr>
              <w:rPr>
                <w:rFonts w:cs="Arial"/>
                <w:b/>
              </w:rPr>
            </w:pPr>
            <w:r w:rsidRPr="00382867">
              <w:rPr>
                <w:rFonts w:cs="Arial"/>
                <w:b/>
              </w:rPr>
              <w:t>Area of Activity</w:t>
            </w:r>
          </w:p>
        </w:tc>
        <w:tc>
          <w:tcPr>
            <w:tcW w:w="1843" w:type="dxa"/>
            <w:shd w:val="clear" w:color="auto" w:fill="DEEAF6" w:themeFill="accent1" w:themeFillTint="33"/>
          </w:tcPr>
          <w:p w:rsidR="00090548" w:rsidRPr="00382867" w:rsidRDefault="00090548" w:rsidP="006C023D">
            <w:pPr>
              <w:rPr>
                <w:rFonts w:cs="Arial"/>
                <w:b/>
              </w:rPr>
            </w:pPr>
            <w:r w:rsidRPr="00382867">
              <w:rPr>
                <w:rFonts w:cs="Arial"/>
                <w:b/>
              </w:rPr>
              <w:t>Where are we now?</w:t>
            </w:r>
          </w:p>
        </w:tc>
        <w:tc>
          <w:tcPr>
            <w:tcW w:w="2126" w:type="dxa"/>
            <w:shd w:val="clear" w:color="auto" w:fill="DEEAF6" w:themeFill="accent1" w:themeFillTint="33"/>
          </w:tcPr>
          <w:p w:rsidR="00090548" w:rsidRPr="00382867" w:rsidRDefault="00090548" w:rsidP="006C023D">
            <w:pPr>
              <w:rPr>
                <w:rFonts w:cs="Arial"/>
                <w:b/>
              </w:rPr>
            </w:pPr>
            <w:r w:rsidRPr="00382867">
              <w:rPr>
                <w:rFonts w:cs="Arial"/>
                <w:b/>
              </w:rPr>
              <w:t>Where do we want to be?</w:t>
            </w:r>
          </w:p>
        </w:tc>
        <w:tc>
          <w:tcPr>
            <w:tcW w:w="2552" w:type="dxa"/>
            <w:shd w:val="clear" w:color="auto" w:fill="DEEAF6" w:themeFill="accent1" w:themeFillTint="33"/>
          </w:tcPr>
          <w:p w:rsidR="00090548" w:rsidRPr="00382867" w:rsidRDefault="00090548" w:rsidP="006C023D">
            <w:pPr>
              <w:rPr>
                <w:rFonts w:cs="Arial"/>
                <w:b/>
              </w:rPr>
            </w:pPr>
            <w:r w:rsidRPr="00382867">
              <w:rPr>
                <w:rFonts w:cs="Arial"/>
                <w:b/>
              </w:rPr>
              <w:t>How will we get there?</w:t>
            </w:r>
          </w:p>
        </w:tc>
        <w:tc>
          <w:tcPr>
            <w:tcW w:w="1559" w:type="dxa"/>
            <w:shd w:val="clear" w:color="auto" w:fill="DEEAF6" w:themeFill="accent1" w:themeFillTint="33"/>
          </w:tcPr>
          <w:p w:rsidR="00090548" w:rsidRPr="00382867" w:rsidRDefault="00090548" w:rsidP="006C023D">
            <w:pPr>
              <w:rPr>
                <w:rFonts w:cs="Arial"/>
                <w:b/>
              </w:rPr>
            </w:pPr>
            <w:r w:rsidRPr="00382867">
              <w:rPr>
                <w:rFonts w:cs="Arial"/>
                <w:b/>
              </w:rPr>
              <w:t>Timescales</w:t>
            </w:r>
          </w:p>
        </w:tc>
        <w:tc>
          <w:tcPr>
            <w:tcW w:w="1276" w:type="dxa"/>
            <w:shd w:val="clear" w:color="auto" w:fill="DEEAF6" w:themeFill="accent1" w:themeFillTint="33"/>
          </w:tcPr>
          <w:p w:rsidR="00090548" w:rsidRPr="00382867" w:rsidRDefault="00090548" w:rsidP="006C023D">
            <w:pPr>
              <w:rPr>
                <w:rFonts w:cs="Arial"/>
                <w:b/>
              </w:rPr>
            </w:pPr>
            <w:r w:rsidRPr="00382867">
              <w:rPr>
                <w:rFonts w:cs="Arial"/>
                <w:b/>
              </w:rPr>
              <w:t>Who will lead the activity?</w:t>
            </w:r>
          </w:p>
        </w:tc>
        <w:tc>
          <w:tcPr>
            <w:tcW w:w="1276" w:type="dxa"/>
            <w:shd w:val="clear" w:color="auto" w:fill="DEEAF6" w:themeFill="accent1" w:themeFillTint="33"/>
          </w:tcPr>
          <w:p w:rsidR="00090548" w:rsidRPr="00382867" w:rsidRDefault="00090548" w:rsidP="006C023D">
            <w:pPr>
              <w:rPr>
                <w:rFonts w:cs="Arial"/>
                <w:b/>
              </w:rPr>
            </w:pPr>
            <w:r w:rsidRPr="00382867">
              <w:rPr>
                <w:rFonts w:cs="Arial"/>
                <w:b/>
              </w:rPr>
              <w:t>RAG Status</w:t>
            </w:r>
          </w:p>
        </w:tc>
        <w:tc>
          <w:tcPr>
            <w:tcW w:w="2409" w:type="dxa"/>
            <w:shd w:val="clear" w:color="auto" w:fill="DEEAF6" w:themeFill="accent1" w:themeFillTint="33"/>
          </w:tcPr>
          <w:p w:rsidR="00090548" w:rsidRPr="00382867" w:rsidRDefault="00090548" w:rsidP="006C023D">
            <w:pPr>
              <w:rPr>
                <w:rFonts w:cs="Arial"/>
                <w:b/>
              </w:rPr>
            </w:pPr>
            <w:r w:rsidRPr="00382867">
              <w:rPr>
                <w:rFonts w:cs="Arial"/>
                <w:b/>
              </w:rPr>
              <w:t>How will we know we are getting there?</w:t>
            </w:r>
          </w:p>
        </w:tc>
      </w:tr>
      <w:tr w:rsidR="00090548" w:rsidRPr="0043585C" w:rsidTr="006C023D">
        <w:trPr>
          <w:trHeight w:val="1440"/>
        </w:trPr>
        <w:tc>
          <w:tcPr>
            <w:tcW w:w="1696" w:type="dxa"/>
          </w:tcPr>
          <w:p w:rsidR="00090548" w:rsidRPr="00382867" w:rsidRDefault="00090548" w:rsidP="006C023D">
            <w:pPr>
              <w:rPr>
                <w:rFonts w:cs="Arial"/>
              </w:rPr>
            </w:pPr>
            <w:r w:rsidRPr="00382867">
              <w:rPr>
                <w:rFonts w:cs="Arial"/>
              </w:rPr>
              <w:t>Supporting organisational vision and values for staff health and wellbeing</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jc w:val="center"/>
              <w:rPr>
                <w:rFonts w:cs="Arial"/>
              </w:rPr>
            </w:pPr>
          </w:p>
        </w:tc>
        <w:tc>
          <w:tcPr>
            <w:tcW w:w="1843" w:type="dxa"/>
          </w:tcPr>
          <w:p w:rsidR="00090548" w:rsidRPr="00382867" w:rsidRDefault="00090548" w:rsidP="006C023D">
            <w:pPr>
              <w:rPr>
                <w:rFonts w:cs="Arial"/>
              </w:rPr>
            </w:pPr>
            <w:r w:rsidRPr="00382867">
              <w:rPr>
                <w:rFonts w:cs="Arial"/>
              </w:rPr>
              <w:t>Approval given for HR Adviser Health and Wellbeing to support health and wellbeing initiative in post until November 2021</w:t>
            </w:r>
          </w:p>
          <w:p w:rsidR="00090548" w:rsidRPr="00382867" w:rsidRDefault="00090548" w:rsidP="006C023D">
            <w:pPr>
              <w:rPr>
                <w:rFonts w:cs="Arial"/>
              </w:rPr>
            </w:pPr>
          </w:p>
          <w:p w:rsidR="00090548" w:rsidRPr="00382867" w:rsidRDefault="00090548" w:rsidP="006C023D">
            <w:pPr>
              <w:rPr>
                <w:rFonts w:cs="Arial"/>
              </w:rPr>
            </w:pPr>
            <w:r w:rsidRPr="00382867">
              <w:rPr>
                <w:rFonts w:cs="Arial"/>
                <w:shd w:val="clear" w:color="auto" w:fill="FFFFFF" w:themeFill="background1"/>
              </w:rPr>
              <w:t>Allocation of additional resources to allow effective delivery of the strategy during COVID recovery period</w:t>
            </w:r>
          </w:p>
        </w:tc>
        <w:tc>
          <w:tcPr>
            <w:tcW w:w="2126" w:type="dxa"/>
          </w:tcPr>
          <w:p w:rsidR="00090548" w:rsidRPr="00382867" w:rsidRDefault="00090548" w:rsidP="006C023D">
            <w:pPr>
              <w:rPr>
                <w:rFonts w:cs="Arial"/>
              </w:rPr>
            </w:pPr>
            <w:r w:rsidRPr="00382867">
              <w:rPr>
                <w:rFonts w:cs="Arial"/>
              </w:rPr>
              <w:t>A culture of inclusiveness and permission to care for oneself that informs and permeates through the organisation</w:t>
            </w:r>
          </w:p>
          <w:p w:rsidR="00090548" w:rsidRPr="00382867" w:rsidRDefault="00090548" w:rsidP="006C023D">
            <w:pPr>
              <w:rPr>
                <w:rFonts w:cs="Arial"/>
              </w:rPr>
            </w:pPr>
          </w:p>
          <w:p w:rsidR="00090548" w:rsidRPr="00382867" w:rsidRDefault="00090548" w:rsidP="006C023D">
            <w:pPr>
              <w:rPr>
                <w:rFonts w:cs="Arial"/>
              </w:rPr>
            </w:pPr>
            <w:r w:rsidRPr="00382867">
              <w:rPr>
                <w:rFonts w:cs="Arial"/>
              </w:rPr>
              <w:t>Increased visibility of senior leadership</w:t>
            </w:r>
          </w:p>
        </w:tc>
        <w:tc>
          <w:tcPr>
            <w:tcW w:w="2552" w:type="dxa"/>
            <w:shd w:val="clear" w:color="auto" w:fill="auto"/>
          </w:tcPr>
          <w:p w:rsidR="00090548" w:rsidRPr="00382867" w:rsidRDefault="00090548" w:rsidP="006C023D">
            <w:pPr>
              <w:rPr>
                <w:rFonts w:cs="Arial"/>
              </w:rPr>
            </w:pPr>
            <w:r w:rsidRPr="00382867">
              <w:rPr>
                <w:rFonts w:cs="Arial"/>
              </w:rPr>
              <w:t>Have representation at CMT level to raise visibility of health and wellbeing</w:t>
            </w:r>
          </w:p>
          <w:p w:rsidR="00090548" w:rsidRPr="00382867" w:rsidRDefault="00090548" w:rsidP="006C023D">
            <w:pPr>
              <w:rPr>
                <w:rFonts w:cs="Arial"/>
              </w:rPr>
            </w:pPr>
          </w:p>
          <w:p w:rsidR="00090548" w:rsidRPr="00382867" w:rsidRDefault="00090548" w:rsidP="006C023D">
            <w:pPr>
              <w:rPr>
                <w:rFonts w:cs="Arial"/>
              </w:rPr>
            </w:pPr>
            <w:r w:rsidRPr="00382867">
              <w:rPr>
                <w:rFonts w:cs="Arial"/>
              </w:rPr>
              <w:t>Adapt the remit of the Corporate Workforce Planning Development group to include health and wellbeing</w:t>
            </w:r>
          </w:p>
          <w:p w:rsidR="00090548" w:rsidRPr="00382867" w:rsidRDefault="00090548" w:rsidP="006C023D">
            <w:pPr>
              <w:rPr>
                <w:rFonts w:cs="Arial"/>
              </w:rPr>
            </w:pPr>
          </w:p>
          <w:p w:rsidR="00090548" w:rsidRPr="00382867" w:rsidRDefault="00090548" w:rsidP="006C023D">
            <w:pPr>
              <w:rPr>
                <w:rFonts w:cs="Arial"/>
              </w:rPr>
            </w:pPr>
            <w:r w:rsidRPr="00382867">
              <w:rPr>
                <w:rFonts w:cs="Arial"/>
              </w:rPr>
              <w:t>HR Advisor (H&amp;WB) to engage with services to promote health and wellbeing</w:t>
            </w:r>
          </w:p>
        </w:tc>
        <w:tc>
          <w:tcPr>
            <w:tcW w:w="1559" w:type="dxa"/>
          </w:tcPr>
          <w:p w:rsidR="00090548" w:rsidRPr="00382867" w:rsidRDefault="00090548" w:rsidP="006C023D">
            <w:pPr>
              <w:rPr>
                <w:rFonts w:cs="Arial"/>
              </w:rPr>
            </w:pPr>
            <w:r w:rsidRPr="00382867">
              <w:rPr>
                <w:rFonts w:cs="Arial"/>
              </w:rPr>
              <w:t>Commitment 1</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Commitment 1</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Commitment 1</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tc>
        <w:tc>
          <w:tcPr>
            <w:tcW w:w="1276" w:type="dxa"/>
          </w:tcPr>
          <w:p w:rsidR="00090548" w:rsidRPr="00382867" w:rsidRDefault="00090548" w:rsidP="006C023D">
            <w:pPr>
              <w:rPr>
                <w:rFonts w:cs="Arial"/>
              </w:rPr>
            </w:pPr>
            <w:r w:rsidRPr="00382867">
              <w:rPr>
                <w:rFonts w:cs="Arial"/>
              </w:rPr>
              <w:t>Head of OD, Policy &amp; Comms</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HR &amp; OD Manager</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HR Advisor (H&amp;WB)</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tc>
        <w:tc>
          <w:tcPr>
            <w:tcW w:w="1276" w:type="dxa"/>
            <w:shd w:val="clear" w:color="auto" w:fill="auto"/>
          </w:tcPr>
          <w:p w:rsidR="00090548" w:rsidRPr="00382867" w:rsidRDefault="00090548" w:rsidP="006C023D">
            <w:pPr>
              <w:rPr>
                <w:rFonts w:cs="Arial"/>
              </w:rPr>
            </w:pPr>
            <w:r w:rsidRPr="00382867">
              <w:rPr>
                <w:rFonts w:cs="Arial"/>
              </w:rPr>
              <w:t>Ongoing through life of strategy</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Ongoing through life of strategy</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Ongoing through life of strategy</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shd w:val="clear" w:color="auto" w:fill="FFC000"/>
              </w:rPr>
            </w:pPr>
          </w:p>
          <w:p w:rsidR="00090548" w:rsidRPr="00382867" w:rsidRDefault="00090548" w:rsidP="006C023D">
            <w:pPr>
              <w:rPr>
                <w:rFonts w:cs="Arial"/>
                <w:shd w:val="clear" w:color="auto" w:fill="FFC000"/>
              </w:rPr>
            </w:pPr>
          </w:p>
          <w:p w:rsidR="00090548" w:rsidRPr="00382867" w:rsidRDefault="00090548" w:rsidP="006C023D">
            <w:pPr>
              <w:rPr>
                <w:rFonts w:cs="Arial"/>
                <w:shd w:val="clear" w:color="auto" w:fill="FFC000"/>
              </w:rPr>
            </w:pPr>
          </w:p>
          <w:p w:rsidR="00090548" w:rsidRPr="00382867" w:rsidRDefault="00090548" w:rsidP="006C023D">
            <w:pPr>
              <w:rPr>
                <w:rFonts w:cs="Arial"/>
                <w:shd w:val="clear" w:color="auto" w:fill="FFC000"/>
              </w:rPr>
            </w:pPr>
          </w:p>
          <w:p w:rsidR="00090548" w:rsidRPr="00382867" w:rsidRDefault="00090548" w:rsidP="006C023D">
            <w:pPr>
              <w:rPr>
                <w:rFonts w:cs="Arial"/>
                <w:shd w:val="clear" w:color="auto" w:fill="FFC000"/>
              </w:rPr>
            </w:pPr>
          </w:p>
          <w:p w:rsidR="00090548" w:rsidRPr="00382867" w:rsidRDefault="00090548" w:rsidP="006C023D">
            <w:pPr>
              <w:rPr>
                <w:rFonts w:cs="Arial"/>
              </w:rPr>
            </w:pPr>
          </w:p>
          <w:p w:rsidR="00090548" w:rsidRPr="00382867" w:rsidRDefault="00090548" w:rsidP="006C023D">
            <w:pPr>
              <w:rPr>
                <w:rFonts w:cs="Arial"/>
              </w:rPr>
            </w:pPr>
          </w:p>
        </w:tc>
        <w:tc>
          <w:tcPr>
            <w:tcW w:w="2409" w:type="dxa"/>
            <w:shd w:val="clear" w:color="auto" w:fill="auto"/>
          </w:tcPr>
          <w:p w:rsidR="00090548" w:rsidRPr="00382867" w:rsidRDefault="00090548" w:rsidP="006C023D">
            <w:pPr>
              <w:rPr>
                <w:rFonts w:cs="Arial"/>
              </w:rPr>
            </w:pPr>
            <w:r w:rsidRPr="00382867">
              <w:rPr>
                <w:rFonts w:cs="Arial"/>
              </w:rPr>
              <w:t>Head of OD, HR &amp; Comms to provide regular update</w:t>
            </w:r>
            <w:r>
              <w:rPr>
                <w:rFonts w:cs="Arial"/>
              </w:rPr>
              <w:t xml:space="preserve">s to CMT on progress of health &amp; </w:t>
            </w:r>
            <w:r w:rsidRPr="00382867">
              <w:rPr>
                <w:rFonts w:cs="Arial"/>
              </w:rPr>
              <w:t>wellbeing delivery plan</w:t>
            </w:r>
          </w:p>
          <w:p w:rsidR="00090548" w:rsidRPr="00382867" w:rsidRDefault="00090548" w:rsidP="006C023D">
            <w:pPr>
              <w:rPr>
                <w:rFonts w:cs="Arial"/>
              </w:rPr>
            </w:pPr>
          </w:p>
          <w:p w:rsidR="00090548" w:rsidRPr="00382867" w:rsidRDefault="00090548" w:rsidP="006C023D">
            <w:pPr>
              <w:rPr>
                <w:rFonts w:cs="Arial"/>
              </w:rPr>
            </w:pPr>
            <w:r w:rsidRPr="00382867">
              <w:rPr>
                <w:rFonts w:cs="Arial"/>
              </w:rPr>
              <w:t xml:space="preserve">The Corporate Workforce Planning </w:t>
            </w:r>
            <w:r>
              <w:rPr>
                <w:rFonts w:cs="Arial"/>
              </w:rPr>
              <w:t xml:space="preserve">&amp; </w:t>
            </w:r>
            <w:r w:rsidRPr="00382867">
              <w:rPr>
                <w:rFonts w:cs="Arial"/>
              </w:rPr>
              <w:t>Development group</w:t>
            </w:r>
            <w:r>
              <w:rPr>
                <w:rFonts w:cs="Arial"/>
              </w:rPr>
              <w:t xml:space="preserve"> will</w:t>
            </w:r>
            <w:r w:rsidRPr="00382867">
              <w:rPr>
                <w:rFonts w:cs="Arial"/>
              </w:rPr>
              <w:t xml:space="preserve"> extend remit to include health </w:t>
            </w:r>
            <w:r>
              <w:rPr>
                <w:rFonts w:cs="Arial"/>
              </w:rPr>
              <w:t xml:space="preserve">&amp; </w:t>
            </w:r>
            <w:r w:rsidRPr="00382867">
              <w:rPr>
                <w:rFonts w:cs="Arial"/>
              </w:rPr>
              <w:t>wellbeing</w:t>
            </w:r>
          </w:p>
          <w:p w:rsidR="00090548" w:rsidRPr="00382867" w:rsidRDefault="00090548" w:rsidP="006C023D">
            <w:pPr>
              <w:rPr>
                <w:rFonts w:cs="Arial"/>
              </w:rPr>
            </w:pPr>
          </w:p>
          <w:p w:rsidR="00090548" w:rsidRPr="00382867" w:rsidRDefault="00090548" w:rsidP="006C023D">
            <w:pPr>
              <w:rPr>
                <w:rFonts w:cs="Arial"/>
              </w:rPr>
            </w:pPr>
            <w:r w:rsidRPr="00382867">
              <w:rPr>
                <w:rFonts w:cs="Arial"/>
              </w:rPr>
              <w:t>New staff will know who the leaders are in their area with Service Manager/HoS making contact within 4wks of start date</w:t>
            </w:r>
          </w:p>
          <w:p w:rsidR="00090548" w:rsidRPr="00382867" w:rsidRDefault="00090548" w:rsidP="006C023D">
            <w:pPr>
              <w:rPr>
                <w:rFonts w:cs="Arial"/>
              </w:rPr>
            </w:pPr>
          </w:p>
          <w:p w:rsidR="00090548" w:rsidRPr="00382867" w:rsidRDefault="00090548" w:rsidP="006C023D">
            <w:pPr>
              <w:rPr>
                <w:rFonts w:cs="Arial"/>
              </w:rPr>
            </w:pPr>
            <w:r>
              <w:rPr>
                <w:rFonts w:cs="Arial"/>
              </w:rPr>
              <w:t>Increased health &amp;</w:t>
            </w:r>
            <w:r w:rsidRPr="00382867">
              <w:rPr>
                <w:rFonts w:cs="Arial"/>
              </w:rPr>
              <w:t xml:space="preserve"> wellbeing activity to support specific needs of service areas</w:t>
            </w:r>
          </w:p>
        </w:tc>
      </w:tr>
      <w:tr w:rsidR="00090548" w:rsidRPr="000778B5" w:rsidTr="006C023D">
        <w:trPr>
          <w:trHeight w:val="322"/>
        </w:trPr>
        <w:tc>
          <w:tcPr>
            <w:tcW w:w="1696" w:type="dxa"/>
            <w:shd w:val="clear" w:color="auto" w:fill="DEEAF6" w:themeFill="accent1" w:themeFillTint="33"/>
          </w:tcPr>
          <w:p w:rsidR="00090548" w:rsidRPr="00382867" w:rsidRDefault="00090548" w:rsidP="006C023D">
            <w:pPr>
              <w:rPr>
                <w:rFonts w:cs="Arial"/>
                <w:b/>
              </w:rPr>
            </w:pPr>
            <w:r w:rsidRPr="00382867">
              <w:rPr>
                <w:rFonts w:cs="Arial"/>
                <w:b/>
              </w:rPr>
              <w:lastRenderedPageBreak/>
              <w:t>Area of Activity</w:t>
            </w:r>
          </w:p>
        </w:tc>
        <w:tc>
          <w:tcPr>
            <w:tcW w:w="1843" w:type="dxa"/>
            <w:shd w:val="clear" w:color="auto" w:fill="DEEAF6" w:themeFill="accent1" w:themeFillTint="33"/>
          </w:tcPr>
          <w:p w:rsidR="00090548" w:rsidRPr="00382867" w:rsidRDefault="00090548" w:rsidP="006C023D">
            <w:pPr>
              <w:rPr>
                <w:rFonts w:cs="Arial"/>
                <w:b/>
              </w:rPr>
            </w:pPr>
            <w:r w:rsidRPr="00382867">
              <w:rPr>
                <w:rFonts w:cs="Arial"/>
                <w:b/>
              </w:rPr>
              <w:t>Where are we now?</w:t>
            </w:r>
          </w:p>
        </w:tc>
        <w:tc>
          <w:tcPr>
            <w:tcW w:w="2126" w:type="dxa"/>
            <w:shd w:val="clear" w:color="auto" w:fill="DEEAF6" w:themeFill="accent1" w:themeFillTint="33"/>
          </w:tcPr>
          <w:p w:rsidR="00090548" w:rsidRPr="00382867" w:rsidRDefault="00090548" w:rsidP="006C023D">
            <w:pPr>
              <w:rPr>
                <w:rFonts w:cs="Arial"/>
                <w:b/>
              </w:rPr>
            </w:pPr>
            <w:r w:rsidRPr="00382867">
              <w:rPr>
                <w:rFonts w:cs="Arial"/>
                <w:b/>
              </w:rPr>
              <w:t>Where do we want to be?</w:t>
            </w:r>
          </w:p>
        </w:tc>
        <w:tc>
          <w:tcPr>
            <w:tcW w:w="2552" w:type="dxa"/>
            <w:shd w:val="clear" w:color="auto" w:fill="DEEAF6" w:themeFill="accent1" w:themeFillTint="33"/>
          </w:tcPr>
          <w:p w:rsidR="00090548" w:rsidRPr="00382867" w:rsidRDefault="00090548" w:rsidP="006C023D">
            <w:pPr>
              <w:rPr>
                <w:rFonts w:cs="Arial"/>
                <w:b/>
              </w:rPr>
            </w:pPr>
            <w:r w:rsidRPr="00382867">
              <w:rPr>
                <w:rFonts w:cs="Arial"/>
                <w:b/>
              </w:rPr>
              <w:t>How will we get there?</w:t>
            </w:r>
          </w:p>
        </w:tc>
        <w:tc>
          <w:tcPr>
            <w:tcW w:w="1559" w:type="dxa"/>
            <w:shd w:val="clear" w:color="auto" w:fill="DEEAF6" w:themeFill="accent1" w:themeFillTint="33"/>
          </w:tcPr>
          <w:p w:rsidR="00090548" w:rsidRPr="00382867" w:rsidRDefault="00090548" w:rsidP="006C023D">
            <w:pPr>
              <w:rPr>
                <w:rFonts w:cs="Arial"/>
                <w:b/>
              </w:rPr>
            </w:pPr>
            <w:r w:rsidRPr="00382867">
              <w:rPr>
                <w:rFonts w:cs="Arial"/>
                <w:b/>
              </w:rPr>
              <w:t>Timescales</w:t>
            </w:r>
          </w:p>
        </w:tc>
        <w:tc>
          <w:tcPr>
            <w:tcW w:w="1276" w:type="dxa"/>
            <w:shd w:val="clear" w:color="auto" w:fill="DEEAF6" w:themeFill="accent1" w:themeFillTint="33"/>
          </w:tcPr>
          <w:p w:rsidR="00090548" w:rsidRPr="00382867" w:rsidRDefault="00090548" w:rsidP="006C023D">
            <w:pPr>
              <w:rPr>
                <w:rFonts w:cs="Arial"/>
                <w:b/>
              </w:rPr>
            </w:pPr>
            <w:r w:rsidRPr="00382867">
              <w:rPr>
                <w:rFonts w:cs="Arial"/>
                <w:b/>
              </w:rPr>
              <w:t>Who will lead the activity?</w:t>
            </w:r>
          </w:p>
        </w:tc>
        <w:tc>
          <w:tcPr>
            <w:tcW w:w="1276" w:type="dxa"/>
            <w:shd w:val="clear" w:color="auto" w:fill="DEEAF6" w:themeFill="accent1" w:themeFillTint="33"/>
          </w:tcPr>
          <w:p w:rsidR="00090548" w:rsidRPr="00382867" w:rsidRDefault="00090548" w:rsidP="006C023D">
            <w:pPr>
              <w:rPr>
                <w:rFonts w:cs="Arial"/>
                <w:b/>
              </w:rPr>
            </w:pPr>
            <w:r w:rsidRPr="00382867">
              <w:rPr>
                <w:rFonts w:cs="Arial"/>
                <w:b/>
              </w:rPr>
              <w:t>RAG Status</w:t>
            </w:r>
          </w:p>
        </w:tc>
        <w:tc>
          <w:tcPr>
            <w:tcW w:w="2409" w:type="dxa"/>
            <w:shd w:val="clear" w:color="auto" w:fill="DEEAF6" w:themeFill="accent1" w:themeFillTint="33"/>
          </w:tcPr>
          <w:p w:rsidR="00090548" w:rsidRPr="00382867" w:rsidRDefault="00090548" w:rsidP="006C023D">
            <w:pPr>
              <w:rPr>
                <w:rFonts w:cs="Arial"/>
                <w:b/>
              </w:rPr>
            </w:pPr>
            <w:r w:rsidRPr="00382867">
              <w:rPr>
                <w:rFonts w:cs="Arial"/>
                <w:b/>
              </w:rPr>
              <w:t>How will we know we are getting there?</w:t>
            </w:r>
          </w:p>
        </w:tc>
      </w:tr>
      <w:tr w:rsidR="00090548" w:rsidRPr="00AC25BC" w:rsidTr="006C023D">
        <w:trPr>
          <w:trHeight w:val="20"/>
        </w:trPr>
        <w:tc>
          <w:tcPr>
            <w:tcW w:w="1696" w:type="dxa"/>
          </w:tcPr>
          <w:p w:rsidR="00090548" w:rsidRPr="00382867" w:rsidRDefault="00090548" w:rsidP="006C023D">
            <w:pPr>
              <w:rPr>
                <w:rFonts w:cs="Arial"/>
              </w:rPr>
            </w:pPr>
            <w:r w:rsidRPr="00382867">
              <w:rPr>
                <w:rFonts w:cs="Arial"/>
              </w:rPr>
              <w:t>Improved communication with non PC based staff</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tc>
        <w:tc>
          <w:tcPr>
            <w:tcW w:w="1843" w:type="dxa"/>
          </w:tcPr>
          <w:p w:rsidR="00090548" w:rsidRPr="00382867" w:rsidRDefault="00090548" w:rsidP="006C023D">
            <w:pPr>
              <w:rPr>
                <w:rFonts w:cs="Arial"/>
              </w:rPr>
            </w:pPr>
            <w:r w:rsidRPr="00382867">
              <w:rPr>
                <w:rFonts w:cs="Arial"/>
              </w:rPr>
              <w:t>There is a section of the workforce who do not have access to a PC at work due to the nature of their jobs</w:t>
            </w:r>
          </w:p>
          <w:p w:rsidR="00090548" w:rsidRPr="00382867" w:rsidRDefault="00090548" w:rsidP="006C023D">
            <w:pPr>
              <w:rPr>
                <w:rFonts w:cs="Arial"/>
              </w:rPr>
            </w:pPr>
          </w:p>
          <w:p w:rsidR="00090548" w:rsidRPr="00382867" w:rsidRDefault="00090548" w:rsidP="006C023D">
            <w:pPr>
              <w:rPr>
                <w:rFonts w:cs="Arial"/>
              </w:rPr>
            </w:pPr>
            <w:r w:rsidRPr="00382867">
              <w:rPr>
                <w:rFonts w:cs="Arial"/>
              </w:rPr>
              <w:t>There is no mechanism to measure and evaluate the uptake and effectiveness on interventions designed to promote health and wellbeing</w:t>
            </w:r>
          </w:p>
        </w:tc>
        <w:tc>
          <w:tcPr>
            <w:tcW w:w="2126" w:type="dxa"/>
          </w:tcPr>
          <w:p w:rsidR="00090548" w:rsidRPr="00382867" w:rsidRDefault="00090548" w:rsidP="006C023D">
            <w:pPr>
              <w:rPr>
                <w:rFonts w:cs="Arial"/>
              </w:rPr>
            </w:pPr>
            <w:r w:rsidRPr="00382867">
              <w:rPr>
                <w:rFonts w:cs="Arial"/>
              </w:rPr>
              <w:t>Improved communication channels and access to resources for all staff groups</w:t>
            </w:r>
          </w:p>
          <w:p w:rsidR="00090548" w:rsidRPr="00382867" w:rsidRDefault="00090548" w:rsidP="006C023D">
            <w:pPr>
              <w:rPr>
                <w:rFonts w:cs="Arial"/>
              </w:rPr>
            </w:pPr>
          </w:p>
          <w:p w:rsidR="00090548" w:rsidRPr="00382867" w:rsidRDefault="00090548" w:rsidP="006C023D">
            <w:pPr>
              <w:pStyle w:val="ListParagraph"/>
              <w:spacing w:after="160" w:line="259" w:lineRule="auto"/>
              <w:ind w:left="0"/>
              <w:rPr>
                <w:rFonts w:cs="Arial"/>
              </w:rPr>
            </w:pPr>
            <w:r w:rsidRPr="00382867">
              <w:rPr>
                <w:rFonts w:cs="Arial"/>
              </w:rPr>
              <w:t xml:space="preserve">Promote a positive perception of the Council and a culture of personal responsibility for one’s own health and work colleagues health and wellbeing </w:t>
            </w:r>
          </w:p>
          <w:p w:rsidR="00090548" w:rsidRPr="00382867" w:rsidRDefault="00090548" w:rsidP="006C023D">
            <w:pPr>
              <w:rPr>
                <w:rFonts w:cs="Arial"/>
              </w:rPr>
            </w:pPr>
          </w:p>
        </w:tc>
        <w:tc>
          <w:tcPr>
            <w:tcW w:w="2552" w:type="dxa"/>
          </w:tcPr>
          <w:p w:rsidR="00090548" w:rsidRPr="00382867" w:rsidRDefault="00090548" w:rsidP="006C023D">
            <w:pPr>
              <w:rPr>
                <w:rFonts w:cs="Arial"/>
              </w:rPr>
            </w:pPr>
            <w:r w:rsidRPr="00382867">
              <w:rPr>
                <w:rFonts w:cs="Arial"/>
              </w:rPr>
              <w:t>Develop the content of a dedicated health and wellbeing hub on the Council website promoting health and wellbeing and resources that all staff can access</w:t>
            </w:r>
          </w:p>
          <w:p w:rsidR="00090548" w:rsidRPr="00382867" w:rsidRDefault="00090548" w:rsidP="006C023D">
            <w:pPr>
              <w:rPr>
                <w:rFonts w:cs="Arial"/>
              </w:rPr>
            </w:pPr>
          </w:p>
          <w:p w:rsidR="00090548" w:rsidRPr="00382867" w:rsidRDefault="00090548" w:rsidP="006C023D">
            <w:pPr>
              <w:rPr>
                <w:rFonts w:cs="Arial"/>
              </w:rPr>
            </w:pPr>
          </w:p>
        </w:tc>
        <w:tc>
          <w:tcPr>
            <w:tcW w:w="1559" w:type="dxa"/>
          </w:tcPr>
          <w:p w:rsidR="00090548" w:rsidRPr="00382867" w:rsidRDefault="00090548" w:rsidP="006C023D">
            <w:pPr>
              <w:rPr>
                <w:rFonts w:cs="Arial"/>
              </w:rPr>
            </w:pPr>
            <w:r w:rsidRPr="00382867">
              <w:rPr>
                <w:rFonts w:cs="Arial"/>
              </w:rPr>
              <w:t xml:space="preserve">Commitment 1 </w:t>
            </w:r>
          </w:p>
        </w:tc>
        <w:tc>
          <w:tcPr>
            <w:tcW w:w="1276" w:type="dxa"/>
          </w:tcPr>
          <w:p w:rsidR="00090548" w:rsidRPr="00382867" w:rsidRDefault="00090548" w:rsidP="006C023D">
            <w:pPr>
              <w:rPr>
                <w:rFonts w:cs="Arial"/>
              </w:rPr>
            </w:pPr>
            <w:r w:rsidRPr="00382867">
              <w:rPr>
                <w:rFonts w:cs="Arial"/>
              </w:rPr>
              <w:t>HR &amp; OD Manager</w:t>
            </w:r>
          </w:p>
          <w:p w:rsidR="00090548" w:rsidRPr="00382867" w:rsidRDefault="00090548" w:rsidP="006C023D">
            <w:pPr>
              <w:rPr>
                <w:rFonts w:cs="Arial"/>
              </w:rPr>
            </w:pPr>
          </w:p>
        </w:tc>
        <w:tc>
          <w:tcPr>
            <w:tcW w:w="1276" w:type="dxa"/>
          </w:tcPr>
          <w:p w:rsidR="00090548" w:rsidRPr="00382867" w:rsidRDefault="00090548" w:rsidP="006C023D">
            <w:pPr>
              <w:rPr>
                <w:rFonts w:cs="Arial"/>
              </w:rPr>
            </w:pPr>
            <w:r w:rsidRPr="00382867">
              <w:rPr>
                <w:rFonts w:cs="Arial"/>
              </w:rPr>
              <w:t>Not yet started</w:t>
            </w:r>
          </w:p>
        </w:tc>
        <w:tc>
          <w:tcPr>
            <w:tcW w:w="2409" w:type="dxa"/>
          </w:tcPr>
          <w:p w:rsidR="00090548" w:rsidRPr="00382867" w:rsidRDefault="00090548" w:rsidP="006C023D">
            <w:pPr>
              <w:rPr>
                <w:rFonts w:cs="Arial"/>
              </w:rPr>
            </w:pPr>
            <w:r w:rsidRPr="00382867">
              <w:rPr>
                <w:rFonts w:cs="Arial"/>
              </w:rPr>
              <w:t>Increased internet activity in relation to the provision of a dedicated central repository for health and wellbeing information, events and resources</w:t>
            </w:r>
          </w:p>
          <w:p w:rsidR="00090548" w:rsidRPr="00382867" w:rsidRDefault="00090548" w:rsidP="006C023D">
            <w:pPr>
              <w:rPr>
                <w:rFonts w:cs="Arial"/>
              </w:rPr>
            </w:pPr>
          </w:p>
          <w:p w:rsidR="00090548" w:rsidRPr="00382867" w:rsidRDefault="00090548" w:rsidP="006C023D">
            <w:pPr>
              <w:rPr>
                <w:rFonts w:cs="Arial"/>
              </w:rPr>
            </w:pPr>
            <w:r w:rsidRPr="00382867">
              <w:rPr>
                <w:rFonts w:cs="Arial"/>
              </w:rPr>
              <w:t>Monitoring of PC kiosks for staff without a computer to access health and wellbeing resources including e-learning courses</w:t>
            </w:r>
          </w:p>
        </w:tc>
      </w:tr>
    </w:tbl>
    <w:p w:rsidR="00090548" w:rsidRDefault="00090548" w:rsidP="00090548">
      <w:r>
        <w:br w:type="page"/>
      </w:r>
    </w:p>
    <w:tbl>
      <w:tblPr>
        <w:tblStyle w:val="TableGrid"/>
        <w:tblW w:w="14737" w:type="dxa"/>
        <w:tblLayout w:type="fixed"/>
        <w:tblLook w:val="04A0" w:firstRow="1" w:lastRow="0" w:firstColumn="1" w:lastColumn="0" w:noHBand="0" w:noVBand="1"/>
      </w:tblPr>
      <w:tblGrid>
        <w:gridCol w:w="1696"/>
        <w:gridCol w:w="1843"/>
        <w:gridCol w:w="2126"/>
        <w:gridCol w:w="2552"/>
        <w:gridCol w:w="1559"/>
        <w:gridCol w:w="1276"/>
        <w:gridCol w:w="1276"/>
        <w:gridCol w:w="2409"/>
      </w:tblGrid>
      <w:tr w:rsidR="00090548" w:rsidRPr="0043585C" w:rsidTr="006C023D">
        <w:trPr>
          <w:trHeight w:val="20"/>
        </w:trPr>
        <w:tc>
          <w:tcPr>
            <w:tcW w:w="14737" w:type="dxa"/>
            <w:gridSpan w:val="8"/>
            <w:shd w:val="clear" w:color="auto" w:fill="BDD6EE" w:themeFill="accent1" w:themeFillTint="66"/>
          </w:tcPr>
          <w:p w:rsidR="00090548" w:rsidRPr="00382867" w:rsidRDefault="00090548" w:rsidP="006C023D">
            <w:pPr>
              <w:rPr>
                <w:rFonts w:cs="Arial"/>
                <w:b/>
              </w:rPr>
            </w:pPr>
            <w:r w:rsidRPr="00382867">
              <w:rPr>
                <w:rFonts w:cs="Arial"/>
                <w:b/>
              </w:rPr>
              <w:lastRenderedPageBreak/>
              <w:t>Pillar One - Mental Health and Emotional Wellbeing</w:t>
            </w:r>
          </w:p>
          <w:p w:rsidR="00090548" w:rsidRPr="00382867" w:rsidRDefault="00090548" w:rsidP="006C023D">
            <w:pPr>
              <w:rPr>
                <w:rFonts w:cs="Arial"/>
              </w:rPr>
            </w:pPr>
          </w:p>
        </w:tc>
      </w:tr>
      <w:tr w:rsidR="00090548" w:rsidRPr="000778B5" w:rsidTr="006C023D">
        <w:trPr>
          <w:trHeight w:val="20"/>
        </w:trPr>
        <w:tc>
          <w:tcPr>
            <w:tcW w:w="1696" w:type="dxa"/>
            <w:shd w:val="clear" w:color="auto" w:fill="DEEAF6" w:themeFill="accent1" w:themeFillTint="33"/>
          </w:tcPr>
          <w:p w:rsidR="00090548" w:rsidRPr="00721263" w:rsidRDefault="00090548" w:rsidP="006C023D">
            <w:pPr>
              <w:rPr>
                <w:rFonts w:cs="Arial"/>
                <w:b/>
              </w:rPr>
            </w:pPr>
            <w:r w:rsidRPr="00721263">
              <w:rPr>
                <w:rFonts w:cs="Arial"/>
                <w:b/>
              </w:rPr>
              <w:t>Area of Activity</w:t>
            </w:r>
          </w:p>
        </w:tc>
        <w:tc>
          <w:tcPr>
            <w:tcW w:w="1843" w:type="dxa"/>
            <w:shd w:val="clear" w:color="auto" w:fill="DEEAF6" w:themeFill="accent1" w:themeFillTint="33"/>
          </w:tcPr>
          <w:p w:rsidR="00090548" w:rsidRPr="00721263" w:rsidRDefault="00090548" w:rsidP="006C023D">
            <w:pPr>
              <w:rPr>
                <w:rFonts w:cs="Arial"/>
                <w:b/>
              </w:rPr>
            </w:pPr>
            <w:r w:rsidRPr="00721263">
              <w:rPr>
                <w:rFonts w:cs="Arial"/>
                <w:b/>
              </w:rPr>
              <w:t>Where are we now?</w:t>
            </w:r>
          </w:p>
        </w:tc>
        <w:tc>
          <w:tcPr>
            <w:tcW w:w="2126" w:type="dxa"/>
            <w:shd w:val="clear" w:color="auto" w:fill="DEEAF6" w:themeFill="accent1" w:themeFillTint="33"/>
          </w:tcPr>
          <w:p w:rsidR="00090548" w:rsidRPr="00721263" w:rsidRDefault="00090548" w:rsidP="006C023D">
            <w:pPr>
              <w:rPr>
                <w:rFonts w:cs="Arial"/>
                <w:b/>
              </w:rPr>
            </w:pPr>
            <w:r w:rsidRPr="00721263">
              <w:rPr>
                <w:rFonts w:cs="Arial"/>
                <w:b/>
              </w:rPr>
              <w:t>Where do we want to be?</w:t>
            </w:r>
          </w:p>
        </w:tc>
        <w:tc>
          <w:tcPr>
            <w:tcW w:w="2552" w:type="dxa"/>
            <w:shd w:val="clear" w:color="auto" w:fill="DEEAF6" w:themeFill="accent1" w:themeFillTint="33"/>
          </w:tcPr>
          <w:p w:rsidR="00090548" w:rsidRPr="00721263" w:rsidRDefault="00090548" w:rsidP="006C023D">
            <w:pPr>
              <w:rPr>
                <w:rFonts w:cs="Arial"/>
                <w:b/>
              </w:rPr>
            </w:pPr>
            <w:r w:rsidRPr="00721263">
              <w:rPr>
                <w:rFonts w:cs="Arial"/>
                <w:b/>
              </w:rPr>
              <w:t>How will we get there?</w:t>
            </w:r>
          </w:p>
        </w:tc>
        <w:tc>
          <w:tcPr>
            <w:tcW w:w="1559" w:type="dxa"/>
            <w:shd w:val="clear" w:color="auto" w:fill="DEEAF6" w:themeFill="accent1" w:themeFillTint="33"/>
          </w:tcPr>
          <w:p w:rsidR="00090548" w:rsidRPr="00721263" w:rsidRDefault="00090548" w:rsidP="006C023D">
            <w:pPr>
              <w:rPr>
                <w:rFonts w:cs="Arial"/>
                <w:b/>
              </w:rPr>
            </w:pPr>
            <w:r w:rsidRPr="00721263">
              <w:rPr>
                <w:rFonts w:cs="Arial"/>
                <w:b/>
              </w:rPr>
              <w:t>Timescales</w:t>
            </w:r>
          </w:p>
        </w:tc>
        <w:tc>
          <w:tcPr>
            <w:tcW w:w="1276" w:type="dxa"/>
            <w:shd w:val="clear" w:color="auto" w:fill="DEEAF6" w:themeFill="accent1" w:themeFillTint="33"/>
          </w:tcPr>
          <w:p w:rsidR="00090548" w:rsidRPr="00721263" w:rsidRDefault="00090548" w:rsidP="006C023D">
            <w:pPr>
              <w:rPr>
                <w:rFonts w:cs="Arial"/>
                <w:b/>
              </w:rPr>
            </w:pPr>
            <w:r w:rsidRPr="00721263">
              <w:rPr>
                <w:rFonts w:cs="Arial"/>
                <w:b/>
              </w:rPr>
              <w:t>Who will lead the activity?</w:t>
            </w:r>
          </w:p>
        </w:tc>
        <w:tc>
          <w:tcPr>
            <w:tcW w:w="1276" w:type="dxa"/>
            <w:shd w:val="clear" w:color="auto" w:fill="DEEAF6" w:themeFill="accent1" w:themeFillTint="33"/>
          </w:tcPr>
          <w:p w:rsidR="00090548" w:rsidRPr="00721263" w:rsidRDefault="00090548" w:rsidP="006C023D">
            <w:pPr>
              <w:rPr>
                <w:rFonts w:cs="Arial"/>
                <w:b/>
              </w:rPr>
            </w:pPr>
            <w:r w:rsidRPr="00721263">
              <w:rPr>
                <w:rFonts w:cs="Arial"/>
                <w:b/>
              </w:rPr>
              <w:t>RAG Status</w:t>
            </w:r>
          </w:p>
        </w:tc>
        <w:tc>
          <w:tcPr>
            <w:tcW w:w="2409" w:type="dxa"/>
            <w:shd w:val="clear" w:color="auto" w:fill="DEEAF6" w:themeFill="accent1" w:themeFillTint="33"/>
          </w:tcPr>
          <w:p w:rsidR="00090548" w:rsidRPr="00721263" w:rsidRDefault="00090548" w:rsidP="006C023D">
            <w:pPr>
              <w:rPr>
                <w:rFonts w:cs="Arial"/>
                <w:b/>
              </w:rPr>
            </w:pPr>
            <w:r w:rsidRPr="00721263">
              <w:rPr>
                <w:rFonts w:cs="Arial"/>
                <w:b/>
              </w:rPr>
              <w:t>How will we know we are getting there?</w:t>
            </w:r>
          </w:p>
        </w:tc>
      </w:tr>
      <w:tr w:rsidR="00090548" w:rsidRPr="0043585C" w:rsidTr="006C023D">
        <w:trPr>
          <w:trHeight w:val="20"/>
        </w:trPr>
        <w:tc>
          <w:tcPr>
            <w:tcW w:w="1696" w:type="dxa"/>
          </w:tcPr>
          <w:p w:rsidR="00090548" w:rsidRPr="00382867" w:rsidRDefault="00090548" w:rsidP="006C023D">
            <w:pPr>
              <w:rPr>
                <w:rFonts w:cs="Arial"/>
              </w:rPr>
            </w:pPr>
            <w:r w:rsidRPr="00382867">
              <w:rPr>
                <w:rFonts w:cs="Arial"/>
              </w:rPr>
              <w:t>Support managers and staff to recognise signs and symptoms in themselves and others, in times of stress and anxiety</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tc>
        <w:tc>
          <w:tcPr>
            <w:tcW w:w="1843" w:type="dxa"/>
          </w:tcPr>
          <w:p w:rsidR="00090548" w:rsidRPr="00382867" w:rsidRDefault="00090548" w:rsidP="006C023D">
            <w:pPr>
              <w:pStyle w:val="ListParagraph"/>
              <w:spacing w:after="160" w:line="259" w:lineRule="auto"/>
              <w:ind w:left="0"/>
              <w:rPr>
                <w:rFonts w:cs="Arial"/>
              </w:rPr>
            </w:pPr>
            <w:r w:rsidRPr="00382867">
              <w:rPr>
                <w:rFonts w:cs="Arial"/>
              </w:rPr>
              <w:t>There are a number of online resources available to managers and staff through ICON on managing stress and promoting good mental health including e-learning courses</w:t>
            </w:r>
          </w:p>
          <w:p w:rsidR="00090548" w:rsidRPr="00382867" w:rsidRDefault="00090548" w:rsidP="006C023D">
            <w:pPr>
              <w:pStyle w:val="ListParagraph"/>
              <w:spacing w:after="160" w:line="259" w:lineRule="auto"/>
              <w:ind w:left="0"/>
              <w:rPr>
                <w:rFonts w:cs="Arial"/>
              </w:rPr>
            </w:pPr>
          </w:p>
          <w:p w:rsidR="00090548" w:rsidRPr="00382867" w:rsidRDefault="00090548" w:rsidP="006C023D">
            <w:pPr>
              <w:pStyle w:val="ListParagraph"/>
              <w:spacing w:after="160" w:line="259" w:lineRule="auto"/>
              <w:ind w:left="0"/>
              <w:rPr>
                <w:rFonts w:cs="Arial"/>
              </w:rPr>
            </w:pPr>
          </w:p>
          <w:p w:rsidR="00090548" w:rsidRPr="00382867" w:rsidRDefault="00090548" w:rsidP="006C023D">
            <w:pPr>
              <w:pStyle w:val="ListParagraph"/>
              <w:spacing w:after="160" w:line="259" w:lineRule="auto"/>
              <w:ind w:left="0"/>
              <w:rPr>
                <w:rFonts w:cs="Arial"/>
              </w:rPr>
            </w:pPr>
            <w:r w:rsidRPr="00382867">
              <w:rPr>
                <w:rFonts w:cs="Arial"/>
              </w:rPr>
              <w:t>Senior Leadership Training provided by MindGym to support managers to empower employees in dealing with mental health issues – Dec 20</w:t>
            </w:r>
          </w:p>
        </w:tc>
        <w:tc>
          <w:tcPr>
            <w:tcW w:w="2126" w:type="dxa"/>
          </w:tcPr>
          <w:p w:rsidR="00090548" w:rsidRPr="00382867" w:rsidRDefault="00090548" w:rsidP="006C023D">
            <w:pPr>
              <w:rPr>
                <w:rFonts w:cs="Arial"/>
              </w:rPr>
            </w:pPr>
            <w:r w:rsidRPr="00382867">
              <w:rPr>
                <w:rFonts w:cs="Arial"/>
              </w:rPr>
              <w:t>Design and develop a set of resources that supports and enables resilience in the workplace</w:t>
            </w:r>
          </w:p>
        </w:tc>
        <w:tc>
          <w:tcPr>
            <w:tcW w:w="2552" w:type="dxa"/>
            <w:shd w:val="clear" w:color="auto" w:fill="auto"/>
          </w:tcPr>
          <w:p w:rsidR="00090548" w:rsidRPr="00382867" w:rsidRDefault="00090548" w:rsidP="006C023D">
            <w:pPr>
              <w:rPr>
                <w:rFonts w:cs="Arial"/>
              </w:rPr>
            </w:pPr>
            <w:r w:rsidRPr="00382867">
              <w:rPr>
                <w:rFonts w:cs="Arial"/>
              </w:rPr>
              <w:t>Managers to refer employees to OH who have mental health concerns</w:t>
            </w:r>
          </w:p>
          <w:p w:rsidR="00090548" w:rsidRPr="00382867" w:rsidRDefault="00090548" w:rsidP="006C023D">
            <w:pPr>
              <w:rPr>
                <w:rFonts w:cs="Arial"/>
              </w:rPr>
            </w:pPr>
          </w:p>
          <w:p w:rsidR="00090548" w:rsidRPr="00382867" w:rsidRDefault="00090548" w:rsidP="006C023D">
            <w:pPr>
              <w:rPr>
                <w:rFonts w:cs="Arial"/>
              </w:rPr>
            </w:pPr>
            <w:r w:rsidRPr="00382867">
              <w:rPr>
                <w:rFonts w:cs="Arial"/>
              </w:rPr>
              <w:t>Ensure that managers are trained and are able to provide appropriate support to their teams including signposting information and resources</w:t>
            </w:r>
          </w:p>
          <w:p w:rsidR="00090548" w:rsidRPr="00382867" w:rsidRDefault="00090548" w:rsidP="006C023D">
            <w:pPr>
              <w:rPr>
                <w:rFonts w:cs="Arial"/>
              </w:rPr>
            </w:pPr>
          </w:p>
          <w:p w:rsidR="00090548" w:rsidRPr="00382867" w:rsidRDefault="00090548" w:rsidP="006C023D">
            <w:pPr>
              <w:rPr>
                <w:rFonts w:cs="Arial"/>
              </w:rPr>
            </w:pPr>
            <w:r w:rsidRPr="00382867">
              <w:rPr>
                <w:rFonts w:cs="Arial"/>
              </w:rPr>
              <w:t>Encourage all staff to effectively manage their time to ensure that they are able to take regular breaks to avoid stress in their working day</w:t>
            </w:r>
          </w:p>
          <w:p w:rsidR="00090548" w:rsidRPr="00382867" w:rsidRDefault="00090548" w:rsidP="006C023D">
            <w:pPr>
              <w:rPr>
                <w:rFonts w:cs="Arial"/>
              </w:rPr>
            </w:pPr>
          </w:p>
          <w:p w:rsidR="00090548" w:rsidRPr="00382867" w:rsidRDefault="00090548" w:rsidP="006C023D">
            <w:pPr>
              <w:rPr>
                <w:rFonts w:cs="Arial"/>
              </w:rPr>
            </w:pPr>
            <w:r w:rsidRPr="00382867">
              <w:rPr>
                <w:rFonts w:cs="Arial"/>
              </w:rPr>
              <w:t>Review of Stress, Mental Health and Wellbeing Policy</w:t>
            </w:r>
          </w:p>
          <w:p w:rsidR="00090548" w:rsidRPr="00382867" w:rsidRDefault="00090548" w:rsidP="006C023D">
            <w:pPr>
              <w:rPr>
                <w:rFonts w:cs="Arial"/>
              </w:rPr>
            </w:pPr>
          </w:p>
          <w:p w:rsidR="00090548" w:rsidRPr="00382867" w:rsidRDefault="00090548" w:rsidP="006C023D">
            <w:pPr>
              <w:rPr>
                <w:rFonts w:cs="Arial"/>
              </w:rPr>
            </w:pPr>
            <w:r w:rsidRPr="00382867">
              <w:rPr>
                <w:rFonts w:cs="Arial"/>
              </w:rPr>
              <w:lastRenderedPageBreak/>
              <w:t>Trauma informed training to be made available to all staff</w:t>
            </w:r>
          </w:p>
        </w:tc>
        <w:tc>
          <w:tcPr>
            <w:tcW w:w="1559" w:type="dxa"/>
          </w:tcPr>
          <w:p w:rsidR="00090548" w:rsidRPr="00382867" w:rsidRDefault="00090548" w:rsidP="006C023D">
            <w:pPr>
              <w:rPr>
                <w:rFonts w:cs="Arial"/>
              </w:rPr>
            </w:pPr>
            <w:r w:rsidRPr="00382867">
              <w:rPr>
                <w:rFonts w:cs="Arial"/>
              </w:rPr>
              <w:lastRenderedPageBreak/>
              <w:t>Commitment 1</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Commitment 1</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Commitment 1</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Commitment 1</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Commitment 1</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tc>
        <w:tc>
          <w:tcPr>
            <w:tcW w:w="1276" w:type="dxa"/>
          </w:tcPr>
          <w:p w:rsidR="00090548" w:rsidRPr="00382867" w:rsidRDefault="00090548" w:rsidP="006C023D">
            <w:pPr>
              <w:rPr>
                <w:rFonts w:cs="Arial"/>
              </w:rPr>
            </w:pPr>
            <w:r w:rsidRPr="00382867">
              <w:rPr>
                <w:rFonts w:cs="Arial"/>
              </w:rPr>
              <w:lastRenderedPageBreak/>
              <w:t>Service Managers/Team Leaders</w:t>
            </w:r>
          </w:p>
          <w:p w:rsidR="00090548" w:rsidRPr="00382867" w:rsidRDefault="00090548" w:rsidP="006C023D">
            <w:pPr>
              <w:rPr>
                <w:rFonts w:cs="Arial"/>
              </w:rPr>
            </w:pPr>
          </w:p>
          <w:p w:rsidR="00090548" w:rsidRPr="00382867" w:rsidRDefault="00090548" w:rsidP="006C023D">
            <w:pPr>
              <w:rPr>
                <w:rFonts w:cs="Arial"/>
              </w:rPr>
            </w:pPr>
            <w:r w:rsidRPr="00382867">
              <w:rPr>
                <w:rFonts w:cs="Arial"/>
              </w:rPr>
              <w:t>HR &amp; OD Manager</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Service Managers/Team Leaders</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HR Advisor (H&amp;WB)</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HR &amp; OD Manager</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tc>
        <w:tc>
          <w:tcPr>
            <w:tcW w:w="1276" w:type="dxa"/>
          </w:tcPr>
          <w:p w:rsidR="00090548" w:rsidRPr="00382867" w:rsidRDefault="00090548" w:rsidP="006C023D">
            <w:pPr>
              <w:rPr>
                <w:rFonts w:cs="Arial"/>
              </w:rPr>
            </w:pPr>
            <w:r w:rsidRPr="00382867">
              <w:rPr>
                <w:rFonts w:cs="Arial"/>
              </w:rPr>
              <w:lastRenderedPageBreak/>
              <w:t>Ongoing through life of strategy</w:t>
            </w:r>
          </w:p>
          <w:p w:rsidR="00090548" w:rsidRPr="00382867" w:rsidRDefault="00090548" w:rsidP="006C023D">
            <w:pPr>
              <w:rPr>
                <w:rFonts w:cs="Arial"/>
              </w:rPr>
            </w:pPr>
          </w:p>
          <w:p w:rsidR="00090548" w:rsidRPr="00382867" w:rsidRDefault="00090548" w:rsidP="006C023D">
            <w:pPr>
              <w:rPr>
                <w:rFonts w:cs="Arial"/>
              </w:rPr>
            </w:pPr>
            <w:r w:rsidRPr="00382867">
              <w:rPr>
                <w:rFonts w:cs="Arial"/>
              </w:rPr>
              <w:t>Ongoing through life of strategy</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Ongoing through life of strategy</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Not yet started</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Not yet started</w:t>
            </w:r>
          </w:p>
          <w:p w:rsidR="00090548" w:rsidRPr="00382867" w:rsidRDefault="00090548" w:rsidP="006C023D">
            <w:pPr>
              <w:rPr>
                <w:rFonts w:cs="Arial"/>
              </w:rPr>
            </w:pPr>
          </w:p>
        </w:tc>
        <w:tc>
          <w:tcPr>
            <w:tcW w:w="2409" w:type="dxa"/>
          </w:tcPr>
          <w:p w:rsidR="00090548" w:rsidRPr="00382867" w:rsidRDefault="00090548" w:rsidP="006C023D">
            <w:pPr>
              <w:rPr>
                <w:rFonts w:cs="Arial"/>
              </w:rPr>
            </w:pPr>
            <w:r w:rsidRPr="00382867">
              <w:rPr>
                <w:rFonts w:cs="Arial"/>
              </w:rPr>
              <w:t xml:space="preserve">Improvement in mental health and stress related absence </w:t>
            </w:r>
          </w:p>
          <w:p w:rsidR="00090548" w:rsidRPr="00382867" w:rsidRDefault="00090548" w:rsidP="006C023D">
            <w:pPr>
              <w:rPr>
                <w:rFonts w:cs="Arial"/>
              </w:rPr>
            </w:pPr>
          </w:p>
          <w:p w:rsidR="00090548" w:rsidRPr="00382867" w:rsidRDefault="00090548" w:rsidP="006C023D">
            <w:pPr>
              <w:rPr>
                <w:rFonts w:cs="Arial"/>
              </w:rPr>
            </w:pPr>
            <w:r w:rsidRPr="00382867">
              <w:rPr>
                <w:rFonts w:cs="Arial"/>
              </w:rPr>
              <w:t>Improvement in staff resilience</w:t>
            </w:r>
          </w:p>
          <w:p w:rsidR="00090548" w:rsidRPr="00382867" w:rsidRDefault="00090548" w:rsidP="006C023D">
            <w:pPr>
              <w:rPr>
                <w:rFonts w:cs="Arial"/>
              </w:rPr>
            </w:pPr>
          </w:p>
          <w:p w:rsidR="00090548" w:rsidRPr="00382867" w:rsidRDefault="00090548" w:rsidP="006C023D">
            <w:pPr>
              <w:rPr>
                <w:rFonts w:cs="Arial"/>
              </w:rPr>
            </w:pPr>
            <w:r w:rsidRPr="00382867">
              <w:rPr>
                <w:rFonts w:cs="Arial"/>
              </w:rPr>
              <w:t>Managers are trained to support staff who have poor mental health and understand this is a core part of their role</w:t>
            </w:r>
          </w:p>
          <w:p w:rsidR="00090548" w:rsidRPr="00382867" w:rsidRDefault="00090548" w:rsidP="006C023D">
            <w:pPr>
              <w:rPr>
                <w:rFonts w:cs="Arial"/>
              </w:rPr>
            </w:pPr>
          </w:p>
          <w:p w:rsidR="00090548" w:rsidRPr="00382867" w:rsidRDefault="00090548" w:rsidP="006C023D">
            <w:pPr>
              <w:rPr>
                <w:rFonts w:cs="Arial"/>
              </w:rPr>
            </w:pPr>
            <w:r w:rsidRPr="00382867">
              <w:rPr>
                <w:rFonts w:cs="Arial"/>
              </w:rPr>
              <w:t>Managers refer employees to OH for early intervention where appropriate for support and advice</w:t>
            </w:r>
          </w:p>
          <w:p w:rsidR="00090548" w:rsidRPr="00382867" w:rsidRDefault="00090548" w:rsidP="006C023D">
            <w:pPr>
              <w:rPr>
                <w:rFonts w:cs="Arial"/>
              </w:rPr>
            </w:pPr>
          </w:p>
          <w:p w:rsidR="00090548" w:rsidRPr="00382867" w:rsidRDefault="00090548" w:rsidP="006C023D">
            <w:pPr>
              <w:rPr>
                <w:rFonts w:cs="Arial"/>
              </w:rPr>
            </w:pPr>
            <w:r w:rsidRPr="00382867">
              <w:rPr>
                <w:rFonts w:cs="Arial"/>
              </w:rPr>
              <w:t>Managers/staff should manage their diaries appropriately to ensure that they are able to take regular breaks to promote good work-life balance</w:t>
            </w:r>
          </w:p>
          <w:p w:rsidR="00090548" w:rsidRPr="00382867" w:rsidRDefault="00090548" w:rsidP="006C023D">
            <w:pPr>
              <w:rPr>
                <w:rFonts w:cs="Arial"/>
              </w:rPr>
            </w:pPr>
          </w:p>
          <w:p w:rsidR="00090548" w:rsidRPr="00382867" w:rsidRDefault="00090548" w:rsidP="006C023D">
            <w:pPr>
              <w:rPr>
                <w:rFonts w:cs="Arial"/>
              </w:rPr>
            </w:pPr>
            <w:r w:rsidRPr="00382867">
              <w:rPr>
                <w:rFonts w:cs="Arial"/>
              </w:rPr>
              <w:t>Where possible emails should be sent during normal working hours</w:t>
            </w:r>
          </w:p>
          <w:p w:rsidR="00090548" w:rsidRPr="00382867" w:rsidRDefault="00090548" w:rsidP="006C023D">
            <w:pPr>
              <w:rPr>
                <w:rFonts w:cs="Arial"/>
              </w:rPr>
            </w:pPr>
          </w:p>
          <w:p w:rsidR="00090548" w:rsidRPr="00382867" w:rsidRDefault="00090548" w:rsidP="006C023D">
            <w:pPr>
              <w:rPr>
                <w:rFonts w:cs="Arial"/>
              </w:rPr>
            </w:pPr>
            <w:r w:rsidRPr="00382867">
              <w:rPr>
                <w:rFonts w:cs="Arial"/>
              </w:rPr>
              <w:t>Provision of a space for staff to take a break away from their desks where practicable</w:t>
            </w:r>
          </w:p>
          <w:p w:rsidR="00090548" w:rsidRPr="00382867" w:rsidRDefault="00090548" w:rsidP="006C023D">
            <w:pPr>
              <w:rPr>
                <w:rFonts w:cs="Arial"/>
              </w:rPr>
            </w:pPr>
          </w:p>
          <w:p w:rsidR="00090548" w:rsidRPr="00382867" w:rsidRDefault="00090548" w:rsidP="006C023D">
            <w:pPr>
              <w:rPr>
                <w:rFonts w:cs="Arial"/>
              </w:rPr>
            </w:pPr>
            <w:r w:rsidRPr="00382867">
              <w:rPr>
                <w:rFonts w:cs="Arial"/>
              </w:rPr>
              <w:t>Updated Stress, Mental Health and Wellbeing Policy will be made available to all managers/staff</w:t>
            </w:r>
          </w:p>
          <w:p w:rsidR="00090548" w:rsidRPr="00382867" w:rsidRDefault="00090548" w:rsidP="006C023D">
            <w:pPr>
              <w:rPr>
                <w:rFonts w:cs="Arial"/>
              </w:rPr>
            </w:pPr>
          </w:p>
        </w:tc>
      </w:tr>
      <w:tr w:rsidR="00090548" w:rsidRPr="000778B5" w:rsidTr="006C023D">
        <w:trPr>
          <w:trHeight w:val="20"/>
        </w:trPr>
        <w:tc>
          <w:tcPr>
            <w:tcW w:w="1696" w:type="dxa"/>
            <w:shd w:val="clear" w:color="auto" w:fill="DEEAF6" w:themeFill="accent1" w:themeFillTint="33"/>
          </w:tcPr>
          <w:p w:rsidR="00090548" w:rsidRPr="00721263" w:rsidRDefault="00090548" w:rsidP="006C023D">
            <w:pPr>
              <w:rPr>
                <w:rFonts w:cs="Arial"/>
                <w:b/>
              </w:rPr>
            </w:pPr>
            <w:r w:rsidRPr="00721263">
              <w:rPr>
                <w:rFonts w:cs="Arial"/>
                <w:b/>
              </w:rPr>
              <w:lastRenderedPageBreak/>
              <w:t>Area of Activity</w:t>
            </w:r>
          </w:p>
        </w:tc>
        <w:tc>
          <w:tcPr>
            <w:tcW w:w="1843" w:type="dxa"/>
            <w:shd w:val="clear" w:color="auto" w:fill="DEEAF6" w:themeFill="accent1" w:themeFillTint="33"/>
          </w:tcPr>
          <w:p w:rsidR="00090548" w:rsidRPr="00721263" w:rsidRDefault="00090548" w:rsidP="006C023D">
            <w:pPr>
              <w:rPr>
                <w:rFonts w:cs="Arial"/>
                <w:b/>
              </w:rPr>
            </w:pPr>
            <w:r w:rsidRPr="00721263">
              <w:rPr>
                <w:rFonts w:cs="Arial"/>
                <w:b/>
              </w:rPr>
              <w:t>Where are we now?</w:t>
            </w:r>
          </w:p>
        </w:tc>
        <w:tc>
          <w:tcPr>
            <w:tcW w:w="2126" w:type="dxa"/>
            <w:shd w:val="clear" w:color="auto" w:fill="DEEAF6" w:themeFill="accent1" w:themeFillTint="33"/>
          </w:tcPr>
          <w:p w:rsidR="00090548" w:rsidRPr="00721263" w:rsidRDefault="00090548" w:rsidP="006C023D">
            <w:pPr>
              <w:rPr>
                <w:rFonts w:cs="Arial"/>
                <w:b/>
              </w:rPr>
            </w:pPr>
            <w:r w:rsidRPr="00721263">
              <w:rPr>
                <w:rFonts w:cs="Arial"/>
                <w:b/>
              </w:rPr>
              <w:t>Where do we want to be?</w:t>
            </w:r>
          </w:p>
        </w:tc>
        <w:tc>
          <w:tcPr>
            <w:tcW w:w="2552" w:type="dxa"/>
            <w:shd w:val="clear" w:color="auto" w:fill="DEEAF6" w:themeFill="accent1" w:themeFillTint="33"/>
          </w:tcPr>
          <w:p w:rsidR="00090548" w:rsidRPr="00721263" w:rsidRDefault="00090548" w:rsidP="006C023D">
            <w:pPr>
              <w:rPr>
                <w:rFonts w:cs="Arial"/>
                <w:b/>
              </w:rPr>
            </w:pPr>
            <w:r w:rsidRPr="00721263">
              <w:rPr>
                <w:rFonts w:cs="Arial"/>
                <w:b/>
              </w:rPr>
              <w:t>How will we get there?</w:t>
            </w:r>
          </w:p>
        </w:tc>
        <w:tc>
          <w:tcPr>
            <w:tcW w:w="1559" w:type="dxa"/>
            <w:shd w:val="clear" w:color="auto" w:fill="DEEAF6" w:themeFill="accent1" w:themeFillTint="33"/>
          </w:tcPr>
          <w:p w:rsidR="00090548" w:rsidRPr="00721263" w:rsidRDefault="00090548" w:rsidP="006C023D">
            <w:pPr>
              <w:rPr>
                <w:rFonts w:cs="Arial"/>
                <w:b/>
              </w:rPr>
            </w:pPr>
            <w:r w:rsidRPr="00721263">
              <w:rPr>
                <w:rFonts w:cs="Arial"/>
                <w:b/>
              </w:rPr>
              <w:t>Timescales</w:t>
            </w:r>
          </w:p>
        </w:tc>
        <w:tc>
          <w:tcPr>
            <w:tcW w:w="1276" w:type="dxa"/>
            <w:shd w:val="clear" w:color="auto" w:fill="DEEAF6" w:themeFill="accent1" w:themeFillTint="33"/>
          </w:tcPr>
          <w:p w:rsidR="00090548" w:rsidRPr="00721263" w:rsidRDefault="00090548" w:rsidP="006C023D">
            <w:pPr>
              <w:rPr>
                <w:rFonts w:cs="Arial"/>
                <w:b/>
              </w:rPr>
            </w:pPr>
            <w:r w:rsidRPr="00721263">
              <w:rPr>
                <w:rFonts w:cs="Arial"/>
                <w:b/>
              </w:rPr>
              <w:t>Who will lead the activity?</w:t>
            </w:r>
          </w:p>
        </w:tc>
        <w:tc>
          <w:tcPr>
            <w:tcW w:w="1276" w:type="dxa"/>
            <w:shd w:val="clear" w:color="auto" w:fill="DEEAF6" w:themeFill="accent1" w:themeFillTint="33"/>
          </w:tcPr>
          <w:p w:rsidR="00090548" w:rsidRPr="00721263" w:rsidRDefault="00090548" w:rsidP="006C023D">
            <w:pPr>
              <w:rPr>
                <w:rFonts w:cs="Arial"/>
                <w:b/>
              </w:rPr>
            </w:pPr>
            <w:r w:rsidRPr="00721263">
              <w:rPr>
                <w:rFonts w:cs="Arial"/>
                <w:b/>
              </w:rPr>
              <w:t>RAG Status</w:t>
            </w:r>
          </w:p>
        </w:tc>
        <w:tc>
          <w:tcPr>
            <w:tcW w:w="2409" w:type="dxa"/>
            <w:shd w:val="clear" w:color="auto" w:fill="DEEAF6" w:themeFill="accent1" w:themeFillTint="33"/>
          </w:tcPr>
          <w:p w:rsidR="00090548" w:rsidRPr="00721263" w:rsidRDefault="00090548" w:rsidP="006C023D">
            <w:pPr>
              <w:rPr>
                <w:rFonts w:cs="Arial"/>
                <w:b/>
              </w:rPr>
            </w:pPr>
            <w:r w:rsidRPr="00721263">
              <w:rPr>
                <w:rFonts w:cs="Arial"/>
                <w:b/>
              </w:rPr>
              <w:t>How will we know we are getting there?</w:t>
            </w:r>
          </w:p>
        </w:tc>
      </w:tr>
      <w:tr w:rsidR="00090548" w:rsidRPr="0043585C" w:rsidTr="006C023D">
        <w:trPr>
          <w:trHeight w:val="2035"/>
        </w:trPr>
        <w:tc>
          <w:tcPr>
            <w:tcW w:w="1696" w:type="dxa"/>
          </w:tcPr>
          <w:p w:rsidR="00090548" w:rsidRPr="00382867" w:rsidRDefault="00090548" w:rsidP="006C023D">
            <w:pPr>
              <w:rPr>
                <w:rFonts w:cs="Arial"/>
              </w:rPr>
            </w:pPr>
            <w:r w:rsidRPr="00382867">
              <w:rPr>
                <w:rFonts w:cs="Arial"/>
              </w:rPr>
              <w:t>Reduce feelings of isolation and sustain team identity and focus</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tc>
        <w:tc>
          <w:tcPr>
            <w:tcW w:w="1843" w:type="dxa"/>
          </w:tcPr>
          <w:p w:rsidR="00090548" w:rsidRPr="00382867" w:rsidRDefault="00090548" w:rsidP="006C023D">
            <w:pPr>
              <w:rPr>
                <w:rFonts w:cs="Arial"/>
              </w:rPr>
            </w:pPr>
            <w:r w:rsidRPr="00382867">
              <w:rPr>
                <w:rFonts w:cs="Arial"/>
              </w:rPr>
              <w:lastRenderedPageBreak/>
              <w:t xml:space="preserve">Regular communication among team/section members on a daily or weekly basis </w:t>
            </w:r>
          </w:p>
          <w:p w:rsidR="00090548" w:rsidRPr="00382867" w:rsidRDefault="00090548" w:rsidP="006C023D">
            <w:pPr>
              <w:rPr>
                <w:rFonts w:cs="Arial"/>
              </w:rPr>
            </w:pPr>
          </w:p>
          <w:p w:rsidR="00090548" w:rsidRPr="00382867" w:rsidRDefault="00090548" w:rsidP="006C023D">
            <w:pPr>
              <w:rPr>
                <w:rFonts w:cs="Arial"/>
              </w:rPr>
            </w:pPr>
            <w:r w:rsidRPr="00382867">
              <w:rPr>
                <w:rFonts w:cs="Arial"/>
              </w:rPr>
              <w:t xml:space="preserve">Communication with line managers less </w:t>
            </w:r>
            <w:r w:rsidRPr="00382867">
              <w:rPr>
                <w:rFonts w:cs="Arial"/>
              </w:rPr>
              <w:lastRenderedPageBreak/>
              <w:t>often than daily or weekly</w:t>
            </w:r>
          </w:p>
        </w:tc>
        <w:tc>
          <w:tcPr>
            <w:tcW w:w="2126" w:type="dxa"/>
          </w:tcPr>
          <w:p w:rsidR="00090548" w:rsidRPr="00382867" w:rsidRDefault="00090548" w:rsidP="006C023D">
            <w:pPr>
              <w:rPr>
                <w:rFonts w:cs="Arial"/>
              </w:rPr>
            </w:pPr>
            <w:r w:rsidRPr="00382867">
              <w:rPr>
                <w:rFonts w:cs="Arial"/>
              </w:rPr>
              <w:lastRenderedPageBreak/>
              <w:t>Improved communication between line managers and their teams/sections to routinely facilitate health and wellbeing discussions</w:t>
            </w:r>
          </w:p>
        </w:tc>
        <w:tc>
          <w:tcPr>
            <w:tcW w:w="2552" w:type="dxa"/>
          </w:tcPr>
          <w:p w:rsidR="00090548" w:rsidRPr="00382867" w:rsidRDefault="00090548" w:rsidP="006C023D">
            <w:pPr>
              <w:pStyle w:val="ListParagraph"/>
              <w:spacing w:after="160" w:line="259" w:lineRule="auto"/>
              <w:ind w:left="0"/>
              <w:rPr>
                <w:rFonts w:cs="Arial"/>
              </w:rPr>
            </w:pPr>
            <w:r w:rsidRPr="00382867">
              <w:rPr>
                <w:rFonts w:cs="Arial"/>
              </w:rPr>
              <w:t xml:space="preserve">Managers and supervisors have the tools needed to support themselves and manage the health and wellbeing of their staff </w:t>
            </w:r>
          </w:p>
          <w:p w:rsidR="00090548" w:rsidRPr="00382867" w:rsidRDefault="00090548" w:rsidP="006C023D">
            <w:pPr>
              <w:pStyle w:val="ListParagraph"/>
              <w:spacing w:after="160" w:line="259" w:lineRule="auto"/>
              <w:ind w:left="0"/>
              <w:rPr>
                <w:rFonts w:cs="Arial"/>
                <w:highlight w:val="cyan"/>
              </w:rPr>
            </w:pPr>
          </w:p>
          <w:p w:rsidR="00090548" w:rsidRPr="00382867" w:rsidRDefault="00090548" w:rsidP="006C023D">
            <w:pPr>
              <w:pStyle w:val="ListParagraph"/>
              <w:spacing w:after="160" w:line="259" w:lineRule="auto"/>
              <w:ind w:left="0"/>
              <w:rPr>
                <w:rFonts w:cs="Arial"/>
              </w:rPr>
            </w:pPr>
            <w:r w:rsidRPr="00382867">
              <w:rPr>
                <w:rFonts w:cs="Arial"/>
              </w:rPr>
              <w:t xml:space="preserve">Regular team and individual meetings to be held with all staff regardless of work </w:t>
            </w:r>
            <w:r w:rsidRPr="00382867">
              <w:rPr>
                <w:rFonts w:cs="Arial"/>
              </w:rPr>
              <w:lastRenderedPageBreak/>
              <w:t xml:space="preserve">location which routinely facilitates wellbeing discussions </w:t>
            </w:r>
          </w:p>
        </w:tc>
        <w:tc>
          <w:tcPr>
            <w:tcW w:w="1559" w:type="dxa"/>
          </w:tcPr>
          <w:p w:rsidR="00090548" w:rsidRPr="00382867" w:rsidRDefault="00090548" w:rsidP="006C023D">
            <w:pPr>
              <w:rPr>
                <w:rFonts w:cs="Arial"/>
              </w:rPr>
            </w:pPr>
            <w:r w:rsidRPr="00382867">
              <w:rPr>
                <w:rFonts w:cs="Arial"/>
              </w:rPr>
              <w:lastRenderedPageBreak/>
              <w:t>Commitment 1</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Commitment 1</w:t>
            </w:r>
          </w:p>
          <w:p w:rsidR="00090548" w:rsidRPr="00382867" w:rsidRDefault="00090548" w:rsidP="006C023D">
            <w:pPr>
              <w:rPr>
                <w:rFonts w:cs="Arial"/>
              </w:rPr>
            </w:pPr>
          </w:p>
        </w:tc>
        <w:tc>
          <w:tcPr>
            <w:tcW w:w="1276" w:type="dxa"/>
          </w:tcPr>
          <w:p w:rsidR="00090548" w:rsidRPr="00382867" w:rsidRDefault="00090548" w:rsidP="006C023D">
            <w:pPr>
              <w:rPr>
                <w:rFonts w:cs="Arial"/>
              </w:rPr>
            </w:pPr>
            <w:r w:rsidRPr="00382867">
              <w:rPr>
                <w:rFonts w:cs="Arial"/>
              </w:rPr>
              <w:t>HR &amp; OD Manager</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Service Managers/Team Leaders</w:t>
            </w:r>
          </w:p>
        </w:tc>
        <w:tc>
          <w:tcPr>
            <w:tcW w:w="1276" w:type="dxa"/>
          </w:tcPr>
          <w:p w:rsidR="00090548" w:rsidRPr="00382867" w:rsidRDefault="00090548" w:rsidP="006C023D">
            <w:pPr>
              <w:rPr>
                <w:rFonts w:cs="Arial"/>
              </w:rPr>
            </w:pPr>
            <w:r w:rsidRPr="00382867">
              <w:rPr>
                <w:rFonts w:cs="Arial"/>
              </w:rPr>
              <w:t>Ongoing through life of strategy</w:t>
            </w:r>
          </w:p>
          <w:p w:rsidR="00090548" w:rsidRPr="00382867" w:rsidRDefault="00090548" w:rsidP="006C023D">
            <w:pPr>
              <w:rPr>
                <w:rFonts w:cs="Arial"/>
                <w:shd w:val="clear" w:color="auto" w:fill="FFC000"/>
              </w:rPr>
            </w:pPr>
          </w:p>
          <w:p w:rsidR="00090548" w:rsidRPr="00382867" w:rsidRDefault="00090548" w:rsidP="006C023D">
            <w:pPr>
              <w:rPr>
                <w:rFonts w:cs="Arial"/>
                <w:shd w:val="clear" w:color="auto" w:fill="FFC000"/>
              </w:rPr>
            </w:pPr>
          </w:p>
          <w:p w:rsidR="00090548" w:rsidRPr="00382867" w:rsidRDefault="00090548" w:rsidP="006C023D">
            <w:pPr>
              <w:rPr>
                <w:rFonts w:cs="Arial"/>
                <w:shd w:val="clear" w:color="auto" w:fill="FFC000"/>
              </w:rPr>
            </w:pPr>
          </w:p>
          <w:p w:rsidR="00090548" w:rsidRPr="00382867" w:rsidRDefault="00090548" w:rsidP="006C023D">
            <w:pPr>
              <w:rPr>
                <w:rFonts w:cs="Arial"/>
                <w:shd w:val="clear" w:color="auto" w:fill="FFC000"/>
              </w:rPr>
            </w:pPr>
          </w:p>
          <w:p w:rsidR="00090548" w:rsidRPr="00382867" w:rsidRDefault="00090548" w:rsidP="006C023D">
            <w:pPr>
              <w:rPr>
                <w:rFonts w:cs="Arial"/>
                <w:shd w:val="clear" w:color="auto" w:fill="FFC000"/>
              </w:rPr>
            </w:pPr>
            <w:r w:rsidRPr="00382867">
              <w:rPr>
                <w:rFonts w:cs="Arial"/>
              </w:rPr>
              <w:t>Ongoing through life of strategy</w:t>
            </w:r>
          </w:p>
          <w:p w:rsidR="00090548" w:rsidRPr="00382867" w:rsidRDefault="00090548" w:rsidP="006C023D">
            <w:pPr>
              <w:rPr>
                <w:rFonts w:cs="Arial"/>
                <w:shd w:val="clear" w:color="auto" w:fill="FFC000"/>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tc>
        <w:tc>
          <w:tcPr>
            <w:tcW w:w="2409" w:type="dxa"/>
          </w:tcPr>
          <w:p w:rsidR="00090548" w:rsidRPr="00382867" w:rsidRDefault="00090548" w:rsidP="006C023D">
            <w:pPr>
              <w:rPr>
                <w:rFonts w:cs="Arial"/>
              </w:rPr>
            </w:pPr>
            <w:r w:rsidRPr="00382867">
              <w:rPr>
                <w:rFonts w:cs="Arial"/>
              </w:rPr>
              <w:lastRenderedPageBreak/>
              <w:t>Increased uptake in managerial training to support health and wellbeing</w:t>
            </w:r>
          </w:p>
          <w:p w:rsidR="00090548" w:rsidRPr="00382867" w:rsidRDefault="00090548" w:rsidP="006C023D">
            <w:pPr>
              <w:rPr>
                <w:rFonts w:cs="Arial"/>
              </w:rPr>
            </w:pPr>
          </w:p>
          <w:p w:rsidR="00090548" w:rsidRPr="00382867" w:rsidRDefault="00090548" w:rsidP="006C023D">
            <w:pPr>
              <w:rPr>
                <w:rFonts w:cs="Arial"/>
              </w:rPr>
            </w:pPr>
            <w:r w:rsidRPr="00382867">
              <w:rPr>
                <w:rFonts w:cs="Arial"/>
              </w:rPr>
              <w:t>Managers feel supported through senior management, peer and HR support</w:t>
            </w:r>
          </w:p>
          <w:p w:rsidR="00090548" w:rsidRPr="00382867" w:rsidRDefault="00090548" w:rsidP="006C023D">
            <w:pPr>
              <w:rPr>
                <w:rFonts w:cs="Arial"/>
              </w:rPr>
            </w:pPr>
          </w:p>
          <w:p w:rsidR="00090548" w:rsidRPr="00382867" w:rsidRDefault="00090548" w:rsidP="006C023D">
            <w:pPr>
              <w:rPr>
                <w:rFonts w:cs="Arial"/>
              </w:rPr>
            </w:pPr>
            <w:r w:rsidRPr="00382867">
              <w:rPr>
                <w:rFonts w:cs="Arial"/>
              </w:rPr>
              <w:t xml:space="preserve">Improvement in perception of how </w:t>
            </w:r>
            <w:r w:rsidRPr="00382867">
              <w:rPr>
                <w:rFonts w:cs="Arial"/>
              </w:rPr>
              <w:lastRenderedPageBreak/>
              <w:t xml:space="preserve">employees feel supported through increased communication with their line manager including discussions on wellbeing </w:t>
            </w:r>
          </w:p>
          <w:p w:rsidR="00090548" w:rsidRPr="00382867" w:rsidRDefault="00090548" w:rsidP="006C023D">
            <w:pPr>
              <w:rPr>
                <w:rFonts w:cs="Arial"/>
              </w:rPr>
            </w:pPr>
          </w:p>
          <w:p w:rsidR="00090548" w:rsidRPr="00382867" w:rsidRDefault="00090548" w:rsidP="006C023D">
            <w:pPr>
              <w:rPr>
                <w:rFonts w:cs="Arial"/>
              </w:rPr>
            </w:pPr>
            <w:r w:rsidRPr="00382867">
              <w:rPr>
                <w:rFonts w:cs="Arial"/>
              </w:rPr>
              <w:t>Managers should carry out coffee break meetings/team huddles/toolbox talks with staff once a week where appropriate</w:t>
            </w:r>
          </w:p>
          <w:p w:rsidR="00090548" w:rsidRPr="00382867" w:rsidRDefault="00090548" w:rsidP="006C023D">
            <w:pPr>
              <w:rPr>
                <w:rFonts w:cs="Arial"/>
              </w:rPr>
            </w:pPr>
          </w:p>
          <w:p w:rsidR="00090548" w:rsidRPr="00382867" w:rsidRDefault="00090548" w:rsidP="006C023D">
            <w:pPr>
              <w:rPr>
                <w:rFonts w:cs="Arial"/>
              </w:rPr>
            </w:pPr>
            <w:r w:rsidRPr="00382867">
              <w:rPr>
                <w:rFonts w:cs="Arial"/>
              </w:rPr>
              <w:t>Employees will feel less isolated</w:t>
            </w:r>
          </w:p>
        </w:tc>
      </w:tr>
    </w:tbl>
    <w:p w:rsidR="00090548" w:rsidRDefault="00090548" w:rsidP="00090548">
      <w:r>
        <w:lastRenderedPageBreak/>
        <w:br w:type="page"/>
      </w:r>
    </w:p>
    <w:tbl>
      <w:tblPr>
        <w:tblStyle w:val="TableGrid"/>
        <w:tblW w:w="14737" w:type="dxa"/>
        <w:tblLayout w:type="fixed"/>
        <w:tblLook w:val="04A0" w:firstRow="1" w:lastRow="0" w:firstColumn="1" w:lastColumn="0" w:noHBand="0" w:noVBand="1"/>
      </w:tblPr>
      <w:tblGrid>
        <w:gridCol w:w="1696"/>
        <w:gridCol w:w="1843"/>
        <w:gridCol w:w="2126"/>
        <w:gridCol w:w="2552"/>
        <w:gridCol w:w="1559"/>
        <w:gridCol w:w="1276"/>
        <w:gridCol w:w="1276"/>
        <w:gridCol w:w="2409"/>
      </w:tblGrid>
      <w:tr w:rsidR="00090548" w:rsidRPr="0043585C" w:rsidTr="006C023D">
        <w:trPr>
          <w:trHeight w:val="20"/>
        </w:trPr>
        <w:tc>
          <w:tcPr>
            <w:tcW w:w="14737" w:type="dxa"/>
            <w:gridSpan w:val="8"/>
            <w:shd w:val="clear" w:color="auto" w:fill="BDD6EE" w:themeFill="accent1" w:themeFillTint="66"/>
          </w:tcPr>
          <w:p w:rsidR="00090548" w:rsidRPr="00382867" w:rsidRDefault="00090548" w:rsidP="006C023D">
            <w:pPr>
              <w:rPr>
                <w:rFonts w:cs="Arial"/>
                <w:b/>
              </w:rPr>
            </w:pPr>
            <w:r w:rsidRPr="00382867">
              <w:rPr>
                <w:rFonts w:cs="Arial"/>
                <w:b/>
              </w:rPr>
              <w:lastRenderedPageBreak/>
              <w:t>Pillar Two - Physical Wellbeing</w:t>
            </w:r>
          </w:p>
          <w:p w:rsidR="00090548" w:rsidRPr="00382867" w:rsidRDefault="00090548" w:rsidP="006C023D">
            <w:pPr>
              <w:rPr>
                <w:rFonts w:cs="Arial"/>
              </w:rPr>
            </w:pPr>
          </w:p>
        </w:tc>
      </w:tr>
      <w:tr w:rsidR="00090548" w:rsidRPr="000778B5" w:rsidTr="006C023D">
        <w:trPr>
          <w:trHeight w:val="20"/>
        </w:trPr>
        <w:tc>
          <w:tcPr>
            <w:tcW w:w="1696" w:type="dxa"/>
            <w:shd w:val="clear" w:color="auto" w:fill="DEEAF6" w:themeFill="accent1" w:themeFillTint="33"/>
          </w:tcPr>
          <w:p w:rsidR="00090548" w:rsidRPr="00721263" w:rsidRDefault="00090548" w:rsidP="006C023D">
            <w:pPr>
              <w:rPr>
                <w:rFonts w:cs="Arial"/>
                <w:b/>
              </w:rPr>
            </w:pPr>
            <w:r w:rsidRPr="00721263">
              <w:rPr>
                <w:rFonts w:cs="Arial"/>
                <w:b/>
              </w:rPr>
              <w:t>Area of Activity</w:t>
            </w:r>
          </w:p>
        </w:tc>
        <w:tc>
          <w:tcPr>
            <w:tcW w:w="1843" w:type="dxa"/>
            <w:shd w:val="clear" w:color="auto" w:fill="DEEAF6" w:themeFill="accent1" w:themeFillTint="33"/>
          </w:tcPr>
          <w:p w:rsidR="00090548" w:rsidRPr="00721263" w:rsidRDefault="00090548" w:rsidP="006C023D">
            <w:pPr>
              <w:rPr>
                <w:rFonts w:cs="Arial"/>
                <w:b/>
              </w:rPr>
            </w:pPr>
            <w:r w:rsidRPr="00721263">
              <w:rPr>
                <w:rFonts w:cs="Arial"/>
                <w:b/>
              </w:rPr>
              <w:t>Where are we now?</w:t>
            </w:r>
          </w:p>
        </w:tc>
        <w:tc>
          <w:tcPr>
            <w:tcW w:w="2126" w:type="dxa"/>
            <w:shd w:val="clear" w:color="auto" w:fill="DEEAF6" w:themeFill="accent1" w:themeFillTint="33"/>
          </w:tcPr>
          <w:p w:rsidR="00090548" w:rsidRPr="00721263" w:rsidRDefault="00090548" w:rsidP="006C023D">
            <w:pPr>
              <w:rPr>
                <w:rFonts w:cs="Arial"/>
                <w:b/>
              </w:rPr>
            </w:pPr>
            <w:r w:rsidRPr="00721263">
              <w:rPr>
                <w:rFonts w:cs="Arial"/>
                <w:b/>
              </w:rPr>
              <w:t>Where do we want to be?</w:t>
            </w:r>
          </w:p>
        </w:tc>
        <w:tc>
          <w:tcPr>
            <w:tcW w:w="2552" w:type="dxa"/>
            <w:shd w:val="clear" w:color="auto" w:fill="DEEAF6" w:themeFill="accent1" w:themeFillTint="33"/>
          </w:tcPr>
          <w:p w:rsidR="00090548" w:rsidRPr="00721263" w:rsidRDefault="00090548" w:rsidP="006C023D">
            <w:pPr>
              <w:rPr>
                <w:rFonts w:cs="Arial"/>
                <w:b/>
              </w:rPr>
            </w:pPr>
            <w:r w:rsidRPr="00721263">
              <w:rPr>
                <w:rFonts w:cs="Arial"/>
                <w:b/>
              </w:rPr>
              <w:t>How will we get there?</w:t>
            </w:r>
          </w:p>
        </w:tc>
        <w:tc>
          <w:tcPr>
            <w:tcW w:w="1559" w:type="dxa"/>
            <w:shd w:val="clear" w:color="auto" w:fill="DEEAF6" w:themeFill="accent1" w:themeFillTint="33"/>
          </w:tcPr>
          <w:p w:rsidR="00090548" w:rsidRPr="00721263" w:rsidRDefault="00090548" w:rsidP="006C023D">
            <w:pPr>
              <w:rPr>
                <w:rFonts w:cs="Arial"/>
                <w:b/>
              </w:rPr>
            </w:pPr>
            <w:r w:rsidRPr="00721263">
              <w:rPr>
                <w:rFonts w:cs="Arial"/>
                <w:b/>
              </w:rPr>
              <w:t>Timescales</w:t>
            </w:r>
          </w:p>
        </w:tc>
        <w:tc>
          <w:tcPr>
            <w:tcW w:w="1276" w:type="dxa"/>
            <w:shd w:val="clear" w:color="auto" w:fill="DEEAF6" w:themeFill="accent1" w:themeFillTint="33"/>
          </w:tcPr>
          <w:p w:rsidR="00090548" w:rsidRPr="00721263" w:rsidRDefault="00090548" w:rsidP="006C023D">
            <w:pPr>
              <w:rPr>
                <w:rFonts w:cs="Arial"/>
                <w:b/>
              </w:rPr>
            </w:pPr>
            <w:r w:rsidRPr="00721263">
              <w:rPr>
                <w:rFonts w:cs="Arial"/>
                <w:b/>
              </w:rPr>
              <w:t>Who will lead the activity?</w:t>
            </w:r>
          </w:p>
        </w:tc>
        <w:tc>
          <w:tcPr>
            <w:tcW w:w="1276" w:type="dxa"/>
            <w:shd w:val="clear" w:color="auto" w:fill="DEEAF6" w:themeFill="accent1" w:themeFillTint="33"/>
          </w:tcPr>
          <w:p w:rsidR="00090548" w:rsidRPr="00721263" w:rsidRDefault="00090548" w:rsidP="006C023D">
            <w:pPr>
              <w:rPr>
                <w:rFonts w:cs="Arial"/>
                <w:b/>
              </w:rPr>
            </w:pPr>
            <w:r w:rsidRPr="00721263">
              <w:rPr>
                <w:rFonts w:cs="Arial"/>
                <w:b/>
              </w:rPr>
              <w:t>RAG Status</w:t>
            </w:r>
          </w:p>
        </w:tc>
        <w:tc>
          <w:tcPr>
            <w:tcW w:w="2409" w:type="dxa"/>
            <w:shd w:val="clear" w:color="auto" w:fill="DEEAF6" w:themeFill="accent1" w:themeFillTint="33"/>
          </w:tcPr>
          <w:p w:rsidR="00090548" w:rsidRPr="00721263" w:rsidRDefault="00090548" w:rsidP="006C023D">
            <w:pPr>
              <w:rPr>
                <w:rFonts w:cs="Arial"/>
                <w:b/>
              </w:rPr>
            </w:pPr>
            <w:r w:rsidRPr="00721263">
              <w:rPr>
                <w:rFonts w:cs="Arial"/>
                <w:b/>
              </w:rPr>
              <w:t>How will we know we are getting there?</w:t>
            </w:r>
          </w:p>
        </w:tc>
      </w:tr>
      <w:tr w:rsidR="00090548" w:rsidRPr="0043585C" w:rsidTr="006C023D">
        <w:trPr>
          <w:trHeight w:val="20"/>
        </w:trPr>
        <w:tc>
          <w:tcPr>
            <w:tcW w:w="1696" w:type="dxa"/>
          </w:tcPr>
          <w:p w:rsidR="00090548" w:rsidRPr="00382867" w:rsidRDefault="00090548" w:rsidP="006C023D">
            <w:pPr>
              <w:rPr>
                <w:rFonts w:cs="Arial"/>
              </w:rPr>
            </w:pPr>
            <w:r w:rsidRPr="00382867">
              <w:rPr>
                <w:rFonts w:cs="Arial"/>
              </w:rPr>
              <w:t>Provide access to information and resources that enable staff to undertake positive actions on promoting their own physical health</w:t>
            </w:r>
          </w:p>
          <w:p w:rsidR="00090548" w:rsidRPr="00382867" w:rsidRDefault="00090548" w:rsidP="006C023D">
            <w:pPr>
              <w:rPr>
                <w:rFonts w:cs="Arial"/>
              </w:rPr>
            </w:pPr>
          </w:p>
          <w:p w:rsidR="00090548" w:rsidRPr="00382867" w:rsidRDefault="00090548" w:rsidP="006C023D">
            <w:pPr>
              <w:rPr>
                <w:rFonts w:cs="Arial"/>
              </w:rPr>
            </w:pPr>
            <w:r w:rsidRPr="00382867">
              <w:rPr>
                <w:rFonts w:cs="Arial"/>
              </w:rPr>
              <w:t>Utilise the Healthy Working Lives programme to proactively promote and encourage employees to make positive health choices</w:t>
            </w:r>
          </w:p>
        </w:tc>
        <w:tc>
          <w:tcPr>
            <w:tcW w:w="1843" w:type="dxa"/>
          </w:tcPr>
          <w:p w:rsidR="00090548" w:rsidRPr="00382867" w:rsidRDefault="00090548" w:rsidP="006C023D">
            <w:pPr>
              <w:rPr>
                <w:rFonts w:cs="Arial"/>
              </w:rPr>
            </w:pPr>
            <w:r w:rsidRPr="00382867">
              <w:rPr>
                <w:rFonts w:cs="Arial"/>
              </w:rPr>
              <w:t>There are some staff benefits that employees can access including: discounts to Inverclyde Leisure membership fees, cycle to work scheme, discount on self-referred physiotherapy, health checks though OH Drop In Service</w:t>
            </w:r>
          </w:p>
          <w:p w:rsidR="00090548" w:rsidRPr="00382867" w:rsidRDefault="00090548" w:rsidP="006C023D">
            <w:pPr>
              <w:rPr>
                <w:rFonts w:cs="Arial"/>
              </w:rPr>
            </w:pPr>
          </w:p>
          <w:p w:rsidR="00090548" w:rsidRPr="00382867" w:rsidRDefault="00090548" w:rsidP="006C023D">
            <w:pPr>
              <w:rPr>
                <w:rFonts w:cs="Arial"/>
              </w:rPr>
            </w:pPr>
            <w:r w:rsidRPr="00382867">
              <w:rPr>
                <w:rFonts w:cs="Arial"/>
              </w:rPr>
              <w:t>E-learning modules on healthy living and life balance</w:t>
            </w:r>
          </w:p>
          <w:p w:rsidR="00090548" w:rsidRPr="00382867" w:rsidRDefault="00090548" w:rsidP="006C023D">
            <w:pPr>
              <w:rPr>
                <w:rFonts w:cs="Arial"/>
              </w:rPr>
            </w:pPr>
          </w:p>
          <w:p w:rsidR="00090548" w:rsidRPr="00382867" w:rsidRDefault="00090548" w:rsidP="006C023D">
            <w:pPr>
              <w:rPr>
                <w:rFonts w:cs="Arial"/>
              </w:rPr>
            </w:pPr>
            <w:r w:rsidRPr="00382867">
              <w:rPr>
                <w:rFonts w:cs="Arial"/>
              </w:rPr>
              <w:t>Healthy working Lives Programme promoting positive health choices</w:t>
            </w:r>
          </w:p>
        </w:tc>
        <w:tc>
          <w:tcPr>
            <w:tcW w:w="2126" w:type="dxa"/>
          </w:tcPr>
          <w:p w:rsidR="00090548" w:rsidRPr="00382867" w:rsidRDefault="00090548" w:rsidP="006C023D">
            <w:pPr>
              <w:rPr>
                <w:rFonts w:cs="Arial"/>
              </w:rPr>
            </w:pPr>
            <w:r w:rsidRPr="00382867">
              <w:rPr>
                <w:rFonts w:cs="Arial"/>
              </w:rPr>
              <w:t>Provide increased opportunities for our employees to be  physically active</w:t>
            </w:r>
          </w:p>
          <w:p w:rsidR="00090548" w:rsidRPr="00382867" w:rsidRDefault="00090548" w:rsidP="006C023D">
            <w:pPr>
              <w:rPr>
                <w:rFonts w:cs="Arial"/>
              </w:rPr>
            </w:pPr>
          </w:p>
          <w:p w:rsidR="00090548" w:rsidRPr="00382867" w:rsidRDefault="00090548" w:rsidP="006C023D">
            <w:pPr>
              <w:rPr>
                <w:rFonts w:cs="Arial"/>
              </w:rPr>
            </w:pPr>
            <w:r w:rsidRPr="00382867">
              <w:rPr>
                <w:rFonts w:cs="Arial"/>
              </w:rPr>
              <w:t>Promote other aspects that encourage good physical health</w:t>
            </w:r>
          </w:p>
        </w:tc>
        <w:tc>
          <w:tcPr>
            <w:tcW w:w="2552" w:type="dxa"/>
            <w:shd w:val="clear" w:color="auto" w:fill="FFFFFF" w:themeFill="background1"/>
          </w:tcPr>
          <w:p w:rsidR="00090548" w:rsidRPr="00382867" w:rsidRDefault="00090548" w:rsidP="006C023D">
            <w:pPr>
              <w:rPr>
                <w:rFonts w:cs="Arial"/>
              </w:rPr>
            </w:pPr>
            <w:r w:rsidRPr="00382867">
              <w:rPr>
                <w:rFonts w:cs="Arial"/>
              </w:rPr>
              <w:t>Provide information relating to physical exercise which promotes a healthy and active lifestyle</w:t>
            </w:r>
          </w:p>
          <w:p w:rsidR="00090548" w:rsidRPr="00382867" w:rsidRDefault="00090548" w:rsidP="006C023D">
            <w:pPr>
              <w:rPr>
                <w:rFonts w:cs="Arial"/>
              </w:rPr>
            </w:pPr>
          </w:p>
          <w:p w:rsidR="00090548" w:rsidRPr="00382867" w:rsidRDefault="00090548" w:rsidP="006C023D">
            <w:pPr>
              <w:rPr>
                <w:rFonts w:cs="Arial"/>
              </w:rPr>
            </w:pPr>
            <w:r w:rsidRPr="00382867">
              <w:rPr>
                <w:rFonts w:cs="Arial"/>
              </w:rPr>
              <w:t>Encourage staff to use the facilities offered for health checks through OH Drop In Service</w:t>
            </w:r>
          </w:p>
          <w:p w:rsidR="00090548" w:rsidRPr="00382867" w:rsidRDefault="00090548" w:rsidP="006C023D">
            <w:pPr>
              <w:rPr>
                <w:rFonts w:cs="Arial"/>
              </w:rPr>
            </w:pPr>
          </w:p>
          <w:p w:rsidR="00090548" w:rsidRPr="00382867" w:rsidRDefault="00090548" w:rsidP="006C023D">
            <w:pPr>
              <w:rPr>
                <w:rFonts w:cs="Arial"/>
              </w:rPr>
            </w:pPr>
            <w:r w:rsidRPr="00382867">
              <w:rPr>
                <w:rFonts w:cs="Arial"/>
              </w:rPr>
              <w:t>Managers to refer employees to OH who have musculoskeletal concerns</w:t>
            </w:r>
          </w:p>
          <w:p w:rsidR="00090548" w:rsidRPr="00382867" w:rsidRDefault="00090548" w:rsidP="006C023D">
            <w:pPr>
              <w:rPr>
                <w:rFonts w:cs="Arial"/>
              </w:rPr>
            </w:pPr>
          </w:p>
          <w:p w:rsidR="00090548" w:rsidRPr="00382867" w:rsidRDefault="00090548" w:rsidP="006C023D">
            <w:pPr>
              <w:rPr>
                <w:rFonts w:cs="Arial"/>
              </w:rPr>
            </w:pPr>
            <w:r w:rsidRPr="00382867">
              <w:rPr>
                <w:rFonts w:cs="Arial"/>
              </w:rPr>
              <w:t>Further develop staff benefits that encourage physical health including discounts for classes and facilities for Inverclyde Leisure – agreed reduction in costs for classes/events and also free on-line courses</w:t>
            </w:r>
          </w:p>
          <w:p w:rsidR="00090548" w:rsidRPr="00382867" w:rsidRDefault="00090548" w:rsidP="006C023D">
            <w:pPr>
              <w:rPr>
                <w:rFonts w:cs="Arial"/>
              </w:rPr>
            </w:pPr>
          </w:p>
          <w:p w:rsidR="00090548" w:rsidRPr="00382867" w:rsidRDefault="00090548" w:rsidP="006C023D">
            <w:pPr>
              <w:rPr>
                <w:rFonts w:cs="Arial"/>
              </w:rPr>
            </w:pPr>
            <w:r w:rsidRPr="00382867">
              <w:rPr>
                <w:rFonts w:cs="Arial"/>
              </w:rPr>
              <w:lastRenderedPageBreak/>
              <w:t>Develop information and resources to encourage healthy eating, good sleep, the impact of alcohol and smoking on health</w:t>
            </w:r>
          </w:p>
          <w:p w:rsidR="00090548" w:rsidRPr="00382867" w:rsidRDefault="00090548" w:rsidP="006C023D">
            <w:pPr>
              <w:rPr>
                <w:rFonts w:cs="Arial"/>
              </w:rPr>
            </w:pPr>
          </w:p>
          <w:p w:rsidR="00090548" w:rsidRPr="00382867" w:rsidRDefault="00090548" w:rsidP="006C023D">
            <w:pPr>
              <w:shd w:val="clear" w:color="auto" w:fill="FFFFFF" w:themeFill="background1"/>
              <w:rPr>
                <w:rFonts w:cs="Arial"/>
              </w:rPr>
            </w:pPr>
            <w:r w:rsidRPr="00382867">
              <w:rPr>
                <w:rFonts w:cs="Arial"/>
              </w:rPr>
              <w:t>Produce interactive health initiatives through Healthy Working Lives to increase staff engagement</w:t>
            </w:r>
          </w:p>
          <w:p w:rsidR="00090548" w:rsidRPr="00382867" w:rsidRDefault="00090548" w:rsidP="006C023D">
            <w:pPr>
              <w:shd w:val="clear" w:color="auto" w:fill="FFFFFF" w:themeFill="background1"/>
              <w:rPr>
                <w:rFonts w:cs="Arial"/>
              </w:rPr>
            </w:pPr>
          </w:p>
          <w:p w:rsidR="00090548" w:rsidRPr="00382867" w:rsidRDefault="00090548" w:rsidP="006C023D">
            <w:pPr>
              <w:shd w:val="clear" w:color="auto" w:fill="FFFFFF" w:themeFill="background1"/>
              <w:rPr>
                <w:rFonts w:cs="Arial"/>
              </w:rPr>
            </w:pPr>
            <w:r w:rsidRPr="00382867">
              <w:rPr>
                <w:rFonts w:cs="Arial"/>
              </w:rPr>
              <w:t>Encourage homeworkers/staff working from home to be physically active during the day</w:t>
            </w:r>
          </w:p>
        </w:tc>
        <w:tc>
          <w:tcPr>
            <w:tcW w:w="1559" w:type="dxa"/>
          </w:tcPr>
          <w:p w:rsidR="00090548" w:rsidRPr="00382867" w:rsidRDefault="00090548" w:rsidP="006C023D">
            <w:pPr>
              <w:rPr>
                <w:rFonts w:cs="Arial"/>
              </w:rPr>
            </w:pPr>
            <w:r w:rsidRPr="00382867">
              <w:rPr>
                <w:rFonts w:cs="Arial"/>
              </w:rPr>
              <w:lastRenderedPageBreak/>
              <w:t xml:space="preserve">Commitment 1 </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 xml:space="preserve">Commitment 1 </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 xml:space="preserve">Commitment 1 </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 xml:space="preserve">Commitment 1 </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 xml:space="preserve">Commitment 1 </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 xml:space="preserve">Commitment 1 </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 xml:space="preserve">Commitment 1 </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tc>
        <w:tc>
          <w:tcPr>
            <w:tcW w:w="1276" w:type="dxa"/>
          </w:tcPr>
          <w:p w:rsidR="00090548" w:rsidRPr="00382867" w:rsidRDefault="00090548" w:rsidP="006C023D">
            <w:pPr>
              <w:rPr>
                <w:rFonts w:cs="Arial"/>
              </w:rPr>
            </w:pPr>
            <w:r w:rsidRPr="00382867">
              <w:rPr>
                <w:rFonts w:cs="Arial"/>
              </w:rPr>
              <w:lastRenderedPageBreak/>
              <w:t>HR &amp; OD Manager</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HR &amp; OD Manager</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Service Managers/Team Leaders</w:t>
            </w:r>
          </w:p>
          <w:p w:rsidR="00090548" w:rsidRPr="00382867" w:rsidRDefault="00090548" w:rsidP="006C023D">
            <w:pPr>
              <w:rPr>
                <w:rFonts w:cs="Arial"/>
              </w:rPr>
            </w:pPr>
          </w:p>
          <w:p w:rsidR="00090548" w:rsidRPr="00382867" w:rsidRDefault="00090548" w:rsidP="006C023D">
            <w:pPr>
              <w:rPr>
                <w:rFonts w:cs="Arial"/>
              </w:rPr>
            </w:pPr>
            <w:r w:rsidRPr="00382867">
              <w:rPr>
                <w:rFonts w:cs="Arial"/>
              </w:rPr>
              <w:t>HR &amp; OD Manager</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HR &amp; OD Manager</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HR &amp; OD Manager</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HR &amp; OD Manager</w:t>
            </w:r>
          </w:p>
          <w:p w:rsidR="00090548" w:rsidRPr="00382867" w:rsidRDefault="00090548" w:rsidP="006C023D">
            <w:pPr>
              <w:rPr>
                <w:rFonts w:cs="Arial"/>
              </w:rPr>
            </w:pPr>
          </w:p>
        </w:tc>
        <w:tc>
          <w:tcPr>
            <w:tcW w:w="1276" w:type="dxa"/>
          </w:tcPr>
          <w:p w:rsidR="00090548" w:rsidRPr="00382867" w:rsidRDefault="00090548" w:rsidP="006C023D">
            <w:pPr>
              <w:rPr>
                <w:rFonts w:cs="Arial"/>
              </w:rPr>
            </w:pPr>
            <w:r w:rsidRPr="00382867">
              <w:rPr>
                <w:rFonts w:cs="Arial"/>
              </w:rPr>
              <w:lastRenderedPageBreak/>
              <w:t>Ongoing through life of strategy</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Ongoing through life of strategy</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Ongoing through life of strategy</w:t>
            </w:r>
          </w:p>
          <w:p w:rsidR="00090548" w:rsidRPr="00382867" w:rsidRDefault="00090548" w:rsidP="006C023D">
            <w:pPr>
              <w:rPr>
                <w:rFonts w:cs="Arial"/>
              </w:rPr>
            </w:pPr>
          </w:p>
          <w:p w:rsidR="00090548" w:rsidRPr="00382867" w:rsidRDefault="00090548" w:rsidP="006C023D">
            <w:pPr>
              <w:rPr>
                <w:rFonts w:cs="Arial"/>
              </w:rPr>
            </w:pPr>
            <w:r w:rsidRPr="00382867">
              <w:rPr>
                <w:rFonts w:cs="Arial"/>
              </w:rPr>
              <w:t>Not yet started</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lastRenderedPageBreak/>
              <w:t>Ongoing through life of strategy</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Ongoing through life of strategy</w:t>
            </w:r>
          </w:p>
          <w:p w:rsidR="00090548" w:rsidRPr="00382867" w:rsidRDefault="00090548" w:rsidP="006C023D">
            <w:pPr>
              <w:rPr>
                <w:rFonts w:cs="Arial"/>
              </w:rPr>
            </w:pPr>
          </w:p>
          <w:p w:rsidR="00090548" w:rsidRPr="00382867" w:rsidRDefault="00090548" w:rsidP="006C023D">
            <w:pPr>
              <w:rPr>
                <w:rFonts w:cs="Arial"/>
              </w:rPr>
            </w:pPr>
            <w:r w:rsidRPr="00382867">
              <w:rPr>
                <w:rFonts w:cs="Arial"/>
              </w:rPr>
              <w:t>Ongoing through life of strategy</w:t>
            </w:r>
          </w:p>
          <w:p w:rsidR="00090548" w:rsidRPr="00382867" w:rsidRDefault="00090548" w:rsidP="006C023D">
            <w:pPr>
              <w:rPr>
                <w:rFonts w:cs="Arial"/>
              </w:rPr>
            </w:pPr>
          </w:p>
        </w:tc>
        <w:tc>
          <w:tcPr>
            <w:tcW w:w="2409" w:type="dxa"/>
          </w:tcPr>
          <w:p w:rsidR="00090548" w:rsidRPr="00382867" w:rsidRDefault="00090548" w:rsidP="006C023D">
            <w:pPr>
              <w:rPr>
                <w:rFonts w:cs="Arial"/>
              </w:rPr>
            </w:pPr>
            <w:r w:rsidRPr="00382867">
              <w:rPr>
                <w:rFonts w:cs="Arial"/>
              </w:rPr>
              <w:lastRenderedPageBreak/>
              <w:t>Increased uptake of staff accessing Inverclyde Leisure facilities</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 xml:space="preserve">Improvement in numbers of staff utilising the OH Drop In Service </w:t>
            </w:r>
          </w:p>
          <w:p w:rsidR="00090548" w:rsidRPr="00382867" w:rsidRDefault="00090548" w:rsidP="006C023D">
            <w:pPr>
              <w:rPr>
                <w:rFonts w:cs="Arial"/>
              </w:rPr>
            </w:pPr>
          </w:p>
          <w:p w:rsidR="00090548" w:rsidRPr="00382867" w:rsidRDefault="00090548" w:rsidP="006C023D">
            <w:pPr>
              <w:rPr>
                <w:rFonts w:cs="Arial"/>
              </w:rPr>
            </w:pPr>
            <w:r w:rsidRPr="00382867">
              <w:rPr>
                <w:rFonts w:cs="Arial"/>
              </w:rPr>
              <w:t>Managers refer staff to OH for musculoskeletal related conditions where appropriate</w:t>
            </w:r>
          </w:p>
          <w:p w:rsidR="00090548" w:rsidRPr="00382867" w:rsidRDefault="00090548" w:rsidP="006C023D">
            <w:pPr>
              <w:rPr>
                <w:rFonts w:cs="Arial"/>
              </w:rPr>
            </w:pPr>
            <w:r w:rsidRPr="00382867">
              <w:rPr>
                <w:rFonts w:cs="Arial"/>
              </w:rPr>
              <w:t>Improved participation in Healthy Working Lives events and training</w:t>
            </w:r>
          </w:p>
          <w:p w:rsidR="00090548" w:rsidRPr="00382867" w:rsidRDefault="00090548" w:rsidP="006C023D">
            <w:pPr>
              <w:rPr>
                <w:rFonts w:cs="Arial"/>
              </w:rPr>
            </w:pPr>
          </w:p>
          <w:p w:rsidR="00090548" w:rsidRPr="00382867" w:rsidRDefault="00090548" w:rsidP="006C023D">
            <w:pPr>
              <w:rPr>
                <w:rFonts w:cs="Arial"/>
              </w:rPr>
            </w:pPr>
          </w:p>
        </w:tc>
      </w:tr>
    </w:tbl>
    <w:p w:rsidR="00090548" w:rsidRDefault="00090548" w:rsidP="00090548">
      <w:r>
        <w:lastRenderedPageBreak/>
        <w:br w:type="page"/>
      </w:r>
    </w:p>
    <w:tbl>
      <w:tblPr>
        <w:tblStyle w:val="TableGrid"/>
        <w:tblW w:w="14737" w:type="dxa"/>
        <w:tblLayout w:type="fixed"/>
        <w:tblLook w:val="04A0" w:firstRow="1" w:lastRow="0" w:firstColumn="1" w:lastColumn="0" w:noHBand="0" w:noVBand="1"/>
      </w:tblPr>
      <w:tblGrid>
        <w:gridCol w:w="1696"/>
        <w:gridCol w:w="1843"/>
        <w:gridCol w:w="2126"/>
        <w:gridCol w:w="2552"/>
        <w:gridCol w:w="1559"/>
        <w:gridCol w:w="1276"/>
        <w:gridCol w:w="1276"/>
        <w:gridCol w:w="2409"/>
      </w:tblGrid>
      <w:tr w:rsidR="00090548" w:rsidRPr="00AC25BC" w:rsidTr="006C023D">
        <w:trPr>
          <w:trHeight w:val="20"/>
        </w:trPr>
        <w:tc>
          <w:tcPr>
            <w:tcW w:w="14737" w:type="dxa"/>
            <w:gridSpan w:val="8"/>
            <w:shd w:val="clear" w:color="auto" w:fill="BDD6EE" w:themeFill="accent1" w:themeFillTint="66"/>
          </w:tcPr>
          <w:p w:rsidR="00090548" w:rsidRPr="00382867" w:rsidRDefault="00090548" w:rsidP="006C023D">
            <w:pPr>
              <w:rPr>
                <w:rFonts w:cs="Arial"/>
                <w:b/>
              </w:rPr>
            </w:pPr>
            <w:r w:rsidRPr="00382867">
              <w:rPr>
                <w:rFonts w:cs="Arial"/>
                <w:b/>
              </w:rPr>
              <w:lastRenderedPageBreak/>
              <w:t>Pillar Three - Financial Wellbeing</w:t>
            </w:r>
          </w:p>
          <w:p w:rsidR="00090548" w:rsidRPr="00382867" w:rsidRDefault="00090548" w:rsidP="006C023D">
            <w:pPr>
              <w:rPr>
                <w:rFonts w:cs="Arial"/>
              </w:rPr>
            </w:pPr>
          </w:p>
        </w:tc>
      </w:tr>
      <w:tr w:rsidR="00090548" w:rsidRPr="000778B5" w:rsidTr="006C023D">
        <w:trPr>
          <w:trHeight w:val="20"/>
        </w:trPr>
        <w:tc>
          <w:tcPr>
            <w:tcW w:w="1696" w:type="dxa"/>
            <w:shd w:val="clear" w:color="auto" w:fill="DEEAF6" w:themeFill="accent1" w:themeFillTint="33"/>
          </w:tcPr>
          <w:p w:rsidR="00090548" w:rsidRPr="00721263" w:rsidRDefault="00090548" w:rsidP="006C023D">
            <w:pPr>
              <w:rPr>
                <w:rFonts w:cs="Arial"/>
                <w:b/>
              </w:rPr>
            </w:pPr>
            <w:r w:rsidRPr="00721263">
              <w:rPr>
                <w:rFonts w:cs="Arial"/>
                <w:b/>
              </w:rPr>
              <w:t>Area of Activity</w:t>
            </w:r>
          </w:p>
        </w:tc>
        <w:tc>
          <w:tcPr>
            <w:tcW w:w="1843" w:type="dxa"/>
            <w:shd w:val="clear" w:color="auto" w:fill="DEEAF6" w:themeFill="accent1" w:themeFillTint="33"/>
          </w:tcPr>
          <w:p w:rsidR="00090548" w:rsidRPr="00721263" w:rsidRDefault="00090548" w:rsidP="006C023D">
            <w:pPr>
              <w:rPr>
                <w:rFonts w:cs="Arial"/>
                <w:b/>
              </w:rPr>
            </w:pPr>
            <w:r w:rsidRPr="00721263">
              <w:rPr>
                <w:rFonts w:cs="Arial"/>
                <w:b/>
              </w:rPr>
              <w:t>Where are we now?</w:t>
            </w:r>
          </w:p>
        </w:tc>
        <w:tc>
          <w:tcPr>
            <w:tcW w:w="2126" w:type="dxa"/>
            <w:shd w:val="clear" w:color="auto" w:fill="DEEAF6" w:themeFill="accent1" w:themeFillTint="33"/>
          </w:tcPr>
          <w:p w:rsidR="00090548" w:rsidRPr="00721263" w:rsidRDefault="00090548" w:rsidP="006C023D">
            <w:pPr>
              <w:rPr>
                <w:rFonts w:cs="Arial"/>
                <w:b/>
              </w:rPr>
            </w:pPr>
            <w:r w:rsidRPr="00721263">
              <w:rPr>
                <w:rFonts w:cs="Arial"/>
                <w:b/>
              </w:rPr>
              <w:t>Where do we want to be?</w:t>
            </w:r>
          </w:p>
        </w:tc>
        <w:tc>
          <w:tcPr>
            <w:tcW w:w="2552" w:type="dxa"/>
            <w:shd w:val="clear" w:color="auto" w:fill="DEEAF6" w:themeFill="accent1" w:themeFillTint="33"/>
          </w:tcPr>
          <w:p w:rsidR="00090548" w:rsidRPr="00721263" w:rsidRDefault="00090548" w:rsidP="006C023D">
            <w:pPr>
              <w:rPr>
                <w:rFonts w:cs="Arial"/>
                <w:b/>
              </w:rPr>
            </w:pPr>
            <w:r w:rsidRPr="00721263">
              <w:rPr>
                <w:rFonts w:cs="Arial"/>
                <w:b/>
              </w:rPr>
              <w:t>How will we get there?</w:t>
            </w:r>
          </w:p>
        </w:tc>
        <w:tc>
          <w:tcPr>
            <w:tcW w:w="1559" w:type="dxa"/>
            <w:shd w:val="clear" w:color="auto" w:fill="DEEAF6" w:themeFill="accent1" w:themeFillTint="33"/>
          </w:tcPr>
          <w:p w:rsidR="00090548" w:rsidRPr="00721263" w:rsidRDefault="00090548" w:rsidP="006C023D">
            <w:pPr>
              <w:rPr>
                <w:rFonts w:cs="Arial"/>
                <w:b/>
              </w:rPr>
            </w:pPr>
            <w:r w:rsidRPr="00721263">
              <w:rPr>
                <w:rFonts w:cs="Arial"/>
                <w:b/>
              </w:rPr>
              <w:t>Timescales</w:t>
            </w:r>
          </w:p>
        </w:tc>
        <w:tc>
          <w:tcPr>
            <w:tcW w:w="1276" w:type="dxa"/>
            <w:shd w:val="clear" w:color="auto" w:fill="DEEAF6" w:themeFill="accent1" w:themeFillTint="33"/>
          </w:tcPr>
          <w:p w:rsidR="00090548" w:rsidRPr="00721263" w:rsidRDefault="00090548" w:rsidP="006C023D">
            <w:pPr>
              <w:rPr>
                <w:rFonts w:cs="Arial"/>
                <w:b/>
              </w:rPr>
            </w:pPr>
            <w:r w:rsidRPr="00721263">
              <w:rPr>
                <w:rFonts w:cs="Arial"/>
                <w:b/>
              </w:rPr>
              <w:t>Who will lead the activity?</w:t>
            </w:r>
          </w:p>
        </w:tc>
        <w:tc>
          <w:tcPr>
            <w:tcW w:w="1276" w:type="dxa"/>
            <w:shd w:val="clear" w:color="auto" w:fill="DEEAF6" w:themeFill="accent1" w:themeFillTint="33"/>
          </w:tcPr>
          <w:p w:rsidR="00090548" w:rsidRPr="00721263" w:rsidRDefault="00090548" w:rsidP="006C023D">
            <w:pPr>
              <w:rPr>
                <w:rFonts w:cs="Arial"/>
                <w:b/>
              </w:rPr>
            </w:pPr>
            <w:r w:rsidRPr="00721263">
              <w:rPr>
                <w:rFonts w:cs="Arial"/>
                <w:b/>
              </w:rPr>
              <w:t>RAG Status</w:t>
            </w:r>
          </w:p>
        </w:tc>
        <w:tc>
          <w:tcPr>
            <w:tcW w:w="2409" w:type="dxa"/>
            <w:shd w:val="clear" w:color="auto" w:fill="DEEAF6" w:themeFill="accent1" w:themeFillTint="33"/>
          </w:tcPr>
          <w:p w:rsidR="00090548" w:rsidRPr="00721263" w:rsidRDefault="00090548" w:rsidP="006C023D">
            <w:pPr>
              <w:rPr>
                <w:rFonts w:cs="Arial"/>
                <w:b/>
              </w:rPr>
            </w:pPr>
            <w:r w:rsidRPr="00721263">
              <w:rPr>
                <w:rFonts w:cs="Arial"/>
                <w:b/>
              </w:rPr>
              <w:t>How will we know we are getting there?</w:t>
            </w:r>
          </w:p>
        </w:tc>
      </w:tr>
      <w:tr w:rsidR="00090548" w:rsidRPr="00AC25BC" w:rsidTr="006C023D">
        <w:trPr>
          <w:trHeight w:val="20"/>
        </w:trPr>
        <w:tc>
          <w:tcPr>
            <w:tcW w:w="1696" w:type="dxa"/>
          </w:tcPr>
          <w:p w:rsidR="00090548" w:rsidRPr="00382867" w:rsidRDefault="00090548" w:rsidP="006C023D">
            <w:pPr>
              <w:rPr>
                <w:rFonts w:cs="Arial"/>
              </w:rPr>
            </w:pPr>
            <w:r w:rsidRPr="00382867">
              <w:rPr>
                <w:rFonts w:cs="Arial"/>
              </w:rPr>
              <w:t xml:space="preserve">Promote information to employees highlighting the negative impact poor financial wellbeing can have on their overall health and wellbeing </w:t>
            </w:r>
          </w:p>
          <w:p w:rsidR="00090548" w:rsidRPr="00382867" w:rsidRDefault="00090548" w:rsidP="006C023D">
            <w:pPr>
              <w:rPr>
                <w:rFonts w:cs="Arial"/>
              </w:rPr>
            </w:pPr>
          </w:p>
          <w:p w:rsidR="00090548" w:rsidRPr="00382867" w:rsidRDefault="00090548" w:rsidP="006C023D">
            <w:pPr>
              <w:rPr>
                <w:rFonts w:cs="Arial"/>
              </w:rPr>
            </w:pPr>
            <w:r w:rsidRPr="00382867">
              <w:rPr>
                <w:rFonts w:cs="Arial"/>
              </w:rPr>
              <w:t>Provide opportunities to employees to take stock of their finances and offer access to financial information and support</w:t>
            </w:r>
          </w:p>
        </w:tc>
        <w:tc>
          <w:tcPr>
            <w:tcW w:w="1843" w:type="dxa"/>
          </w:tcPr>
          <w:p w:rsidR="00090548" w:rsidRPr="00382867" w:rsidRDefault="00090548" w:rsidP="006C023D">
            <w:pPr>
              <w:rPr>
                <w:rFonts w:cs="Arial"/>
              </w:rPr>
            </w:pPr>
            <w:r w:rsidRPr="00382867">
              <w:rPr>
                <w:rFonts w:cs="Arial"/>
              </w:rPr>
              <w:t>Employees can access support from the Money Advice Service,  this is not on ICON but through the Council website</w:t>
            </w:r>
          </w:p>
          <w:p w:rsidR="00090548" w:rsidRPr="00382867" w:rsidRDefault="00090548" w:rsidP="006C023D">
            <w:pPr>
              <w:rPr>
                <w:rFonts w:cs="Arial"/>
              </w:rPr>
            </w:pPr>
          </w:p>
          <w:p w:rsidR="00090548" w:rsidRPr="00382867" w:rsidRDefault="00090548" w:rsidP="006C023D">
            <w:pPr>
              <w:rPr>
                <w:rFonts w:cs="Arial"/>
              </w:rPr>
            </w:pPr>
            <w:r w:rsidRPr="00382867">
              <w:rPr>
                <w:rFonts w:cs="Arial"/>
              </w:rPr>
              <w:t>ICON has information on financial support through links to an independent financial advice service through Blythswood Associates and ScotWest Credit Union</w:t>
            </w:r>
          </w:p>
          <w:p w:rsidR="00090548" w:rsidRPr="00382867" w:rsidRDefault="00090548" w:rsidP="006C023D">
            <w:pPr>
              <w:rPr>
                <w:rFonts w:cs="Arial"/>
              </w:rPr>
            </w:pPr>
          </w:p>
          <w:p w:rsidR="00090548" w:rsidRPr="00382867" w:rsidRDefault="00090548" w:rsidP="006C023D">
            <w:pPr>
              <w:rPr>
                <w:rFonts w:cs="Arial"/>
              </w:rPr>
            </w:pPr>
            <w:r w:rsidRPr="00382867">
              <w:rPr>
                <w:rFonts w:cs="Arial"/>
              </w:rPr>
              <w:t>E-learning module on managing personal finance</w:t>
            </w:r>
          </w:p>
        </w:tc>
        <w:tc>
          <w:tcPr>
            <w:tcW w:w="2126" w:type="dxa"/>
          </w:tcPr>
          <w:p w:rsidR="00090548" w:rsidRPr="00382867" w:rsidRDefault="00090548" w:rsidP="006C023D">
            <w:pPr>
              <w:rPr>
                <w:rFonts w:cs="Arial"/>
              </w:rPr>
            </w:pPr>
            <w:r w:rsidRPr="00382867">
              <w:rPr>
                <w:rFonts w:cs="Arial"/>
              </w:rPr>
              <w:t xml:space="preserve">Provide mechanisms for our employees to be more financially resilient </w:t>
            </w:r>
          </w:p>
        </w:tc>
        <w:tc>
          <w:tcPr>
            <w:tcW w:w="2552" w:type="dxa"/>
          </w:tcPr>
          <w:p w:rsidR="00090548" w:rsidRPr="00382867" w:rsidRDefault="00090548" w:rsidP="006C023D">
            <w:pPr>
              <w:rPr>
                <w:rFonts w:cs="Arial"/>
              </w:rPr>
            </w:pPr>
            <w:r w:rsidRPr="00382867">
              <w:rPr>
                <w:rFonts w:cs="Arial"/>
              </w:rPr>
              <w:t xml:space="preserve">Raise awareness of the current support services available </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 xml:space="preserve">Ensure that employees are signposted to and can access the Money Advice Service through Council’s website </w:t>
            </w:r>
          </w:p>
          <w:p w:rsidR="00090548" w:rsidRPr="00382867" w:rsidRDefault="00090548" w:rsidP="006C023D">
            <w:pPr>
              <w:rPr>
                <w:rFonts w:cs="Arial"/>
              </w:rPr>
            </w:pPr>
          </w:p>
          <w:p w:rsidR="00090548" w:rsidRPr="00382867" w:rsidRDefault="00090548" w:rsidP="006C023D">
            <w:pPr>
              <w:rPr>
                <w:rFonts w:cs="Arial"/>
              </w:rPr>
            </w:pPr>
            <w:r w:rsidRPr="00382867">
              <w:rPr>
                <w:rFonts w:cs="Arial"/>
              </w:rPr>
              <w:t>Provide options for saving through direct payroll deduction</w:t>
            </w:r>
          </w:p>
          <w:p w:rsidR="00090548" w:rsidRPr="00382867" w:rsidRDefault="00090548" w:rsidP="006C023D">
            <w:pPr>
              <w:rPr>
                <w:rFonts w:cs="Arial"/>
              </w:rPr>
            </w:pPr>
          </w:p>
          <w:p w:rsidR="00090548" w:rsidRPr="00382867" w:rsidRDefault="00090548" w:rsidP="006C023D">
            <w:pPr>
              <w:rPr>
                <w:rFonts w:cs="Arial"/>
              </w:rPr>
            </w:pPr>
          </w:p>
        </w:tc>
        <w:tc>
          <w:tcPr>
            <w:tcW w:w="1559" w:type="dxa"/>
          </w:tcPr>
          <w:p w:rsidR="00090548" w:rsidRPr="00382867" w:rsidRDefault="00090548" w:rsidP="006C023D">
            <w:pPr>
              <w:rPr>
                <w:rFonts w:cs="Arial"/>
              </w:rPr>
            </w:pPr>
            <w:r w:rsidRPr="00382867">
              <w:rPr>
                <w:rFonts w:cs="Arial"/>
              </w:rPr>
              <w:t xml:space="preserve">Commitment 1 </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 xml:space="preserve">Commitment 1 </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 xml:space="preserve">Commitment 1 </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tc>
        <w:tc>
          <w:tcPr>
            <w:tcW w:w="1276" w:type="dxa"/>
          </w:tcPr>
          <w:p w:rsidR="00090548" w:rsidRPr="00382867" w:rsidRDefault="00090548" w:rsidP="006C023D">
            <w:pPr>
              <w:rPr>
                <w:rFonts w:cs="Arial"/>
              </w:rPr>
            </w:pPr>
            <w:r w:rsidRPr="00382867">
              <w:rPr>
                <w:rFonts w:cs="Arial"/>
              </w:rPr>
              <w:t>HR &amp; OD Manager</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HR &amp; OD Manager</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HR &amp; OD Manager</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p>
        </w:tc>
        <w:tc>
          <w:tcPr>
            <w:tcW w:w="1276" w:type="dxa"/>
          </w:tcPr>
          <w:p w:rsidR="00090548" w:rsidRPr="00382867" w:rsidRDefault="00090548" w:rsidP="006C023D">
            <w:pPr>
              <w:rPr>
                <w:rFonts w:cs="Arial"/>
              </w:rPr>
            </w:pPr>
            <w:r w:rsidRPr="00382867">
              <w:rPr>
                <w:rFonts w:cs="Arial"/>
              </w:rPr>
              <w:t>Ongoing through life of strategy</w:t>
            </w:r>
          </w:p>
          <w:p w:rsidR="00090548" w:rsidRPr="00382867" w:rsidRDefault="00090548" w:rsidP="006C023D">
            <w:pPr>
              <w:rPr>
                <w:rFonts w:cs="Arial"/>
              </w:rPr>
            </w:pPr>
          </w:p>
          <w:p w:rsidR="00090548" w:rsidRPr="00382867" w:rsidRDefault="00090548" w:rsidP="006C023D">
            <w:pPr>
              <w:rPr>
                <w:rFonts w:cs="Arial"/>
              </w:rPr>
            </w:pPr>
            <w:r w:rsidRPr="00382867">
              <w:rPr>
                <w:rFonts w:cs="Arial"/>
              </w:rPr>
              <w:t>Ongoing through life of strategy</w:t>
            </w:r>
          </w:p>
          <w:p w:rsidR="00090548" w:rsidRPr="00382867" w:rsidRDefault="00090548" w:rsidP="006C023D">
            <w:pPr>
              <w:rPr>
                <w:rFonts w:cs="Arial"/>
              </w:rPr>
            </w:pPr>
          </w:p>
          <w:p w:rsidR="00090548" w:rsidRPr="00382867" w:rsidRDefault="00090548" w:rsidP="006C023D">
            <w:pPr>
              <w:rPr>
                <w:rFonts w:cs="Arial"/>
              </w:rPr>
            </w:pPr>
          </w:p>
          <w:p w:rsidR="00090548" w:rsidRPr="00382867" w:rsidRDefault="00090548" w:rsidP="006C023D">
            <w:pPr>
              <w:rPr>
                <w:rFonts w:cs="Arial"/>
              </w:rPr>
            </w:pPr>
            <w:r w:rsidRPr="00382867">
              <w:rPr>
                <w:rFonts w:cs="Arial"/>
              </w:rPr>
              <w:t>Ongoing through life of strategy</w:t>
            </w:r>
          </w:p>
          <w:p w:rsidR="00090548" w:rsidRPr="00382867" w:rsidRDefault="00090548" w:rsidP="006C023D">
            <w:pPr>
              <w:rPr>
                <w:rFonts w:cs="Arial"/>
              </w:rPr>
            </w:pPr>
          </w:p>
        </w:tc>
        <w:tc>
          <w:tcPr>
            <w:tcW w:w="2409" w:type="dxa"/>
          </w:tcPr>
          <w:p w:rsidR="00090548" w:rsidRPr="00382867" w:rsidRDefault="00090548" w:rsidP="006C023D">
            <w:pPr>
              <w:rPr>
                <w:rFonts w:cs="Arial"/>
              </w:rPr>
            </w:pPr>
            <w:r w:rsidRPr="00382867">
              <w:rPr>
                <w:rFonts w:cs="Arial"/>
              </w:rPr>
              <w:t>Increased uptake of available resources</w:t>
            </w:r>
          </w:p>
          <w:p w:rsidR="00090548" w:rsidRPr="00382867" w:rsidRDefault="00090548" w:rsidP="006C023D">
            <w:pPr>
              <w:rPr>
                <w:rFonts w:cs="Arial"/>
              </w:rPr>
            </w:pPr>
          </w:p>
          <w:p w:rsidR="00090548" w:rsidRPr="00382867" w:rsidRDefault="00090548" w:rsidP="006C023D">
            <w:pPr>
              <w:rPr>
                <w:rFonts w:cs="Arial"/>
              </w:rPr>
            </w:pPr>
            <w:r w:rsidRPr="00382867">
              <w:rPr>
                <w:rFonts w:cs="Arial"/>
              </w:rPr>
              <w:t>Employees feel better equipped to deal with financial challenges</w:t>
            </w:r>
          </w:p>
        </w:tc>
      </w:tr>
    </w:tbl>
    <w:p w:rsidR="004353D4" w:rsidRPr="00574228" w:rsidRDefault="004353D4" w:rsidP="00090548">
      <w:pPr>
        <w:ind w:left="720"/>
        <w:rPr>
          <w:rFonts w:ascii="Arial" w:hAnsi="Arial" w:cs="Arial"/>
          <w:sz w:val="2"/>
          <w:szCs w:val="2"/>
        </w:rPr>
      </w:pPr>
    </w:p>
    <w:sectPr w:rsidR="004353D4" w:rsidRPr="00574228" w:rsidSect="0009054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2E8" w:rsidRDefault="003052E8" w:rsidP="0093367C">
      <w:pPr>
        <w:spacing w:after="0" w:line="240" w:lineRule="auto"/>
      </w:pPr>
      <w:r>
        <w:separator/>
      </w:r>
    </w:p>
  </w:endnote>
  <w:endnote w:type="continuationSeparator" w:id="0">
    <w:p w:rsidR="003052E8" w:rsidRDefault="003052E8" w:rsidP="00933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0778"/>
      <w:docPartObj>
        <w:docPartGallery w:val="Page Numbers (Bottom of Page)"/>
        <w:docPartUnique/>
      </w:docPartObj>
    </w:sdtPr>
    <w:sdtEndPr>
      <w:rPr>
        <w:color w:val="7F7F7F" w:themeColor="background1" w:themeShade="7F"/>
        <w:spacing w:val="60"/>
      </w:rPr>
    </w:sdtEndPr>
    <w:sdtContent>
      <w:p w:rsidR="006D2A48" w:rsidRDefault="006D2A48">
        <w:pPr>
          <w:pStyle w:val="Footer"/>
          <w:pBdr>
            <w:top w:val="single" w:sz="4" w:space="1" w:color="D9D9D9" w:themeColor="background1" w:themeShade="D9"/>
          </w:pBdr>
          <w:jc w:val="right"/>
        </w:pPr>
        <w:r>
          <w:fldChar w:fldCharType="begin"/>
        </w:r>
        <w:r>
          <w:instrText xml:space="preserve"> PAGE   \* MERGEFORMAT </w:instrText>
        </w:r>
        <w:r>
          <w:fldChar w:fldCharType="separate"/>
        </w:r>
        <w:r w:rsidR="00194640">
          <w:rPr>
            <w:noProof/>
          </w:rPr>
          <w:t>22</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A48" w:rsidRDefault="006D2A48" w:rsidP="00C8183C">
    <w:pPr>
      <w:pStyle w:val="Footer"/>
    </w:pPr>
    <w:r>
      <w:t>Draft Health and Wellbeing Strategy – V1 December 20</w:t>
    </w:r>
  </w:p>
  <w:p w:rsidR="006D2A48" w:rsidRDefault="006D2A48">
    <w:pPr>
      <w:pStyle w:val="Footer"/>
    </w:pPr>
  </w:p>
  <w:p w:rsidR="006D2A48" w:rsidRDefault="006D2A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2E8" w:rsidRDefault="003052E8" w:rsidP="0093367C">
      <w:pPr>
        <w:spacing w:after="0" w:line="240" w:lineRule="auto"/>
      </w:pPr>
      <w:r>
        <w:separator/>
      </w:r>
    </w:p>
  </w:footnote>
  <w:footnote w:type="continuationSeparator" w:id="0">
    <w:p w:rsidR="003052E8" w:rsidRDefault="003052E8" w:rsidP="009336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A48" w:rsidRDefault="006D2A48" w:rsidP="0093367C">
    <w:pPr>
      <w:pStyle w:val="Header"/>
      <w:ind w:left="1440"/>
      <w:jc w:val="right"/>
    </w:pPr>
    <w:r w:rsidRPr="0093367C">
      <w:rPr>
        <w:noProof/>
        <w:lang w:eastAsia="en-GB"/>
      </w:rPr>
      <w:drawing>
        <wp:inline distT="0" distB="0" distL="0" distR="0" wp14:anchorId="151B31E5" wp14:editId="4F55D3EA">
          <wp:extent cx="2340428" cy="773430"/>
          <wp:effectExtent l="0" t="0" r="317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042" cy="80568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15FDE"/>
    <w:multiLevelType w:val="hybridMultilevel"/>
    <w:tmpl w:val="412C9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E31E49"/>
    <w:multiLevelType w:val="hybridMultilevel"/>
    <w:tmpl w:val="2D0EC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28670D"/>
    <w:multiLevelType w:val="hybridMultilevel"/>
    <w:tmpl w:val="3D2AF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4651FC"/>
    <w:multiLevelType w:val="hybridMultilevel"/>
    <w:tmpl w:val="F0C2DBA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nsid w:val="06A33B3D"/>
    <w:multiLevelType w:val="hybridMultilevel"/>
    <w:tmpl w:val="BA16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A84E78"/>
    <w:multiLevelType w:val="hybridMultilevel"/>
    <w:tmpl w:val="84B211D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9D27397"/>
    <w:multiLevelType w:val="hybridMultilevel"/>
    <w:tmpl w:val="6CE04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EC0E57"/>
    <w:multiLevelType w:val="hybridMultilevel"/>
    <w:tmpl w:val="8946D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A37B62"/>
    <w:multiLevelType w:val="hybridMultilevel"/>
    <w:tmpl w:val="5C780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7214F1"/>
    <w:multiLevelType w:val="hybridMultilevel"/>
    <w:tmpl w:val="416C4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AB2117"/>
    <w:multiLevelType w:val="hybridMultilevel"/>
    <w:tmpl w:val="69929FCE"/>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1">
    <w:nsid w:val="189C3E6F"/>
    <w:multiLevelType w:val="hybridMultilevel"/>
    <w:tmpl w:val="D0C0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0D50D4"/>
    <w:multiLevelType w:val="hybridMultilevel"/>
    <w:tmpl w:val="A042B210"/>
    <w:lvl w:ilvl="0" w:tplc="08090001">
      <w:start w:val="1"/>
      <w:numFmt w:val="bullet"/>
      <w:lvlText w:val=""/>
      <w:lvlJc w:val="left"/>
      <w:pPr>
        <w:ind w:left="857" w:hanging="360"/>
      </w:pPr>
      <w:rPr>
        <w:rFonts w:ascii="Symbol" w:hAnsi="Symbol" w:hint="default"/>
      </w:rPr>
    </w:lvl>
    <w:lvl w:ilvl="1" w:tplc="08090003" w:tentative="1">
      <w:start w:val="1"/>
      <w:numFmt w:val="bullet"/>
      <w:lvlText w:val="o"/>
      <w:lvlJc w:val="left"/>
      <w:pPr>
        <w:ind w:left="1577" w:hanging="360"/>
      </w:pPr>
      <w:rPr>
        <w:rFonts w:ascii="Courier New" w:hAnsi="Courier New" w:cs="Courier New" w:hint="default"/>
      </w:rPr>
    </w:lvl>
    <w:lvl w:ilvl="2" w:tplc="08090005" w:tentative="1">
      <w:start w:val="1"/>
      <w:numFmt w:val="bullet"/>
      <w:lvlText w:val=""/>
      <w:lvlJc w:val="left"/>
      <w:pPr>
        <w:ind w:left="2297" w:hanging="360"/>
      </w:pPr>
      <w:rPr>
        <w:rFonts w:ascii="Wingdings" w:hAnsi="Wingdings" w:hint="default"/>
      </w:rPr>
    </w:lvl>
    <w:lvl w:ilvl="3" w:tplc="08090001" w:tentative="1">
      <w:start w:val="1"/>
      <w:numFmt w:val="bullet"/>
      <w:lvlText w:val=""/>
      <w:lvlJc w:val="left"/>
      <w:pPr>
        <w:ind w:left="3017" w:hanging="360"/>
      </w:pPr>
      <w:rPr>
        <w:rFonts w:ascii="Symbol" w:hAnsi="Symbol" w:hint="default"/>
      </w:rPr>
    </w:lvl>
    <w:lvl w:ilvl="4" w:tplc="08090003" w:tentative="1">
      <w:start w:val="1"/>
      <w:numFmt w:val="bullet"/>
      <w:lvlText w:val="o"/>
      <w:lvlJc w:val="left"/>
      <w:pPr>
        <w:ind w:left="3737" w:hanging="360"/>
      </w:pPr>
      <w:rPr>
        <w:rFonts w:ascii="Courier New" w:hAnsi="Courier New" w:cs="Courier New" w:hint="default"/>
      </w:rPr>
    </w:lvl>
    <w:lvl w:ilvl="5" w:tplc="08090005" w:tentative="1">
      <w:start w:val="1"/>
      <w:numFmt w:val="bullet"/>
      <w:lvlText w:val=""/>
      <w:lvlJc w:val="left"/>
      <w:pPr>
        <w:ind w:left="4457" w:hanging="360"/>
      </w:pPr>
      <w:rPr>
        <w:rFonts w:ascii="Wingdings" w:hAnsi="Wingdings" w:hint="default"/>
      </w:rPr>
    </w:lvl>
    <w:lvl w:ilvl="6" w:tplc="08090001" w:tentative="1">
      <w:start w:val="1"/>
      <w:numFmt w:val="bullet"/>
      <w:lvlText w:val=""/>
      <w:lvlJc w:val="left"/>
      <w:pPr>
        <w:ind w:left="5177" w:hanging="360"/>
      </w:pPr>
      <w:rPr>
        <w:rFonts w:ascii="Symbol" w:hAnsi="Symbol" w:hint="default"/>
      </w:rPr>
    </w:lvl>
    <w:lvl w:ilvl="7" w:tplc="08090003" w:tentative="1">
      <w:start w:val="1"/>
      <w:numFmt w:val="bullet"/>
      <w:lvlText w:val="o"/>
      <w:lvlJc w:val="left"/>
      <w:pPr>
        <w:ind w:left="5897" w:hanging="360"/>
      </w:pPr>
      <w:rPr>
        <w:rFonts w:ascii="Courier New" w:hAnsi="Courier New" w:cs="Courier New" w:hint="default"/>
      </w:rPr>
    </w:lvl>
    <w:lvl w:ilvl="8" w:tplc="08090005" w:tentative="1">
      <w:start w:val="1"/>
      <w:numFmt w:val="bullet"/>
      <w:lvlText w:val=""/>
      <w:lvlJc w:val="left"/>
      <w:pPr>
        <w:ind w:left="6617" w:hanging="360"/>
      </w:pPr>
      <w:rPr>
        <w:rFonts w:ascii="Wingdings" w:hAnsi="Wingdings" w:hint="default"/>
      </w:rPr>
    </w:lvl>
  </w:abstractNum>
  <w:abstractNum w:abstractNumId="13">
    <w:nsid w:val="275072CF"/>
    <w:multiLevelType w:val="hybridMultilevel"/>
    <w:tmpl w:val="81CC0E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7C2742B"/>
    <w:multiLevelType w:val="hybridMultilevel"/>
    <w:tmpl w:val="DDAC8C6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5">
    <w:nsid w:val="280B61B9"/>
    <w:multiLevelType w:val="hybridMultilevel"/>
    <w:tmpl w:val="9792393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6">
    <w:nsid w:val="28AD4240"/>
    <w:multiLevelType w:val="hybridMultilevel"/>
    <w:tmpl w:val="814A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EA059B3"/>
    <w:multiLevelType w:val="hybridMultilevel"/>
    <w:tmpl w:val="C83AF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EE11E89"/>
    <w:multiLevelType w:val="hybridMultilevel"/>
    <w:tmpl w:val="3E0CA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FBD23E2"/>
    <w:multiLevelType w:val="hybridMultilevel"/>
    <w:tmpl w:val="9E92E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01555A6"/>
    <w:multiLevelType w:val="multilevel"/>
    <w:tmpl w:val="1410FB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0A601DB"/>
    <w:multiLevelType w:val="hybridMultilevel"/>
    <w:tmpl w:val="A43AB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0F23A6"/>
    <w:multiLevelType w:val="hybridMultilevel"/>
    <w:tmpl w:val="9E04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303292"/>
    <w:multiLevelType w:val="hybridMultilevel"/>
    <w:tmpl w:val="8D78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272844"/>
    <w:multiLevelType w:val="multilevel"/>
    <w:tmpl w:val="EE6E9DA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4F23E0"/>
    <w:multiLevelType w:val="hybridMultilevel"/>
    <w:tmpl w:val="235251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9B86F0D"/>
    <w:multiLevelType w:val="hybridMultilevel"/>
    <w:tmpl w:val="4998B04E"/>
    <w:lvl w:ilvl="0" w:tplc="08090001">
      <w:start w:val="1"/>
      <w:numFmt w:val="bullet"/>
      <w:lvlText w:val=""/>
      <w:lvlJc w:val="left"/>
      <w:pPr>
        <w:ind w:left="1119" w:hanging="360"/>
      </w:pPr>
      <w:rPr>
        <w:rFonts w:ascii="Symbol" w:hAnsi="Symbol" w:hint="default"/>
      </w:rPr>
    </w:lvl>
    <w:lvl w:ilvl="1" w:tplc="08090003" w:tentative="1">
      <w:start w:val="1"/>
      <w:numFmt w:val="bullet"/>
      <w:lvlText w:val="o"/>
      <w:lvlJc w:val="left"/>
      <w:pPr>
        <w:ind w:left="1839" w:hanging="360"/>
      </w:pPr>
      <w:rPr>
        <w:rFonts w:ascii="Courier New" w:hAnsi="Courier New" w:cs="Courier New" w:hint="default"/>
      </w:rPr>
    </w:lvl>
    <w:lvl w:ilvl="2" w:tplc="08090005" w:tentative="1">
      <w:start w:val="1"/>
      <w:numFmt w:val="bullet"/>
      <w:lvlText w:val=""/>
      <w:lvlJc w:val="left"/>
      <w:pPr>
        <w:ind w:left="2559" w:hanging="360"/>
      </w:pPr>
      <w:rPr>
        <w:rFonts w:ascii="Wingdings" w:hAnsi="Wingdings" w:hint="default"/>
      </w:rPr>
    </w:lvl>
    <w:lvl w:ilvl="3" w:tplc="08090001" w:tentative="1">
      <w:start w:val="1"/>
      <w:numFmt w:val="bullet"/>
      <w:lvlText w:val=""/>
      <w:lvlJc w:val="left"/>
      <w:pPr>
        <w:ind w:left="3279" w:hanging="360"/>
      </w:pPr>
      <w:rPr>
        <w:rFonts w:ascii="Symbol" w:hAnsi="Symbol" w:hint="default"/>
      </w:rPr>
    </w:lvl>
    <w:lvl w:ilvl="4" w:tplc="08090003" w:tentative="1">
      <w:start w:val="1"/>
      <w:numFmt w:val="bullet"/>
      <w:lvlText w:val="o"/>
      <w:lvlJc w:val="left"/>
      <w:pPr>
        <w:ind w:left="3999" w:hanging="360"/>
      </w:pPr>
      <w:rPr>
        <w:rFonts w:ascii="Courier New" w:hAnsi="Courier New" w:cs="Courier New" w:hint="default"/>
      </w:rPr>
    </w:lvl>
    <w:lvl w:ilvl="5" w:tplc="08090005" w:tentative="1">
      <w:start w:val="1"/>
      <w:numFmt w:val="bullet"/>
      <w:lvlText w:val=""/>
      <w:lvlJc w:val="left"/>
      <w:pPr>
        <w:ind w:left="4719" w:hanging="360"/>
      </w:pPr>
      <w:rPr>
        <w:rFonts w:ascii="Wingdings" w:hAnsi="Wingdings" w:hint="default"/>
      </w:rPr>
    </w:lvl>
    <w:lvl w:ilvl="6" w:tplc="08090001" w:tentative="1">
      <w:start w:val="1"/>
      <w:numFmt w:val="bullet"/>
      <w:lvlText w:val=""/>
      <w:lvlJc w:val="left"/>
      <w:pPr>
        <w:ind w:left="5439" w:hanging="360"/>
      </w:pPr>
      <w:rPr>
        <w:rFonts w:ascii="Symbol" w:hAnsi="Symbol" w:hint="default"/>
      </w:rPr>
    </w:lvl>
    <w:lvl w:ilvl="7" w:tplc="08090003" w:tentative="1">
      <w:start w:val="1"/>
      <w:numFmt w:val="bullet"/>
      <w:lvlText w:val="o"/>
      <w:lvlJc w:val="left"/>
      <w:pPr>
        <w:ind w:left="6159" w:hanging="360"/>
      </w:pPr>
      <w:rPr>
        <w:rFonts w:ascii="Courier New" w:hAnsi="Courier New" w:cs="Courier New" w:hint="default"/>
      </w:rPr>
    </w:lvl>
    <w:lvl w:ilvl="8" w:tplc="08090005" w:tentative="1">
      <w:start w:val="1"/>
      <w:numFmt w:val="bullet"/>
      <w:lvlText w:val=""/>
      <w:lvlJc w:val="left"/>
      <w:pPr>
        <w:ind w:left="6879" w:hanging="360"/>
      </w:pPr>
      <w:rPr>
        <w:rFonts w:ascii="Wingdings" w:hAnsi="Wingdings" w:hint="default"/>
      </w:rPr>
    </w:lvl>
  </w:abstractNum>
  <w:abstractNum w:abstractNumId="27">
    <w:nsid w:val="58935531"/>
    <w:multiLevelType w:val="hybridMultilevel"/>
    <w:tmpl w:val="CFD4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C41447"/>
    <w:multiLevelType w:val="hybridMultilevel"/>
    <w:tmpl w:val="24424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6C6C06"/>
    <w:multiLevelType w:val="multilevel"/>
    <w:tmpl w:val="1410FB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5B45B5"/>
    <w:multiLevelType w:val="hybridMultilevel"/>
    <w:tmpl w:val="D78249D2"/>
    <w:lvl w:ilvl="0" w:tplc="A9C21B72">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4DA59D1"/>
    <w:multiLevelType w:val="hybridMultilevel"/>
    <w:tmpl w:val="E618C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C733EC0"/>
    <w:multiLevelType w:val="hybridMultilevel"/>
    <w:tmpl w:val="7D185F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F141306"/>
    <w:multiLevelType w:val="multilevel"/>
    <w:tmpl w:val="1C205D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018227D"/>
    <w:multiLevelType w:val="hybridMultilevel"/>
    <w:tmpl w:val="878E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02E6637"/>
    <w:multiLevelType w:val="hybridMultilevel"/>
    <w:tmpl w:val="0FACA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84E0866"/>
    <w:multiLevelType w:val="hybridMultilevel"/>
    <w:tmpl w:val="D2C6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9FB671F"/>
    <w:multiLevelType w:val="hybridMultilevel"/>
    <w:tmpl w:val="CD0E3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31"/>
  </w:num>
  <w:num w:numId="4">
    <w:abstractNumId w:val="23"/>
  </w:num>
  <w:num w:numId="5">
    <w:abstractNumId w:val="0"/>
  </w:num>
  <w:num w:numId="6">
    <w:abstractNumId w:val="34"/>
  </w:num>
  <w:num w:numId="7">
    <w:abstractNumId w:val="1"/>
  </w:num>
  <w:num w:numId="8">
    <w:abstractNumId w:val="17"/>
  </w:num>
  <w:num w:numId="9">
    <w:abstractNumId w:val="16"/>
  </w:num>
  <w:num w:numId="10">
    <w:abstractNumId w:val="18"/>
  </w:num>
  <w:num w:numId="11">
    <w:abstractNumId w:val="4"/>
  </w:num>
  <w:num w:numId="12">
    <w:abstractNumId w:val="11"/>
  </w:num>
  <w:num w:numId="13">
    <w:abstractNumId w:val="10"/>
  </w:num>
  <w:num w:numId="14">
    <w:abstractNumId w:val="14"/>
  </w:num>
  <w:num w:numId="15">
    <w:abstractNumId w:val="9"/>
  </w:num>
  <w:num w:numId="16">
    <w:abstractNumId w:val="19"/>
  </w:num>
  <w:num w:numId="17">
    <w:abstractNumId w:val="37"/>
  </w:num>
  <w:num w:numId="18">
    <w:abstractNumId w:val="15"/>
  </w:num>
  <w:num w:numId="19">
    <w:abstractNumId w:val="35"/>
  </w:num>
  <w:num w:numId="20">
    <w:abstractNumId w:val="2"/>
  </w:num>
  <w:num w:numId="21">
    <w:abstractNumId w:val="13"/>
  </w:num>
  <w:num w:numId="22">
    <w:abstractNumId w:val="26"/>
  </w:num>
  <w:num w:numId="23">
    <w:abstractNumId w:val="21"/>
  </w:num>
  <w:num w:numId="24">
    <w:abstractNumId w:val="22"/>
  </w:num>
  <w:num w:numId="25">
    <w:abstractNumId w:val="33"/>
  </w:num>
  <w:num w:numId="26">
    <w:abstractNumId w:val="20"/>
  </w:num>
  <w:num w:numId="27">
    <w:abstractNumId w:val="29"/>
  </w:num>
  <w:num w:numId="28">
    <w:abstractNumId w:val="24"/>
  </w:num>
  <w:num w:numId="29">
    <w:abstractNumId w:val="28"/>
  </w:num>
  <w:num w:numId="30">
    <w:abstractNumId w:val="8"/>
  </w:num>
  <w:num w:numId="31">
    <w:abstractNumId w:val="3"/>
  </w:num>
  <w:num w:numId="32">
    <w:abstractNumId w:val="25"/>
  </w:num>
  <w:num w:numId="33">
    <w:abstractNumId w:val="27"/>
  </w:num>
  <w:num w:numId="34">
    <w:abstractNumId w:val="7"/>
  </w:num>
  <w:num w:numId="35">
    <w:abstractNumId w:val="36"/>
  </w:num>
  <w:num w:numId="36">
    <w:abstractNumId w:val="5"/>
  </w:num>
  <w:num w:numId="37">
    <w:abstractNumId w:val="32"/>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7C"/>
    <w:rsid w:val="000048D6"/>
    <w:rsid w:val="000109AF"/>
    <w:rsid w:val="00017E4B"/>
    <w:rsid w:val="00017E68"/>
    <w:rsid w:val="00021D28"/>
    <w:rsid w:val="00022B0E"/>
    <w:rsid w:val="000235F6"/>
    <w:rsid w:val="00032CAE"/>
    <w:rsid w:val="00032EC2"/>
    <w:rsid w:val="00033DEC"/>
    <w:rsid w:val="0004240C"/>
    <w:rsid w:val="00042C2B"/>
    <w:rsid w:val="00051D42"/>
    <w:rsid w:val="00052E63"/>
    <w:rsid w:val="00054138"/>
    <w:rsid w:val="00055084"/>
    <w:rsid w:val="00062BFB"/>
    <w:rsid w:val="00064162"/>
    <w:rsid w:val="000664F2"/>
    <w:rsid w:val="00066E09"/>
    <w:rsid w:val="000671D3"/>
    <w:rsid w:val="0007469E"/>
    <w:rsid w:val="00075277"/>
    <w:rsid w:val="00083816"/>
    <w:rsid w:val="00090548"/>
    <w:rsid w:val="000A102D"/>
    <w:rsid w:val="000A40B8"/>
    <w:rsid w:val="000A4650"/>
    <w:rsid w:val="000A4C86"/>
    <w:rsid w:val="000B0971"/>
    <w:rsid w:val="000B0A9B"/>
    <w:rsid w:val="000B3644"/>
    <w:rsid w:val="000C0A8B"/>
    <w:rsid w:val="000C12DC"/>
    <w:rsid w:val="000C75B0"/>
    <w:rsid w:val="000D1A33"/>
    <w:rsid w:val="000D33F1"/>
    <w:rsid w:val="000D3E7F"/>
    <w:rsid w:val="000D5B4F"/>
    <w:rsid w:val="00106ADC"/>
    <w:rsid w:val="00111A47"/>
    <w:rsid w:val="00126EC4"/>
    <w:rsid w:val="001278E2"/>
    <w:rsid w:val="00130CCD"/>
    <w:rsid w:val="00130EA5"/>
    <w:rsid w:val="0013234D"/>
    <w:rsid w:val="00132A60"/>
    <w:rsid w:val="00143DB1"/>
    <w:rsid w:val="00150985"/>
    <w:rsid w:val="00151795"/>
    <w:rsid w:val="00154167"/>
    <w:rsid w:val="00154247"/>
    <w:rsid w:val="00171E31"/>
    <w:rsid w:val="001744EC"/>
    <w:rsid w:val="001755F7"/>
    <w:rsid w:val="001813C2"/>
    <w:rsid w:val="00194640"/>
    <w:rsid w:val="001966FB"/>
    <w:rsid w:val="001A0DC6"/>
    <w:rsid w:val="001A384E"/>
    <w:rsid w:val="001A6160"/>
    <w:rsid w:val="001A72AA"/>
    <w:rsid w:val="001B1652"/>
    <w:rsid w:val="001B3EC9"/>
    <w:rsid w:val="001B57A3"/>
    <w:rsid w:val="001C3999"/>
    <w:rsid w:val="001C5576"/>
    <w:rsid w:val="001C5E2C"/>
    <w:rsid w:val="001D4502"/>
    <w:rsid w:val="001E0A75"/>
    <w:rsid w:val="001E219E"/>
    <w:rsid w:val="002005DE"/>
    <w:rsid w:val="0020122F"/>
    <w:rsid w:val="00201715"/>
    <w:rsid w:val="00204F07"/>
    <w:rsid w:val="002121CF"/>
    <w:rsid w:val="00212DA9"/>
    <w:rsid w:val="00225C04"/>
    <w:rsid w:val="00231901"/>
    <w:rsid w:val="002455AD"/>
    <w:rsid w:val="00272C9F"/>
    <w:rsid w:val="002832B6"/>
    <w:rsid w:val="00284B8B"/>
    <w:rsid w:val="00284FD3"/>
    <w:rsid w:val="0029430A"/>
    <w:rsid w:val="002A6ECA"/>
    <w:rsid w:val="002B09BB"/>
    <w:rsid w:val="002B458A"/>
    <w:rsid w:val="002B75B1"/>
    <w:rsid w:val="002C2E62"/>
    <w:rsid w:val="002C3A43"/>
    <w:rsid w:val="002C40A9"/>
    <w:rsid w:val="002D0335"/>
    <w:rsid w:val="002E0477"/>
    <w:rsid w:val="002E2F32"/>
    <w:rsid w:val="002E302C"/>
    <w:rsid w:val="002F21F0"/>
    <w:rsid w:val="002F4973"/>
    <w:rsid w:val="00303B42"/>
    <w:rsid w:val="00303D9F"/>
    <w:rsid w:val="0030468C"/>
    <w:rsid w:val="003052E8"/>
    <w:rsid w:val="00307137"/>
    <w:rsid w:val="0030735E"/>
    <w:rsid w:val="00311BC5"/>
    <w:rsid w:val="00312409"/>
    <w:rsid w:val="00321B74"/>
    <w:rsid w:val="00322389"/>
    <w:rsid w:val="00344B77"/>
    <w:rsid w:val="003503CD"/>
    <w:rsid w:val="003616C0"/>
    <w:rsid w:val="003668FF"/>
    <w:rsid w:val="00371C03"/>
    <w:rsid w:val="00381E2A"/>
    <w:rsid w:val="00391AA7"/>
    <w:rsid w:val="00397F1E"/>
    <w:rsid w:val="003B7A45"/>
    <w:rsid w:val="003C1011"/>
    <w:rsid w:val="003C1422"/>
    <w:rsid w:val="003D6A44"/>
    <w:rsid w:val="003D7994"/>
    <w:rsid w:val="003E0D20"/>
    <w:rsid w:val="003F0409"/>
    <w:rsid w:val="003F0B4D"/>
    <w:rsid w:val="003F0E1C"/>
    <w:rsid w:val="003F1E27"/>
    <w:rsid w:val="00401668"/>
    <w:rsid w:val="0042009F"/>
    <w:rsid w:val="004206B4"/>
    <w:rsid w:val="004353D4"/>
    <w:rsid w:val="0043619E"/>
    <w:rsid w:val="00455398"/>
    <w:rsid w:val="00464755"/>
    <w:rsid w:val="004667CC"/>
    <w:rsid w:val="00467844"/>
    <w:rsid w:val="00467D97"/>
    <w:rsid w:val="004714BA"/>
    <w:rsid w:val="004811AC"/>
    <w:rsid w:val="004813AB"/>
    <w:rsid w:val="00491994"/>
    <w:rsid w:val="00491CE3"/>
    <w:rsid w:val="00497BE8"/>
    <w:rsid w:val="004A231F"/>
    <w:rsid w:val="004A5A0F"/>
    <w:rsid w:val="004A78E1"/>
    <w:rsid w:val="004C15A8"/>
    <w:rsid w:val="004C1936"/>
    <w:rsid w:val="004C1CCA"/>
    <w:rsid w:val="004D32B4"/>
    <w:rsid w:val="004D3F43"/>
    <w:rsid w:val="004D7CE4"/>
    <w:rsid w:val="004E4555"/>
    <w:rsid w:val="004F2C89"/>
    <w:rsid w:val="004F2ECE"/>
    <w:rsid w:val="00500F8F"/>
    <w:rsid w:val="005175E0"/>
    <w:rsid w:val="0052188B"/>
    <w:rsid w:val="00530C90"/>
    <w:rsid w:val="00532188"/>
    <w:rsid w:val="00543465"/>
    <w:rsid w:val="00544DAE"/>
    <w:rsid w:val="00553786"/>
    <w:rsid w:val="00561140"/>
    <w:rsid w:val="00562FB6"/>
    <w:rsid w:val="00566749"/>
    <w:rsid w:val="00574228"/>
    <w:rsid w:val="0057453F"/>
    <w:rsid w:val="00577E9B"/>
    <w:rsid w:val="0058422D"/>
    <w:rsid w:val="0058701B"/>
    <w:rsid w:val="005A415B"/>
    <w:rsid w:val="005B0A1A"/>
    <w:rsid w:val="005B1A9A"/>
    <w:rsid w:val="005B7534"/>
    <w:rsid w:val="005D169B"/>
    <w:rsid w:val="005D1BCF"/>
    <w:rsid w:val="005E1D41"/>
    <w:rsid w:val="005E4DEA"/>
    <w:rsid w:val="005F49E3"/>
    <w:rsid w:val="005F77AF"/>
    <w:rsid w:val="006163AE"/>
    <w:rsid w:val="006179D3"/>
    <w:rsid w:val="00624D64"/>
    <w:rsid w:val="00626E2C"/>
    <w:rsid w:val="00633995"/>
    <w:rsid w:val="006345FE"/>
    <w:rsid w:val="006363CB"/>
    <w:rsid w:val="0065604C"/>
    <w:rsid w:val="00657132"/>
    <w:rsid w:val="006834C5"/>
    <w:rsid w:val="006A0591"/>
    <w:rsid w:val="006B6803"/>
    <w:rsid w:val="006C0559"/>
    <w:rsid w:val="006C7A1E"/>
    <w:rsid w:val="006D2A48"/>
    <w:rsid w:val="006D42E6"/>
    <w:rsid w:val="006E0BCA"/>
    <w:rsid w:val="006E13A7"/>
    <w:rsid w:val="006E19A5"/>
    <w:rsid w:val="006F1479"/>
    <w:rsid w:val="006F50BF"/>
    <w:rsid w:val="00700392"/>
    <w:rsid w:val="0070126A"/>
    <w:rsid w:val="00701A54"/>
    <w:rsid w:val="00703F46"/>
    <w:rsid w:val="00707987"/>
    <w:rsid w:val="0071161A"/>
    <w:rsid w:val="00712F38"/>
    <w:rsid w:val="0071392E"/>
    <w:rsid w:val="00713F59"/>
    <w:rsid w:val="00715458"/>
    <w:rsid w:val="00723160"/>
    <w:rsid w:val="007234F0"/>
    <w:rsid w:val="007238DD"/>
    <w:rsid w:val="007239F9"/>
    <w:rsid w:val="00725B0B"/>
    <w:rsid w:val="00725BC3"/>
    <w:rsid w:val="00744897"/>
    <w:rsid w:val="00762A65"/>
    <w:rsid w:val="00764289"/>
    <w:rsid w:val="00764B60"/>
    <w:rsid w:val="00771C39"/>
    <w:rsid w:val="00774903"/>
    <w:rsid w:val="007763FB"/>
    <w:rsid w:val="00781EB3"/>
    <w:rsid w:val="00782226"/>
    <w:rsid w:val="007838D1"/>
    <w:rsid w:val="007855EE"/>
    <w:rsid w:val="00790032"/>
    <w:rsid w:val="007915CF"/>
    <w:rsid w:val="007B1BDF"/>
    <w:rsid w:val="007B58C6"/>
    <w:rsid w:val="007C5095"/>
    <w:rsid w:val="007C7B01"/>
    <w:rsid w:val="007D0E3E"/>
    <w:rsid w:val="007D3536"/>
    <w:rsid w:val="007D3E69"/>
    <w:rsid w:val="007F26F2"/>
    <w:rsid w:val="007F5818"/>
    <w:rsid w:val="008050D7"/>
    <w:rsid w:val="008152BF"/>
    <w:rsid w:val="0082021A"/>
    <w:rsid w:val="00820AFD"/>
    <w:rsid w:val="00836DE5"/>
    <w:rsid w:val="00861EC4"/>
    <w:rsid w:val="00863C53"/>
    <w:rsid w:val="00863D84"/>
    <w:rsid w:val="008731BB"/>
    <w:rsid w:val="00877EBB"/>
    <w:rsid w:val="00883FC0"/>
    <w:rsid w:val="008A08DD"/>
    <w:rsid w:val="008A51FA"/>
    <w:rsid w:val="008A6189"/>
    <w:rsid w:val="008B2CAB"/>
    <w:rsid w:val="008B34F9"/>
    <w:rsid w:val="008B476A"/>
    <w:rsid w:val="008D023C"/>
    <w:rsid w:val="008D6344"/>
    <w:rsid w:val="008D7BCE"/>
    <w:rsid w:val="008E586C"/>
    <w:rsid w:val="008F4E40"/>
    <w:rsid w:val="008F6020"/>
    <w:rsid w:val="008F634F"/>
    <w:rsid w:val="00903091"/>
    <w:rsid w:val="009065AE"/>
    <w:rsid w:val="0090699D"/>
    <w:rsid w:val="00912EFD"/>
    <w:rsid w:val="00926D67"/>
    <w:rsid w:val="009315A9"/>
    <w:rsid w:val="00931700"/>
    <w:rsid w:val="0093367C"/>
    <w:rsid w:val="009455D8"/>
    <w:rsid w:val="0095045A"/>
    <w:rsid w:val="0095080F"/>
    <w:rsid w:val="009513E3"/>
    <w:rsid w:val="009534D7"/>
    <w:rsid w:val="00954936"/>
    <w:rsid w:val="00967D70"/>
    <w:rsid w:val="00974645"/>
    <w:rsid w:val="00976805"/>
    <w:rsid w:val="00984331"/>
    <w:rsid w:val="00987FE8"/>
    <w:rsid w:val="009930D4"/>
    <w:rsid w:val="00993432"/>
    <w:rsid w:val="009962EC"/>
    <w:rsid w:val="00996455"/>
    <w:rsid w:val="009A23F8"/>
    <w:rsid w:val="009A6B48"/>
    <w:rsid w:val="009B17C5"/>
    <w:rsid w:val="009B21C0"/>
    <w:rsid w:val="009B6F27"/>
    <w:rsid w:val="009C3C9E"/>
    <w:rsid w:val="009D017D"/>
    <w:rsid w:val="009D41A6"/>
    <w:rsid w:val="009E2BF6"/>
    <w:rsid w:val="009E7F92"/>
    <w:rsid w:val="009F3E7A"/>
    <w:rsid w:val="009F43CB"/>
    <w:rsid w:val="00A11700"/>
    <w:rsid w:val="00A12AE1"/>
    <w:rsid w:val="00A17F3A"/>
    <w:rsid w:val="00A36B7E"/>
    <w:rsid w:val="00A42AF3"/>
    <w:rsid w:val="00A466E1"/>
    <w:rsid w:val="00A50A9D"/>
    <w:rsid w:val="00A54429"/>
    <w:rsid w:val="00A56EFD"/>
    <w:rsid w:val="00A635B7"/>
    <w:rsid w:val="00A76CAF"/>
    <w:rsid w:val="00A8787B"/>
    <w:rsid w:val="00A91950"/>
    <w:rsid w:val="00AD2F43"/>
    <w:rsid w:val="00AD3F82"/>
    <w:rsid w:val="00AD468C"/>
    <w:rsid w:val="00AD7643"/>
    <w:rsid w:val="00AE0526"/>
    <w:rsid w:val="00AE15F3"/>
    <w:rsid w:val="00AE16D4"/>
    <w:rsid w:val="00AF11A7"/>
    <w:rsid w:val="00AF4E50"/>
    <w:rsid w:val="00B120CF"/>
    <w:rsid w:val="00B17189"/>
    <w:rsid w:val="00B22962"/>
    <w:rsid w:val="00B23F7B"/>
    <w:rsid w:val="00B34C6C"/>
    <w:rsid w:val="00B374F0"/>
    <w:rsid w:val="00B47E79"/>
    <w:rsid w:val="00B47F23"/>
    <w:rsid w:val="00B556CD"/>
    <w:rsid w:val="00B6144B"/>
    <w:rsid w:val="00B62A03"/>
    <w:rsid w:val="00B84C76"/>
    <w:rsid w:val="00B852D1"/>
    <w:rsid w:val="00B87E29"/>
    <w:rsid w:val="00B9065C"/>
    <w:rsid w:val="00B91DCB"/>
    <w:rsid w:val="00B93E10"/>
    <w:rsid w:val="00B945A0"/>
    <w:rsid w:val="00B95297"/>
    <w:rsid w:val="00B95807"/>
    <w:rsid w:val="00BA1C7B"/>
    <w:rsid w:val="00BA4EB7"/>
    <w:rsid w:val="00BB3C0A"/>
    <w:rsid w:val="00BC20C3"/>
    <w:rsid w:val="00BC2C01"/>
    <w:rsid w:val="00BC6868"/>
    <w:rsid w:val="00BE0D63"/>
    <w:rsid w:val="00BE32A7"/>
    <w:rsid w:val="00BF1341"/>
    <w:rsid w:val="00BF3E60"/>
    <w:rsid w:val="00C0192F"/>
    <w:rsid w:val="00C159AD"/>
    <w:rsid w:val="00C32DA1"/>
    <w:rsid w:val="00C34002"/>
    <w:rsid w:val="00C340EB"/>
    <w:rsid w:val="00C40D9F"/>
    <w:rsid w:val="00C424C5"/>
    <w:rsid w:val="00C459B4"/>
    <w:rsid w:val="00C45A08"/>
    <w:rsid w:val="00C471B3"/>
    <w:rsid w:val="00C51410"/>
    <w:rsid w:val="00C52B67"/>
    <w:rsid w:val="00C55EA2"/>
    <w:rsid w:val="00C5630F"/>
    <w:rsid w:val="00C6266A"/>
    <w:rsid w:val="00C661DD"/>
    <w:rsid w:val="00C7370E"/>
    <w:rsid w:val="00C746E9"/>
    <w:rsid w:val="00C75BCC"/>
    <w:rsid w:val="00C8183C"/>
    <w:rsid w:val="00C9491A"/>
    <w:rsid w:val="00C976EF"/>
    <w:rsid w:val="00CB5077"/>
    <w:rsid w:val="00CC7F7E"/>
    <w:rsid w:val="00CD02F5"/>
    <w:rsid w:val="00CD11C2"/>
    <w:rsid w:val="00CD2F80"/>
    <w:rsid w:val="00CD335E"/>
    <w:rsid w:val="00CE3327"/>
    <w:rsid w:val="00CE5615"/>
    <w:rsid w:val="00CF698D"/>
    <w:rsid w:val="00D12CC6"/>
    <w:rsid w:val="00D15921"/>
    <w:rsid w:val="00D22929"/>
    <w:rsid w:val="00D25886"/>
    <w:rsid w:val="00D260E6"/>
    <w:rsid w:val="00D30A8F"/>
    <w:rsid w:val="00D328B9"/>
    <w:rsid w:val="00D32DF2"/>
    <w:rsid w:val="00D33D65"/>
    <w:rsid w:val="00D46FAA"/>
    <w:rsid w:val="00D47B41"/>
    <w:rsid w:val="00D50F49"/>
    <w:rsid w:val="00D51A05"/>
    <w:rsid w:val="00D61B5A"/>
    <w:rsid w:val="00D6283A"/>
    <w:rsid w:val="00D6775B"/>
    <w:rsid w:val="00D70922"/>
    <w:rsid w:val="00D727E6"/>
    <w:rsid w:val="00D73DB6"/>
    <w:rsid w:val="00D744EF"/>
    <w:rsid w:val="00D806B1"/>
    <w:rsid w:val="00D81AF7"/>
    <w:rsid w:val="00D82377"/>
    <w:rsid w:val="00D83459"/>
    <w:rsid w:val="00D93B5F"/>
    <w:rsid w:val="00D9471E"/>
    <w:rsid w:val="00D96A43"/>
    <w:rsid w:val="00DA0544"/>
    <w:rsid w:val="00DA2E86"/>
    <w:rsid w:val="00DB29C1"/>
    <w:rsid w:val="00DC3C23"/>
    <w:rsid w:val="00DC602B"/>
    <w:rsid w:val="00DC6558"/>
    <w:rsid w:val="00DD4FCC"/>
    <w:rsid w:val="00DE2EAE"/>
    <w:rsid w:val="00DE4511"/>
    <w:rsid w:val="00DE6A26"/>
    <w:rsid w:val="00DF1926"/>
    <w:rsid w:val="00DF4D2A"/>
    <w:rsid w:val="00E00B67"/>
    <w:rsid w:val="00E02B7A"/>
    <w:rsid w:val="00E04A98"/>
    <w:rsid w:val="00E04FA6"/>
    <w:rsid w:val="00E20FCA"/>
    <w:rsid w:val="00E2619A"/>
    <w:rsid w:val="00E34987"/>
    <w:rsid w:val="00E457FD"/>
    <w:rsid w:val="00E4652E"/>
    <w:rsid w:val="00E515CB"/>
    <w:rsid w:val="00E537CA"/>
    <w:rsid w:val="00E53980"/>
    <w:rsid w:val="00E602B0"/>
    <w:rsid w:val="00E8005B"/>
    <w:rsid w:val="00E8029E"/>
    <w:rsid w:val="00E802BE"/>
    <w:rsid w:val="00E815BE"/>
    <w:rsid w:val="00E84146"/>
    <w:rsid w:val="00EA2E97"/>
    <w:rsid w:val="00EB09FA"/>
    <w:rsid w:val="00EB2DAF"/>
    <w:rsid w:val="00EC34FE"/>
    <w:rsid w:val="00EC4BC6"/>
    <w:rsid w:val="00ED3D28"/>
    <w:rsid w:val="00ED7B76"/>
    <w:rsid w:val="00EE6269"/>
    <w:rsid w:val="00EF28AD"/>
    <w:rsid w:val="00F03596"/>
    <w:rsid w:val="00F15A3A"/>
    <w:rsid w:val="00F17AC1"/>
    <w:rsid w:val="00F20FA1"/>
    <w:rsid w:val="00F24BD4"/>
    <w:rsid w:val="00F356DD"/>
    <w:rsid w:val="00F42BCE"/>
    <w:rsid w:val="00F67A0C"/>
    <w:rsid w:val="00F708F7"/>
    <w:rsid w:val="00F74C75"/>
    <w:rsid w:val="00F74EDC"/>
    <w:rsid w:val="00F7763E"/>
    <w:rsid w:val="00F77728"/>
    <w:rsid w:val="00F84D21"/>
    <w:rsid w:val="00F91250"/>
    <w:rsid w:val="00F912F9"/>
    <w:rsid w:val="00FB61B3"/>
    <w:rsid w:val="00FB7770"/>
    <w:rsid w:val="00FC3A27"/>
    <w:rsid w:val="00FC45C2"/>
    <w:rsid w:val="00FC74D8"/>
    <w:rsid w:val="00FE5E27"/>
    <w:rsid w:val="00FF6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A7C055A-0A0F-463E-ABD1-9DB56A47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3644"/>
    <w:pPr>
      <w:keepNext/>
      <w:keepLines/>
      <w:spacing w:before="240" w:after="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0B3644"/>
    <w:pPr>
      <w:keepNext/>
      <w:keepLines/>
      <w:spacing w:before="40" w:after="0"/>
      <w:outlineLvl w:val="1"/>
    </w:pPr>
    <w:rPr>
      <w:rFonts w:ascii="Arial" w:eastAsiaTheme="majorEastAsia" w:hAnsi="Arial" w:cstheme="majorBidi"/>
      <w:b/>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67C"/>
  </w:style>
  <w:style w:type="paragraph" w:styleId="Footer">
    <w:name w:val="footer"/>
    <w:basedOn w:val="Normal"/>
    <w:link w:val="FooterChar"/>
    <w:uiPriority w:val="99"/>
    <w:unhideWhenUsed/>
    <w:rsid w:val="00933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67C"/>
  </w:style>
  <w:style w:type="paragraph" w:customStyle="1" w:styleId="Default">
    <w:name w:val="Default"/>
    <w:rsid w:val="0093367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17AC1"/>
    <w:pPr>
      <w:ind w:left="720"/>
      <w:contextualSpacing/>
    </w:pPr>
  </w:style>
  <w:style w:type="table" w:styleId="TableGrid">
    <w:name w:val="Table Grid"/>
    <w:basedOn w:val="TableNormal"/>
    <w:uiPriority w:val="59"/>
    <w:rsid w:val="003046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E586C"/>
    <w:rPr>
      <w:color w:val="0000FF"/>
      <w:u w:val="single"/>
    </w:rPr>
  </w:style>
  <w:style w:type="paragraph" w:styleId="NoSpacing">
    <w:name w:val="No Spacing"/>
    <w:uiPriority w:val="1"/>
    <w:qFormat/>
    <w:rsid w:val="007234F0"/>
    <w:pPr>
      <w:spacing w:after="0" w:line="240" w:lineRule="auto"/>
    </w:pPr>
  </w:style>
  <w:style w:type="character" w:styleId="CommentReference">
    <w:name w:val="annotation reference"/>
    <w:basedOn w:val="DefaultParagraphFont"/>
    <w:uiPriority w:val="99"/>
    <w:semiHidden/>
    <w:unhideWhenUsed/>
    <w:rsid w:val="006E0BCA"/>
    <w:rPr>
      <w:sz w:val="16"/>
      <w:szCs w:val="16"/>
    </w:rPr>
  </w:style>
  <w:style w:type="paragraph" w:styleId="CommentText">
    <w:name w:val="annotation text"/>
    <w:basedOn w:val="Normal"/>
    <w:link w:val="CommentTextChar"/>
    <w:uiPriority w:val="99"/>
    <w:semiHidden/>
    <w:unhideWhenUsed/>
    <w:rsid w:val="006E0BCA"/>
    <w:pPr>
      <w:spacing w:line="240" w:lineRule="auto"/>
    </w:pPr>
    <w:rPr>
      <w:sz w:val="20"/>
      <w:szCs w:val="20"/>
    </w:rPr>
  </w:style>
  <w:style w:type="character" w:customStyle="1" w:styleId="CommentTextChar">
    <w:name w:val="Comment Text Char"/>
    <w:basedOn w:val="DefaultParagraphFont"/>
    <w:link w:val="CommentText"/>
    <w:uiPriority w:val="99"/>
    <w:semiHidden/>
    <w:rsid w:val="006E0BCA"/>
    <w:rPr>
      <w:sz w:val="20"/>
      <w:szCs w:val="20"/>
    </w:rPr>
  </w:style>
  <w:style w:type="paragraph" w:styleId="CommentSubject">
    <w:name w:val="annotation subject"/>
    <w:basedOn w:val="CommentText"/>
    <w:next w:val="CommentText"/>
    <w:link w:val="CommentSubjectChar"/>
    <w:uiPriority w:val="99"/>
    <w:semiHidden/>
    <w:unhideWhenUsed/>
    <w:rsid w:val="006E0BCA"/>
    <w:rPr>
      <w:b/>
      <w:bCs/>
    </w:rPr>
  </w:style>
  <w:style w:type="character" w:customStyle="1" w:styleId="CommentSubjectChar">
    <w:name w:val="Comment Subject Char"/>
    <w:basedOn w:val="CommentTextChar"/>
    <w:link w:val="CommentSubject"/>
    <w:uiPriority w:val="99"/>
    <w:semiHidden/>
    <w:rsid w:val="006E0BCA"/>
    <w:rPr>
      <w:b/>
      <w:bCs/>
      <w:sz w:val="20"/>
      <w:szCs w:val="20"/>
    </w:rPr>
  </w:style>
  <w:style w:type="paragraph" w:styleId="BalloonText">
    <w:name w:val="Balloon Text"/>
    <w:basedOn w:val="Normal"/>
    <w:link w:val="BalloonTextChar"/>
    <w:uiPriority w:val="99"/>
    <w:semiHidden/>
    <w:unhideWhenUsed/>
    <w:rsid w:val="006E0B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BCA"/>
    <w:rPr>
      <w:rFonts w:ascii="Segoe UI" w:hAnsi="Segoe UI" w:cs="Segoe UI"/>
      <w:sz w:val="18"/>
      <w:szCs w:val="18"/>
    </w:rPr>
  </w:style>
  <w:style w:type="character" w:styleId="Strong">
    <w:name w:val="Strong"/>
    <w:basedOn w:val="DefaultParagraphFont"/>
    <w:uiPriority w:val="22"/>
    <w:qFormat/>
    <w:rsid w:val="00D25886"/>
    <w:rPr>
      <w:b w:val="0"/>
      <w:bCs w:val="0"/>
    </w:rPr>
  </w:style>
  <w:style w:type="paragraph" w:styleId="NormalWeb">
    <w:name w:val="Normal (Web)"/>
    <w:basedOn w:val="Normal"/>
    <w:uiPriority w:val="99"/>
    <w:semiHidden/>
    <w:unhideWhenUsed/>
    <w:rsid w:val="00D25886"/>
    <w:pPr>
      <w:spacing w:after="36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25886"/>
    <w:rPr>
      <w:i/>
      <w:iCs/>
    </w:rPr>
  </w:style>
  <w:style w:type="character" w:customStyle="1" w:styleId="Heading1Char">
    <w:name w:val="Heading 1 Char"/>
    <w:basedOn w:val="DefaultParagraphFont"/>
    <w:link w:val="Heading1"/>
    <w:uiPriority w:val="9"/>
    <w:rsid w:val="000B3644"/>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0B3644"/>
    <w:rPr>
      <w:rFonts w:ascii="Arial" w:eastAsiaTheme="majorEastAsia" w:hAnsi="Arial" w:cstheme="majorBidi"/>
      <w:b/>
      <w:i/>
      <w:sz w:val="24"/>
      <w:szCs w:val="26"/>
    </w:rPr>
  </w:style>
  <w:style w:type="paragraph" w:styleId="TOCHeading">
    <w:name w:val="TOC Heading"/>
    <w:basedOn w:val="Heading1"/>
    <w:next w:val="Normal"/>
    <w:uiPriority w:val="39"/>
    <w:unhideWhenUsed/>
    <w:qFormat/>
    <w:rsid w:val="003B7A45"/>
    <w:pPr>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3B7A45"/>
    <w:pPr>
      <w:spacing w:after="100"/>
    </w:pPr>
  </w:style>
  <w:style w:type="paragraph" w:styleId="TOC2">
    <w:name w:val="toc 2"/>
    <w:basedOn w:val="Normal"/>
    <w:next w:val="Normal"/>
    <w:autoRedefine/>
    <w:uiPriority w:val="39"/>
    <w:unhideWhenUsed/>
    <w:rsid w:val="003B7A4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829743">
      <w:bodyDiv w:val="1"/>
      <w:marLeft w:val="0"/>
      <w:marRight w:val="0"/>
      <w:marTop w:val="0"/>
      <w:marBottom w:val="0"/>
      <w:divBdr>
        <w:top w:val="none" w:sz="0" w:space="0" w:color="auto"/>
        <w:left w:val="none" w:sz="0" w:space="0" w:color="auto"/>
        <w:bottom w:val="none" w:sz="0" w:space="0" w:color="auto"/>
        <w:right w:val="none" w:sz="0" w:space="0" w:color="auto"/>
      </w:divBdr>
    </w:div>
    <w:div w:id="1542597754">
      <w:bodyDiv w:val="1"/>
      <w:marLeft w:val="0"/>
      <w:marRight w:val="0"/>
      <w:marTop w:val="0"/>
      <w:marBottom w:val="0"/>
      <w:divBdr>
        <w:top w:val="none" w:sz="0" w:space="0" w:color="auto"/>
        <w:left w:val="none" w:sz="0" w:space="0" w:color="auto"/>
        <w:bottom w:val="none" w:sz="0" w:space="0" w:color="auto"/>
        <w:right w:val="none" w:sz="0" w:space="0" w:color="auto"/>
      </w:divBdr>
    </w:div>
    <w:div w:id="1641423323">
      <w:bodyDiv w:val="1"/>
      <w:marLeft w:val="0"/>
      <w:marRight w:val="0"/>
      <w:marTop w:val="0"/>
      <w:marBottom w:val="0"/>
      <w:divBdr>
        <w:top w:val="none" w:sz="0" w:space="0" w:color="auto"/>
        <w:left w:val="none" w:sz="0" w:space="0" w:color="auto"/>
        <w:bottom w:val="none" w:sz="0" w:space="0" w:color="auto"/>
        <w:right w:val="none" w:sz="0" w:space="0" w:color="auto"/>
      </w:divBdr>
      <w:divsChild>
        <w:div w:id="1684091346">
          <w:marLeft w:val="0"/>
          <w:marRight w:val="0"/>
          <w:marTop w:val="0"/>
          <w:marBottom w:val="0"/>
          <w:divBdr>
            <w:top w:val="none" w:sz="0" w:space="0" w:color="auto"/>
            <w:left w:val="none" w:sz="0" w:space="0" w:color="auto"/>
            <w:bottom w:val="none" w:sz="0" w:space="0" w:color="auto"/>
            <w:right w:val="none" w:sz="0" w:space="0" w:color="auto"/>
          </w:divBdr>
          <w:divsChild>
            <w:div w:id="2003777162">
              <w:marLeft w:val="0"/>
              <w:marRight w:val="0"/>
              <w:marTop w:val="0"/>
              <w:marBottom w:val="0"/>
              <w:divBdr>
                <w:top w:val="none" w:sz="0" w:space="0" w:color="auto"/>
                <w:left w:val="none" w:sz="0" w:space="0" w:color="auto"/>
                <w:bottom w:val="none" w:sz="0" w:space="0" w:color="auto"/>
                <w:right w:val="none" w:sz="0" w:space="0" w:color="auto"/>
              </w:divBdr>
              <w:divsChild>
                <w:div w:id="474221905">
                  <w:marLeft w:val="0"/>
                  <w:marRight w:val="0"/>
                  <w:marTop w:val="0"/>
                  <w:marBottom w:val="0"/>
                  <w:divBdr>
                    <w:top w:val="none" w:sz="0" w:space="0" w:color="auto"/>
                    <w:left w:val="none" w:sz="0" w:space="0" w:color="auto"/>
                    <w:bottom w:val="none" w:sz="0" w:space="0" w:color="auto"/>
                    <w:right w:val="none" w:sz="0" w:space="0" w:color="auto"/>
                  </w:divBdr>
                  <w:divsChild>
                    <w:div w:id="107432309">
                      <w:marLeft w:val="0"/>
                      <w:marRight w:val="0"/>
                      <w:marTop w:val="0"/>
                      <w:marBottom w:val="0"/>
                      <w:divBdr>
                        <w:top w:val="none" w:sz="0" w:space="0" w:color="auto"/>
                        <w:left w:val="none" w:sz="0" w:space="0" w:color="auto"/>
                        <w:bottom w:val="none" w:sz="0" w:space="0" w:color="auto"/>
                        <w:right w:val="none" w:sz="0" w:space="0" w:color="auto"/>
                      </w:divBdr>
                      <w:divsChild>
                        <w:div w:id="1222669357">
                          <w:marLeft w:val="0"/>
                          <w:marRight w:val="0"/>
                          <w:marTop w:val="0"/>
                          <w:marBottom w:val="0"/>
                          <w:divBdr>
                            <w:top w:val="none" w:sz="0" w:space="0" w:color="auto"/>
                            <w:left w:val="none" w:sz="0" w:space="0" w:color="auto"/>
                            <w:bottom w:val="none" w:sz="0" w:space="0" w:color="auto"/>
                            <w:right w:val="none" w:sz="0" w:space="0" w:color="auto"/>
                          </w:divBdr>
                          <w:divsChild>
                            <w:div w:id="1844005138">
                              <w:marLeft w:val="-225"/>
                              <w:marRight w:val="-225"/>
                              <w:marTop w:val="0"/>
                              <w:marBottom w:val="0"/>
                              <w:divBdr>
                                <w:top w:val="none" w:sz="0" w:space="0" w:color="auto"/>
                                <w:left w:val="none" w:sz="0" w:space="0" w:color="auto"/>
                                <w:bottom w:val="none" w:sz="0" w:space="0" w:color="auto"/>
                                <w:right w:val="none" w:sz="0" w:space="0" w:color="auto"/>
                              </w:divBdr>
                              <w:divsChild>
                                <w:div w:id="1258758663">
                                  <w:marLeft w:val="0"/>
                                  <w:marRight w:val="0"/>
                                  <w:marTop w:val="0"/>
                                  <w:marBottom w:val="0"/>
                                  <w:divBdr>
                                    <w:top w:val="none" w:sz="0" w:space="0" w:color="auto"/>
                                    <w:left w:val="none" w:sz="0" w:space="0" w:color="auto"/>
                                    <w:bottom w:val="none" w:sz="0" w:space="0" w:color="auto"/>
                                    <w:right w:val="none" w:sz="0" w:space="0" w:color="auto"/>
                                  </w:divBdr>
                                  <w:divsChild>
                                    <w:div w:id="542518494">
                                      <w:marLeft w:val="0"/>
                                      <w:marRight w:val="0"/>
                                      <w:marTop w:val="0"/>
                                      <w:marBottom w:val="0"/>
                                      <w:divBdr>
                                        <w:top w:val="none" w:sz="0" w:space="0" w:color="auto"/>
                                        <w:left w:val="none" w:sz="0" w:space="0" w:color="auto"/>
                                        <w:bottom w:val="none" w:sz="0" w:space="0" w:color="auto"/>
                                        <w:right w:val="none" w:sz="0" w:space="0" w:color="auto"/>
                                      </w:divBdr>
                                      <w:divsChild>
                                        <w:div w:id="488594266">
                                          <w:marLeft w:val="0"/>
                                          <w:marRight w:val="0"/>
                                          <w:marTop w:val="0"/>
                                          <w:marBottom w:val="0"/>
                                          <w:divBdr>
                                            <w:top w:val="none" w:sz="0" w:space="0" w:color="auto"/>
                                            <w:left w:val="none" w:sz="0" w:space="0" w:color="auto"/>
                                            <w:bottom w:val="none" w:sz="0" w:space="0" w:color="auto"/>
                                            <w:right w:val="none" w:sz="0" w:space="0" w:color="auto"/>
                                          </w:divBdr>
                                          <w:divsChild>
                                            <w:div w:id="495075096">
                                              <w:marLeft w:val="0"/>
                                              <w:marRight w:val="0"/>
                                              <w:marTop w:val="0"/>
                                              <w:marBottom w:val="0"/>
                                              <w:divBdr>
                                                <w:top w:val="none" w:sz="0" w:space="0" w:color="auto"/>
                                                <w:left w:val="none" w:sz="0" w:space="0" w:color="auto"/>
                                                <w:bottom w:val="none" w:sz="0" w:space="0" w:color="auto"/>
                                                <w:right w:val="none" w:sz="0" w:space="0" w:color="auto"/>
                                              </w:divBdr>
                                              <w:divsChild>
                                                <w:div w:id="897206571">
                                                  <w:marLeft w:val="0"/>
                                                  <w:marRight w:val="0"/>
                                                  <w:marTop w:val="0"/>
                                                  <w:marBottom w:val="0"/>
                                                  <w:divBdr>
                                                    <w:top w:val="none" w:sz="0" w:space="0" w:color="auto"/>
                                                    <w:left w:val="none" w:sz="0" w:space="0" w:color="auto"/>
                                                    <w:bottom w:val="none" w:sz="0" w:space="0" w:color="auto"/>
                                                    <w:right w:val="none" w:sz="0" w:space="0" w:color="auto"/>
                                                  </w:divBdr>
                                                  <w:divsChild>
                                                    <w:div w:id="1971010939">
                                                      <w:marLeft w:val="0"/>
                                                      <w:marRight w:val="0"/>
                                                      <w:marTop w:val="0"/>
                                                      <w:marBottom w:val="0"/>
                                                      <w:divBdr>
                                                        <w:top w:val="none" w:sz="0" w:space="0" w:color="auto"/>
                                                        <w:left w:val="none" w:sz="0" w:space="0" w:color="auto"/>
                                                        <w:bottom w:val="none" w:sz="0" w:space="0" w:color="auto"/>
                                                        <w:right w:val="none" w:sz="0" w:space="0" w:color="auto"/>
                                                      </w:divBdr>
                                                      <w:divsChild>
                                                        <w:div w:id="7767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249563">
      <w:bodyDiv w:val="1"/>
      <w:marLeft w:val="0"/>
      <w:marRight w:val="0"/>
      <w:marTop w:val="0"/>
      <w:marBottom w:val="0"/>
      <w:divBdr>
        <w:top w:val="none" w:sz="0" w:space="0" w:color="auto"/>
        <w:left w:val="none" w:sz="0" w:space="0" w:color="auto"/>
        <w:bottom w:val="none" w:sz="0" w:space="0" w:color="auto"/>
        <w:right w:val="none" w:sz="0" w:space="0" w:color="auto"/>
      </w:divBdr>
      <w:divsChild>
        <w:div w:id="735320999">
          <w:marLeft w:val="0"/>
          <w:marRight w:val="0"/>
          <w:marTop w:val="0"/>
          <w:marBottom w:val="0"/>
          <w:divBdr>
            <w:top w:val="none" w:sz="0" w:space="0" w:color="auto"/>
            <w:left w:val="none" w:sz="0" w:space="0" w:color="auto"/>
            <w:bottom w:val="none" w:sz="0" w:space="0" w:color="auto"/>
            <w:right w:val="none" w:sz="0" w:space="0" w:color="auto"/>
          </w:divBdr>
          <w:divsChild>
            <w:div w:id="1741558903">
              <w:marLeft w:val="0"/>
              <w:marRight w:val="0"/>
              <w:marTop w:val="0"/>
              <w:marBottom w:val="0"/>
              <w:divBdr>
                <w:top w:val="none" w:sz="0" w:space="0" w:color="auto"/>
                <w:left w:val="none" w:sz="0" w:space="0" w:color="auto"/>
                <w:bottom w:val="none" w:sz="0" w:space="0" w:color="auto"/>
                <w:right w:val="none" w:sz="0" w:space="0" w:color="auto"/>
              </w:divBdr>
              <w:divsChild>
                <w:div w:id="1109545292">
                  <w:marLeft w:val="0"/>
                  <w:marRight w:val="0"/>
                  <w:marTop w:val="1050"/>
                  <w:marBottom w:val="0"/>
                  <w:divBdr>
                    <w:top w:val="none" w:sz="0" w:space="0" w:color="auto"/>
                    <w:left w:val="none" w:sz="0" w:space="0" w:color="auto"/>
                    <w:bottom w:val="none" w:sz="0" w:space="0" w:color="auto"/>
                    <w:right w:val="none" w:sz="0" w:space="0" w:color="auto"/>
                  </w:divBdr>
                </w:div>
              </w:divsChild>
            </w:div>
          </w:divsChild>
        </w:div>
      </w:divsChild>
    </w:div>
    <w:div w:id="2043898189">
      <w:bodyDiv w:val="1"/>
      <w:marLeft w:val="0"/>
      <w:marRight w:val="0"/>
      <w:marTop w:val="0"/>
      <w:marBottom w:val="0"/>
      <w:divBdr>
        <w:top w:val="none" w:sz="0" w:space="0" w:color="auto"/>
        <w:left w:val="none" w:sz="0" w:space="0" w:color="auto"/>
        <w:bottom w:val="none" w:sz="0" w:space="0" w:color="auto"/>
        <w:right w:val="none" w:sz="0" w:space="0" w:color="auto"/>
      </w:divBdr>
      <w:divsChild>
        <w:div w:id="121074669">
          <w:marLeft w:val="0"/>
          <w:marRight w:val="0"/>
          <w:marTop w:val="0"/>
          <w:marBottom w:val="0"/>
          <w:divBdr>
            <w:top w:val="none" w:sz="0" w:space="0" w:color="auto"/>
            <w:left w:val="none" w:sz="0" w:space="0" w:color="auto"/>
            <w:bottom w:val="none" w:sz="0" w:space="0" w:color="auto"/>
            <w:right w:val="none" w:sz="0" w:space="0" w:color="auto"/>
          </w:divBdr>
          <w:divsChild>
            <w:div w:id="1275595700">
              <w:marLeft w:val="0"/>
              <w:marRight w:val="0"/>
              <w:marTop w:val="0"/>
              <w:marBottom w:val="0"/>
              <w:divBdr>
                <w:top w:val="none" w:sz="0" w:space="0" w:color="auto"/>
                <w:left w:val="none" w:sz="0" w:space="0" w:color="auto"/>
                <w:bottom w:val="none" w:sz="0" w:space="0" w:color="auto"/>
                <w:right w:val="none" w:sz="0" w:space="0" w:color="auto"/>
              </w:divBdr>
              <w:divsChild>
                <w:div w:id="1118984474">
                  <w:marLeft w:val="0"/>
                  <w:marRight w:val="0"/>
                  <w:marTop w:val="0"/>
                  <w:marBottom w:val="0"/>
                  <w:divBdr>
                    <w:top w:val="none" w:sz="0" w:space="0" w:color="auto"/>
                    <w:left w:val="none" w:sz="0" w:space="0" w:color="auto"/>
                    <w:bottom w:val="none" w:sz="0" w:space="0" w:color="auto"/>
                    <w:right w:val="none" w:sz="0" w:space="0" w:color="auto"/>
                  </w:divBdr>
                  <w:divsChild>
                    <w:div w:id="1678656438">
                      <w:marLeft w:val="0"/>
                      <w:marRight w:val="0"/>
                      <w:marTop w:val="0"/>
                      <w:marBottom w:val="0"/>
                      <w:divBdr>
                        <w:top w:val="none" w:sz="0" w:space="0" w:color="auto"/>
                        <w:left w:val="none" w:sz="0" w:space="0" w:color="auto"/>
                        <w:bottom w:val="none" w:sz="0" w:space="0" w:color="auto"/>
                        <w:right w:val="none" w:sz="0" w:space="0" w:color="auto"/>
                      </w:divBdr>
                      <w:divsChild>
                        <w:div w:id="366609244">
                          <w:marLeft w:val="0"/>
                          <w:marRight w:val="0"/>
                          <w:marTop w:val="0"/>
                          <w:marBottom w:val="0"/>
                          <w:divBdr>
                            <w:top w:val="none" w:sz="0" w:space="0" w:color="auto"/>
                            <w:left w:val="none" w:sz="0" w:space="0" w:color="auto"/>
                            <w:bottom w:val="none" w:sz="0" w:space="0" w:color="auto"/>
                            <w:right w:val="none" w:sz="0" w:space="0" w:color="auto"/>
                          </w:divBdr>
                          <w:divsChild>
                            <w:div w:id="857738134">
                              <w:marLeft w:val="-225"/>
                              <w:marRight w:val="-225"/>
                              <w:marTop w:val="0"/>
                              <w:marBottom w:val="0"/>
                              <w:divBdr>
                                <w:top w:val="none" w:sz="0" w:space="0" w:color="auto"/>
                                <w:left w:val="none" w:sz="0" w:space="0" w:color="auto"/>
                                <w:bottom w:val="none" w:sz="0" w:space="0" w:color="auto"/>
                                <w:right w:val="none" w:sz="0" w:space="0" w:color="auto"/>
                              </w:divBdr>
                              <w:divsChild>
                                <w:div w:id="2078629262">
                                  <w:marLeft w:val="0"/>
                                  <w:marRight w:val="0"/>
                                  <w:marTop w:val="0"/>
                                  <w:marBottom w:val="0"/>
                                  <w:divBdr>
                                    <w:top w:val="none" w:sz="0" w:space="0" w:color="auto"/>
                                    <w:left w:val="none" w:sz="0" w:space="0" w:color="auto"/>
                                    <w:bottom w:val="none" w:sz="0" w:space="0" w:color="auto"/>
                                    <w:right w:val="none" w:sz="0" w:space="0" w:color="auto"/>
                                  </w:divBdr>
                                  <w:divsChild>
                                    <w:div w:id="1514341236">
                                      <w:marLeft w:val="0"/>
                                      <w:marRight w:val="0"/>
                                      <w:marTop w:val="0"/>
                                      <w:marBottom w:val="0"/>
                                      <w:divBdr>
                                        <w:top w:val="none" w:sz="0" w:space="0" w:color="auto"/>
                                        <w:left w:val="none" w:sz="0" w:space="0" w:color="auto"/>
                                        <w:bottom w:val="none" w:sz="0" w:space="0" w:color="auto"/>
                                        <w:right w:val="none" w:sz="0" w:space="0" w:color="auto"/>
                                      </w:divBdr>
                                      <w:divsChild>
                                        <w:div w:id="744962221">
                                          <w:marLeft w:val="0"/>
                                          <w:marRight w:val="0"/>
                                          <w:marTop w:val="0"/>
                                          <w:marBottom w:val="0"/>
                                          <w:divBdr>
                                            <w:top w:val="none" w:sz="0" w:space="0" w:color="auto"/>
                                            <w:left w:val="none" w:sz="0" w:space="0" w:color="auto"/>
                                            <w:bottom w:val="none" w:sz="0" w:space="0" w:color="auto"/>
                                            <w:right w:val="none" w:sz="0" w:space="0" w:color="auto"/>
                                          </w:divBdr>
                                          <w:divsChild>
                                            <w:div w:id="563761906">
                                              <w:marLeft w:val="0"/>
                                              <w:marRight w:val="0"/>
                                              <w:marTop w:val="0"/>
                                              <w:marBottom w:val="0"/>
                                              <w:divBdr>
                                                <w:top w:val="none" w:sz="0" w:space="0" w:color="auto"/>
                                                <w:left w:val="none" w:sz="0" w:space="0" w:color="auto"/>
                                                <w:bottom w:val="none" w:sz="0" w:space="0" w:color="auto"/>
                                                <w:right w:val="none" w:sz="0" w:space="0" w:color="auto"/>
                                              </w:divBdr>
                                              <w:divsChild>
                                                <w:div w:id="1165973794">
                                                  <w:marLeft w:val="0"/>
                                                  <w:marRight w:val="0"/>
                                                  <w:marTop w:val="0"/>
                                                  <w:marBottom w:val="0"/>
                                                  <w:divBdr>
                                                    <w:top w:val="none" w:sz="0" w:space="0" w:color="auto"/>
                                                    <w:left w:val="none" w:sz="0" w:space="0" w:color="auto"/>
                                                    <w:bottom w:val="none" w:sz="0" w:space="0" w:color="auto"/>
                                                    <w:right w:val="none" w:sz="0" w:space="0" w:color="auto"/>
                                                  </w:divBdr>
                                                  <w:divsChild>
                                                    <w:div w:id="1659847623">
                                                      <w:marLeft w:val="0"/>
                                                      <w:marRight w:val="0"/>
                                                      <w:marTop w:val="0"/>
                                                      <w:marBottom w:val="0"/>
                                                      <w:divBdr>
                                                        <w:top w:val="none" w:sz="0" w:space="0" w:color="auto"/>
                                                        <w:left w:val="none" w:sz="0" w:space="0" w:color="auto"/>
                                                        <w:bottom w:val="none" w:sz="0" w:space="0" w:color="auto"/>
                                                        <w:right w:val="none" w:sz="0" w:space="0" w:color="auto"/>
                                                      </w:divBdr>
                                                      <w:divsChild>
                                                        <w:div w:id="97263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ichqfiler01\ODPCpublic\Organisational%20Development\Reports\WIAR%20Workforce%20Information%20Activity%20Report\Yearly%20Report\1920\Charts%20for%20yearly.xls"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ichqfiler01\ODPCpublic\Organisational%20Development\Project%20Work\Health%20&amp;%20Wellbeing%20Project\Health%20and%20Wellbeing%20Strategy\Absence%20Reports\Comparison%20of%202018-19%20and%202019-20%20-%20Pivot%20Tables%20for%20Absen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6693827905658138E-2"/>
          <c:y val="1.9991874480063457E-2"/>
          <c:w val="0.84471240733897435"/>
          <c:h val="0.72549104580600643"/>
        </c:manualLayout>
      </c:layout>
      <c:barChart>
        <c:barDir val="bar"/>
        <c:grouping val="clustered"/>
        <c:varyColors val="0"/>
        <c:ser>
          <c:idx val="1"/>
          <c:order val="0"/>
          <c:tx>
            <c:strRef>
              <c:f>Sheet1!$B$114</c:f>
              <c:strCache>
                <c:ptCount val="1"/>
                <c:pt idx="0">
                  <c:v>Mar-17</c:v>
                </c:pt>
              </c:strCache>
            </c:strRef>
          </c:tx>
          <c:invertIfNegative val="0"/>
          <c:dLbls>
            <c:spPr>
              <a:noFill/>
              <a:ln>
                <a:noFill/>
              </a:ln>
              <a:effectLst/>
            </c:spPr>
            <c:txPr>
              <a:bodyPr/>
              <a:lstStyle/>
              <a:p>
                <a:pPr>
                  <a:defRPr sz="1000" b="0" i="0" u="none" strike="noStrike" baseline="0">
                    <a:solidFill>
                      <a:srgbClr val="000000"/>
                    </a:solidFill>
                    <a:latin typeface="Calibri"/>
                    <a:ea typeface="Calibri"/>
                    <a:cs typeface="Calibri"/>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Sheet1!$A$115:$A$119</c:f>
              <c:strCache>
                <c:ptCount val="5"/>
                <c:pt idx="0">
                  <c:v>17-25</c:v>
                </c:pt>
                <c:pt idx="1">
                  <c:v>26-35</c:v>
                </c:pt>
                <c:pt idx="2">
                  <c:v>36-45</c:v>
                </c:pt>
                <c:pt idx="3">
                  <c:v>46-55</c:v>
                </c:pt>
                <c:pt idx="4">
                  <c:v>56-79</c:v>
                </c:pt>
              </c:strCache>
            </c:strRef>
          </c:cat>
          <c:val>
            <c:numRef>
              <c:f>Sheet1!$B$115:$B$119</c:f>
              <c:numCache>
                <c:formatCode>General</c:formatCode>
                <c:ptCount val="5"/>
                <c:pt idx="0">
                  <c:v>133</c:v>
                </c:pt>
                <c:pt idx="1">
                  <c:v>603</c:v>
                </c:pt>
                <c:pt idx="2">
                  <c:v>823</c:v>
                </c:pt>
                <c:pt idx="3">
                  <c:v>1408</c:v>
                </c:pt>
                <c:pt idx="4">
                  <c:v>1029</c:v>
                </c:pt>
              </c:numCache>
            </c:numRef>
          </c:val>
        </c:ser>
        <c:ser>
          <c:idx val="2"/>
          <c:order val="1"/>
          <c:tx>
            <c:strRef>
              <c:f>Sheet1!$C$114</c:f>
              <c:strCache>
                <c:ptCount val="1"/>
                <c:pt idx="0">
                  <c:v>Mar-18</c:v>
                </c:pt>
              </c:strCache>
            </c:strRef>
          </c:tx>
          <c:invertIfNegative val="0"/>
          <c:dLbls>
            <c:spPr>
              <a:noFill/>
              <a:ln>
                <a:noFill/>
              </a:ln>
              <a:effectLst/>
            </c:spPr>
            <c:txPr>
              <a:bodyPr/>
              <a:lstStyle/>
              <a:p>
                <a:pPr>
                  <a:defRPr sz="1000" b="0" i="0" u="none" strike="noStrike" baseline="0">
                    <a:solidFill>
                      <a:srgbClr val="000000"/>
                    </a:solidFill>
                    <a:latin typeface="Calibri"/>
                    <a:ea typeface="Calibri"/>
                    <a:cs typeface="Calibri"/>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Sheet1!$A$115:$A$119</c:f>
              <c:strCache>
                <c:ptCount val="5"/>
                <c:pt idx="0">
                  <c:v>17-25</c:v>
                </c:pt>
                <c:pt idx="1">
                  <c:v>26-35</c:v>
                </c:pt>
                <c:pt idx="2">
                  <c:v>36-45</c:v>
                </c:pt>
                <c:pt idx="3">
                  <c:v>46-55</c:v>
                </c:pt>
                <c:pt idx="4">
                  <c:v>56-79</c:v>
                </c:pt>
              </c:strCache>
            </c:strRef>
          </c:cat>
          <c:val>
            <c:numRef>
              <c:f>Sheet1!$C$115:$C$119</c:f>
              <c:numCache>
                <c:formatCode>0</c:formatCode>
                <c:ptCount val="5"/>
                <c:pt idx="0">
                  <c:v>159</c:v>
                </c:pt>
                <c:pt idx="1">
                  <c:v>618</c:v>
                </c:pt>
                <c:pt idx="2">
                  <c:v>844</c:v>
                </c:pt>
                <c:pt idx="3">
                  <c:v>1400</c:v>
                </c:pt>
                <c:pt idx="4">
                  <c:v>1081</c:v>
                </c:pt>
              </c:numCache>
            </c:numRef>
          </c:val>
        </c:ser>
        <c:ser>
          <c:idx val="3"/>
          <c:order val="2"/>
          <c:tx>
            <c:strRef>
              <c:f>Sheet1!$D$114</c:f>
              <c:strCache>
                <c:ptCount val="1"/>
                <c:pt idx="0">
                  <c:v>Mar-19</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Sheet1!$A$115:$A$119</c:f>
              <c:strCache>
                <c:ptCount val="5"/>
                <c:pt idx="0">
                  <c:v>17-25</c:v>
                </c:pt>
                <c:pt idx="1">
                  <c:v>26-35</c:v>
                </c:pt>
                <c:pt idx="2">
                  <c:v>36-45</c:v>
                </c:pt>
                <c:pt idx="3">
                  <c:v>46-55</c:v>
                </c:pt>
                <c:pt idx="4">
                  <c:v>56-79</c:v>
                </c:pt>
              </c:strCache>
            </c:strRef>
          </c:cat>
          <c:val>
            <c:numRef>
              <c:f>Sheet1!$D$115:$D$119</c:f>
              <c:numCache>
                <c:formatCode>0</c:formatCode>
                <c:ptCount val="5"/>
                <c:pt idx="0">
                  <c:v>212</c:v>
                </c:pt>
                <c:pt idx="1">
                  <c:v>601</c:v>
                </c:pt>
                <c:pt idx="2">
                  <c:v>844</c:v>
                </c:pt>
                <c:pt idx="3">
                  <c:v>1313</c:v>
                </c:pt>
                <c:pt idx="4">
                  <c:v>1117</c:v>
                </c:pt>
              </c:numCache>
            </c:numRef>
          </c:val>
        </c:ser>
        <c:ser>
          <c:idx val="0"/>
          <c:order val="3"/>
          <c:tx>
            <c:strRef>
              <c:f>Sheet1!$E$114</c:f>
              <c:strCache>
                <c:ptCount val="1"/>
                <c:pt idx="0">
                  <c:v>Mar-20</c:v>
                </c:pt>
              </c:strCache>
            </c:strRef>
          </c:tx>
          <c:invertIfNegative val="0"/>
          <c:cat>
            <c:strRef>
              <c:f>Sheet1!$A$115:$A$119</c:f>
              <c:strCache>
                <c:ptCount val="5"/>
                <c:pt idx="0">
                  <c:v>17-25</c:v>
                </c:pt>
                <c:pt idx="1">
                  <c:v>26-35</c:v>
                </c:pt>
                <c:pt idx="2">
                  <c:v>36-45</c:v>
                </c:pt>
                <c:pt idx="3">
                  <c:v>46-55</c:v>
                </c:pt>
                <c:pt idx="4">
                  <c:v>56-79</c:v>
                </c:pt>
              </c:strCache>
            </c:strRef>
          </c:cat>
          <c:val>
            <c:numRef>
              <c:f>Sheet1!$E$115:$E$119</c:f>
              <c:numCache>
                <c:formatCode>General</c:formatCode>
                <c:ptCount val="5"/>
                <c:pt idx="0">
                  <c:v>213</c:v>
                </c:pt>
                <c:pt idx="1">
                  <c:v>622</c:v>
                </c:pt>
                <c:pt idx="2">
                  <c:v>873</c:v>
                </c:pt>
                <c:pt idx="3">
                  <c:v>1230</c:v>
                </c:pt>
                <c:pt idx="4">
                  <c:v>1171</c:v>
                </c:pt>
              </c:numCache>
            </c:numRef>
          </c:val>
        </c:ser>
        <c:dLbls>
          <c:showLegendKey val="0"/>
          <c:showVal val="0"/>
          <c:showCatName val="0"/>
          <c:showSerName val="0"/>
          <c:showPercent val="0"/>
          <c:showBubbleSize val="0"/>
        </c:dLbls>
        <c:gapWidth val="150"/>
        <c:axId val="236135856"/>
        <c:axId val="236134288"/>
      </c:barChart>
      <c:valAx>
        <c:axId val="236134288"/>
        <c:scaling>
          <c:orientation val="minMax"/>
        </c:scaling>
        <c:delete val="0"/>
        <c:axPos val="b"/>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36135856"/>
        <c:crosses val="autoZero"/>
        <c:crossBetween val="between"/>
      </c:valAx>
      <c:catAx>
        <c:axId val="236135856"/>
        <c:scaling>
          <c:orientation val="minMax"/>
        </c:scaling>
        <c:delete val="0"/>
        <c:axPos val="l"/>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36134288"/>
        <c:crosses val="autoZero"/>
        <c:auto val="1"/>
        <c:lblAlgn val="ctr"/>
        <c:lblOffset val="100"/>
        <c:noMultiLvlLbl val="0"/>
      </c:catAx>
      <c:spPr>
        <a:noFill/>
        <a:ln w="25400">
          <a:noFill/>
        </a:ln>
      </c:spPr>
    </c:plotArea>
    <c:legend>
      <c:legendPos val="r"/>
      <c:layout/>
      <c:overlay val="0"/>
      <c:txPr>
        <a:bodyPr/>
        <a:lstStyle/>
        <a:p>
          <a:pPr>
            <a:defRPr sz="920" b="0"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'WIAR Yearly Comparison'!$C$2</c:f>
              <c:strCache>
                <c:ptCount val="1"/>
                <c:pt idx="0">
                  <c:v>Absence days 18/19</c:v>
                </c:pt>
              </c:strCache>
            </c:strRef>
          </c:tx>
          <c:spPr>
            <a:solidFill>
              <a:schemeClr val="accent1"/>
            </a:solidFill>
            <a:ln>
              <a:noFill/>
            </a:ln>
            <a:effectLst/>
          </c:spPr>
          <c:invertIfNegative val="0"/>
          <c:cat>
            <c:strRef>
              <c:f>'WIAR Yearly Comparison'!$D$1:$F$1</c:f>
              <c:strCache>
                <c:ptCount val="3"/>
                <c:pt idx="0">
                  <c:v>Total Days Lost</c:v>
                </c:pt>
                <c:pt idx="1">
                  <c:v>Musculoskeletal</c:v>
                </c:pt>
                <c:pt idx="2">
                  <c:v>Mental Health incl W/R Stress</c:v>
                </c:pt>
              </c:strCache>
            </c:strRef>
          </c:cat>
          <c:val>
            <c:numRef>
              <c:f>'WIAR Yearly Comparison'!$D$2:$F$2</c:f>
              <c:numCache>
                <c:formatCode>General</c:formatCode>
                <c:ptCount val="3"/>
                <c:pt idx="0">
                  <c:v>33905</c:v>
                </c:pt>
                <c:pt idx="1">
                  <c:v>6701</c:v>
                </c:pt>
                <c:pt idx="2">
                  <c:v>8877</c:v>
                </c:pt>
              </c:numCache>
            </c:numRef>
          </c:val>
        </c:ser>
        <c:ser>
          <c:idx val="1"/>
          <c:order val="1"/>
          <c:tx>
            <c:strRef>
              <c:f>'WIAR Yearly Comparison'!$C$3</c:f>
              <c:strCache>
                <c:ptCount val="1"/>
                <c:pt idx="0">
                  <c:v>Absence days 19/20</c:v>
                </c:pt>
              </c:strCache>
            </c:strRef>
          </c:tx>
          <c:spPr>
            <a:solidFill>
              <a:schemeClr val="accent2"/>
            </a:solidFill>
            <a:ln>
              <a:noFill/>
            </a:ln>
            <a:effectLst/>
          </c:spPr>
          <c:invertIfNegative val="0"/>
          <c:cat>
            <c:strRef>
              <c:f>'WIAR Yearly Comparison'!$D$1:$F$1</c:f>
              <c:strCache>
                <c:ptCount val="3"/>
                <c:pt idx="0">
                  <c:v>Total Days Lost</c:v>
                </c:pt>
                <c:pt idx="1">
                  <c:v>Musculoskeletal</c:v>
                </c:pt>
                <c:pt idx="2">
                  <c:v>Mental Health incl W/R Stress</c:v>
                </c:pt>
              </c:strCache>
            </c:strRef>
          </c:cat>
          <c:val>
            <c:numRef>
              <c:f>'WIAR Yearly Comparison'!$D$3:$F$3</c:f>
              <c:numCache>
                <c:formatCode>General</c:formatCode>
                <c:ptCount val="3"/>
                <c:pt idx="0">
                  <c:v>33770</c:v>
                </c:pt>
                <c:pt idx="1">
                  <c:v>6870</c:v>
                </c:pt>
                <c:pt idx="2">
                  <c:v>10691</c:v>
                </c:pt>
              </c:numCache>
            </c:numRef>
          </c:val>
        </c:ser>
        <c:dLbls>
          <c:showLegendKey val="0"/>
          <c:showVal val="0"/>
          <c:showCatName val="0"/>
          <c:showSerName val="0"/>
          <c:showPercent val="0"/>
          <c:showBubbleSize val="0"/>
        </c:dLbls>
        <c:gapWidth val="219"/>
        <c:overlap val="-27"/>
        <c:axId val="236132720"/>
        <c:axId val="236134680"/>
      </c:barChart>
      <c:catAx>
        <c:axId val="23613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6134680"/>
        <c:crosses val="autoZero"/>
        <c:auto val="1"/>
        <c:lblAlgn val="ctr"/>
        <c:lblOffset val="100"/>
        <c:noMultiLvlLbl val="0"/>
      </c:catAx>
      <c:valAx>
        <c:axId val="236134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61327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0.16967</cdr:x>
      <cdr:y>0.52083</cdr:y>
    </cdr:from>
    <cdr:to>
      <cdr:x>0.24789</cdr:x>
      <cdr:y>0.76786</cdr:y>
    </cdr:to>
    <cdr:sp macro="" textlink="">
      <cdr:nvSpPr>
        <cdr:cNvPr id="2" name="TextBox 1"/>
        <cdr:cNvSpPr txBox="1"/>
      </cdr:nvSpPr>
      <cdr:spPr>
        <a:xfrm xmlns:a="http://schemas.openxmlformats.org/drawingml/2006/main" flipH="1" flipV="1">
          <a:off x="1343024" y="1666873"/>
          <a:ext cx="619125" cy="7905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GB"/>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9058F-1B2B-4EED-9FFA-615C00520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5411</Words>
  <Characters>30843</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Council</Company>
  <LinksUpToDate>false</LinksUpToDate>
  <CharactersWithSpaces>36182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Spencer</dc:creator>
  <cp:keywords/>
  <dc:description/>
  <cp:lastModifiedBy>Vivian Spencer</cp:lastModifiedBy>
  <cp:revision>2</cp:revision>
  <cp:lastPrinted>2021-03-23T12:50:00Z</cp:lastPrinted>
  <dcterms:created xsi:type="dcterms:W3CDTF">2021-05-05T08:16:00Z</dcterms:created>
  <dcterms:modified xsi:type="dcterms:W3CDTF">2021-05-05T08:16:00Z</dcterms:modified>
</cp:coreProperties>
</file>