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48" w:rsidRDefault="00726848" w:rsidP="00726848">
      <w:pPr>
        <w:pStyle w:val="DefaultText"/>
        <w:ind w:left="-993" w:firstLine="142"/>
        <w:jc w:val="center"/>
        <w:rPr>
          <w:rFonts w:ascii="Arial" w:hAnsi="Arial" w:cs="Arial"/>
          <w:b/>
          <w:bCs/>
          <w:sz w:val="20"/>
        </w:rPr>
      </w:pPr>
    </w:p>
    <w:p w:rsidR="00726848" w:rsidRDefault="00726848" w:rsidP="00726848">
      <w:pPr>
        <w:pStyle w:val="DefaultText"/>
        <w:ind w:left="-993" w:firstLine="142"/>
        <w:jc w:val="center"/>
        <w:rPr>
          <w:rFonts w:ascii="Arial" w:hAnsi="Arial" w:cs="Arial"/>
          <w:b/>
          <w:bCs/>
          <w:sz w:val="20"/>
        </w:rPr>
      </w:pPr>
    </w:p>
    <w:p w:rsidR="00726848" w:rsidRDefault="00726848" w:rsidP="00726848">
      <w:pPr>
        <w:pStyle w:val="DefaultText"/>
        <w:ind w:left="-993" w:firstLine="142"/>
        <w:jc w:val="center"/>
        <w:rPr>
          <w:rFonts w:ascii="Arial" w:hAnsi="Arial" w:cs="Arial"/>
          <w:b/>
          <w:bCs/>
          <w:sz w:val="20"/>
        </w:rPr>
      </w:pPr>
    </w:p>
    <w:p w:rsidR="00726848" w:rsidRDefault="00726848" w:rsidP="00726848">
      <w:pPr>
        <w:pStyle w:val="DefaultText"/>
        <w:ind w:left="-993" w:firstLine="142"/>
        <w:jc w:val="center"/>
        <w:rPr>
          <w:rFonts w:ascii="Arial" w:hAnsi="Arial" w:cs="Arial"/>
          <w:b/>
          <w:bCs/>
          <w:sz w:val="20"/>
        </w:rPr>
      </w:pPr>
    </w:p>
    <w:p w:rsidR="00726848" w:rsidRDefault="00726848" w:rsidP="00726848">
      <w:pPr>
        <w:pStyle w:val="DefaultText"/>
        <w:ind w:left="-993" w:firstLine="142"/>
        <w:jc w:val="center"/>
        <w:rPr>
          <w:rFonts w:ascii="Arial" w:hAnsi="Arial" w:cs="Arial"/>
          <w:b/>
          <w:bCs/>
          <w:sz w:val="20"/>
        </w:rPr>
      </w:pPr>
    </w:p>
    <w:p w:rsidR="00726848" w:rsidRDefault="00726848" w:rsidP="00726848">
      <w:pPr>
        <w:pStyle w:val="DefaultText"/>
        <w:rPr>
          <w:rFonts w:ascii="Arial" w:hAnsi="Arial" w:cs="Arial"/>
          <w:b/>
          <w:bCs/>
          <w:sz w:val="20"/>
        </w:rPr>
      </w:pPr>
    </w:p>
    <w:p w:rsidR="00726848" w:rsidRDefault="00726848" w:rsidP="00726848">
      <w:pPr>
        <w:pStyle w:val="DefaultText"/>
        <w:rPr>
          <w:rFonts w:ascii="Arial" w:hAnsi="Arial" w:cs="Arial"/>
          <w:b/>
          <w:bCs/>
          <w:sz w:val="20"/>
        </w:rPr>
      </w:pPr>
    </w:p>
    <w:p w:rsidR="00726848" w:rsidRDefault="00726848" w:rsidP="00726848">
      <w:pPr>
        <w:pStyle w:val="DefaultText"/>
        <w:rPr>
          <w:rFonts w:ascii="Arial" w:hAnsi="Arial" w:cs="Arial"/>
          <w:b/>
          <w:bCs/>
          <w:sz w:val="20"/>
        </w:rPr>
      </w:pPr>
    </w:p>
    <w:p w:rsidR="00726848" w:rsidRDefault="00726848" w:rsidP="00726848">
      <w:pPr>
        <w:pStyle w:val="DefaultText"/>
        <w:rPr>
          <w:rFonts w:ascii="Arial" w:hAnsi="Arial" w:cs="Arial"/>
          <w:b/>
          <w:bCs/>
          <w:sz w:val="20"/>
        </w:rPr>
      </w:pPr>
    </w:p>
    <w:p w:rsidR="00726848" w:rsidRDefault="00726848"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7044E8" w:rsidP="00726848">
      <w:pPr>
        <w:pStyle w:val="DefaultText"/>
        <w:rPr>
          <w:rFonts w:ascii="Arial" w:hAnsi="Arial" w:cs="Arial"/>
          <w:b/>
          <w:bCs/>
          <w:sz w:val="20"/>
        </w:rPr>
      </w:pPr>
      <w:r>
        <w:rPr>
          <w:noProof/>
          <w:lang w:val="en-GB" w:eastAsia="en-GB"/>
        </w:rPr>
        <w:drawing>
          <wp:anchor distT="0" distB="0" distL="114300" distR="114300" simplePos="0" relativeHeight="251659776" behindDoc="0" locked="0" layoutInCell="1" allowOverlap="1">
            <wp:simplePos x="0" y="0"/>
            <wp:positionH relativeFrom="column">
              <wp:posOffset>243840</wp:posOffset>
            </wp:positionH>
            <wp:positionV relativeFrom="paragraph">
              <wp:posOffset>141605</wp:posOffset>
            </wp:positionV>
            <wp:extent cx="6133465" cy="1552575"/>
            <wp:effectExtent l="0" t="0" r="635" b="9525"/>
            <wp:wrapNone/>
            <wp:docPr id="47" name="Picture 4"/>
            <wp:cNvGraphicFramePr/>
            <a:graphic xmlns:a="http://schemas.openxmlformats.org/drawingml/2006/main">
              <a:graphicData uri="http://schemas.openxmlformats.org/drawingml/2006/picture">
                <pic:pic xmlns:pic="http://schemas.openxmlformats.org/drawingml/2006/picture">
                  <pic:nvPicPr>
                    <pic:cNvPr id="47"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3465" cy="1552575"/>
                    </a:xfrm>
                    <a:prstGeom prst="rect">
                      <a:avLst/>
                    </a:prstGeom>
                    <a:noFill/>
                    <a:ln>
                      <a:noFill/>
                    </a:ln>
                  </pic:spPr>
                </pic:pic>
              </a:graphicData>
            </a:graphic>
          </wp:anchor>
        </w:drawing>
      </w: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6A6EAC" w:rsidRDefault="006A6EAC" w:rsidP="00726848">
      <w:pPr>
        <w:pStyle w:val="DefaultText"/>
        <w:rPr>
          <w:rFonts w:ascii="Arial" w:hAnsi="Arial" w:cs="Arial"/>
          <w:b/>
          <w:bCs/>
          <w:sz w:val="20"/>
        </w:rPr>
      </w:pPr>
    </w:p>
    <w:p w:rsidR="00726848" w:rsidRDefault="00726848" w:rsidP="00726848">
      <w:pPr>
        <w:pStyle w:val="DefaultText"/>
        <w:rPr>
          <w:rFonts w:ascii="Arial" w:hAnsi="Arial" w:cs="Arial"/>
          <w:b/>
          <w:bCs/>
          <w:sz w:val="20"/>
        </w:rPr>
      </w:pPr>
    </w:p>
    <w:p w:rsidR="00726848" w:rsidRDefault="00726848" w:rsidP="00726848">
      <w:pPr>
        <w:pStyle w:val="DefaultText"/>
        <w:rPr>
          <w:rFonts w:ascii="Arial" w:hAnsi="Arial" w:cs="Arial"/>
          <w:b/>
          <w:bCs/>
          <w:sz w:val="20"/>
        </w:rPr>
      </w:pPr>
    </w:p>
    <w:p w:rsidR="00726848" w:rsidRDefault="00726848" w:rsidP="00726848">
      <w:pPr>
        <w:pStyle w:val="DefaultText"/>
        <w:jc w:val="center"/>
        <w:rPr>
          <w:rFonts w:ascii="Arial" w:hAnsi="Arial" w:cs="Arial"/>
          <w:b/>
          <w:bCs/>
          <w:sz w:val="20"/>
        </w:rPr>
      </w:pPr>
    </w:p>
    <w:p w:rsidR="00726848" w:rsidRDefault="00726848" w:rsidP="00726848">
      <w:pPr>
        <w:pStyle w:val="DefaultText"/>
        <w:rPr>
          <w:rFonts w:ascii="Arial" w:hAnsi="Arial" w:cs="Arial"/>
          <w:b/>
          <w:bCs/>
          <w:sz w:val="20"/>
        </w:rPr>
      </w:pPr>
      <w:r>
        <w:rPr>
          <w:rFonts w:ascii="Arial" w:hAnsi="Arial" w:cs="Arial"/>
          <w:b/>
          <w:bCs/>
          <w:sz w:val="20"/>
        </w:rPr>
        <w:t xml:space="preserve">                              INVERCLYDE COUNCIL IS AN EQUAL OPPORTUNITIES EMPLOYER</w:t>
      </w:r>
    </w:p>
    <w:p w:rsidR="00726848" w:rsidRDefault="00726848" w:rsidP="00726848">
      <w:pPr>
        <w:pStyle w:val="MBODYTEXT"/>
        <w:tabs>
          <w:tab w:val="left" w:pos="720"/>
        </w:tabs>
        <w:ind w:left="-993"/>
        <w:jc w:val="left"/>
        <w:rPr>
          <w:rFonts w:cs="Arial"/>
          <w:b/>
          <w:sz w:val="20"/>
        </w:rPr>
      </w:pPr>
      <w:r>
        <w:rPr>
          <w:rFonts w:cs="Arial"/>
          <w:b/>
          <w:sz w:val="20"/>
        </w:rPr>
        <w:t xml:space="preserve">                                            THIS POLICY BOOKLET IS AVAILABLE ON REQUEST, IN LARGE PRINT,</w:t>
      </w:r>
    </w:p>
    <w:p w:rsidR="00726848" w:rsidRDefault="00726848" w:rsidP="00726848">
      <w:pPr>
        <w:pStyle w:val="MBODYTEXT"/>
        <w:tabs>
          <w:tab w:val="left" w:pos="720"/>
        </w:tabs>
        <w:ind w:left="-993"/>
        <w:jc w:val="left"/>
        <w:rPr>
          <w:rFonts w:cs="Arial"/>
          <w:noProof w:val="0"/>
          <w:sz w:val="20"/>
        </w:rPr>
      </w:pPr>
      <w:r>
        <w:rPr>
          <w:rFonts w:cs="Arial"/>
          <w:b/>
          <w:sz w:val="20"/>
        </w:rPr>
        <w:t>B                                                                      BRAILLE,ON AUDIOTAPE, OR CD.</w:t>
      </w:r>
    </w:p>
    <w:p w:rsidR="00726848" w:rsidRDefault="00726848" w:rsidP="00726848">
      <w:pPr>
        <w:rPr>
          <w:rFonts w:ascii="Arial" w:hAnsi="Arial" w:cs="Times New Roman"/>
          <w:b/>
          <w:sz w:val="24"/>
        </w:rPr>
      </w:pPr>
      <w:r>
        <w:rPr>
          <w:rFonts w:cs="Times New Roman"/>
          <w:noProof/>
          <w:lang w:eastAsia="en-GB"/>
        </w:rPr>
        <mc:AlternateContent>
          <mc:Choice Requires="wpg">
            <w:drawing>
              <wp:anchor distT="0" distB="0" distL="114300" distR="114300" simplePos="0" relativeHeight="251655680" behindDoc="0" locked="0" layoutInCell="0" allowOverlap="1">
                <wp:simplePos x="0" y="0"/>
                <wp:positionH relativeFrom="page">
                  <wp:posOffset>5726430</wp:posOffset>
                </wp:positionH>
                <wp:positionV relativeFrom="page">
                  <wp:posOffset>-224790</wp:posOffset>
                </wp:positionV>
                <wp:extent cx="3099435" cy="10936605"/>
                <wp:effectExtent l="0" t="0" r="5715" b="0"/>
                <wp:wrapNone/>
                <wp:docPr id="7" name="Group 7"/>
                <wp:cNvGraphicFramePr/>
                <a:graphic xmlns:a="http://schemas.openxmlformats.org/drawingml/2006/main">
                  <a:graphicData uri="http://schemas.microsoft.com/office/word/2010/wordprocessingGroup">
                    <wpg:wgp>
                      <wpg:cNvGrpSpPr/>
                      <wpg:grpSpPr bwMode="auto">
                        <a:xfrm>
                          <a:off x="0" y="0"/>
                          <a:ext cx="3099435" cy="10936605"/>
                          <a:chOff x="0" y="0"/>
                          <a:chExt cx="4896" cy="16073"/>
                        </a:xfrm>
                      </wpg:grpSpPr>
                      <wpg:grpSp>
                        <wpg:cNvPr id="5" name="Group 5"/>
                        <wpg:cNvGrpSpPr>
                          <a:grpSpLocks/>
                        </wpg:cNvGrpSpPr>
                        <wpg:grpSpPr bwMode="auto">
                          <a:xfrm>
                            <a:off x="0" y="0"/>
                            <a:ext cx="4896" cy="15840"/>
                            <a:chOff x="0" y="0"/>
                            <a:chExt cx="4700" cy="15840"/>
                          </a:xfrm>
                        </wpg:grpSpPr>
                        <wps:wsp>
                          <wps:cNvPr id="10" name="Rectangle 10"/>
                          <wps:cNvSpPr>
                            <a:spLocks noChangeArrowheads="1"/>
                          </wps:cNvSpPr>
                          <wps:spPr bwMode="auto">
                            <a:xfrm>
                              <a:off x="195" y="0"/>
                              <a:ext cx="4505" cy="15840"/>
                            </a:xfrm>
                            <a:prstGeom prst="rect">
                              <a:avLst/>
                            </a:prstGeom>
                            <a:solidFill>
                              <a:srgbClr val="4BACC6"/>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 name="Rectangle 11" descr="Light vertical"/>
                          <wps:cNvSpPr>
                            <a:spLocks noChangeArrowheads="1"/>
                          </wps:cNvSpPr>
                          <wps:spPr bwMode="auto">
                            <a:xfrm>
                              <a:off x="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8" name="Rectangle 8"/>
                        <wps:cNvSpPr>
                          <a:spLocks noChangeArrowheads="1"/>
                        </wps:cNvSpPr>
                        <wps:spPr bwMode="auto">
                          <a:xfrm>
                            <a:off x="0"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26848" w:rsidRDefault="00726848" w:rsidP="00726848">
                              <w:pPr>
                                <w:pStyle w:val="NoSpacing"/>
                                <w:rPr>
                                  <w:rFonts w:ascii="Cambria" w:hAnsi="Cambria"/>
                                  <w:b/>
                                  <w:bCs/>
                                  <w:color w:val="FFFFFF"/>
                                  <w:sz w:val="96"/>
                                  <w:szCs w:val="96"/>
                                </w:rPr>
                              </w:pPr>
                              <w:r>
                                <w:rPr>
                                  <w:rFonts w:ascii="Cambria" w:eastAsia="Times New Roman" w:hAnsi="Cambria"/>
                                  <w:b/>
                                  <w:bCs/>
                                  <w:color w:val="FFFFFF"/>
                                  <w:sz w:val="96"/>
                                  <w:szCs w:val="96"/>
                                </w:rPr>
                                <w:t xml:space="preserve">  </w:t>
                              </w:r>
                            </w:p>
                            <w:p w:rsidR="00726848" w:rsidRDefault="00726848" w:rsidP="00726848">
                              <w:pPr>
                                <w:pStyle w:val="NoSpacing"/>
                                <w:rPr>
                                  <w:rFonts w:ascii="Cambria" w:eastAsia="Times New Roman" w:hAnsi="Cambria"/>
                                  <w:b/>
                                  <w:bCs/>
                                  <w:color w:val="FFFFFF"/>
                                  <w:sz w:val="96"/>
                                  <w:szCs w:val="96"/>
                                </w:rPr>
                              </w:pPr>
                              <w:r>
                                <w:rPr>
                                  <w:rFonts w:ascii="Cambria" w:eastAsia="Times New Roman" w:hAnsi="Cambria"/>
                                  <w:b/>
                                  <w:bCs/>
                                  <w:color w:val="FFFFFF"/>
                                  <w:sz w:val="96"/>
                                  <w:szCs w:val="96"/>
                                </w:rPr>
                                <w:t xml:space="preserve">   </w:t>
                              </w:r>
                            </w:p>
                            <w:p w:rsidR="00726848" w:rsidRDefault="00726848" w:rsidP="00726848">
                              <w:pPr>
                                <w:rPr>
                                  <w:rFonts w:ascii="Times New Roman" w:eastAsia="Times New Roman" w:hAnsi="Times New Roman"/>
                                  <w:sz w:val="20"/>
                                  <w:szCs w:val="20"/>
                                </w:rPr>
                              </w:pPr>
                            </w:p>
                          </w:txbxContent>
                        </wps:txbx>
                        <wps:bodyPr rot="0" vert="horz" wrap="square" lIns="365760" tIns="182880" rIns="182880" bIns="182880" anchor="b" anchorCtr="0" upright="1">
                          <a:noAutofit/>
                        </wps:bodyPr>
                      </wps:wsp>
                      <wps:wsp>
                        <wps:cNvPr id="9" name="Rectangle 9"/>
                        <wps:cNvSpPr>
                          <a:spLocks noChangeArrowheads="1"/>
                        </wps:cNvSpPr>
                        <wps:spPr bwMode="auto">
                          <a:xfrm>
                            <a:off x="858" y="11415"/>
                            <a:ext cx="3868" cy="46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26848" w:rsidRDefault="00726848" w:rsidP="00726848">
                              <w:pPr>
                                <w:pStyle w:val="NoSpacing"/>
                                <w:spacing w:line="360" w:lineRule="auto"/>
                                <w:rPr>
                                  <w:color w:val="FFFFFF"/>
                                </w:rPr>
                              </w:pPr>
                              <w:r>
                                <w:rPr>
                                  <w:color w:val="FFFFFF"/>
                                </w:rPr>
                                <w:t xml:space="preserve">     </w:t>
                              </w:r>
                            </w:p>
                            <w:p w:rsidR="00726848" w:rsidRDefault="00726848" w:rsidP="00726848">
                              <w:pPr>
                                <w:pStyle w:val="NoSpacing"/>
                                <w:spacing w:line="360" w:lineRule="auto"/>
                                <w:rPr>
                                  <w:color w:val="FFFFFF"/>
                                </w:rPr>
                              </w:pPr>
                            </w:p>
                            <w:p w:rsidR="00726848" w:rsidRDefault="00726848" w:rsidP="00726848">
                              <w:pPr>
                                <w:pStyle w:val="NoSpacing"/>
                                <w:spacing w:line="360" w:lineRule="auto"/>
                                <w:rPr>
                                  <w:color w:val="FFFFFF"/>
                                </w:rPr>
                              </w:pPr>
                            </w:p>
                            <w:p w:rsidR="00726848" w:rsidRDefault="00726848" w:rsidP="00726848">
                              <w:pPr>
                                <w:pStyle w:val="NoSpacing"/>
                                <w:spacing w:line="360" w:lineRule="auto"/>
                                <w:rPr>
                                  <w:color w:val="FFFFFF"/>
                                </w:rPr>
                              </w:pPr>
                            </w:p>
                            <w:p w:rsidR="00726848" w:rsidRDefault="00726848" w:rsidP="00726848">
                              <w:pPr>
                                <w:pStyle w:val="NoSpacing"/>
                                <w:spacing w:line="360" w:lineRule="auto"/>
                                <w:rPr>
                                  <w:color w:val="FFFFFF"/>
                                </w:rPr>
                              </w:pPr>
                            </w:p>
                            <w:p w:rsidR="00726848" w:rsidRDefault="00726848" w:rsidP="00726848">
                              <w:pPr>
                                <w:pStyle w:val="NoSpacing"/>
                                <w:spacing w:line="360" w:lineRule="auto"/>
                                <w:rPr>
                                  <w:color w:val="FFFFFF"/>
                                </w:rPr>
                              </w:pPr>
                            </w:p>
                            <w:p w:rsidR="00726848" w:rsidRDefault="00726848" w:rsidP="00726848">
                              <w:pPr>
                                <w:pStyle w:val="NoSpacing"/>
                                <w:spacing w:line="360" w:lineRule="auto"/>
                                <w:rPr>
                                  <w:color w:val="FFFFFF"/>
                                </w:rPr>
                              </w:pPr>
                            </w:p>
                            <w:p w:rsidR="00726848" w:rsidRDefault="00726848" w:rsidP="00726848">
                              <w:pPr>
                                <w:pStyle w:val="NoSpacing"/>
                                <w:spacing w:line="360" w:lineRule="auto"/>
                                <w:rPr>
                                  <w:color w:val="FFFFFF"/>
                                </w:rPr>
                              </w:pPr>
                            </w:p>
                            <w:p w:rsidR="00726848" w:rsidRDefault="00726848" w:rsidP="00726848">
                              <w:pPr>
                                <w:pStyle w:val="NoSpacing"/>
                                <w:spacing w:line="360" w:lineRule="auto"/>
                                <w:rPr>
                                  <w:color w:val="FFFFFF"/>
                                </w:rPr>
                              </w:pPr>
                            </w:p>
                            <w:p w:rsidR="00726848" w:rsidRDefault="00726848" w:rsidP="00726848">
                              <w:pPr>
                                <w:pStyle w:val="NoSpacing"/>
                                <w:spacing w:line="360" w:lineRule="auto"/>
                                <w:ind w:hanging="284"/>
                                <w:rPr>
                                  <w:color w:val="FFFFFF"/>
                                </w:rPr>
                              </w:pPr>
                              <w:r>
                                <w:rPr>
                                  <w:color w:val="FFFFFF"/>
                                </w:rPr>
                                <w:t>Inverclyde Council</w:t>
                              </w:r>
                            </w:p>
                            <w:p w:rsidR="00726848" w:rsidRDefault="00726848" w:rsidP="00726848">
                              <w:pPr>
                                <w:pStyle w:val="NoSpacing"/>
                                <w:spacing w:line="360" w:lineRule="auto"/>
                                <w:ind w:hanging="284"/>
                                <w:rPr>
                                  <w:color w:val="FFFFFF"/>
                                </w:rPr>
                              </w:pPr>
                              <w:r>
                                <w:rPr>
                                  <w:color w:val="FFFFFF"/>
                                </w:rPr>
                                <w:t>2019</w:t>
                              </w:r>
                            </w:p>
                            <w:p w:rsidR="00726848" w:rsidRDefault="00726848" w:rsidP="00726848"/>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7" o:spid="_x0000_s1026" style="position:absolute;margin-left:450.9pt;margin-top:-17.7pt;width:244.05pt;height:861.15pt;z-index:251655680;mso-position-horizontal-relative:page;mso-position-vertical-relative:page" coordsize="4896,16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DVCgUAAJcWAAAOAAAAZHJzL2Uyb0RvYy54bWzsWNtu4zYQfS/QfyD0rliy7kacha+LAtl2&#10;0fTyTEuyJFQSVZKJnRb99w6HkizngniTbtIWkQFZFMnhzJmZw6HOP+yrktykXBSsnhr2mWWQtI5Z&#10;UtTZ1Pj5p7UZGkRIWie0ZHU6NW5TYXy4+Pab810zSccsZ2WScgJCajHZNVMjl7KZjEYiztOKijPW&#10;pDV0bhmvqIQmz0YJpzuQXpWjsWX5ox3jScNZnAoBb5e607hA+dttGssftluRSlJODdBN4p3jfaPu&#10;o4tzOsk4bfIibtWgz9CiokUNi/aillRScs2Le6KqIuZMsK08i1k1YtttEadoA1hjW3es+cjZdYO2&#10;ZJNd1vQwAbR3cHq22Pj7m8+cFMnUCAxS0wpchKuSQEGza7IJjPjIm6vmM29fZLpFNrtPLIHx9Foy&#10;tH2/5ZXCAKwie4T4toc43UsSw0vHiiLX8QwSQ59tRY7vW572QpyDq+5NjPNVO9UNI7+d51uBoyaN&#10;6EQvOlKatopptbHRW9DaCOsObcSFj23UPgRzL1n8m1BL3O0frPQ8CAZ2eKHbhuCTxgcWhC+C1k16&#10;1HjIJHEIFvGyYLnKaZNiDAoVCi2QNiijkfwRUozWWZkSeIcRguNUvCgshQaS1GyRw7B0xjnb5SlN&#10;QC0bXbhrBhNUQ8DUJ5G1I/Dl/fByPYimR2Cik4YL+TFlFVEPU4OD6hi49OZSSB1O3RDUnZVFsi7K&#10;Ehs82yxKTm4oMIk7ny0WfhuBYjisrNXgmqlpWqJ+A/EPa6g+lQnIDH9G9ti15uPIXPthYLpr1zOj&#10;wApNy47mkW+5kbtc/6UUtN1JXiRJWl8WddqxlO2e5tiWLzW/IE+R3dSIvLGHth9pL4ZGLkP1e8jI&#10;qpBA2mVRTY3QUpcaRCfKras6wWdJi1I/j47Vx6QFDLp/RAWSTPtdJayYbFhyCzHAGTgJAg22F3jI&#10;Gf/DIDug6qkhfr+mPDVI+V0NcRTZLqQRkdhwvWAMDT7s2Qx7aB2DqKkhDaIfF1LvB9cNL7IcVrIR&#10;mJrNgNi2BQbGQStkBMwwrevXTzX7gVSDd0kqYlD8UumMEBUxLZUjlK6QqV87AwFkyD+MDx3Uit4x&#10;LVuWggDTGdDtC11unZh+DZVSpVE7vJS/QByga7YZZKKKuKN4jebzuRfhAFo2OdWpGkRwdUGswxtD&#10;r5exeVDYGq9ThbUygJE7pZV2j3IB1iWachC6fxUz2GO11SC6Q2I7grpFR7v3iEH+GWoYsuRs7VmB&#10;64RmEHiO6Tory5yH64U5W9i+H6zmi/nKPmbJFeIrXk6UCoS0c5ZqsGsgvqs82ZGkUDuI54ThGFKx&#10;gERUsCkqJLTMoBSOJQcWYvLXQua4hyoqQ1Qf5dheuubGw8IDCm1t69iz+38zFkUzX8qjh+rtlTgV&#10;DiV3qxckslelznbXVPWAos5DWehEXrftPpM6+/rjRSRkRatwFbqmO/ZXpmstl+ZsvXBNf20H3tJZ&#10;LhbLO4mHbK3PcrDpP7c8OYl61KATWH7ATYMk0jUdsDXWIUOyecuS7J141Qm4P0n3xIu7TF8CfwEB&#10;yv1m39ZDX1hROr4X+H1JaYfjMOxryq6li8qu1VWVm/9IVRndZ0Cskl6JAUNgOFU+2rZrt8f/jged&#10;0Ic+VUO6/jsPPlWCvfMgnAKGIP1/C9AX8SB+4sMPLoej7MkH7DelQywO4esnlrrtl1r1eXXYhufh&#10;9+SLvwEAAP//AwBQSwMEFAAGAAgAAAAhAMi1pMfjAAAADQEAAA8AAABkcnMvZG93bnJldi54bWxM&#10;j0Frg0AQhe+F/odlCr0lq7URta4hhLanUGhSKL1NdKISd1bcjZp/382pvc1jHu99L1/PuhMjDbY1&#10;rCBcBiCIS1O1XCv4OrwtEhDWIVfYGSYFV7KwLu7vcswqM/EnjXtXCx/CNkMFjXN9JqUtG9Jol6Yn&#10;9r+TGTQ6L4daVgNOPlx38ikIYqmxZd/QYE/bhsrz/qIVvE84baLwddydT9vrz2H18b0LSanHh3nz&#10;AsLR7P7McMP36FB4pqO5cGVFpyANQo/uFCyi1TOImyNK0hTE0V9xEqcgi1z+X1H8AgAA//8DAFBL&#10;AQItABQABgAIAAAAIQC2gziS/gAAAOEBAAATAAAAAAAAAAAAAAAAAAAAAABbQ29udGVudF9UeXBl&#10;c10ueG1sUEsBAi0AFAAGAAgAAAAhADj9If/WAAAAlAEAAAsAAAAAAAAAAAAAAAAALwEAAF9yZWxz&#10;Ly5yZWxzUEsBAi0AFAAGAAgAAAAhAJj1oNUKBQAAlxYAAA4AAAAAAAAAAAAAAAAALgIAAGRycy9l&#10;Mm9Eb2MueG1sUEsBAi0AFAAGAAgAAAAhAMi1pMfjAAAADQEAAA8AAAAAAAAAAAAAAAAAZAcAAGRy&#10;cy9kb3ducmV2LnhtbFBLBQYAAAAABAAEAPMAAAB0CAAAAAA=&#10;" o:allowincell="f">
                <v:group id="Group 5" o:spid="_x0000_s1027" style="position:absolute;width:4896;height:1584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10" o:spid="_x0000_s1028" style="position:absolute;left:19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0NFsUA&#10;AADbAAAADwAAAGRycy9kb3ducmV2LnhtbESPT2sCQQzF7wW/wxChl6KzCm1ldRQRpJ4E/xzqLe7E&#10;3cWdzLIz6thP3xwKvSW8l/d+mS2Sa9SdulB7NjAaZqCIC29rLg0cD+vBBFSIyBYbz2TgSQEW897L&#10;DHPrH7yj+z6WSkI45GigirHNtQ5FRQ7D0LfEol185zDK2pXadviQcNfocZZ9aIc1S0OFLa0qKq77&#10;mzNwvp3ce5badPAX+v4Z794+v7ZbY177aTkFFSnFf/Pf9cYKvtDLLzK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3Q0WxQAAANsAAAAPAAAAAAAAAAAAAAAAAJgCAABkcnMv&#10;ZG93bnJldi54bWxQSwUGAAAAAAQABAD1AAAAigMAAAAA&#10;" fillcolor="#4bacc6" stroked="f" strokecolor="#d8d8d8"/>
                  <v:rect id="Rectangle 11" o:spid="_x0000_s1029" alt="Light vertical" style="position:absolute;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VIsUA&#10;AADbAAAADwAAAGRycy9kb3ducmV2LnhtbERPTWsCMRC9F/ofwhR6kZq11KKrUWxBUPFQrS14Gzfj&#10;7upmsmxSjf/eCEJv83ifMxwHU4kTNa60rKDTTkAQZ1aXnCvYfE9feiCcR9ZYWSYFF3IwHj0+DDHV&#10;9swrOq19LmIIuxQVFN7XqZQuK8iga9uaOHJ72xj0ETa51A2eY7ip5GuSvEuDJceGAmv6LCg7rv+M&#10;go/u4muzfAu/k8Pup99PWvNtaHWVen4KkwEIT8H/i+/umY7zO3D7JR4gR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RUixQAAANsAAAAPAAAAAAAAAAAAAAAAAJgCAABkcnMv&#10;ZG93bnJldi54bWxQSwUGAAAAAAQABAD1AAAAigMAAAAA&#10;" fillcolor="#9bbb59" stroked="f" strokecolor="white" strokeweight="1pt">
                    <v:fill r:id="rId10" o:title="" opacity="52428f" o:opacity2="52428f" type="pattern"/>
                    <v:shadow color="#d8d8d8" offset="3pt,3pt"/>
                  </v:rect>
                </v:group>
                <v:rect id="Rectangle 8" o:spid="_x0000_s1030" style="position:absolute;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IhacAA&#10;AADaAAAADwAAAGRycy9kb3ducmV2LnhtbERPy2oCMRTdF/yHcIVuiiZaKDoaRUSh3Vh8IC7vTK6T&#10;wcnNMEl1+vdmUejycN7zZedqcac2VJ41jIYKBHHhTcWlhtNxO5iACBHZYO2ZNPxSgOWi9zLHzPgH&#10;7+l+iKVIIRwy1GBjbDIpQ2HJYRj6hjhxV986jAm2pTQtPlK4q+VYqQ/psOLUYLGhtaXidvhxGr7p&#10;bN+/pnm+Ubtbfrmo+GbIaP3a71YzEJG6+C/+c38aDWlr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IhacAAAADaAAAADwAAAAAAAAAAAAAAAACYAgAAZHJzL2Rvd25y&#10;ZXYueG1sUEsFBgAAAAAEAAQA9QAAAIUDAAAAAA==&#10;" filled="f" stroked="f" strokecolor="white" strokeweight="1pt">
                  <v:fill opacity="52428f"/>
                  <v:textbox inset="28.8pt,14.4pt,14.4pt,14.4pt">
                    <w:txbxContent>
                      <w:p w:rsidR="00726848" w:rsidRDefault="00726848" w:rsidP="00726848">
                        <w:pPr>
                          <w:pStyle w:val="NoSpacing"/>
                          <w:rPr>
                            <w:rFonts w:ascii="Cambria" w:hAnsi="Cambria"/>
                            <w:b/>
                            <w:bCs/>
                            <w:color w:val="FFFFFF"/>
                            <w:sz w:val="96"/>
                            <w:szCs w:val="96"/>
                          </w:rPr>
                        </w:pPr>
                        <w:r>
                          <w:rPr>
                            <w:rFonts w:ascii="Cambria" w:eastAsia="Times New Roman" w:hAnsi="Cambria"/>
                            <w:b/>
                            <w:bCs/>
                            <w:color w:val="FFFFFF"/>
                            <w:sz w:val="96"/>
                            <w:szCs w:val="96"/>
                          </w:rPr>
                          <w:t xml:space="preserve">  </w:t>
                        </w:r>
                      </w:p>
                      <w:p w:rsidR="00726848" w:rsidRDefault="00726848" w:rsidP="00726848">
                        <w:pPr>
                          <w:pStyle w:val="NoSpacing"/>
                          <w:rPr>
                            <w:rFonts w:ascii="Cambria" w:eastAsia="Times New Roman" w:hAnsi="Cambria"/>
                            <w:b/>
                            <w:bCs/>
                            <w:color w:val="FFFFFF"/>
                            <w:sz w:val="96"/>
                            <w:szCs w:val="96"/>
                          </w:rPr>
                        </w:pPr>
                        <w:r>
                          <w:rPr>
                            <w:rFonts w:ascii="Cambria" w:eastAsia="Times New Roman" w:hAnsi="Cambria"/>
                            <w:b/>
                            <w:bCs/>
                            <w:color w:val="FFFFFF"/>
                            <w:sz w:val="96"/>
                            <w:szCs w:val="96"/>
                          </w:rPr>
                          <w:t xml:space="preserve">   </w:t>
                        </w:r>
                      </w:p>
                      <w:p w:rsidR="00726848" w:rsidRDefault="00726848" w:rsidP="00726848">
                        <w:pPr>
                          <w:rPr>
                            <w:rFonts w:ascii="Times New Roman" w:eastAsia="Times New Roman" w:hAnsi="Times New Roman"/>
                            <w:sz w:val="20"/>
                            <w:szCs w:val="20"/>
                          </w:rPr>
                        </w:pPr>
                      </w:p>
                    </w:txbxContent>
                  </v:textbox>
                </v:rect>
                <v:rect id="Rectangle 9" o:spid="_x0000_s1031" style="position:absolute;left:858;top:11415;width:3868;height:46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6E8sMA&#10;AADaAAAADwAAAGRycy9kb3ducmV2LnhtbESPQWsCMRSE70L/Q3hCL1KTVih1NUopLejF4raIx7eb&#10;52Zx87Jsom7/fSMIHoeZ+YaZL3vXiDN1ofas4XmsQBCX3tRcafj9+Xp6AxEissHGM2n4owDLxcNg&#10;jpnxF97SOY+VSBAOGWqwMbaZlKG05DCMfUucvIPvHMYku0qaDi8J7hr5otSrdFhzWrDY0oel8pif&#10;nIZv2tnJeloUn2pzLPZ7FUeGjNaPw/59BiJSH+/hW3tlNEzhe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6E8sMAAADaAAAADwAAAAAAAAAAAAAAAACYAgAAZHJzL2Rv&#10;d25yZXYueG1sUEsFBgAAAAAEAAQA9QAAAIgDAAAAAA==&#10;" filled="f" stroked="f" strokecolor="white" strokeweight="1pt">
                  <v:fill opacity="52428f"/>
                  <v:textbox inset="28.8pt,14.4pt,14.4pt,14.4pt">
                    <w:txbxContent>
                      <w:p w:rsidR="00726848" w:rsidRDefault="00726848" w:rsidP="00726848">
                        <w:pPr>
                          <w:pStyle w:val="NoSpacing"/>
                          <w:spacing w:line="360" w:lineRule="auto"/>
                          <w:rPr>
                            <w:color w:val="FFFFFF"/>
                          </w:rPr>
                        </w:pPr>
                        <w:r>
                          <w:rPr>
                            <w:color w:val="FFFFFF"/>
                          </w:rPr>
                          <w:t xml:space="preserve">     </w:t>
                        </w:r>
                      </w:p>
                      <w:p w:rsidR="00726848" w:rsidRDefault="00726848" w:rsidP="00726848">
                        <w:pPr>
                          <w:pStyle w:val="NoSpacing"/>
                          <w:spacing w:line="360" w:lineRule="auto"/>
                          <w:rPr>
                            <w:color w:val="FFFFFF"/>
                          </w:rPr>
                        </w:pPr>
                      </w:p>
                      <w:p w:rsidR="00726848" w:rsidRDefault="00726848" w:rsidP="00726848">
                        <w:pPr>
                          <w:pStyle w:val="NoSpacing"/>
                          <w:spacing w:line="360" w:lineRule="auto"/>
                          <w:rPr>
                            <w:color w:val="FFFFFF"/>
                          </w:rPr>
                        </w:pPr>
                      </w:p>
                      <w:p w:rsidR="00726848" w:rsidRDefault="00726848" w:rsidP="00726848">
                        <w:pPr>
                          <w:pStyle w:val="NoSpacing"/>
                          <w:spacing w:line="360" w:lineRule="auto"/>
                          <w:rPr>
                            <w:color w:val="FFFFFF"/>
                          </w:rPr>
                        </w:pPr>
                      </w:p>
                      <w:p w:rsidR="00726848" w:rsidRDefault="00726848" w:rsidP="00726848">
                        <w:pPr>
                          <w:pStyle w:val="NoSpacing"/>
                          <w:spacing w:line="360" w:lineRule="auto"/>
                          <w:rPr>
                            <w:color w:val="FFFFFF"/>
                          </w:rPr>
                        </w:pPr>
                      </w:p>
                      <w:p w:rsidR="00726848" w:rsidRDefault="00726848" w:rsidP="00726848">
                        <w:pPr>
                          <w:pStyle w:val="NoSpacing"/>
                          <w:spacing w:line="360" w:lineRule="auto"/>
                          <w:rPr>
                            <w:color w:val="FFFFFF"/>
                          </w:rPr>
                        </w:pPr>
                      </w:p>
                      <w:p w:rsidR="00726848" w:rsidRDefault="00726848" w:rsidP="00726848">
                        <w:pPr>
                          <w:pStyle w:val="NoSpacing"/>
                          <w:spacing w:line="360" w:lineRule="auto"/>
                          <w:rPr>
                            <w:color w:val="FFFFFF"/>
                          </w:rPr>
                        </w:pPr>
                      </w:p>
                      <w:p w:rsidR="00726848" w:rsidRDefault="00726848" w:rsidP="00726848">
                        <w:pPr>
                          <w:pStyle w:val="NoSpacing"/>
                          <w:spacing w:line="360" w:lineRule="auto"/>
                          <w:rPr>
                            <w:color w:val="FFFFFF"/>
                          </w:rPr>
                        </w:pPr>
                      </w:p>
                      <w:p w:rsidR="00726848" w:rsidRDefault="00726848" w:rsidP="00726848">
                        <w:pPr>
                          <w:pStyle w:val="NoSpacing"/>
                          <w:spacing w:line="360" w:lineRule="auto"/>
                          <w:rPr>
                            <w:color w:val="FFFFFF"/>
                          </w:rPr>
                        </w:pPr>
                      </w:p>
                      <w:p w:rsidR="00726848" w:rsidRDefault="00726848" w:rsidP="00726848">
                        <w:pPr>
                          <w:pStyle w:val="NoSpacing"/>
                          <w:spacing w:line="360" w:lineRule="auto"/>
                          <w:ind w:hanging="284"/>
                          <w:rPr>
                            <w:color w:val="FFFFFF"/>
                          </w:rPr>
                        </w:pPr>
                        <w:r>
                          <w:rPr>
                            <w:color w:val="FFFFFF"/>
                          </w:rPr>
                          <w:t>Inverclyde Council</w:t>
                        </w:r>
                      </w:p>
                      <w:p w:rsidR="00726848" w:rsidRDefault="00726848" w:rsidP="00726848">
                        <w:pPr>
                          <w:pStyle w:val="NoSpacing"/>
                          <w:spacing w:line="360" w:lineRule="auto"/>
                          <w:ind w:hanging="284"/>
                          <w:rPr>
                            <w:color w:val="FFFFFF"/>
                          </w:rPr>
                        </w:pPr>
                        <w:r>
                          <w:rPr>
                            <w:color w:val="FFFFFF"/>
                          </w:rPr>
                          <w:t>2019</w:t>
                        </w:r>
                      </w:p>
                      <w:p w:rsidR="00726848" w:rsidRDefault="00726848" w:rsidP="00726848"/>
                    </w:txbxContent>
                  </v:textbox>
                </v:rect>
                <w10:wrap anchorx="page" anchory="page"/>
              </v:group>
            </w:pict>
          </mc:Fallback>
        </mc:AlternateContent>
      </w:r>
      <w:r>
        <w:rPr>
          <w:rFonts w:cs="Times New Roman"/>
          <w:noProof/>
          <w:lang w:eastAsia="en-GB"/>
        </w:rPr>
        <mc:AlternateContent>
          <mc:Choice Requires="wps">
            <w:drawing>
              <wp:anchor distT="0" distB="0" distL="114300" distR="114300" simplePos="0" relativeHeight="251656704" behindDoc="0" locked="0" layoutInCell="0" allowOverlap="1">
                <wp:simplePos x="0" y="0"/>
                <wp:positionH relativeFrom="page">
                  <wp:posOffset>-28575</wp:posOffset>
                </wp:positionH>
                <wp:positionV relativeFrom="page">
                  <wp:posOffset>1524000</wp:posOffset>
                </wp:positionV>
                <wp:extent cx="7498715" cy="1123950"/>
                <wp:effectExtent l="0" t="0" r="2603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8715" cy="1123950"/>
                        </a:xfrm>
                        <a:prstGeom prst="rect">
                          <a:avLst/>
                        </a:prstGeom>
                        <a:solidFill>
                          <a:srgbClr val="31859C"/>
                        </a:solidFill>
                        <a:ln w="12700">
                          <a:solidFill>
                            <a:srgbClr val="FFFFFF"/>
                          </a:solidFill>
                          <a:miter lim="800000"/>
                          <a:headEnd/>
                          <a:tailEnd/>
                        </a:ln>
                      </wps:spPr>
                      <wps:txbx>
                        <w:txbxContent>
                          <w:p w:rsidR="00726848" w:rsidRDefault="00726848" w:rsidP="00726848">
                            <w:pPr>
                              <w:jc w:val="center"/>
                              <w:rPr>
                                <w:color w:val="FFFFFF"/>
                                <w:sz w:val="56"/>
                                <w:szCs w:val="56"/>
                              </w:rPr>
                            </w:pPr>
                            <w:r>
                              <w:rPr>
                                <w:color w:val="FFFFFF"/>
                                <w:sz w:val="56"/>
                                <w:szCs w:val="56"/>
                              </w:rPr>
                              <w:t>Inverclyde Council</w:t>
                            </w:r>
                          </w:p>
                          <w:p w:rsidR="00726848" w:rsidRDefault="006A6EAC" w:rsidP="00726848">
                            <w:pPr>
                              <w:jc w:val="center"/>
                              <w:rPr>
                                <w:b/>
                                <w:bCs/>
                                <w:color w:val="FFFFFF"/>
                                <w:sz w:val="56"/>
                                <w:szCs w:val="56"/>
                              </w:rPr>
                            </w:pPr>
                            <w:r>
                              <w:rPr>
                                <w:b/>
                                <w:bCs/>
                                <w:iCs/>
                                <w:color w:val="FFFFFF"/>
                                <w:sz w:val="56"/>
                                <w:szCs w:val="56"/>
                              </w:rPr>
                              <w:t>Menopause Policy</w:t>
                            </w:r>
                          </w:p>
                          <w:p w:rsidR="00726848" w:rsidRDefault="00726848" w:rsidP="00726848">
                            <w:pPr>
                              <w:jc w:val="center"/>
                              <w:rPr>
                                <w:b/>
                                <w:i/>
                                <w:color w:val="FFFFFF"/>
                                <w:sz w:val="56"/>
                                <w:szCs w:val="56"/>
                              </w:rPr>
                            </w:pPr>
                          </w:p>
                          <w:p w:rsidR="00726848" w:rsidRDefault="00726848" w:rsidP="00726848">
                            <w:pPr>
                              <w:jc w:val="center"/>
                              <w:rPr>
                                <w:b/>
                                <w:i/>
                                <w:color w:val="FFFFFF"/>
                                <w:sz w:val="56"/>
                                <w:szCs w:val="56"/>
                              </w:rPr>
                            </w:pPr>
                          </w:p>
                          <w:p w:rsidR="00726848" w:rsidRDefault="00726848" w:rsidP="00726848">
                            <w:pPr>
                              <w:jc w:val="center"/>
                              <w:rPr>
                                <w:color w:val="FFFFFF"/>
                                <w:sz w:val="56"/>
                                <w:szCs w:val="56"/>
                              </w:rPr>
                            </w:pPr>
                          </w:p>
                          <w:p w:rsidR="00726848" w:rsidRDefault="00726848" w:rsidP="00726848">
                            <w:pPr>
                              <w:pStyle w:val="NoSpacing"/>
                              <w:jc w:val="right"/>
                              <w:rPr>
                                <w:rFonts w:ascii="Arial" w:eastAsia="Times New Roman" w:hAnsi="Arial" w:cs="Arial"/>
                                <w:color w:val="FFFFFF"/>
                                <w:sz w:val="56"/>
                                <w:szCs w:val="56"/>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 o:spid="_x0000_s1032" style="position:absolute;margin-left:-2.25pt;margin-top:120pt;width:590.45pt;height:8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WMwIAAFQEAAAOAAAAZHJzL2Uyb0RvYy54bWysVNtu2zAMfR+wfxD0vvjSJnGMOEWRLsOA&#10;bivW7QMUWY6FyZJGKbG7ry8lp2my7WmYHwRRpI7Ic0gvb4ZOkYMAJ42uaDZJKRGam1rqXUW/f9u8&#10;KyhxnumaKaNFRZ+Eozert2+WvS1FblqjagEEQbQre1vR1ntbJonjreiYmxgrNDobAx3zaMIuqYH1&#10;iN6pJE/TWdIbqC0YLpzD07vRSVcRv2kE91+axglPVEUxNx9XiOs2rMlqycodMNtKfkyD/UMWHZMa&#10;Hz1B3THPyB7kH1Cd5GCcafyEmy4xTSO5iDVgNVn6WzWPLbMi1oLkOHuiyf0/WP758ABE1hWdUaJZ&#10;hxJ9RdKY3ilBZoGe3roSox7tA4QCnb03/Icj2qxbjBK3AKZvBasxqSzEJxcXguHwKtn2n0yN6Gzv&#10;TWRqaKALgMgBGaIgTydBxOAJx8P59aKYZ1NKOPqyLL9aTKNkCStfrltw/oMwHQmbigImH+HZ4d75&#10;kA4rX0Ji+kbJeiOVigbstmsF5MCwO66yYrpYxwqwyvMwpUmPz+fzNI3QF053jrGJ398wOumxz5Xs&#10;Klqk4QtBrAzEvdd13Hsm1bjHnJU+MhnIG0Xww3aISuXhbiB2a+onpBbM2NY4hrhpDfyipMeWrqj7&#10;uWcgKFEfdZCnyIsiDEG0rqfzHA24cG3PXUxzBKso90DJaKz9ODt7C3LX4mtZZESbW5S1kZHw18yO&#10;JWDrRh2OYxZm49yOUa8/g9UzAAAA//8DAFBLAwQUAAYACAAAACEA4jW54eIAAAALAQAADwAAAGRy&#10;cy9kb3ducmV2LnhtbEyPTUvDQBRF94L/YXgFd+1MSmwkzUuRgCjSjbVQ3L1kpknofITMtI3+eqcr&#10;XT7e4d5zi81kNLuo0ffOIiQLAUzZxsnetgj7z5f5EzAfyErSziqEb+VhU97fFZRLd7Uf6rILLYsh&#10;1ueE0IUw5Jz7plOG/MINysbf0Y2GQjzHlsuRrjHcaL4UYsUN9TY2dDSoqlPNaXc2CF+HqtqfXFXr&#10;Lc9+Xo9v79twIMSH2fS8BhbUFP5guOlHdSijU+3OVnqmEebpYyQRlqmIm25Akq1SYDVCmmQCeFnw&#10;/xvKXwAAAP//AwBQSwECLQAUAAYACAAAACEAtoM4kv4AAADhAQAAEwAAAAAAAAAAAAAAAAAAAAAA&#10;W0NvbnRlbnRfVHlwZXNdLnhtbFBLAQItABQABgAIAAAAIQA4/SH/1gAAAJQBAAALAAAAAAAAAAAA&#10;AAAAAC8BAABfcmVscy8ucmVsc1BLAQItABQABgAIAAAAIQADyt/WMwIAAFQEAAAOAAAAAAAAAAAA&#10;AAAAAC4CAABkcnMvZTJvRG9jLnhtbFBLAQItABQABgAIAAAAIQDiNbnh4gAAAAsBAAAPAAAAAAAA&#10;AAAAAAAAAI0EAABkcnMvZG93bnJldi54bWxQSwUGAAAAAAQABADzAAAAnAUAAAAA&#10;" o:allowincell="f" fillcolor="#31859c" strokecolor="white" strokeweight="1pt">
                <v:textbox inset="14.4pt,,14.4pt">
                  <w:txbxContent>
                    <w:p w:rsidR="00726848" w:rsidRDefault="00726848" w:rsidP="00726848">
                      <w:pPr>
                        <w:jc w:val="center"/>
                        <w:rPr>
                          <w:color w:val="FFFFFF"/>
                          <w:sz w:val="56"/>
                          <w:szCs w:val="56"/>
                        </w:rPr>
                      </w:pPr>
                      <w:r>
                        <w:rPr>
                          <w:color w:val="FFFFFF"/>
                          <w:sz w:val="56"/>
                          <w:szCs w:val="56"/>
                        </w:rPr>
                        <w:t>Inverclyde Council</w:t>
                      </w:r>
                    </w:p>
                    <w:p w:rsidR="00726848" w:rsidRDefault="006A6EAC" w:rsidP="00726848">
                      <w:pPr>
                        <w:jc w:val="center"/>
                        <w:rPr>
                          <w:b/>
                          <w:bCs/>
                          <w:color w:val="FFFFFF"/>
                          <w:sz w:val="56"/>
                          <w:szCs w:val="56"/>
                        </w:rPr>
                      </w:pPr>
                      <w:r>
                        <w:rPr>
                          <w:b/>
                          <w:bCs/>
                          <w:iCs/>
                          <w:color w:val="FFFFFF"/>
                          <w:sz w:val="56"/>
                          <w:szCs w:val="56"/>
                        </w:rPr>
                        <w:t>Menopause Policy</w:t>
                      </w:r>
                    </w:p>
                    <w:p w:rsidR="00726848" w:rsidRDefault="00726848" w:rsidP="00726848">
                      <w:pPr>
                        <w:jc w:val="center"/>
                        <w:rPr>
                          <w:b/>
                          <w:i/>
                          <w:color w:val="FFFFFF"/>
                          <w:sz w:val="56"/>
                          <w:szCs w:val="56"/>
                        </w:rPr>
                      </w:pPr>
                    </w:p>
                    <w:p w:rsidR="00726848" w:rsidRDefault="00726848" w:rsidP="00726848">
                      <w:pPr>
                        <w:jc w:val="center"/>
                        <w:rPr>
                          <w:b/>
                          <w:i/>
                          <w:color w:val="FFFFFF"/>
                          <w:sz w:val="56"/>
                          <w:szCs w:val="56"/>
                        </w:rPr>
                      </w:pPr>
                    </w:p>
                    <w:p w:rsidR="00726848" w:rsidRDefault="00726848" w:rsidP="00726848">
                      <w:pPr>
                        <w:jc w:val="center"/>
                        <w:rPr>
                          <w:color w:val="FFFFFF"/>
                          <w:sz w:val="56"/>
                          <w:szCs w:val="56"/>
                        </w:rPr>
                      </w:pPr>
                    </w:p>
                    <w:p w:rsidR="00726848" w:rsidRDefault="00726848" w:rsidP="00726848">
                      <w:pPr>
                        <w:pStyle w:val="NoSpacing"/>
                        <w:jc w:val="right"/>
                        <w:rPr>
                          <w:rFonts w:ascii="Arial" w:eastAsia="Times New Roman" w:hAnsi="Arial" w:cs="Arial"/>
                          <w:color w:val="FFFFFF"/>
                          <w:sz w:val="56"/>
                          <w:szCs w:val="56"/>
                        </w:rPr>
                      </w:pPr>
                    </w:p>
                  </w:txbxContent>
                </v:textbox>
                <w10:wrap anchorx="page" anchory="page"/>
              </v:rect>
            </w:pict>
          </mc:Fallback>
        </mc:AlternateContent>
      </w:r>
      <w:r>
        <w:rPr>
          <w:rFonts w:cs="Times New Roman"/>
          <w:noProof/>
          <w:lang w:eastAsia="en-GB"/>
        </w:rPr>
        <w:drawing>
          <wp:anchor distT="0" distB="0" distL="114300" distR="114300" simplePos="0" relativeHeight="251657728" behindDoc="0" locked="0" layoutInCell="0" allowOverlap="1">
            <wp:simplePos x="0" y="0"/>
            <wp:positionH relativeFrom="page">
              <wp:posOffset>2840990</wp:posOffset>
            </wp:positionH>
            <wp:positionV relativeFrom="page">
              <wp:posOffset>3434715</wp:posOffset>
            </wp:positionV>
            <wp:extent cx="4688840" cy="3093720"/>
            <wp:effectExtent l="19050" t="19050" r="1651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8840" cy="3093720"/>
                    </a:xfrm>
                    <a:prstGeom prst="rect">
                      <a:avLst/>
                    </a:prstGeom>
                    <a:noFill/>
                    <a:ln w="12700">
                      <a:solidFill>
                        <a:srgbClr val="FFFFFF"/>
                      </a:solidFill>
                      <a:miter lim="800000"/>
                      <a:headEnd/>
                      <a:tailEnd/>
                    </a:ln>
                  </pic:spPr>
                </pic:pic>
              </a:graphicData>
            </a:graphic>
            <wp14:sizeRelH relativeFrom="margin">
              <wp14:pctWidth>0</wp14:pctWidth>
            </wp14:sizeRelH>
            <wp14:sizeRelV relativeFrom="page">
              <wp14:pctHeight>0</wp14:pctHeight>
            </wp14:sizeRelV>
          </wp:anchor>
        </w:drawing>
      </w:r>
      <w:r>
        <w:rPr>
          <w:rFonts w:cs="Times New Roman"/>
          <w:noProof/>
          <w:lang w:eastAsia="en-GB"/>
        </w:rPr>
        <w:drawing>
          <wp:anchor distT="0" distB="0" distL="114300" distR="114300" simplePos="0" relativeHeight="251658752" behindDoc="0" locked="0" layoutInCell="1" allowOverlap="1">
            <wp:simplePos x="0" y="0"/>
            <wp:positionH relativeFrom="column">
              <wp:posOffset>228600</wp:posOffset>
            </wp:positionH>
            <wp:positionV relativeFrom="paragraph">
              <wp:posOffset>6867525</wp:posOffset>
            </wp:positionV>
            <wp:extent cx="6133465" cy="155257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3465" cy="1552575"/>
                    </a:xfrm>
                    <a:prstGeom prst="rect">
                      <a:avLst/>
                    </a:prstGeom>
                    <a:noFill/>
                  </pic:spPr>
                </pic:pic>
              </a:graphicData>
            </a:graphic>
            <wp14:sizeRelH relativeFrom="page">
              <wp14:pctWidth>0</wp14:pctWidth>
            </wp14:sizeRelH>
            <wp14:sizeRelV relativeFrom="page">
              <wp14:pctHeight>0</wp14:pctHeight>
            </wp14:sizeRelV>
          </wp:anchor>
        </w:drawing>
      </w:r>
    </w:p>
    <w:p w:rsidR="00726848" w:rsidRDefault="00726848" w:rsidP="00726848">
      <w:pPr>
        <w:rPr>
          <w:rFonts w:ascii="Arial" w:hAnsi="Arial"/>
          <w:b/>
          <w:sz w:val="24"/>
        </w:rPr>
        <w:sectPr w:rsidR="00726848">
          <w:pgSz w:w="11906" w:h="16838"/>
          <w:pgMar w:top="709" w:right="424" w:bottom="568" w:left="426" w:header="720" w:footer="720" w:gutter="0"/>
          <w:pgNumType w:start="0"/>
          <w:cols w:space="720"/>
        </w:sectPr>
      </w:pPr>
    </w:p>
    <w:p w:rsidR="00726848" w:rsidRDefault="00726848">
      <w:pPr>
        <w:rPr>
          <w:rFonts w:ascii="Arial" w:hAnsi="Arial" w:cs="Arial"/>
          <w:b/>
        </w:rPr>
      </w:pPr>
    </w:p>
    <w:p w:rsidR="00206E1B" w:rsidRPr="00273917" w:rsidRDefault="00EC0E1F">
      <w:pPr>
        <w:rPr>
          <w:rFonts w:ascii="Arial" w:hAnsi="Arial" w:cs="Arial"/>
          <w:b/>
        </w:rPr>
      </w:pPr>
      <w:r w:rsidRPr="00273917">
        <w:rPr>
          <w:rFonts w:ascii="Arial" w:hAnsi="Arial" w:cs="Arial"/>
          <w:b/>
        </w:rPr>
        <w:t xml:space="preserve">Inverclyde Council </w:t>
      </w:r>
      <w:r w:rsidR="00206E1B" w:rsidRPr="00273917">
        <w:rPr>
          <w:rFonts w:ascii="Arial" w:hAnsi="Arial" w:cs="Arial"/>
          <w:b/>
        </w:rPr>
        <w:t>Menopause Policy</w:t>
      </w:r>
    </w:p>
    <w:p w:rsidR="00C50C6C" w:rsidRPr="00273917" w:rsidRDefault="00206E1B" w:rsidP="00C50C6C">
      <w:pPr>
        <w:rPr>
          <w:rFonts w:ascii="Arial" w:hAnsi="Arial" w:cs="Arial"/>
          <w:b/>
        </w:rPr>
      </w:pPr>
      <w:r w:rsidRPr="00273917">
        <w:rPr>
          <w:rFonts w:ascii="Arial" w:hAnsi="Arial" w:cs="Arial"/>
        </w:rPr>
        <w:t xml:space="preserve"> </w:t>
      </w:r>
      <w:r w:rsidR="0007705A" w:rsidRPr="00273917">
        <w:rPr>
          <w:rFonts w:ascii="Arial" w:hAnsi="Arial" w:cs="Arial"/>
          <w:b/>
        </w:rPr>
        <w:t>1. Introduction</w:t>
      </w:r>
    </w:p>
    <w:p w:rsidR="00A0762D" w:rsidRPr="00273917" w:rsidRDefault="008505D3" w:rsidP="00A0762D">
      <w:pPr>
        <w:rPr>
          <w:rFonts w:ascii="Arial" w:hAnsi="Arial" w:cs="Arial"/>
        </w:rPr>
      </w:pPr>
      <w:r w:rsidRPr="00273917">
        <w:rPr>
          <w:rFonts w:ascii="Arial" w:hAnsi="Arial" w:cs="Arial"/>
        </w:rPr>
        <w:t>Inverclyde</w:t>
      </w:r>
      <w:r w:rsidR="00C50C6C" w:rsidRPr="00273917">
        <w:rPr>
          <w:rFonts w:ascii="Arial" w:hAnsi="Arial" w:cs="Arial"/>
        </w:rPr>
        <w:t xml:space="preserve"> Council is committed to ensuring that all individuals are treated fairly and</w:t>
      </w:r>
      <w:r w:rsidR="00CD6AA4" w:rsidRPr="00273917">
        <w:rPr>
          <w:rFonts w:ascii="Arial" w:hAnsi="Arial" w:cs="Arial"/>
        </w:rPr>
        <w:t xml:space="preserve"> </w:t>
      </w:r>
      <w:r w:rsidR="00C50C6C" w:rsidRPr="00273917">
        <w:rPr>
          <w:rFonts w:ascii="Arial" w:hAnsi="Arial" w:cs="Arial"/>
        </w:rPr>
        <w:t>with dignity and respect in their working environment.</w:t>
      </w:r>
      <w:r w:rsidR="00921D15" w:rsidRPr="00273917">
        <w:rPr>
          <w:rFonts w:ascii="Arial" w:hAnsi="Arial" w:cs="Arial"/>
        </w:rPr>
        <w:t xml:space="preserve"> The Council </w:t>
      </w:r>
      <w:r w:rsidR="00C50C6C" w:rsidRPr="00273917">
        <w:rPr>
          <w:rFonts w:ascii="Arial" w:hAnsi="Arial" w:cs="Arial"/>
        </w:rPr>
        <w:t>is also committed to improving the well-being of its people</w:t>
      </w:r>
      <w:r w:rsidR="00921D15" w:rsidRPr="00273917">
        <w:rPr>
          <w:rFonts w:ascii="Arial" w:hAnsi="Arial" w:cs="Arial"/>
        </w:rPr>
        <w:t xml:space="preserve"> and as</w:t>
      </w:r>
      <w:r w:rsidRPr="00273917">
        <w:rPr>
          <w:rFonts w:ascii="Arial" w:hAnsi="Arial" w:cs="Arial"/>
        </w:rPr>
        <w:t xml:space="preserve"> </w:t>
      </w:r>
      <w:r w:rsidR="00C50C6C" w:rsidRPr="00273917">
        <w:rPr>
          <w:rFonts w:ascii="Arial" w:hAnsi="Arial" w:cs="Arial"/>
        </w:rPr>
        <w:t>an employer has a duty to manage related issues effectively.</w:t>
      </w:r>
    </w:p>
    <w:p w:rsidR="00A0762D" w:rsidRPr="00273917" w:rsidRDefault="001865AF" w:rsidP="00A0762D">
      <w:pPr>
        <w:rPr>
          <w:rFonts w:ascii="Arial" w:hAnsi="Arial" w:cs="Arial"/>
        </w:rPr>
      </w:pPr>
      <w:r w:rsidRPr="00273917">
        <w:rPr>
          <w:rFonts w:ascii="Arial" w:eastAsia="Calibri" w:hAnsi="Arial" w:cs="Arial"/>
        </w:rPr>
        <w:t>The menopause is a natural part of ageing that usually occurs between 45 and 55 years of age, as a woman's oestrogen levels decline</w:t>
      </w:r>
      <w:r w:rsidR="00921D15" w:rsidRPr="00273917">
        <w:rPr>
          <w:rFonts w:ascii="Arial" w:eastAsia="Calibri" w:hAnsi="Arial" w:cs="Arial"/>
        </w:rPr>
        <w:t xml:space="preserve"> </w:t>
      </w:r>
      <w:r w:rsidRPr="00273917">
        <w:rPr>
          <w:rFonts w:ascii="Arial" w:hAnsi="Arial" w:cs="Arial"/>
        </w:rPr>
        <w:t>generally lasts from four to eight years, with up to 60 per cent of women experiencing physical or psychological symptoms.  These can include hot flushes, night sweats, sleep disruption, fatigue and difficulty concentrating.</w:t>
      </w:r>
    </w:p>
    <w:p w:rsidR="00A0762D" w:rsidRPr="00273917" w:rsidRDefault="00A0762D" w:rsidP="00A0762D">
      <w:pPr>
        <w:rPr>
          <w:rFonts w:ascii="Arial" w:hAnsi="Arial" w:cs="Arial"/>
        </w:rPr>
      </w:pPr>
      <w:r w:rsidRPr="00273917">
        <w:rPr>
          <w:rFonts w:ascii="Arial" w:hAnsi="Arial" w:cs="Arial"/>
        </w:rPr>
        <w:t>More than 7</w:t>
      </w:r>
      <w:r w:rsidR="003968CB" w:rsidRPr="00273917">
        <w:rPr>
          <w:rFonts w:ascii="Arial" w:hAnsi="Arial" w:cs="Arial"/>
        </w:rPr>
        <w:t>6</w:t>
      </w:r>
      <w:r w:rsidRPr="00273917">
        <w:rPr>
          <w:rFonts w:ascii="Arial" w:hAnsi="Arial" w:cs="Arial"/>
        </w:rPr>
        <w:t xml:space="preserve"> per cent of Inverclyde Council’s employees are female, while the average age of workers is </w:t>
      </w:r>
      <w:r w:rsidR="003968CB" w:rsidRPr="00273917">
        <w:rPr>
          <w:rFonts w:ascii="Arial" w:hAnsi="Arial" w:cs="Arial"/>
        </w:rPr>
        <w:t>47</w:t>
      </w:r>
      <w:r w:rsidRPr="00273917">
        <w:rPr>
          <w:rFonts w:ascii="Arial" w:hAnsi="Arial" w:cs="Arial"/>
        </w:rPr>
        <w:t>, meaning the menopause could be a daily part of life for a large section of</w:t>
      </w:r>
      <w:r w:rsidR="00921D15" w:rsidRPr="00273917">
        <w:rPr>
          <w:rFonts w:ascii="Arial" w:hAnsi="Arial" w:cs="Arial"/>
        </w:rPr>
        <w:t xml:space="preserve"> our</w:t>
      </w:r>
      <w:r w:rsidRPr="00273917">
        <w:rPr>
          <w:rFonts w:ascii="Arial" w:hAnsi="Arial" w:cs="Arial"/>
        </w:rPr>
        <w:t xml:space="preserve"> workforce.</w:t>
      </w:r>
    </w:p>
    <w:p w:rsidR="00C50C6C" w:rsidRPr="00273917" w:rsidRDefault="00C50C6C" w:rsidP="00C50C6C">
      <w:pPr>
        <w:rPr>
          <w:rFonts w:ascii="Arial" w:hAnsi="Arial" w:cs="Arial"/>
        </w:rPr>
      </w:pPr>
      <w:r w:rsidRPr="00273917">
        <w:rPr>
          <w:rFonts w:ascii="Arial" w:hAnsi="Arial" w:cs="Arial"/>
        </w:rPr>
        <w:t>In this regard, the Council will provide appropriate support</w:t>
      </w:r>
      <w:r w:rsidR="00247D87">
        <w:rPr>
          <w:rFonts w:ascii="Arial" w:hAnsi="Arial" w:cs="Arial"/>
        </w:rPr>
        <w:t xml:space="preserve">, where practicable, and </w:t>
      </w:r>
      <w:r w:rsidR="006E5968">
        <w:rPr>
          <w:rFonts w:ascii="Arial" w:hAnsi="Arial" w:cs="Arial"/>
        </w:rPr>
        <w:t>where</w:t>
      </w:r>
      <w:r w:rsidR="00247D87">
        <w:rPr>
          <w:rFonts w:ascii="Arial" w:hAnsi="Arial" w:cs="Arial"/>
        </w:rPr>
        <w:t xml:space="preserve"> operational exigencies allow,</w:t>
      </w:r>
      <w:r w:rsidRPr="00273917">
        <w:rPr>
          <w:rFonts w:ascii="Arial" w:hAnsi="Arial" w:cs="Arial"/>
        </w:rPr>
        <w:t xml:space="preserve"> to women who are experiencing</w:t>
      </w:r>
      <w:r w:rsidR="008505D3" w:rsidRPr="00273917">
        <w:rPr>
          <w:rFonts w:ascii="Arial" w:hAnsi="Arial" w:cs="Arial"/>
        </w:rPr>
        <w:t xml:space="preserve"> </w:t>
      </w:r>
      <w:r w:rsidRPr="00273917">
        <w:rPr>
          <w:rFonts w:ascii="Arial" w:hAnsi="Arial" w:cs="Arial"/>
        </w:rPr>
        <w:t>symptoms associated with the menopause, whilst supporting line managers by providing</w:t>
      </w:r>
      <w:r w:rsidR="008505D3" w:rsidRPr="00273917">
        <w:rPr>
          <w:rFonts w:ascii="Arial" w:hAnsi="Arial" w:cs="Arial"/>
        </w:rPr>
        <w:t xml:space="preserve"> </w:t>
      </w:r>
      <w:r w:rsidRPr="00273917">
        <w:rPr>
          <w:rFonts w:ascii="Arial" w:hAnsi="Arial" w:cs="Arial"/>
        </w:rPr>
        <w:t>guidance</w:t>
      </w:r>
      <w:r w:rsidR="00F25F62" w:rsidRPr="00273917">
        <w:rPr>
          <w:rFonts w:ascii="Arial" w:hAnsi="Arial" w:cs="Arial"/>
        </w:rPr>
        <w:t xml:space="preserve">.  The Council will encourage managers to consider reasonable adjustments </w:t>
      </w:r>
      <w:r w:rsidR="00455F8D">
        <w:rPr>
          <w:rFonts w:ascii="Arial" w:hAnsi="Arial" w:cs="Arial"/>
        </w:rPr>
        <w:t xml:space="preserve">where possible </w:t>
      </w:r>
      <w:r w:rsidR="00F25F62" w:rsidRPr="00273917">
        <w:rPr>
          <w:rFonts w:ascii="Arial" w:hAnsi="Arial" w:cs="Arial"/>
        </w:rPr>
        <w:t>e.g</w:t>
      </w:r>
      <w:r w:rsidR="00A0762D" w:rsidRPr="00273917">
        <w:rPr>
          <w:rFonts w:ascii="Arial" w:hAnsi="Arial" w:cs="Arial"/>
        </w:rPr>
        <w:t>.</w:t>
      </w:r>
      <w:r w:rsidR="00F25F62" w:rsidRPr="00273917">
        <w:rPr>
          <w:rFonts w:ascii="Arial" w:hAnsi="Arial" w:cs="Arial"/>
        </w:rPr>
        <w:t xml:space="preserve"> to the working environment and working times</w:t>
      </w:r>
      <w:r w:rsidR="00A0762D" w:rsidRPr="00273917">
        <w:rPr>
          <w:rFonts w:ascii="Arial" w:hAnsi="Arial" w:cs="Arial"/>
        </w:rPr>
        <w:t xml:space="preserve"> </w:t>
      </w:r>
      <w:r w:rsidR="00F25F62" w:rsidRPr="00273917">
        <w:rPr>
          <w:rFonts w:ascii="Arial" w:hAnsi="Arial" w:cs="Arial"/>
        </w:rPr>
        <w:t xml:space="preserve">to assist employees experiencing the symptoms. </w:t>
      </w:r>
    </w:p>
    <w:p w:rsidR="00C50C6C" w:rsidRPr="00273917" w:rsidRDefault="00C50C6C" w:rsidP="00C50C6C">
      <w:pPr>
        <w:rPr>
          <w:rFonts w:ascii="Arial" w:hAnsi="Arial" w:cs="Arial"/>
        </w:rPr>
      </w:pPr>
      <w:r w:rsidRPr="00273917">
        <w:rPr>
          <w:rFonts w:ascii="Arial" w:hAnsi="Arial" w:cs="Arial"/>
        </w:rPr>
        <w:t>It is important that the Council understands the difficulties and anxieties of women currently</w:t>
      </w:r>
      <w:r w:rsidR="008505D3" w:rsidRPr="00273917">
        <w:rPr>
          <w:rFonts w:ascii="Arial" w:hAnsi="Arial" w:cs="Arial"/>
        </w:rPr>
        <w:t xml:space="preserve"> </w:t>
      </w:r>
      <w:r w:rsidRPr="00273917">
        <w:rPr>
          <w:rFonts w:ascii="Arial" w:hAnsi="Arial" w:cs="Arial"/>
        </w:rPr>
        <w:t>going through this change and that we manage this issue by raising awareness, and</w:t>
      </w:r>
      <w:r w:rsidR="008505D3" w:rsidRPr="00273917">
        <w:rPr>
          <w:rFonts w:ascii="Arial" w:hAnsi="Arial" w:cs="Arial"/>
        </w:rPr>
        <w:t xml:space="preserve"> </w:t>
      </w:r>
      <w:r w:rsidRPr="00273917">
        <w:rPr>
          <w:rFonts w:ascii="Arial" w:hAnsi="Arial" w:cs="Arial"/>
        </w:rPr>
        <w:t xml:space="preserve">providing </w:t>
      </w:r>
      <w:r w:rsidR="00A0762D" w:rsidRPr="00273917">
        <w:rPr>
          <w:rFonts w:ascii="Arial" w:hAnsi="Arial" w:cs="Arial"/>
        </w:rPr>
        <w:t>guidance</w:t>
      </w:r>
      <w:r w:rsidRPr="00273917">
        <w:rPr>
          <w:rFonts w:ascii="Arial" w:hAnsi="Arial" w:cs="Arial"/>
        </w:rPr>
        <w:t xml:space="preserve"> for all line management and colleagues</w:t>
      </w:r>
      <w:r w:rsidR="00A0762D" w:rsidRPr="00273917">
        <w:rPr>
          <w:rFonts w:ascii="Arial" w:hAnsi="Arial" w:cs="Arial"/>
        </w:rPr>
        <w:t>.</w:t>
      </w:r>
    </w:p>
    <w:p w:rsidR="00C50C6C" w:rsidRPr="00273917" w:rsidRDefault="00C50C6C" w:rsidP="00C50C6C">
      <w:pPr>
        <w:rPr>
          <w:rFonts w:ascii="Arial" w:hAnsi="Arial" w:cs="Arial"/>
          <w:b/>
        </w:rPr>
      </w:pPr>
      <w:r w:rsidRPr="00273917">
        <w:rPr>
          <w:rFonts w:ascii="Arial" w:hAnsi="Arial" w:cs="Arial"/>
          <w:b/>
        </w:rPr>
        <w:t>2. Aims</w:t>
      </w:r>
      <w:r w:rsidR="00CE44FD" w:rsidRPr="00273917">
        <w:rPr>
          <w:rFonts w:ascii="Arial" w:hAnsi="Arial" w:cs="Arial"/>
          <w:b/>
        </w:rPr>
        <w:t xml:space="preserve"> and Objectives</w:t>
      </w:r>
    </w:p>
    <w:p w:rsidR="00C50C6C" w:rsidRPr="00273917" w:rsidRDefault="00C50C6C" w:rsidP="00C50C6C">
      <w:pPr>
        <w:rPr>
          <w:rFonts w:ascii="Arial" w:hAnsi="Arial" w:cs="Arial"/>
        </w:rPr>
      </w:pPr>
      <w:r w:rsidRPr="00273917">
        <w:rPr>
          <w:rFonts w:ascii="Arial" w:hAnsi="Arial" w:cs="Arial"/>
        </w:rPr>
        <w:t>2.1. The aim of the policy and supporting guidance is to make managers aware of</w:t>
      </w:r>
      <w:r w:rsidR="008505D3" w:rsidRPr="00273917">
        <w:rPr>
          <w:rFonts w:ascii="Arial" w:hAnsi="Arial" w:cs="Arial"/>
        </w:rPr>
        <w:t xml:space="preserve"> </w:t>
      </w:r>
      <w:r w:rsidRPr="00273917">
        <w:rPr>
          <w:rFonts w:ascii="Arial" w:hAnsi="Arial" w:cs="Arial"/>
        </w:rPr>
        <w:t>menopause related issues and how they can affect their employees by;</w:t>
      </w:r>
    </w:p>
    <w:p w:rsidR="00C50C6C" w:rsidRPr="00691F25" w:rsidRDefault="00C50C6C" w:rsidP="00691F25">
      <w:pPr>
        <w:pStyle w:val="ListParagraph"/>
        <w:numPr>
          <w:ilvl w:val="0"/>
          <w:numId w:val="15"/>
        </w:numPr>
        <w:rPr>
          <w:rFonts w:ascii="Arial" w:hAnsi="Arial" w:cs="Arial"/>
        </w:rPr>
      </w:pPr>
      <w:r w:rsidRPr="00691F25">
        <w:rPr>
          <w:rFonts w:ascii="Arial" w:hAnsi="Arial" w:cs="Arial"/>
        </w:rPr>
        <w:t>Creating an environment where women feel confident enough to raise issues about</w:t>
      </w:r>
      <w:r w:rsidR="008505D3" w:rsidRPr="00691F25">
        <w:rPr>
          <w:rFonts w:ascii="Arial" w:hAnsi="Arial" w:cs="Arial"/>
        </w:rPr>
        <w:t xml:space="preserve"> </w:t>
      </w:r>
      <w:r w:rsidRPr="00691F25">
        <w:rPr>
          <w:rFonts w:ascii="Arial" w:hAnsi="Arial" w:cs="Arial"/>
        </w:rPr>
        <w:t xml:space="preserve">their symptoms and </w:t>
      </w:r>
      <w:r w:rsidR="00455F8D">
        <w:rPr>
          <w:rFonts w:ascii="Arial" w:hAnsi="Arial" w:cs="Arial"/>
        </w:rPr>
        <w:t>seek any</w:t>
      </w:r>
      <w:r w:rsidR="00B31BD0" w:rsidRPr="00691F25">
        <w:rPr>
          <w:rFonts w:ascii="Arial" w:hAnsi="Arial" w:cs="Arial"/>
        </w:rPr>
        <w:t xml:space="preserve"> reasonable </w:t>
      </w:r>
      <w:r w:rsidRPr="00691F25">
        <w:rPr>
          <w:rFonts w:ascii="Arial" w:hAnsi="Arial" w:cs="Arial"/>
        </w:rPr>
        <w:t>adjustments at work</w:t>
      </w:r>
      <w:r w:rsidR="00455F8D">
        <w:rPr>
          <w:rFonts w:ascii="Arial" w:hAnsi="Arial" w:cs="Arial"/>
        </w:rPr>
        <w:t xml:space="preserve"> that may assist</w:t>
      </w:r>
      <w:r w:rsidRPr="00691F25">
        <w:rPr>
          <w:rFonts w:ascii="Arial" w:hAnsi="Arial" w:cs="Arial"/>
        </w:rPr>
        <w:t>.</w:t>
      </w:r>
    </w:p>
    <w:p w:rsidR="00691F25" w:rsidRDefault="00691F25" w:rsidP="00691F25">
      <w:pPr>
        <w:pStyle w:val="ListParagraph"/>
        <w:rPr>
          <w:rFonts w:ascii="Arial" w:hAnsi="Arial" w:cs="Arial"/>
        </w:rPr>
      </w:pPr>
    </w:p>
    <w:p w:rsidR="00691F25" w:rsidRDefault="00C50C6C" w:rsidP="00C50C6C">
      <w:pPr>
        <w:pStyle w:val="ListParagraph"/>
        <w:numPr>
          <w:ilvl w:val="0"/>
          <w:numId w:val="15"/>
        </w:numPr>
        <w:rPr>
          <w:rFonts w:ascii="Arial" w:hAnsi="Arial" w:cs="Arial"/>
        </w:rPr>
      </w:pPr>
      <w:r w:rsidRPr="00691F25">
        <w:rPr>
          <w:rFonts w:ascii="Arial" w:hAnsi="Arial" w:cs="Arial"/>
        </w:rPr>
        <w:t>Promoting the guidance which will provide direction and clarity on how to support</w:t>
      </w:r>
      <w:r w:rsidR="008505D3" w:rsidRPr="00691F25">
        <w:rPr>
          <w:rFonts w:ascii="Arial" w:hAnsi="Arial" w:cs="Arial"/>
        </w:rPr>
        <w:t xml:space="preserve"> </w:t>
      </w:r>
      <w:r w:rsidRPr="00691F25">
        <w:rPr>
          <w:rFonts w:ascii="Arial" w:hAnsi="Arial" w:cs="Arial"/>
        </w:rPr>
        <w:t>women who raise menopause related issues, either for individuals experiencing this or</w:t>
      </w:r>
      <w:r w:rsidR="008505D3" w:rsidRPr="00691F25">
        <w:rPr>
          <w:rFonts w:ascii="Arial" w:hAnsi="Arial" w:cs="Arial"/>
        </w:rPr>
        <w:t xml:space="preserve"> </w:t>
      </w:r>
      <w:r w:rsidRPr="00691F25">
        <w:rPr>
          <w:rFonts w:ascii="Arial" w:hAnsi="Arial" w:cs="Arial"/>
        </w:rPr>
        <w:t>those who are affected indirectly, for example</w:t>
      </w:r>
      <w:r w:rsidR="00691F25">
        <w:rPr>
          <w:rFonts w:ascii="Arial" w:hAnsi="Arial" w:cs="Arial"/>
        </w:rPr>
        <w:t>, line managers, and colleagues.</w:t>
      </w:r>
    </w:p>
    <w:p w:rsidR="00691F25" w:rsidRPr="00691F25" w:rsidRDefault="00691F25" w:rsidP="00691F25">
      <w:pPr>
        <w:pStyle w:val="ListParagraph"/>
        <w:rPr>
          <w:rFonts w:ascii="Arial" w:hAnsi="Arial" w:cs="Arial"/>
        </w:rPr>
      </w:pPr>
    </w:p>
    <w:p w:rsidR="00691F25" w:rsidRDefault="00C50C6C" w:rsidP="00C50C6C">
      <w:pPr>
        <w:pStyle w:val="ListParagraph"/>
        <w:numPr>
          <w:ilvl w:val="0"/>
          <w:numId w:val="15"/>
        </w:numPr>
        <w:rPr>
          <w:rFonts w:ascii="Arial" w:hAnsi="Arial" w:cs="Arial"/>
        </w:rPr>
      </w:pPr>
      <w:r w:rsidRPr="00691F25">
        <w:rPr>
          <w:rFonts w:ascii="Arial" w:hAnsi="Arial" w:cs="Arial"/>
        </w:rPr>
        <w:t>Informing managers about the potential symptoms of menopause, what the consequences</w:t>
      </w:r>
      <w:r w:rsidR="008505D3" w:rsidRPr="00691F25">
        <w:rPr>
          <w:rFonts w:ascii="Arial" w:hAnsi="Arial" w:cs="Arial"/>
        </w:rPr>
        <w:t xml:space="preserve"> </w:t>
      </w:r>
      <w:r w:rsidRPr="00691F25">
        <w:rPr>
          <w:rFonts w:ascii="Arial" w:hAnsi="Arial" w:cs="Arial"/>
        </w:rPr>
        <w:t>can be and what they can do to support women at work</w:t>
      </w:r>
      <w:r w:rsidR="00CE44FD" w:rsidRPr="00691F25">
        <w:rPr>
          <w:rFonts w:ascii="Arial" w:hAnsi="Arial" w:cs="Arial"/>
        </w:rPr>
        <w:t xml:space="preserve"> including considering reasonable adjustments</w:t>
      </w:r>
      <w:r w:rsidR="00455F8D">
        <w:rPr>
          <w:rFonts w:ascii="Arial" w:hAnsi="Arial" w:cs="Arial"/>
        </w:rPr>
        <w:t xml:space="preserve"> where possible</w:t>
      </w:r>
      <w:r w:rsidR="00691F25">
        <w:rPr>
          <w:rFonts w:ascii="Arial" w:hAnsi="Arial" w:cs="Arial"/>
        </w:rPr>
        <w:t>.</w:t>
      </w:r>
    </w:p>
    <w:p w:rsidR="00691F25" w:rsidRPr="00691F25" w:rsidRDefault="00691F25" w:rsidP="00691F25">
      <w:pPr>
        <w:pStyle w:val="ListParagraph"/>
        <w:rPr>
          <w:rFonts w:ascii="Arial" w:hAnsi="Arial" w:cs="Arial"/>
        </w:rPr>
      </w:pPr>
    </w:p>
    <w:p w:rsidR="00C50C6C" w:rsidRPr="00691F25" w:rsidRDefault="00C50C6C" w:rsidP="00C50C6C">
      <w:pPr>
        <w:pStyle w:val="ListParagraph"/>
        <w:numPr>
          <w:ilvl w:val="0"/>
          <w:numId w:val="15"/>
        </w:numPr>
        <w:rPr>
          <w:rFonts w:ascii="Arial" w:hAnsi="Arial" w:cs="Arial"/>
        </w:rPr>
      </w:pPr>
      <w:r w:rsidRPr="00691F25">
        <w:rPr>
          <w:rFonts w:ascii="Arial" w:hAnsi="Arial" w:cs="Arial"/>
        </w:rPr>
        <w:t>Reduce absenteeism due to menopausal symptoms.</w:t>
      </w:r>
    </w:p>
    <w:p w:rsidR="008E7228" w:rsidRPr="00273917" w:rsidRDefault="00CE44FD" w:rsidP="00405845">
      <w:pPr>
        <w:rPr>
          <w:rFonts w:ascii="Arial" w:hAnsi="Arial" w:cs="Arial"/>
        </w:rPr>
      </w:pPr>
      <w:r w:rsidRPr="00273917">
        <w:rPr>
          <w:rFonts w:ascii="Arial" w:hAnsi="Arial" w:cs="Arial"/>
        </w:rPr>
        <w:t>2.</w:t>
      </w:r>
      <w:r w:rsidR="00691F25">
        <w:rPr>
          <w:rFonts w:ascii="Arial" w:hAnsi="Arial" w:cs="Arial"/>
        </w:rPr>
        <w:t>2</w:t>
      </w:r>
      <w:r w:rsidRPr="00273917">
        <w:rPr>
          <w:rFonts w:ascii="Arial" w:hAnsi="Arial" w:cs="Arial"/>
        </w:rPr>
        <w:t xml:space="preserve"> </w:t>
      </w:r>
      <w:r w:rsidR="008E7228" w:rsidRPr="00273917">
        <w:rPr>
          <w:rFonts w:ascii="Arial" w:hAnsi="Arial" w:cs="Arial"/>
        </w:rPr>
        <w:t>Inverclyde Council</w:t>
      </w:r>
      <w:r w:rsidR="00405845" w:rsidRPr="00273917">
        <w:rPr>
          <w:rFonts w:ascii="Arial" w:hAnsi="Arial" w:cs="Arial"/>
        </w:rPr>
        <w:t xml:space="preserve"> recognise that staff may need additional consideration</w:t>
      </w:r>
      <w:r w:rsidR="008E7228" w:rsidRPr="00273917">
        <w:rPr>
          <w:rFonts w:ascii="Arial" w:hAnsi="Arial" w:cs="Arial"/>
        </w:rPr>
        <w:t xml:space="preserve"> </w:t>
      </w:r>
      <w:r w:rsidR="00405845" w:rsidRPr="00273917">
        <w:rPr>
          <w:rFonts w:ascii="Arial" w:hAnsi="Arial" w:cs="Arial"/>
        </w:rPr>
        <w:t xml:space="preserve">during this transitional time before, during and after the menopause and </w:t>
      </w:r>
      <w:r w:rsidR="008E7228" w:rsidRPr="00273917">
        <w:rPr>
          <w:rFonts w:ascii="Arial" w:hAnsi="Arial" w:cs="Arial"/>
        </w:rPr>
        <w:t xml:space="preserve">will </w:t>
      </w:r>
      <w:r w:rsidR="00405845" w:rsidRPr="00273917">
        <w:rPr>
          <w:rFonts w:ascii="Arial" w:hAnsi="Arial" w:cs="Arial"/>
        </w:rPr>
        <w:t>ensure that staff are treated according to their circumstances and needs</w:t>
      </w:r>
      <w:r w:rsidR="00D23176" w:rsidRPr="00273917">
        <w:rPr>
          <w:rFonts w:ascii="Arial" w:hAnsi="Arial" w:cs="Arial"/>
        </w:rPr>
        <w:t xml:space="preserve">, recognising that the menopause is a very </w:t>
      </w:r>
      <w:r w:rsidR="00D23176" w:rsidRPr="00273917">
        <w:rPr>
          <w:rFonts w:ascii="Arial" w:hAnsi="Arial" w:cs="Arial"/>
        </w:rPr>
        <w:lastRenderedPageBreak/>
        <w:t>individual experience and that people can be affected in different ways and to different degrees, and therefore different levels and types of support and adjustments may be needed.</w:t>
      </w:r>
      <w:r w:rsidR="00247D87">
        <w:rPr>
          <w:rFonts w:ascii="Arial" w:hAnsi="Arial" w:cs="Arial"/>
        </w:rPr>
        <w:t xml:space="preserve"> </w:t>
      </w:r>
      <w:r w:rsidR="00691F25">
        <w:rPr>
          <w:rFonts w:ascii="Arial" w:hAnsi="Arial" w:cs="Arial"/>
        </w:rPr>
        <w:t xml:space="preserve"> </w:t>
      </w:r>
      <w:r w:rsidR="00247D87">
        <w:rPr>
          <w:rFonts w:ascii="Arial" w:hAnsi="Arial" w:cs="Arial"/>
        </w:rPr>
        <w:t>Support will be considered on an individual basis based on reasonableness, cost, size of team, operational</w:t>
      </w:r>
      <w:r w:rsidR="00691F25">
        <w:rPr>
          <w:rFonts w:ascii="Arial" w:hAnsi="Arial" w:cs="Arial"/>
        </w:rPr>
        <w:t xml:space="preserve"> exigencies etc.  Particular issues</w:t>
      </w:r>
      <w:r w:rsidR="00247D87">
        <w:rPr>
          <w:rFonts w:ascii="Arial" w:hAnsi="Arial" w:cs="Arial"/>
        </w:rPr>
        <w:t xml:space="preserve"> may need to be considered in respect of front line employees or those who work outdoors</w:t>
      </w:r>
      <w:r w:rsidR="00691F25">
        <w:rPr>
          <w:rFonts w:ascii="Arial" w:hAnsi="Arial" w:cs="Arial"/>
        </w:rPr>
        <w:t>.</w:t>
      </w:r>
    </w:p>
    <w:p w:rsidR="00405845" w:rsidRPr="00273917" w:rsidRDefault="00C55D22" w:rsidP="00405845">
      <w:pPr>
        <w:rPr>
          <w:rFonts w:ascii="Arial" w:hAnsi="Arial" w:cs="Arial"/>
        </w:rPr>
      </w:pPr>
      <w:r>
        <w:rPr>
          <w:rFonts w:ascii="Arial" w:hAnsi="Arial" w:cs="Arial"/>
        </w:rPr>
        <w:t>This policy is supported by employee g</w:t>
      </w:r>
      <w:r w:rsidR="0093293B" w:rsidRPr="00273917">
        <w:rPr>
          <w:rFonts w:ascii="Arial" w:hAnsi="Arial" w:cs="Arial"/>
        </w:rPr>
        <w:t>uidance</w:t>
      </w:r>
      <w:r w:rsidR="00405845" w:rsidRPr="00273917">
        <w:rPr>
          <w:rFonts w:ascii="Arial" w:hAnsi="Arial" w:cs="Arial"/>
        </w:rPr>
        <w:t xml:space="preserve"> </w:t>
      </w:r>
      <w:r w:rsidR="00691F25">
        <w:rPr>
          <w:rFonts w:ascii="Arial" w:hAnsi="Arial" w:cs="Arial"/>
        </w:rPr>
        <w:t xml:space="preserve">attached </w:t>
      </w:r>
      <w:r w:rsidR="00405845" w:rsidRPr="00273917">
        <w:rPr>
          <w:rFonts w:ascii="Arial" w:hAnsi="Arial" w:cs="Arial"/>
        </w:rPr>
        <w:t xml:space="preserve">and </w:t>
      </w:r>
      <w:r w:rsidR="0093293B" w:rsidRPr="00273917">
        <w:rPr>
          <w:rFonts w:ascii="Arial" w:hAnsi="Arial" w:cs="Arial"/>
        </w:rPr>
        <w:t xml:space="preserve">should </w:t>
      </w:r>
      <w:r w:rsidR="00405845" w:rsidRPr="00273917">
        <w:rPr>
          <w:rFonts w:ascii="Arial" w:hAnsi="Arial" w:cs="Arial"/>
        </w:rPr>
        <w:t>be read in conjunction with th</w:t>
      </w:r>
      <w:r w:rsidR="0093293B" w:rsidRPr="00273917">
        <w:rPr>
          <w:rFonts w:ascii="Arial" w:hAnsi="Arial" w:cs="Arial"/>
        </w:rPr>
        <w:t>is.</w:t>
      </w:r>
      <w:r w:rsidR="00247D87" w:rsidRPr="00247D87">
        <w:rPr>
          <w:rFonts w:ascii="Arial" w:hAnsi="Arial" w:cs="Arial"/>
        </w:rPr>
        <w:t xml:space="preserve"> </w:t>
      </w:r>
      <w:r w:rsidR="00247D87">
        <w:rPr>
          <w:rFonts w:ascii="Arial" w:hAnsi="Arial" w:cs="Arial"/>
        </w:rPr>
        <w:t>The Policy and Guidance will sit within the provisions of the current Supporting Employee Attendance Policy.</w:t>
      </w:r>
    </w:p>
    <w:p w:rsidR="00C50C6C" w:rsidRPr="00273917" w:rsidRDefault="00C50C6C" w:rsidP="00C50C6C">
      <w:pPr>
        <w:rPr>
          <w:rFonts w:ascii="Arial" w:hAnsi="Arial" w:cs="Arial"/>
          <w:b/>
        </w:rPr>
      </w:pPr>
      <w:r w:rsidRPr="00273917">
        <w:rPr>
          <w:rFonts w:ascii="Arial" w:hAnsi="Arial" w:cs="Arial"/>
          <w:b/>
        </w:rPr>
        <w:t>3. Scope</w:t>
      </w:r>
    </w:p>
    <w:p w:rsidR="00B17797" w:rsidRPr="00273917" w:rsidRDefault="00C50C6C" w:rsidP="00B17797">
      <w:pPr>
        <w:rPr>
          <w:rFonts w:ascii="Arial" w:hAnsi="Arial" w:cs="Arial"/>
        </w:rPr>
      </w:pPr>
      <w:r w:rsidRPr="00273917">
        <w:rPr>
          <w:rFonts w:ascii="Arial" w:hAnsi="Arial" w:cs="Arial"/>
        </w:rPr>
        <w:t>3.1. This policy applies to all employees of the Council.</w:t>
      </w:r>
      <w:r w:rsidR="00B17797" w:rsidRPr="00273917">
        <w:rPr>
          <w:rFonts w:ascii="Arial" w:hAnsi="Arial" w:cs="Arial"/>
        </w:rPr>
        <w:t xml:space="preserve"> </w:t>
      </w:r>
      <w:r w:rsidR="00691F25">
        <w:rPr>
          <w:rFonts w:ascii="Arial" w:hAnsi="Arial" w:cs="Arial"/>
        </w:rPr>
        <w:t xml:space="preserve"> </w:t>
      </w:r>
      <w:r w:rsidR="00B17797" w:rsidRPr="00273917">
        <w:rPr>
          <w:rFonts w:ascii="Arial" w:hAnsi="Arial" w:cs="Arial"/>
        </w:rPr>
        <w:t xml:space="preserve">People from the non-binary, transgender and intersex communities may also experience menopausal symptoms. </w:t>
      </w:r>
      <w:r w:rsidR="00691F25">
        <w:rPr>
          <w:rFonts w:ascii="Arial" w:hAnsi="Arial" w:cs="Arial"/>
        </w:rPr>
        <w:t xml:space="preserve"> </w:t>
      </w:r>
      <w:r w:rsidR="00B17797" w:rsidRPr="00273917">
        <w:rPr>
          <w:rFonts w:ascii="Arial" w:hAnsi="Arial" w:cs="Arial"/>
        </w:rPr>
        <w:t xml:space="preserve">Due to a variety of factors, the experience of the menopause may be different for those within these communities. </w:t>
      </w:r>
      <w:r w:rsidR="00691F25">
        <w:rPr>
          <w:rFonts w:ascii="Arial" w:hAnsi="Arial" w:cs="Arial"/>
        </w:rPr>
        <w:t xml:space="preserve"> </w:t>
      </w:r>
      <w:r w:rsidR="00B17797" w:rsidRPr="00273917">
        <w:rPr>
          <w:rFonts w:ascii="Arial" w:hAnsi="Arial" w:cs="Arial"/>
        </w:rPr>
        <w:t>Experiences and perceptions of the menopause may also differ in relation to disability, age, race, religion, sexual orientation or marital/civil partnership status.</w:t>
      </w:r>
      <w:r w:rsidR="00691F25">
        <w:rPr>
          <w:rFonts w:ascii="Arial" w:hAnsi="Arial" w:cs="Arial"/>
        </w:rPr>
        <w:t xml:space="preserve"> </w:t>
      </w:r>
      <w:r w:rsidR="00B17797" w:rsidRPr="00273917">
        <w:rPr>
          <w:rFonts w:ascii="Arial" w:hAnsi="Arial" w:cs="Arial"/>
        </w:rPr>
        <w:t xml:space="preserve"> It is important to recognise that for many reasons; peoples’ individual experiences of the menopause may differ greatly.  </w:t>
      </w:r>
    </w:p>
    <w:p w:rsidR="00C50C6C" w:rsidRPr="00273917" w:rsidRDefault="00C50C6C" w:rsidP="00C50C6C">
      <w:pPr>
        <w:rPr>
          <w:rFonts w:ascii="Arial" w:hAnsi="Arial" w:cs="Arial"/>
          <w:b/>
        </w:rPr>
      </w:pPr>
      <w:r w:rsidRPr="00273917">
        <w:rPr>
          <w:rFonts w:ascii="Arial" w:hAnsi="Arial" w:cs="Arial"/>
          <w:b/>
        </w:rPr>
        <w:t>4. Definitions</w:t>
      </w:r>
    </w:p>
    <w:p w:rsidR="00C50C6C" w:rsidRPr="00273917" w:rsidRDefault="00C50C6C" w:rsidP="00C50C6C">
      <w:pPr>
        <w:rPr>
          <w:rFonts w:ascii="Arial" w:hAnsi="Arial" w:cs="Arial"/>
        </w:rPr>
      </w:pPr>
      <w:r w:rsidRPr="00273917">
        <w:rPr>
          <w:rFonts w:ascii="Arial" w:hAnsi="Arial" w:cs="Arial"/>
        </w:rPr>
        <w:t xml:space="preserve">4.1. </w:t>
      </w:r>
      <w:r w:rsidR="00B17797" w:rsidRPr="00273917">
        <w:rPr>
          <w:rFonts w:ascii="Arial" w:hAnsi="Arial" w:cs="Arial"/>
        </w:rPr>
        <w:t xml:space="preserve">The menopause is part of the natural ageing process for women, although it can be brought on as a result of other medical conditions or certain surgical interventions. </w:t>
      </w:r>
      <w:r w:rsidR="00691F25">
        <w:rPr>
          <w:rFonts w:ascii="Arial" w:hAnsi="Arial" w:cs="Arial"/>
        </w:rPr>
        <w:t xml:space="preserve"> </w:t>
      </w:r>
      <w:r w:rsidR="00B17797" w:rsidRPr="00273917">
        <w:rPr>
          <w:rFonts w:ascii="Arial" w:hAnsi="Arial" w:cs="Arial"/>
        </w:rPr>
        <w:t xml:space="preserve">It refers to the point in time when menstruation has ceased for twelve consecutive months.  </w:t>
      </w:r>
      <w:r w:rsidRPr="00273917">
        <w:rPr>
          <w:rFonts w:ascii="Arial" w:hAnsi="Arial" w:cs="Arial"/>
        </w:rPr>
        <w:t>The menopause is</w:t>
      </w:r>
      <w:r w:rsidR="008505D3" w:rsidRPr="00273917">
        <w:rPr>
          <w:rFonts w:ascii="Arial" w:hAnsi="Arial" w:cs="Arial"/>
        </w:rPr>
        <w:t xml:space="preserve"> </w:t>
      </w:r>
      <w:r w:rsidRPr="00273917">
        <w:rPr>
          <w:rFonts w:ascii="Arial" w:hAnsi="Arial" w:cs="Arial"/>
        </w:rPr>
        <w:t>sometimes known as the ‘change of life</w:t>
      </w:r>
      <w:r w:rsidR="00B17797" w:rsidRPr="00273917">
        <w:rPr>
          <w:rFonts w:ascii="Arial" w:hAnsi="Arial" w:cs="Arial"/>
        </w:rPr>
        <w:t xml:space="preserve">.  </w:t>
      </w:r>
      <w:r w:rsidRPr="00273917">
        <w:rPr>
          <w:rFonts w:ascii="Arial" w:hAnsi="Arial" w:cs="Arial"/>
        </w:rPr>
        <w:t>The average age for a woman to reach menopause is 51, however,</w:t>
      </w:r>
      <w:r w:rsidR="008505D3" w:rsidRPr="00273917">
        <w:rPr>
          <w:rFonts w:ascii="Arial" w:hAnsi="Arial" w:cs="Arial"/>
        </w:rPr>
        <w:t xml:space="preserve"> </w:t>
      </w:r>
      <w:r w:rsidRPr="00273917">
        <w:rPr>
          <w:rFonts w:ascii="Arial" w:hAnsi="Arial" w:cs="Arial"/>
        </w:rPr>
        <w:t xml:space="preserve">it can be earlier or later than this due to surgery, illness or other reasons. </w:t>
      </w:r>
      <w:r w:rsidR="00691F25">
        <w:rPr>
          <w:rFonts w:ascii="Arial" w:hAnsi="Arial" w:cs="Arial"/>
        </w:rPr>
        <w:t xml:space="preserve"> </w:t>
      </w:r>
      <w:r w:rsidR="004726DA" w:rsidRPr="00273917">
        <w:rPr>
          <w:rFonts w:ascii="Arial" w:hAnsi="Arial" w:cs="Arial"/>
        </w:rPr>
        <w:t>In the UK, around 1 in 100 women experience the menopause before 40 years of age.  The menopause generally lasts from four to eight years and a</w:t>
      </w:r>
      <w:r w:rsidRPr="00273917">
        <w:rPr>
          <w:rFonts w:ascii="Arial" w:hAnsi="Arial" w:cs="Arial"/>
        </w:rPr>
        <w:t>s a result of</w:t>
      </w:r>
      <w:r w:rsidR="008505D3" w:rsidRPr="00273917">
        <w:rPr>
          <w:rFonts w:ascii="Arial" w:hAnsi="Arial" w:cs="Arial"/>
        </w:rPr>
        <w:t xml:space="preserve"> </w:t>
      </w:r>
      <w:r w:rsidRPr="00273917">
        <w:rPr>
          <w:rFonts w:ascii="Arial" w:hAnsi="Arial" w:cs="Arial"/>
        </w:rPr>
        <w:t xml:space="preserve">these hormonal changes, many women experience both physical and </w:t>
      </w:r>
      <w:r w:rsidR="004726DA" w:rsidRPr="00273917">
        <w:rPr>
          <w:rFonts w:ascii="Arial" w:hAnsi="Arial" w:cs="Arial"/>
        </w:rPr>
        <w:t xml:space="preserve">psychological </w:t>
      </w:r>
      <w:r w:rsidRPr="00273917">
        <w:rPr>
          <w:rFonts w:ascii="Arial" w:hAnsi="Arial" w:cs="Arial"/>
        </w:rPr>
        <w:t>emotional symptoms.</w:t>
      </w:r>
    </w:p>
    <w:p w:rsidR="00C50C6C" w:rsidRPr="00273917" w:rsidRDefault="00C50C6C" w:rsidP="00C50C6C">
      <w:pPr>
        <w:rPr>
          <w:rFonts w:ascii="Arial" w:hAnsi="Arial" w:cs="Arial"/>
        </w:rPr>
      </w:pPr>
      <w:r w:rsidRPr="00273917">
        <w:rPr>
          <w:rFonts w:ascii="Arial" w:hAnsi="Arial" w:cs="Arial"/>
        </w:rPr>
        <w:t>4.2. Peri-menopause is the time leading up to menopause when a woman may experience</w:t>
      </w:r>
      <w:r w:rsidR="008505D3" w:rsidRPr="00273917">
        <w:rPr>
          <w:rFonts w:ascii="Arial" w:hAnsi="Arial" w:cs="Arial"/>
        </w:rPr>
        <w:t xml:space="preserve"> </w:t>
      </w:r>
      <w:r w:rsidRPr="00273917">
        <w:rPr>
          <w:rFonts w:ascii="Arial" w:hAnsi="Arial" w:cs="Arial"/>
        </w:rPr>
        <w:t xml:space="preserve">changes, such as irregular periods or other menopausal symptoms. </w:t>
      </w:r>
      <w:r w:rsidR="00691F25">
        <w:rPr>
          <w:rFonts w:ascii="Arial" w:hAnsi="Arial" w:cs="Arial"/>
        </w:rPr>
        <w:t xml:space="preserve"> </w:t>
      </w:r>
      <w:r w:rsidRPr="00273917">
        <w:rPr>
          <w:rFonts w:ascii="Arial" w:hAnsi="Arial" w:cs="Arial"/>
        </w:rPr>
        <w:t>This can be years</w:t>
      </w:r>
      <w:r w:rsidR="008505D3" w:rsidRPr="00273917">
        <w:rPr>
          <w:rFonts w:ascii="Arial" w:hAnsi="Arial" w:cs="Arial"/>
        </w:rPr>
        <w:t xml:space="preserve"> </w:t>
      </w:r>
      <w:r w:rsidRPr="00273917">
        <w:rPr>
          <w:rFonts w:ascii="Arial" w:hAnsi="Arial" w:cs="Arial"/>
        </w:rPr>
        <w:t>before menopause.</w:t>
      </w:r>
    </w:p>
    <w:p w:rsidR="00C50C6C" w:rsidRPr="00273917" w:rsidRDefault="00C50C6C" w:rsidP="00C50C6C">
      <w:pPr>
        <w:rPr>
          <w:rFonts w:ascii="Arial" w:hAnsi="Arial" w:cs="Arial"/>
        </w:rPr>
      </w:pPr>
      <w:r w:rsidRPr="00273917">
        <w:rPr>
          <w:rFonts w:ascii="Arial" w:hAnsi="Arial" w:cs="Arial"/>
        </w:rPr>
        <w:t>4.3. Post-menopause is the time after menopause has occurred, starting when a woman has</w:t>
      </w:r>
      <w:r w:rsidR="008505D3" w:rsidRPr="00273917">
        <w:rPr>
          <w:rFonts w:ascii="Arial" w:hAnsi="Arial" w:cs="Arial"/>
        </w:rPr>
        <w:t xml:space="preserve"> </w:t>
      </w:r>
      <w:r w:rsidRPr="00273917">
        <w:rPr>
          <w:rFonts w:ascii="Arial" w:hAnsi="Arial" w:cs="Arial"/>
        </w:rPr>
        <w:t xml:space="preserve">not had a period for twelve consecutive months. </w:t>
      </w:r>
    </w:p>
    <w:p w:rsidR="00C50C6C" w:rsidRPr="00273917" w:rsidRDefault="00C50C6C" w:rsidP="00C50C6C">
      <w:pPr>
        <w:rPr>
          <w:rFonts w:ascii="Arial" w:hAnsi="Arial" w:cs="Arial"/>
          <w:b/>
        </w:rPr>
      </w:pPr>
      <w:r w:rsidRPr="00273917">
        <w:rPr>
          <w:rFonts w:ascii="Arial" w:hAnsi="Arial" w:cs="Arial"/>
          <w:b/>
        </w:rPr>
        <w:t>5. Symptoms of Menopause</w:t>
      </w:r>
    </w:p>
    <w:p w:rsidR="00C50C6C" w:rsidRPr="00273917" w:rsidRDefault="00C50C6C" w:rsidP="00C50C6C">
      <w:pPr>
        <w:rPr>
          <w:rFonts w:ascii="Arial" w:hAnsi="Arial" w:cs="Arial"/>
        </w:rPr>
      </w:pPr>
      <w:r w:rsidRPr="00273917">
        <w:rPr>
          <w:rFonts w:ascii="Arial" w:hAnsi="Arial" w:cs="Arial"/>
        </w:rPr>
        <w:t>5.1. Whilst 75% of women do experience some symptoms, and 25% could be classed as</w:t>
      </w:r>
      <w:r w:rsidR="008505D3" w:rsidRPr="00273917">
        <w:rPr>
          <w:rFonts w:ascii="Arial" w:hAnsi="Arial" w:cs="Arial"/>
        </w:rPr>
        <w:t xml:space="preserve"> </w:t>
      </w:r>
      <w:r w:rsidRPr="00273917">
        <w:rPr>
          <w:rFonts w:ascii="Arial" w:hAnsi="Arial" w:cs="Arial"/>
        </w:rPr>
        <w:t>severe, it is important to note that not every woman will notice every symptom, or even</w:t>
      </w:r>
      <w:r w:rsidR="008505D3" w:rsidRPr="00273917">
        <w:rPr>
          <w:rFonts w:ascii="Arial" w:hAnsi="Arial" w:cs="Arial"/>
        </w:rPr>
        <w:t xml:space="preserve"> </w:t>
      </w:r>
      <w:r w:rsidRPr="00273917">
        <w:rPr>
          <w:rFonts w:ascii="Arial" w:hAnsi="Arial" w:cs="Arial"/>
        </w:rPr>
        <w:t>need help or support.</w:t>
      </w:r>
    </w:p>
    <w:p w:rsidR="00C50C6C" w:rsidRPr="00273917" w:rsidRDefault="00C50C6C" w:rsidP="00C50C6C">
      <w:pPr>
        <w:rPr>
          <w:rFonts w:ascii="Arial" w:hAnsi="Arial" w:cs="Arial"/>
        </w:rPr>
      </w:pPr>
      <w:r w:rsidRPr="00273917">
        <w:rPr>
          <w:rFonts w:ascii="Arial" w:hAnsi="Arial" w:cs="Arial"/>
        </w:rPr>
        <w:t>5.2. Symptoms can manifest both physically and psychologically including, hot flushes, sweats,</w:t>
      </w:r>
      <w:r w:rsidR="008505D3" w:rsidRPr="00273917">
        <w:rPr>
          <w:rFonts w:ascii="Arial" w:hAnsi="Arial" w:cs="Arial"/>
        </w:rPr>
        <w:t xml:space="preserve"> </w:t>
      </w:r>
      <w:r w:rsidRPr="00273917">
        <w:rPr>
          <w:rFonts w:ascii="Arial" w:hAnsi="Arial" w:cs="Arial"/>
        </w:rPr>
        <w:t xml:space="preserve">poor </w:t>
      </w:r>
      <w:r w:rsidR="008505D3" w:rsidRPr="00273917">
        <w:rPr>
          <w:rFonts w:ascii="Arial" w:hAnsi="Arial" w:cs="Arial"/>
        </w:rPr>
        <w:t>c</w:t>
      </w:r>
      <w:r w:rsidRPr="00273917">
        <w:rPr>
          <w:rFonts w:ascii="Arial" w:hAnsi="Arial" w:cs="Arial"/>
        </w:rPr>
        <w:t>oncentration,</w:t>
      </w:r>
      <w:r w:rsidR="000257EA" w:rsidRPr="00273917">
        <w:rPr>
          <w:rFonts w:ascii="Arial" w:hAnsi="Arial" w:cs="Arial"/>
        </w:rPr>
        <w:t xml:space="preserve"> joint pain,</w:t>
      </w:r>
      <w:r w:rsidRPr="00273917">
        <w:rPr>
          <w:rFonts w:ascii="Arial" w:hAnsi="Arial" w:cs="Arial"/>
        </w:rPr>
        <w:t xml:space="preserve"> insomnia, headaches, panic attacks, heavy/light periods, anxiety, and</w:t>
      </w:r>
      <w:r w:rsidR="008505D3" w:rsidRPr="00273917">
        <w:rPr>
          <w:rFonts w:ascii="Arial" w:hAnsi="Arial" w:cs="Arial"/>
        </w:rPr>
        <w:t xml:space="preserve"> </w:t>
      </w:r>
      <w:r w:rsidRPr="00273917">
        <w:rPr>
          <w:rFonts w:ascii="Arial" w:hAnsi="Arial" w:cs="Arial"/>
        </w:rPr>
        <w:t>loss of confidence. Some women also experience difficulty sleeping.</w:t>
      </w:r>
      <w:r w:rsidR="000257EA" w:rsidRPr="00273917">
        <w:rPr>
          <w:rFonts w:ascii="Arial" w:hAnsi="Arial" w:cs="Arial"/>
        </w:rPr>
        <w:t xml:space="preserve"> </w:t>
      </w:r>
      <w:hyperlink r:id="rId12" w:history="1">
        <w:r w:rsidR="000257EA" w:rsidRPr="00273917">
          <w:rPr>
            <w:rStyle w:val="Hyperlink"/>
            <w:rFonts w:ascii="Arial" w:hAnsi="Arial" w:cs="Arial"/>
          </w:rPr>
          <w:t>https://www.nhs.uk/conditions/menopause/symptoms/</w:t>
        </w:r>
      </w:hyperlink>
    </w:p>
    <w:p w:rsidR="00673FA0" w:rsidRPr="00273917" w:rsidRDefault="001426F7" w:rsidP="00673FA0">
      <w:pPr>
        <w:rPr>
          <w:rFonts w:ascii="Arial" w:hAnsi="Arial" w:cs="Arial"/>
        </w:rPr>
      </w:pPr>
      <w:r w:rsidRPr="00273917">
        <w:rPr>
          <w:rFonts w:ascii="Arial" w:hAnsi="Arial" w:cs="Arial"/>
        </w:rPr>
        <w:lastRenderedPageBreak/>
        <w:t xml:space="preserve">5.3 </w:t>
      </w:r>
      <w:r w:rsidR="00673FA0" w:rsidRPr="00273917">
        <w:rPr>
          <w:rFonts w:ascii="Arial" w:hAnsi="Arial" w:cs="Arial"/>
        </w:rPr>
        <w:t xml:space="preserve">Some people seek medical advice and treatment for the symptoms of the perimenopause, </w:t>
      </w:r>
      <w:r w:rsidRPr="00273917">
        <w:rPr>
          <w:rFonts w:ascii="Arial" w:hAnsi="Arial" w:cs="Arial"/>
        </w:rPr>
        <w:t xml:space="preserve">and menopause. </w:t>
      </w:r>
      <w:r w:rsidR="00691F25">
        <w:rPr>
          <w:rFonts w:ascii="Arial" w:hAnsi="Arial" w:cs="Arial"/>
        </w:rPr>
        <w:t xml:space="preserve"> </w:t>
      </w:r>
      <w:r w:rsidR="00ED2047">
        <w:rPr>
          <w:rFonts w:ascii="Arial" w:hAnsi="Arial" w:cs="Arial"/>
        </w:rPr>
        <w:t xml:space="preserve">For example, for </w:t>
      </w:r>
      <w:r w:rsidR="00673FA0" w:rsidRPr="00273917">
        <w:rPr>
          <w:rFonts w:ascii="Arial" w:hAnsi="Arial" w:cs="Arial"/>
        </w:rPr>
        <w:t xml:space="preserve">irregular periods or other menopausal </w:t>
      </w:r>
      <w:r w:rsidR="006E5968" w:rsidRPr="00273917">
        <w:rPr>
          <w:rFonts w:ascii="Arial" w:hAnsi="Arial" w:cs="Arial"/>
        </w:rPr>
        <w:t>symptoms a</w:t>
      </w:r>
      <w:r w:rsidR="00673FA0" w:rsidRPr="00273917">
        <w:rPr>
          <w:rFonts w:ascii="Arial" w:hAnsi="Arial" w:cs="Arial"/>
        </w:rPr>
        <w:t xml:space="preserve"> common form of treatment is known as hormone replacement therapy (HRT). Many women find these treatments helpful for alleviating symptoms, but HRT is not suitable or appropriate for all women.</w:t>
      </w:r>
    </w:p>
    <w:p w:rsidR="00673FA0" w:rsidRPr="00273917" w:rsidRDefault="00673FA0" w:rsidP="00673FA0">
      <w:pPr>
        <w:rPr>
          <w:rFonts w:ascii="Arial" w:hAnsi="Arial" w:cs="Arial"/>
        </w:rPr>
      </w:pPr>
      <w:r w:rsidRPr="00273917">
        <w:rPr>
          <w:rFonts w:ascii="Arial" w:hAnsi="Arial" w:cs="Arial"/>
        </w:rPr>
        <w:t xml:space="preserve">Some people using HRT may experience side effects which </w:t>
      </w:r>
      <w:r w:rsidR="006E5968" w:rsidRPr="00273917">
        <w:rPr>
          <w:rFonts w:ascii="Arial" w:hAnsi="Arial" w:cs="Arial"/>
        </w:rPr>
        <w:t>may require</w:t>
      </w:r>
      <w:r w:rsidRPr="00273917">
        <w:rPr>
          <w:rFonts w:ascii="Arial" w:hAnsi="Arial" w:cs="Arial"/>
        </w:rPr>
        <w:t xml:space="preserve"> </w:t>
      </w:r>
      <w:r w:rsidR="00B31BD0">
        <w:rPr>
          <w:rFonts w:ascii="Arial" w:hAnsi="Arial" w:cs="Arial"/>
        </w:rPr>
        <w:t xml:space="preserve">consideration being given to </w:t>
      </w:r>
      <w:r w:rsidR="001426F7" w:rsidRPr="00273917">
        <w:rPr>
          <w:rFonts w:ascii="Arial" w:hAnsi="Arial" w:cs="Arial"/>
        </w:rPr>
        <w:t xml:space="preserve">reasonable </w:t>
      </w:r>
      <w:r w:rsidRPr="00273917">
        <w:rPr>
          <w:rFonts w:ascii="Arial" w:hAnsi="Arial" w:cs="Arial"/>
        </w:rPr>
        <w:t>adjustments in the workplace</w:t>
      </w:r>
      <w:r w:rsidR="0017100E">
        <w:rPr>
          <w:rFonts w:ascii="Arial" w:hAnsi="Arial" w:cs="Arial"/>
        </w:rPr>
        <w:t xml:space="preserve"> where possible</w:t>
      </w:r>
      <w:r w:rsidRPr="00273917">
        <w:rPr>
          <w:rFonts w:ascii="Arial" w:hAnsi="Arial" w:cs="Arial"/>
        </w:rPr>
        <w:t>.</w:t>
      </w:r>
      <w:r w:rsidRPr="00273917">
        <w:rPr>
          <w:rFonts w:ascii="Arial" w:hAnsi="Arial" w:cs="Arial"/>
        </w:rPr>
        <w:cr/>
      </w:r>
    </w:p>
    <w:p w:rsidR="00432EAE" w:rsidRPr="00273917" w:rsidRDefault="001426F7" w:rsidP="00432EAE">
      <w:pPr>
        <w:rPr>
          <w:rFonts w:ascii="Arial" w:hAnsi="Arial" w:cs="Arial"/>
          <w:b/>
        </w:rPr>
      </w:pPr>
      <w:r w:rsidRPr="00273917">
        <w:rPr>
          <w:rFonts w:ascii="Arial" w:hAnsi="Arial" w:cs="Arial"/>
          <w:b/>
        </w:rPr>
        <w:t>6</w:t>
      </w:r>
      <w:r w:rsidR="00432EAE" w:rsidRPr="00273917">
        <w:rPr>
          <w:rFonts w:ascii="Arial" w:hAnsi="Arial" w:cs="Arial"/>
          <w:b/>
        </w:rPr>
        <w:t>. Legislative setting</w:t>
      </w:r>
    </w:p>
    <w:p w:rsidR="00432EAE" w:rsidRPr="00273917" w:rsidRDefault="001426F7" w:rsidP="00432EAE">
      <w:pPr>
        <w:rPr>
          <w:rFonts w:ascii="Arial" w:hAnsi="Arial" w:cs="Arial"/>
        </w:rPr>
      </w:pPr>
      <w:r w:rsidRPr="00273917">
        <w:rPr>
          <w:rFonts w:ascii="Arial" w:hAnsi="Arial" w:cs="Arial"/>
        </w:rPr>
        <w:t xml:space="preserve">6.1 </w:t>
      </w:r>
      <w:r w:rsidR="00432EAE" w:rsidRPr="00273917">
        <w:rPr>
          <w:rFonts w:ascii="Arial" w:hAnsi="Arial" w:cs="Arial"/>
        </w:rPr>
        <w:t xml:space="preserve">The Health and Safety at Work Act (1974) requires employers to ensure the health, safety and welfare of all workers. </w:t>
      </w:r>
      <w:r w:rsidR="00ED329C">
        <w:rPr>
          <w:rFonts w:ascii="Arial" w:hAnsi="Arial" w:cs="Arial"/>
        </w:rPr>
        <w:t xml:space="preserve">The Management of Health and Safety at Work Regulations require </w:t>
      </w:r>
      <w:r w:rsidR="00432EAE" w:rsidRPr="00273917">
        <w:rPr>
          <w:rFonts w:ascii="Arial" w:hAnsi="Arial" w:cs="Arial"/>
        </w:rPr>
        <w:t xml:space="preserve">employers </w:t>
      </w:r>
      <w:r w:rsidR="00ED329C">
        <w:rPr>
          <w:rFonts w:ascii="Arial" w:hAnsi="Arial" w:cs="Arial"/>
        </w:rPr>
        <w:t>to assess risks to employees to which they are exposed whilst at work.</w:t>
      </w:r>
      <w:r w:rsidR="00432EAE" w:rsidRPr="00273917">
        <w:rPr>
          <w:rFonts w:ascii="Arial" w:hAnsi="Arial" w:cs="Arial"/>
        </w:rPr>
        <w:t xml:space="preserve"> </w:t>
      </w:r>
      <w:r w:rsidR="00ED329C">
        <w:rPr>
          <w:rFonts w:ascii="Arial" w:hAnsi="Arial" w:cs="Arial"/>
        </w:rPr>
        <w:t>Consideration should be made</w:t>
      </w:r>
      <w:r w:rsidR="00B31BD0">
        <w:rPr>
          <w:rFonts w:ascii="Arial" w:hAnsi="Arial" w:cs="Arial"/>
        </w:rPr>
        <w:t xml:space="preserve">, where required, </w:t>
      </w:r>
      <w:r w:rsidR="00ED329C">
        <w:rPr>
          <w:rFonts w:ascii="Arial" w:hAnsi="Arial" w:cs="Arial"/>
        </w:rPr>
        <w:t xml:space="preserve">of any </w:t>
      </w:r>
      <w:r w:rsidR="00432EAE" w:rsidRPr="00273917">
        <w:rPr>
          <w:rFonts w:ascii="Arial" w:hAnsi="Arial" w:cs="Arial"/>
        </w:rPr>
        <w:t xml:space="preserve">specific risks </w:t>
      </w:r>
      <w:r w:rsidR="00ED329C">
        <w:rPr>
          <w:rFonts w:ascii="Arial" w:hAnsi="Arial" w:cs="Arial"/>
        </w:rPr>
        <w:t>relevant to</w:t>
      </w:r>
      <w:r w:rsidR="00ED329C" w:rsidRPr="00273917">
        <w:rPr>
          <w:rFonts w:ascii="Arial" w:hAnsi="Arial" w:cs="Arial"/>
        </w:rPr>
        <w:t xml:space="preserve"> </w:t>
      </w:r>
      <w:r w:rsidR="00432EAE" w:rsidRPr="00273917">
        <w:rPr>
          <w:rFonts w:ascii="Arial" w:hAnsi="Arial" w:cs="Arial"/>
        </w:rPr>
        <w:t>menopausal women if they are employed.</w:t>
      </w:r>
    </w:p>
    <w:p w:rsidR="00432EAE" w:rsidRPr="00273917" w:rsidRDefault="001426F7" w:rsidP="00432EAE">
      <w:pPr>
        <w:rPr>
          <w:rFonts w:ascii="Arial" w:hAnsi="Arial" w:cs="Arial"/>
        </w:rPr>
      </w:pPr>
      <w:r w:rsidRPr="00273917">
        <w:rPr>
          <w:rFonts w:ascii="Arial" w:hAnsi="Arial" w:cs="Arial"/>
        </w:rPr>
        <w:t xml:space="preserve">6.2 </w:t>
      </w:r>
      <w:r w:rsidR="00432EAE" w:rsidRPr="00273917">
        <w:rPr>
          <w:rFonts w:ascii="Arial" w:hAnsi="Arial" w:cs="Arial"/>
        </w:rPr>
        <w:t xml:space="preserve">The Equality Act (2010) prohibits discrimination against people on the grounds of certain ‘protected characteristics’ including sex, age and disability. </w:t>
      </w:r>
      <w:r w:rsidR="00ED2047">
        <w:rPr>
          <w:rFonts w:ascii="Arial" w:hAnsi="Arial" w:cs="Arial"/>
        </w:rPr>
        <w:t xml:space="preserve"> </w:t>
      </w:r>
      <w:r w:rsidR="00432EAE" w:rsidRPr="00273917">
        <w:rPr>
          <w:rFonts w:ascii="Arial" w:hAnsi="Arial" w:cs="Arial"/>
        </w:rPr>
        <w:t>It is also important to note that conditions linked to the menopause may meet the definition of an ‘impairment’</w:t>
      </w:r>
      <w:r w:rsidRPr="00273917">
        <w:rPr>
          <w:rFonts w:ascii="Arial" w:hAnsi="Arial" w:cs="Arial"/>
        </w:rPr>
        <w:t xml:space="preserve"> </w:t>
      </w:r>
      <w:r w:rsidR="00432EAE" w:rsidRPr="00273917">
        <w:rPr>
          <w:rFonts w:ascii="Arial" w:hAnsi="Arial" w:cs="Arial"/>
        </w:rPr>
        <w:t xml:space="preserve">under the Equality Act and </w:t>
      </w:r>
      <w:r w:rsidR="0017100E">
        <w:rPr>
          <w:rFonts w:ascii="Arial" w:hAnsi="Arial" w:cs="Arial"/>
        </w:rPr>
        <w:t xml:space="preserve">might </w:t>
      </w:r>
      <w:r w:rsidR="00432EAE" w:rsidRPr="00273917">
        <w:rPr>
          <w:rFonts w:ascii="Arial" w:hAnsi="Arial" w:cs="Arial"/>
        </w:rPr>
        <w:t>require reasonable adjustments</w:t>
      </w:r>
      <w:r w:rsidR="0017100E">
        <w:rPr>
          <w:rFonts w:ascii="Arial" w:hAnsi="Arial" w:cs="Arial"/>
        </w:rPr>
        <w:t xml:space="preserve"> where possible</w:t>
      </w:r>
      <w:r w:rsidR="00432EAE" w:rsidRPr="00273917">
        <w:rPr>
          <w:rFonts w:ascii="Arial" w:hAnsi="Arial" w:cs="Arial"/>
        </w:rPr>
        <w:t>.</w:t>
      </w:r>
    </w:p>
    <w:p w:rsidR="00C50C6C" w:rsidRPr="00273917" w:rsidRDefault="00C50C6C" w:rsidP="00C50C6C">
      <w:pPr>
        <w:rPr>
          <w:rFonts w:ascii="Arial" w:hAnsi="Arial" w:cs="Arial"/>
          <w:b/>
        </w:rPr>
      </w:pPr>
      <w:r w:rsidRPr="00273917">
        <w:rPr>
          <w:rFonts w:ascii="Arial" w:hAnsi="Arial" w:cs="Arial"/>
          <w:b/>
        </w:rPr>
        <w:t>6. Roles and Responsibilities</w:t>
      </w:r>
    </w:p>
    <w:p w:rsidR="00C50C6C" w:rsidRPr="00273917" w:rsidRDefault="00C50C6C" w:rsidP="00C50C6C">
      <w:pPr>
        <w:rPr>
          <w:rFonts w:ascii="Arial" w:hAnsi="Arial" w:cs="Arial"/>
        </w:rPr>
      </w:pPr>
      <w:r w:rsidRPr="00273917">
        <w:rPr>
          <w:rFonts w:ascii="Arial" w:hAnsi="Arial" w:cs="Arial"/>
        </w:rPr>
        <w:t>6.1 Employees:</w:t>
      </w:r>
    </w:p>
    <w:p w:rsidR="008505D3" w:rsidRPr="00273917" w:rsidRDefault="00C50C6C" w:rsidP="008505D3">
      <w:pPr>
        <w:rPr>
          <w:rFonts w:ascii="Arial" w:hAnsi="Arial" w:cs="Arial"/>
        </w:rPr>
      </w:pPr>
      <w:r w:rsidRPr="00273917">
        <w:rPr>
          <w:rFonts w:ascii="Arial" w:hAnsi="Arial" w:cs="Arial"/>
        </w:rPr>
        <w:t>All employees are responsible for:</w:t>
      </w:r>
      <w:r w:rsidR="008505D3" w:rsidRPr="00273917">
        <w:rPr>
          <w:rFonts w:ascii="Arial" w:hAnsi="Arial" w:cs="Arial"/>
        </w:rPr>
        <w:t xml:space="preserve"> </w:t>
      </w:r>
    </w:p>
    <w:p w:rsidR="00C50C6C" w:rsidRPr="00273917" w:rsidRDefault="00C50C6C" w:rsidP="008505D3">
      <w:pPr>
        <w:pStyle w:val="ListParagraph"/>
        <w:numPr>
          <w:ilvl w:val="0"/>
          <w:numId w:val="5"/>
        </w:numPr>
        <w:rPr>
          <w:rFonts w:ascii="Arial" w:hAnsi="Arial" w:cs="Arial"/>
        </w:rPr>
      </w:pPr>
      <w:r w:rsidRPr="00273917">
        <w:rPr>
          <w:rFonts w:ascii="Arial" w:hAnsi="Arial" w:cs="Arial"/>
        </w:rPr>
        <w:t>Taking personal responsibility to look after their health;</w:t>
      </w:r>
    </w:p>
    <w:p w:rsidR="00C50C6C" w:rsidRPr="00ED2047" w:rsidRDefault="00C50C6C" w:rsidP="00C50C6C">
      <w:pPr>
        <w:pStyle w:val="ListParagraph"/>
        <w:numPr>
          <w:ilvl w:val="0"/>
          <w:numId w:val="5"/>
        </w:numPr>
        <w:rPr>
          <w:rFonts w:ascii="Arial" w:hAnsi="Arial" w:cs="Arial"/>
        </w:rPr>
      </w:pPr>
      <w:r w:rsidRPr="00273917">
        <w:rPr>
          <w:rFonts w:ascii="Arial" w:hAnsi="Arial" w:cs="Arial"/>
        </w:rPr>
        <w:t>Being open and honest in conversations with line managers</w:t>
      </w:r>
      <w:r w:rsidR="00ED2047">
        <w:rPr>
          <w:rFonts w:ascii="Arial" w:hAnsi="Arial" w:cs="Arial"/>
        </w:rPr>
        <w:t xml:space="preserve">.  </w:t>
      </w:r>
      <w:r w:rsidRPr="00ED2047">
        <w:rPr>
          <w:rFonts w:ascii="Arial" w:hAnsi="Arial" w:cs="Arial"/>
        </w:rPr>
        <w:t>If a member of staff feels unable to speak to their line manager they can speak to</w:t>
      </w:r>
      <w:r w:rsidR="008505D3" w:rsidRPr="00ED2047">
        <w:rPr>
          <w:rFonts w:ascii="Arial" w:hAnsi="Arial" w:cs="Arial"/>
        </w:rPr>
        <w:t xml:space="preserve"> </w:t>
      </w:r>
      <w:r w:rsidR="00CD6AA4" w:rsidRPr="00ED2047">
        <w:rPr>
          <w:rFonts w:ascii="Arial" w:hAnsi="Arial" w:cs="Arial"/>
        </w:rPr>
        <w:t>HR</w:t>
      </w:r>
      <w:r w:rsidRPr="00ED2047">
        <w:rPr>
          <w:rFonts w:ascii="Arial" w:hAnsi="Arial" w:cs="Arial"/>
        </w:rPr>
        <w:t xml:space="preserve">, </w:t>
      </w:r>
      <w:r w:rsidR="001426F7" w:rsidRPr="00ED2047">
        <w:rPr>
          <w:rFonts w:ascii="Arial" w:hAnsi="Arial" w:cs="Arial"/>
        </w:rPr>
        <w:t>self</w:t>
      </w:r>
      <w:r w:rsidR="006E5968" w:rsidRPr="00ED2047">
        <w:rPr>
          <w:rFonts w:ascii="Arial" w:hAnsi="Arial" w:cs="Arial"/>
        </w:rPr>
        <w:t>- refer</w:t>
      </w:r>
      <w:r w:rsidR="001426F7" w:rsidRPr="00ED2047">
        <w:rPr>
          <w:rFonts w:ascii="Arial" w:hAnsi="Arial" w:cs="Arial"/>
        </w:rPr>
        <w:t xml:space="preserve"> to the </w:t>
      </w:r>
      <w:r w:rsidR="00CD6AA4" w:rsidRPr="00ED2047">
        <w:rPr>
          <w:rFonts w:ascii="Arial" w:hAnsi="Arial" w:cs="Arial"/>
        </w:rPr>
        <w:t>Occupational health Self Appointment Clinic</w:t>
      </w:r>
      <w:r w:rsidRPr="00ED2047">
        <w:rPr>
          <w:rFonts w:ascii="Arial" w:hAnsi="Arial" w:cs="Arial"/>
        </w:rPr>
        <w:t xml:space="preserve">, or </w:t>
      </w:r>
      <w:r w:rsidR="001426F7" w:rsidRPr="00ED2047">
        <w:rPr>
          <w:rFonts w:ascii="Arial" w:hAnsi="Arial" w:cs="Arial"/>
        </w:rPr>
        <w:t xml:space="preserve">contact </w:t>
      </w:r>
      <w:r w:rsidRPr="00ED2047">
        <w:rPr>
          <w:rFonts w:ascii="Arial" w:hAnsi="Arial" w:cs="Arial"/>
        </w:rPr>
        <w:t xml:space="preserve">their </w:t>
      </w:r>
      <w:r w:rsidR="00ED2047" w:rsidRPr="00ED2047">
        <w:rPr>
          <w:rFonts w:ascii="Arial" w:hAnsi="Arial" w:cs="Arial"/>
        </w:rPr>
        <w:t>trade u</w:t>
      </w:r>
      <w:r w:rsidRPr="00ED2047">
        <w:rPr>
          <w:rFonts w:ascii="Arial" w:hAnsi="Arial" w:cs="Arial"/>
        </w:rPr>
        <w:t>nion</w:t>
      </w:r>
      <w:r w:rsidR="00ED2047" w:rsidRPr="00ED2047">
        <w:rPr>
          <w:rFonts w:ascii="Arial" w:hAnsi="Arial" w:cs="Arial"/>
        </w:rPr>
        <w:t>.</w:t>
      </w:r>
    </w:p>
    <w:p w:rsidR="00C50C6C" w:rsidRPr="00273917" w:rsidRDefault="00C50C6C" w:rsidP="008505D3">
      <w:pPr>
        <w:pStyle w:val="ListParagraph"/>
        <w:numPr>
          <w:ilvl w:val="0"/>
          <w:numId w:val="6"/>
        </w:numPr>
        <w:rPr>
          <w:rFonts w:ascii="Arial" w:hAnsi="Arial" w:cs="Arial"/>
        </w:rPr>
      </w:pPr>
      <w:r w:rsidRPr="00273917">
        <w:rPr>
          <w:rFonts w:ascii="Arial" w:hAnsi="Arial" w:cs="Arial"/>
        </w:rPr>
        <w:t>Being willing to he</w:t>
      </w:r>
      <w:bookmarkStart w:id="0" w:name="_GoBack"/>
      <w:bookmarkEnd w:id="0"/>
      <w:r w:rsidRPr="00273917">
        <w:rPr>
          <w:rFonts w:ascii="Arial" w:hAnsi="Arial" w:cs="Arial"/>
        </w:rPr>
        <w:t>lp and support their colleagues</w:t>
      </w:r>
      <w:r w:rsidR="00ED2047">
        <w:rPr>
          <w:rFonts w:ascii="Arial" w:hAnsi="Arial" w:cs="Arial"/>
        </w:rPr>
        <w:t>.</w:t>
      </w:r>
    </w:p>
    <w:p w:rsidR="00C50C6C" w:rsidRPr="00273917" w:rsidRDefault="00C50C6C" w:rsidP="00C50C6C">
      <w:pPr>
        <w:rPr>
          <w:rFonts w:ascii="Arial" w:hAnsi="Arial" w:cs="Arial"/>
        </w:rPr>
      </w:pPr>
      <w:r w:rsidRPr="00273917">
        <w:rPr>
          <w:rFonts w:ascii="Arial" w:hAnsi="Arial" w:cs="Arial"/>
        </w:rPr>
        <w:t>6.2. Line Managers</w:t>
      </w:r>
    </w:p>
    <w:p w:rsidR="00C50C6C" w:rsidRPr="00273917" w:rsidRDefault="0007705A" w:rsidP="00C50C6C">
      <w:pPr>
        <w:rPr>
          <w:rFonts w:ascii="Arial" w:hAnsi="Arial" w:cs="Arial"/>
        </w:rPr>
      </w:pPr>
      <w:r w:rsidRPr="00273917">
        <w:rPr>
          <w:rFonts w:ascii="Arial" w:hAnsi="Arial" w:cs="Arial"/>
        </w:rPr>
        <w:t>Line</w:t>
      </w:r>
      <w:r w:rsidR="00C50C6C" w:rsidRPr="00273917">
        <w:rPr>
          <w:rFonts w:ascii="Arial" w:hAnsi="Arial" w:cs="Arial"/>
        </w:rPr>
        <w:t xml:space="preserve"> managers should:</w:t>
      </w:r>
    </w:p>
    <w:p w:rsidR="00C50C6C" w:rsidRPr="00273917" w:rsidRDefault="00C50C6C" w:rsidP="008505D3">
      <w:pPr>
        <w:pStyle w:val="ListParagraph"/>
        <w:numPr>
          <w:ilvl w:val="0"/>
          <w:numId w:val="6"/>
        </w:numPr>
        <w:rPr>
          <w:rFonts w:ascii="Arial" w:hAnsi="Arial" w:cs="Arial"/>
        </w:rPr>
      </w:pPr>
      <w:r w:rsidRPr="00273917">
        <w:rPr>
          <w:rFonts w:ascii="Arial" w:hAnsi="Arial" w:cs="Arial"/>
        </w:rPr>
        <w:t>Familiarise themselves with the Menopause Policy and Guidance;</w:t>
      </w:r>
    </w:p>
    <w:p w:rsidR="00C50C6C" w:rsidRPr="00273917" w:rsidRDefault="00C50C6C" w:rsidP="00C50C6C">
      <w:pPr>
        <w:pStyle w:val="ListParagraph"/>
        <w:numPr>
          <w:ilvl w:val="0"/>
          <w:numId w:val="6"/>
        </w:numPr>
        <w:rPr>
          <w:rFonts w:ascii="Arial" w:hAnsi="Arial" w:cs="Arial"/>
        </w:rPr>
      </w:pPr>
      <w:r w:rsidRPr="00273917">
        <w:rPr>
          <w:rFonts w:ascii="Arial" w:hAnsi="Arial" w:cs="Arial"/>
        </w:rPr>
        <w:t>Be ready and willing to have open discussions about menopause, appreciating the personal</w:t>
      </w:r>
      <w:r w:rsidR="008505D3" w:rsidRPr="00273917">
        <w:rPr>
          <w:rFonts w:ascii="Arial" w:hAnsi="Arial" w:cs="Arial"/>
        </w:rPr>
        <w:t xml:space="preserve"> </w:t>
      </w:r>
      <w:r w:rsidRPr="00273917">
        <w:rPr>
          <w:rFonts w:ascii="Arial" w:hAnsi="Arial" w:cs="Arial"/>
        </w:rPr>
        <w:t>nature of the conversation, and treating the discussion sensitively and professionally;</w:t>
      </w:r>
    </w:p>
    <w:p w:rsidR="00C50C6C" w:rsidRPr="00273917" w:rsidRDefault="00C50C6C" w:rsidP="00C50C6C">
      <w:pPr>
        <w:pStyle w:val="ListParagraph"/>
        <w:numPr>
          <w:ilvl w:val="0"/>
          <w:numId w:val="6"/>
        </w:numPr>
        <w:rPr>
          <w:rFonts w:ascii="Arial" w:hAnsi="Arial" w:cs="Arial"/>
        </w:rPr>
      </w:pPr>
      <w:r w:rsidRPr="00273917">
        <w:rPr>
          <w:rFonts w:ascii="Arial" w:hAnsi="Arial" w:cs="Arial"/>
        </w:rPr>
        <w:t xml:space="preserve">Use the </w:t>
      </w:r>
      <w:r w:rsidR="00CD6AA4" w:rsidRPr="00273917">
        <w:rPr>
          <w:rFonts w:ascii="Arial" w:hAnsi="Arial" w:cs="Arial"/>
        </w:rPr>
        <w:t>Managers</w:t>
      </w:r>
      <w:r w:rsidR="0017100E">
        <w:rPr>
          <w:rFonts w:ascii="Arial" w:hAnsi="Arial" w:cs="Arial"/>
        </w:rPr>
        <w:t>’</w:t>
      </w:r>
      <w:r w:rsidR="00CD6AA4" w:rsidRPr="00273917">
        <w:rPr>
          <w:rFonts w:ascii="Arial" w:hAnsi="Arial" w:cs="Arial"/>
        </w:rPr>
        <w:t xml:space="preserve"> Guidance</w:t>
      </w:r>
      <w:r w:rsidRPr="00273917">
        <w:rPr>
          <w:rFonts w:ascii="Arial" w:hAnsi="Arial" w:cs="Arial"/>
        </w:rPr>
        <w:t>, before</w:t>
      </w:r>
      <w:r w:rsidR="008505D3" w:rsidRPr="00273917">
        <w:rPr>
          <w:rFonts w:ascii="Arial" w:hAnsi="Arial" w:cs="Arial"/>
        </w:rPr>
        <w:t xml:space="preserve"> </w:t>
      </w:r>
      <w:r w:rsidRPr="00273917">
        <w:rPr>
          <w:rFonts w:ascii="Arial" w:hAnsi="Arial" w:cs="Arial"/>
        </w:rPr>
        <w:t xml:space="preserve">agreeing with the </w:t>
      </w:r>
      <w:r w:rsidR="001426F7" w:rsidRPr="00273917">
        <w:rPr>
          <w:rFonts w:ascii="Arial" w:hAnsi="Arial" w:cs="Arial"/>
        </w:rPr>
        <w:t>employee</w:t>
      </w:r>
      <w:r w:rsidRPr="00273917">
        <w:rPr>
          <w:rFonts w:ascii="Arial" w:hAnsi="Arial" w:cs="Arial"/>
        </w:rPr>
        <w:t xml:space="preserve"> how best they can be supported, and </w:t>
      </w:r>
      <w:r w:rsidR="00B31BD0">
        <w:rPr>
          <w:rFonts w:ascii="Arial" w:hAnsi="Arial" w:cs="Arial"/>
        </w:rPr>
        <w:t xml:space="preserve">giving consideration to any </w:t>
      </w:r>
      <w:r w:rsidR="00CD6AA4" w:rsidRPr="00273917">
        <w:rPr>
          <w:rFonts w:ascii="Arial" w:hAnsi="Arial" w:cs="Arial"/>
        </w:rPr>
        <w:t xml:space="preserve">reasonable </w:t>
      </w:r>
      <w:r w:rsidRPr="00273917">
        <w:rPr>
          <w:rFonts w:ascii="Arial" w:hAnsi="Arial" w:cs="Arial"/>
        </w:rPr>
        <w:t>adjustments required;</w:t>
      </w:r>
    </w:p>
    <w:p w:rsidR="00C50C6C" w:rsidRPr="00273917" w:rsidRDefault="00C50C6C" w:rsidP="008505D3">
      <w:pPr>
        <w:pStyle w:val="ListParagraph"/>
        <w:numPr>
          <w:ilvl w:val="0"/>
          <w:numId w:val="6"/>
        </w:numPr>
        <w:rPr>
          <w:rFonts w:ascii="Arial" w:hAnsi="Arial" w:cs="Arial"/>
        </w:rPr>
      </w:pPr>
      <w:r w:rsidRPr="00273917">
        <w:rPr>
          <w:rFonts w:ascii="Arial" w:hAnsi="Arial" w:cs="Arial"/>
        </w:rPr>
        <w:t xml:space="preserve">Record </w:t>
      </w:r>
      <w:r w:rsidR="00CD6AA4" w:rsidRPr="00273917">
        <w:rPr>
          <w:rFonts w:ascii="Arial" w:hAnsi="Arial" w:cs="Arial"/>
        </w:rPr>
        <w:t xml:space="preserve">reasonable </w:t>
      </w:r>
      <w:r w:rsidRPr="00273917">
        <w:rPr>
          <w:rFonts w:ascii="Arial" w:hAnsi="Arial" w:cs="Arial"/>
        </w:rPr>
        <w:t>adjustments agreed, and actions to be implemented;</w:t>
      </w:r>
    </w:p>
    <w:p w:rsidR="00C50C6C" w:rsidRPr="00273917" w:rsidRDefault="00C50C6C" w:rsidP="008505D3">
      <w:pPr>
        <w:pStyle w:val="ListParagraph"/>
        <w:numPr>
          <w:ilvl w:val="0"/>
          <w:numId w:val="6"/>
        </w:numPr>
        <w:rPr>
          <w:rFonts w:ascii="Arial" w:hAnsi="Arial" w:cs="Arial"/>
        </w:rPr>
      </w:pPr>
      <w:r w:rsidRPr="00273917">
        <w:rPr>
          <w:rFonts w:ascii="Arial" w:hAnsi="Arial" w:cs="Arial"/>
        </w:rPr>
        <w:t>Ensure ongoing conversations take place and set review dates</w:t>
      </w:r>
      <w:r w:rsidR="004B0BF7">
        <w:rPr>
          <w:rFonts w:ascii="Arial" w:hAnsi="Arial" w:cs="Arial"/>
        </w:rPr>
        <w:t>, where necessary</w:t>
      </w:r>
      <w:r w:rsidRPr="00273917">
        <w:rPr>
          <w:rFonts w:ascii="Arial" w:hAnsi="Arial" w:cs="Arial"/>
        </w:rPr>
        <w:t>;</w:t>
      </w:r>
    </w:p>
    <w:p w:rsidR="00C50C6C" w:rsidRPr="00273917" w:rsidRDefault="00C50C6C" w:rsidP="008505D3">
      <w:pPr>
        <w:pStyle w:val="ListParagraph"/>
        <w:numPr>
          <w:ilvl w:val="0"/>
          <w:numId w:val="6"/>
        </w:numPr>
        <w:rPr>
          <w:rFonts w:ascii="Arial" w:hAnsi="Arial" w:cs="Arial"/>
        </w:rPr>
      </w:pPr>
      <w:r w:rsidRPr="00273917">
        <w:rPr>
          <w:rFonts w:ascii="Arial" w:hAnsi="Arial" w:cs="Arial"/>
        </w:rPr>
        <w:t>Ensure that all agreed adjustments are adhered to.</w:t>
      </w:r>
    </w:p>
    <w:p w:rsidR="00C50C6C" w:rsidRPr="00273917" w:rsidRDefault="00C50C6C" w:rsidP="00C50C6C">
      <w:pPr>
        <w:rPr>
          <w:rFonts w:ascii="Arial" w:hAnsi="Arial" w:cs="Arial"/>
        </w:rPr>
      </w:pPr>
      <w:r w:rsidRPr="00273917">
        <w:rPr>
          <w:rFonts w:ascii="Arial" w:hAnsi="Arial" w:cs="Arial"/>
        </w:rPr>
        <w:t xml:space="preserve">Where adjustments are unsuccessful, or if symptoms are proving more problematic, </w:t>
      </w:r>
      <w:r w:rsidR="006E5968">
        <w:rPr>
          <w:rFonts w:ascii="Arial" w:hAnsi="Arial" w:cs="Arial"/>
        </w:rPr>
        <w:t>etc.</w:t>
      </w:r>
      <w:r w:rsidR="004B0BF7">
        <w:rPr>
          <w:rFonts w:ascii="Arial" w:hAnsi="Arial" w:cs="Arial"/>
        </w:rPr>
        <w:t xml:space="preserve"> </w:t>
      </w:r>
      <w:r w:rsidRPr="00273917">
        <w:rPr>
          <w:rFonts w:ascii="Arial" w:hAnsi="Arial" w:cs="Arial"/>
        </w:rPr>
        <w:t>the</w:t>
      </w:r>
    </w:p>
    <w:p w:rsidR="00C50C6C" w:rsidRPr="00273917" w:rsidRDefault="00C50C6C" w:rsidP="00C50C6C">
      <w:pPr>
        <w:rPr>
          <w:rFonts w:ascii="Arial" w:hAnsi="Arial" w:cs="Arial"/>
        </w:rPr>
      </w:pPr>
      <w:r w:rsidRPr="00273917">
        <w:rPr>
          <w:rFonts w:ascii="Arial" w:hAnsi="Arial" w:cs="Arial"/>
        </w:rPr>
        <w:lastRenderedPageBreak/>
        <w:t>Line Manager may:</w:t>
      </w:r>
    </w:p>
    <w:p w:rsidR="00C50C6C" w:rsidRPr="00273917" w:rsidRDefault="00CD6AA4" w:rsidP="0043452E">
      <w:pPr>
        <w:pStyle w:val="ListParagraph"/>
        <w:numPr>
          <w:ilvl w:val="0"/>
          <w:numId w:val="6"/>
        </w:numPr>
        <w:rPr>
          <w:rFonts w:ascii="Arial" w:hAnsi="Arial" w:cs="Arial"/>
        </w:rPr>
      </w:pPr>
      <w:r w:rsidRPr="00273917">
        <w:rPr>
          <w:rFonts w:ascii="Arial" w:hAnsi="Arial" w:cs="Arial"/>
        </w:rPr>
        <w:t>Seek Advice from HR</w:t>
      </w:r>
      <w:r w:rsidR="00C50C6C" w:rsidRPr="00273917">
        <w:rPr>
          <w:rFonts w:ascii="Arial" w:hAnsi="Arial" w:cs="Arial"/>
        </w:rPr>
        <w:t>;</w:t>
      </w:r>
    </w:p>
    <w:p w:rsidR="00C50C6C" w:rsidRPr="00273917" w:rsidRDefault="00C50C6C" w:rsidP="0043452E">
      <w:pPr>
        <w:pStyle w:val="ListParagraph"/>
        <w:numPr>
          <w:ilvl w:val="0"/>
          <w:numId w:val="6"/>
        </w:numPr>
        <w:rPr>
          <w:rFonts w:ascii="Arial" w:hAnsi="Arial" w:cs="Arial"/>
        </w:rPr>
      </w:pPr>
      <w:r w:rsidRPr="00273917">
        <w:rPr>
          <w:rFonts w:ascii="Arial" w:hAnsi="Arial" w:cs="Arial"/>
        </w:rPr>
        <w:t>Refer the employee to the Occupational Health Adviser;</w:t>
      </w:r>
    </w:p>
    <w:p w:rsidR="00C50C6C" w:rsidRPr="00273917" w:rsidRDefault="00C50C6C" w:rsidP="00C50C6C">
      <w:pPr>
        <w:rPr>
          <w:rFonts w:ascii="Arial" w:hAnsi="Arial" w:cs="Arial"/>
        </w:rPr>
      </w:pPr>
      <w:r w:rsidRPr="00273917">
        <w:rPr>
          <w:rFonts w:ascii="Arial" w:hAnsi="Arial" w:cs="Arial"/>
        </w:rPr>
        <w:t xml:space="preserve">6.3. </w:t>
      </w:r>
      <w:r w:rsidR="00CD6AA4" w:rsidRPr="00273917">
        <w:rPr>
          <w:rFonts w:ascii="Arial" w:hAnsi="Arial" w:cs="Arial"/>
        </w:rPr>
        <w:t>Human Resources</w:t>
      </w:r>
    </w:p>
    <w:p w:rsidR="00C50C6C" w:rsidRPr="00273917" w:rsidRDefault="00CD6AA4" w:rsidP="00C50C6C">
      <w:pPr>
        <w:rPr>
          <w:rFonts w:ascii="Arial" w:hAnsi="Arial" w:cs="Arial"/>
        </w:rPr>
      </w:pPr>
      <w:r w:rsidRPr="00273917">
        <w:rPr>
          <w:rFonts w:ascii="Arial" w:hAnsi="Arial" w:cs="Arial"/>
        </w:rPr>
        <w:t>Human Resources</w:t>
      </w:r>
      <w:r w:rsidR="00C50C6C" w:rsidRPr="00273917">
        <w:rPr>
          <w:rFonts w:ascii="Arial" w:hAnsi="Arial" w:cs="Arial"/>
        </w:rPr>
        <w:t xml:space="preserve"> will:</w:t>
      </w:r>
    </w:p>
    <w:p w:rsidR="00C50C6C" w:rsidRPr="00273917" w:rsidRDefault="00C50C6C" w:rsidP="0043452E">
      <w:pPr>
        <w:pStyle w:val="ListParagraph"/>
        <w:numPr>
          <w:ilvl w:val="0"/>
          <w:numId w:val="6"/>
        </w:numPr>
        <w:rPr>
          <w:rFonts w:ascii="Arial" w:hAnsi="Arial" w:cs="Arial"/>
        </w:rPr>
      </w:pPr>
      <w:r w:rsidRPr="00273917">
        <w:rPr>
          <w:rFonts w:ascii="Arial" w:hAnsi="Arial" w:cs="Arial"/>
        </w:rPr>
        <w:t>Offer guidance to managers on the interpretation of this Policy and Guidance</w:t>
      </w:r>
    </w:p>
    <w:p w:rsidR="00C50C6C" w:rsidRPr="00273917" w:rsidRDefault="00C50C6C" w:rsidP="0043452E">
      <w:pPr>
        <w:pStyle w:val="ListParagraph"/>
        <w:numPr>
          <w:ilvl w:val="0"/>
          <w:numId w:val="6"/>
        </w:numPr>
        <w:rPr>
          <w:rFonts w:ascii="Arial" w:hAnsi="Arial" w:cs="Arial"/>
        </w:rPr>
      </w:pPr>
      <w:r w:rsidRPr="00273917">
        <w:rPr>
          <w:rFonts w:ascii="Arial" w:hAnsi="Arial" w:cs="Arial"/>
        </w:rPr>
        <w:t>Monitor and evaluate the effectiveness of this policy in respect of related absence levels</w:t>
      </w:r>
      <w:r w:rsidR="0043452E" w:rsidRPr="00273917">
        <w:rPr>
          <w:rFonts w:ascii="Arial" w:hAnsi="Arial" w:cs="Arial"/>
        </w:rPr>
        <w:t xml:space="preserve"> </w:t>
      </w:r>
    </w:p>
    <w:p w:rsidR="00C50C6C" w:rsidRPr="00273917" w:rsidRDefault="00C50C6C" w:rsidP="0043452E">
      <w:pPr>
        <w:pStyle w:val="ListParagraph"/>
        <w:numPr>
          <w:ilvl w:val="0"/>
          <w:numId w:val="6"/>
        </w:numPr>
        <w:rPr>
          <w:rFonts w:ascii="Arial" w:hAnsi="Arial" w:cs="Arial"/>
        </w:rPr>
      </w:pPr>
      <w:r w:rsidRPr="00273917">
        <w:rPr>
          <w:rFonts w:ascii="Arial" w:hAnsi="Arial" w:cs="Arial"/>
        </w:rPr>
        <w:t>Process referrals to Occupational Health Services</w:t>
      </w:r>
      <w:r w:rsidR="00CD6AA4" w:rsidRPr="00273917">
        <w:rPr>
          <w:rFonts w:ascii="Arial" w:hAnsi="Arial" w:cs="Arial"/>
        </w:rPr>
        <w:t xml:space="preserve"> (for those services who cannot self refer)</w:t>
      </w:r>
    </w:p>
    <w:p w:rsidR="001426F7" w:rsidRPr="00273917" w:rsidRDefault="001426F7" w:rsidP="00C50C6C">
      <w:pPr>
        <w:rPr>
          <w:rFonts w:ascii="Arial" w:hAnsi="Arial" w:cs="Arial"/>
        </w:rPr>
      </w:pPr>
      <w:r w:rsidRPr="00273917">
        <w:rPr>
          <w:rFonts w:ascii="Arial" w:hAnsi="Arial" w:cs="Arial"/>
        </w:rPr>
        <w:t>7</w:t>
      </w:r>
      <w:r w:rsidR="001355F2" w:rsidRPr="00273917">
        <w:rPr>
          <w:rFonts w:ascii="Arial" w:hAnsi="Arial" w:cs="Arial"/>
        </w:rPr>
        <w:t xml:space="preserve">. </w:t>
      </w:r>
      <w:r w:rsidRPr="00273917">
        <w:rPr>
          <w:rFonts w:ascii="Arial" w:hAnsi="Arial" w:cs="Arial"/>
        </w:rPr>
        <w:t xml:space="preserve">Guidance </w:t>
      </w:r>
      <w:r w:rsidR="001355F2" w:rsidRPr="00273917">
        <w:rPr>
          <w:rFonts w:ascii="Arial" w:hAnsi="Arial" w:cs="Arial"/>
        </w:rPr>
        <w:t>and awareness</w:t>
      </w:r>
    </w:p>
    <w:p w:rsidR="00273917" w:rsidRPr="00273917" w:rsidRDefault="001D2203" w:rsidP="00273917">
      <w:pPr>
        <w:pStyle w:val="ListParagraph"/>
        <w:numPr>
          <w:ilvl w:val="1"/>
          <w:numId w:val="10"/>
        </w:numPr>
        <w:rPr>
          <w:rFonts w:ascii="Arial" w:hAnsi="Arial" w:cs="Arial"/>
        </w:rPr>
      </w:pPr>
      <w:r w:rsidRPr="00273917">
        <w:rPr>
          <w:rFonts w:ascii="Arial" w:hAnsi="Arial" w:cs="Arial"/>
        </w:rPr>
        <w:t xml:space="preserve">Further guidance for employees is appended to this Policy. </w:t>
      </w:r>
      <w:r w:rsidR="001355F2" w:rsidRPr="00273917">
        <w:rPr>
          <w:rFonts w:ascii="Arial" w:hAnsi="Arial" w:cs="Arial"/>
        </w:rPr>
        <w:t xml:space="preserve">All staff will be made aware of this policy upon commencement with the </w:t>
      </w:r>
      <w:r w:rsidR="001426F7" w:rsidRPr="00273917">
        <w:rPr>
          <w:rFonts w:ascii="Arial" w:hAnsi="Arial" w:cs="Arial"/>
        </w:rPr>
        <w:t>Council</w:t>
      </w:r>
      <w:r w:rsidR="001355F2" w:rsidRPr="00273917">
        <w:rPr>
          <w:rFonts w:ascii="Arial" w:hAnsi="Arial" w:cs="Arial"/>
        </w:rPr>
        <w:t xml:space="preserve">. Copies </w:t>
      </w:r>
      <w:r w:rsidR="001426F7" w:rsidRPr="00273917">
        <w:rPr>
          <w:rFonts w:ascii="Arial" w:hAnsi="Arial" w:cs="Arial"/>
        </w:rPr>
        <w:t xml:space="preserve">of the Policy and Guidance </w:t>
      </w:r>
      <w:r w:rsidR="001355F2" w:rsidRPr="00273917">
        <w:rPr>
          <w:rFonts w:ascii="Arial" w:hAnsi="Arial" w:cs="Arial"/>
        </w:rPr>
        <w:t xml:space="preserve">can be viewed on </w:t>
      </w:r>
      <w:r w:rsidR="001426F7" w:rsidRPr="00273917">
        <w:rPr>
          <w:rFonts w:ascii="Arial" w:hAnsi="Arial" w:cs="Arial"/>
        </w:rPr>
        <w:t>ICON the Council</w:t>
      </w:r>
      <w:r w:rsidR="001355F2" w:rsidRPr="00273917">
        <w:rPr>
          <w:rFonts w:ascii="Arial" w:hAnsi="Arial" w:cs="Arial"/>
        </w:rPr>
        <w:t>s Intranet.</w:t>
      </w:r>
      <w:bookmarkStart w:id="1" w:name="_Toc449513438"/>
      <w:bookmarkStart w:id="2" w:name="_Toc449599676"/>
      <w:bookmarkStart w:id="3" w:name="_Toc503514151"/>
    </w:p>
    <w:p w:rsidR="00273917" w:rsidRPr="00273917" w:rsidRDefault="00273917" w:rsidP="00273917">
      <w:pPr>
        <w:pStyle w:val="ListParagraph"/>
        <w:ind w:left="360"/>
        <w:rPr>
          <w:rFonts w:ascii="Arial" w:hAnsi="Arial" w:cs="Arial"/>
        </w:rPr>
      </w:pPr>
    </w:p>
    <w:p w:rsidR="00273917" w:rsidRPr="00273917" w:rsidRDefault="00273917" w:rsidP="00273917">
      <w:pPr>
        <w:pStyle w:val="ListParagraph"/>
        <w:numPr>
          <w:ilvl w:val="0"/>
          <w:numId w:val="14"/>
        </w:numPr>
        <w:ind w:left="426" w:hanging="426"/>
        <w:rPr>
          <w:rFonts w:ascii="Arial" w:hAnsi="Arial" w:cs="Arial"/>
        </w:rPr>
      </w:pPr>
      <w:r w:rsidRPr="00273917">
        <w:rPr>
          <w:rFonts w:ascii="Arial" w:hAnsi="Arial" w:cs="Arial"/>
        </w:rPr>
        <w:t>Monitoring of Policy and Procedures</w:t>
      </w:r>
      <w:bookmarkEnd w:id="1"/>
      <w:bookmarkEnd w:id="2"/>
      <w:bookmarkEnd w:id="3"/>
    </w:p>
    <w:p w:rsidR="00273917" w:rsidRPr="00273917" w:rsidRDefault="00273917" w:rsidP="00273917">
      <w:pPr>
        <w:pStyle w:val="NoSpacing"/>
        <w:rPr>
          <w:rFonts w:ascii="Arial" w:hAnsi="Arial" w:cs="Arial"/>
        </w:rPr>
      </w:pPr>
      <w:r w:rsidRPr="00273917">
        <w:rPr>
          <w:rFonts w:ascii="Arial" w:hAnsi="Arial" w:cs="Arial"/>
        </w:rPr>
        <w:t>This policy will be reviewed and updated in line with any legislative changes and examples of best practice within the workplace.</w:t>
      </w:r>
    </w:p>
    <w:p w:rsidR="002F6A5A" w:rsidRPr="001865AF" w:rsidRDefault="002F6A5A" w:rsidP="00C50C6C">
      <w:pPr>
        <w:rPr>
          <w:rFonts w:ascii="Arial" w:hAnsi="Arial" w:cs="Arial"/>
        </w:rPr>
      </w:pPr>
    </w:p>
    <w:p w:rsidR="002F6A5A" w:rsidRPr="001865AF" w:rsidRDefault="002F6A5A" w:rsidP="00C50C6C">
      <w:pPr>
        <w:rPr>
          <w:rFonts w:ascii="Arial" w:hAnsi="Arial" w:cs="Arial"/>
        </w:rPr>
      </w:pPr>
    </w:p>
    <w:p w:rsidR="00F25F62" w:rsidRPr="001865AF" w:rsidRDefault="00F25F62" w:rsidP="00C50C6C">
      <w:pPr>
        <w:rPr>
          <w:rFonts w:ascii="Arial" w:hAnsi="Arial" w:cs="Arial"/>
          <w:color w:val="141414"/>
          <w:shd w:val="clear" w:color="auto" w:fill="FFFFFF"/>
        </w:rPr>
      </w:pPr>
    </w:p>
    <w:p w:rsidR="002F6A5A" w:rsidRDefault="002F6A5A" w:rsidP="00F25F62">
      <w:pPr>
        <w:rPr>
          <w:rFonts w:ascii="Arial" w:hAnsi="Arial" w:cs="Arial"/>
        </w:rPr>
      </w:pPr>
    </w:p>
    <w:p w:rsidR="00BA5F10" w:rsidRDefault="00BA5F10" w:rsidP="00F25F62">
      <w:pPr>
        <w:rPr>
          <w:rFonts w:ascii="Arial" w:hAnsi="Arial" w:cs="Arial"/>
        </w:rPr>
      </w:pPr>
    </w:p>
    <w:p w:rsidR="00BA5F10" w:rsidRDefault="00BA5F10" w:rsidP="00F25F62">
      <w:pPr>
        <w:rPr>
          <w:rFonts w:ascii="Arial" w:hAnsi="Arial" w:cs="Arial"/>
        </w:rPr>
      </w:pPr>
    </w:p>
    <w:p w:rsidR="00BA5F10" w:rsidRDefault="00BA5F10" w:rsidP="00F25F62">
      <w:pPr>
        <w:rPr>
          <w:rFonts w:ascii="Arial" w:hAnsi="Arial" w:cs="Arial"/>
        </w:rPr>
      </w:pPr>
    </w:p>
    <w:p w:rsidR="00BA5F10" w:rsidRDefault="00BA5F10" w:rsidP="00F25F62">
      <w:pPr>
        <w:rPr>
          <w:rFonts w:ascii="Arial" w:hAnsi="Arial" w:cs="Arial"/>
        </w:rPr>
      </w:pPr>
    </w:p>
    <w:p w:rsidR="00BA5F10" w:rsidRDefault="00BA5F10" w:rsidP="00F25F62">
      <w:pPr>
        <w:rPr>
          <w:rFonts w:ascii="Arial" w:hAnsi="Arial" w:cs="Arial"/>
        </w:rPr>
      </w:pPr>
    </w:p>
    <w:p w:rsidR="00BA5F10" w:rsidRDefault="00BA5F10" w:rsidP="00F25F62">
      <w:pPr>
        <w:rPr>
          <w:rFonts w:ascii="Arial" w:hAnsi="Arial" w:cs="Arial"/>
        </w:rPr>
      </w:pPr>
    </w:p>
    <w:p w:rsidR="00BA5F10" w:rsidRDefault="00BA5F10" w:rsidP="00F25F62">
      <w:pPr>
        <w:rPr>
          <w:rFonts w:ascii="Arial" w:hAnsi="Arial" w:cs="Arial"/>
        </w:rPr>
      </w:pPr>
    </w:p>
    <w:p w:rsidR="00BA5F10" w:rsidRDefault="00BA5F10" w:rsidP="00F25F62">
      <w:pPr>
        <w:rPr>
          <w:rFonts w:ascii="Arial" w:hAnsi="Arial" w:cs="Arial"/>
        </w:rPr>
      </w:pPr>
    </w:p>
    <w:p w:rsidR="00BA5F10" w:rsidRDefault="00BA5F10" w:rsidP="00F25F62">
      <w:pPr>
        <w:rPr>
          <w:rFonts w:ascii="Arial" w:hAnsi="Arial" w:cs="Arial"/>
        </w:rPr>
      </w:pPr>
    </w:p>
    <w:p w:rsidR="00BA5F10" w:rsidRDefault="00BA5F10" w:rsidP="00F25F62">
      <w:pPr>
        <w:rPr>
          <w:rFonts w:ascii="Arial" w:hAnsi="Arial" w:cs="Arial"/>
        </w:rPr>
      </w:pPr>
    </w:p>
    <w:p w:rsidR="00BA5F10" w:rsidRDefault="00BA5F10" w:rsidP="00F25F62">
      <w:pPr>
        <w:rPr>
          <w:rFonts w:ascii="Arial" w:hAnsi="Arial" w:cs="Arial"/>
        </w:rPr>
      </w:pPr>
    </w:p>
    <w:p w:rsidR="00BA5F10" w:rsidRPr="0060297C" w:rsidRDefault="00BA5F10" w:rsidP="00BA5F10">
      <w:pPr>
        <w:contextualSpacing/>
        <w:rPr>
          <w:rFonts w:ascii="Arial" w:hAnsi="Arial" w:cs="Arial"/>
          <w:b/>
        </w:rPr>
      </w:pPr>
      <w:r w:rsidRPr="0060297C">
        <w:rPr>
          <w:rFonts w:ascii="Arial" w:hAnsi="Arial" w:cs="Arial"/>
          <w:b/>
        </w:rPr>
        <w:lastRenderedPageBreak/>
        <w:t>Inverclyde Council</w:t>
      </w:r>
    </w:p>
    <w:p w:rsidR="00BA5F10" w:rsidRPr="0060297C" w:rsidRDefault="00BA5F10" w:rsidP="00BA5F10">
      <w:pPr>
        <w:contextualSpacing/>
        <w:rPr>
          <w:rFonts w:ascii="Arial" w:hAnsi="Arial" w:cs="Arial"/>
          <w:b/>
        </w:rPr>
      </w:pPr>
      <w:r w:rsidRPr="0060297C">
        <w:rPr>
          <w:rFonts w:ascii="Arial" w:hAnsi="Arial" w:cs="Arial"/>
          <w:b/>
        </w:rPr>
        <w:t xml:space="preserve">Menopause – </w:t>
      </w:r>
      <w:r>
        <w:rPr>
          <w:rFonts w:ascii="Arial" w:hAnsi="Arial" w:cs="Arial"/>
          <w:b/>
        </w:rPr>
        <w:t>Employee</w:t>
      </w:r>
      <w:r w:rsidRPr="0060297C">
        <w:rPr>
          <w:rFonts w:ascii="Arial" w:hAnsi="Arial" w:cs="Arial"/>
          <w:b/>
        </w:rPr>
        <w:t xml:space="preserve"> Guidance </w:t>
      </w:r>
    </w:p>
    <w:p w:rsidR="00BA5F10" w:rsidRPr="003D747D" w:rsidRDefault="00BA5F10" w:rsidP="00BA5F10">
      <w:pPr>
        <w:pStyle w:val="Default"/>
        <w:contextualSpacing/>
        <w:rPr>
          <w:rFonts w:ascii="Arial" w:hAnsi="Arial" w:cs="Arial"/>
          <w:sz w:val="22"/>
          <w:szCs w:val="22"/>
        </w:rPr>
      </w:pPr>
    </w:p>
    <w:p w:rsidR="00BA5F10" w:rsidRPr="00BA5F10" w:rsidRDefault="00BA5F10" w:rsidP="00BA5F10">
      <w:pPr>
        <w:pStyle w:val="ListParagraph"/>
        <w:numPr>
          <w:ilvl w:val="0"/>
          <w:numId w:val="17"/>
        </w:numPr>
        <w:rPr>
          <w:rStyle w:val="A1"/>
          <w:rFonts w:ascii="Arial" w:hAnsi="Arial" w:cs="Arial"/>
          <w:b w:val="0"/>
          <w:sz w:val="22"/>
          <w:szCs w:val="22"/>
        </w:rPr>
      </w:pPr>
      <w:r w:rsidRPr="00BA5F10">
        <w:rPr>
          <w:rStyle w:val="A1"/>
          <w:rFonts w:ascii="Arial" w:hAnsi="Arial" w:cs="Arial"/>
          <w:sz w:val="22"/>
          <w:szCs w:val="22"/>
        </w:rPr>
        <w:t xml:space="preserve"> Definition of Menopause/Symptoms</w:t>
      </w:r>
    </w:p>
    <w:p w:rsidR="00BA5F10" w:rsidRPr="00BA5F10" w:rsidRDefault="00BA5F10" w:rsidP="00BA5F10">
      <w:pPr>
        <w:pStyle w:val="ListParagraph"/>
        <w:rPr>
          <w:rStyle w:val="A1"/>
          <w:rFonts w:ascii="Arial" w:hAnsi="Arial" w:cs="Arial"/>
          <w:b w:val="0"/>
          <w:sz w:val="22"/>
          <w:szCs w:val="22"/>
        </w:rPr>
      </w:pPr>
    </w:p>
    <w:p w:rsidR="00BA5F10" w:rsidRPr="003D747D" w:rsidRDefault="00BA5F10" w:rsidP="00BA5F10">
      <w:pPr>
        <w:pStyle w:val="ListParagraph"/>
        <w:ind w:left="0"/>
        <w:rPr>
          <w:rFonts w:ascii="Arial" w:hAnsi="Arial" w:cs="Arial"/>
          <w:bCs/>
          <w:color w:val="000000"/>
        </w:rPr>
      </w:pPr>
      <w:r w:rsidRPr="003D747D">
        <w:rPr>
          <w:rFonts w:ascii="Arial" w:hAnsi="Arial" w:cs="Arial"/>
          <w:bCs/>
          <w:color w:val="000000"/>
        </w:rPr>
        <w:t xml:space="preserve">The menopause is a natural part of ageing for women. The medical definition of the menopause is when a woman has her last period. </w:t>
      </w:r>
      <w:r>
        <w:rPr>
          <w:rFonts w:ascii="Arial" w:hAnsi="Arial" w:cs="Arial"/>
          <w:bCs/>
          <w:color w:val="000000"/>
        </w:rPr>
        <w:t xml:space="preserve"> </w:t>
      </w:r>
      <w:r w:rsidRPr="003D747D">
        <w:rPr>
          <w:rFonts w:ascii="Arial" w:hAnsi="Arial" w:cs="Arial"/>
          <w:bCs/>
          <w:color w:val="000000"/>
        </w:rPr>
        <w:t xml:space="preserve">It usually occurs between 45 and 55 years of age, although it can occur any time up to a woman’s mid-60s. </w:t>
      </w:r>
    </w:p>
    <w:p w:rsidR="00BA5F10" w:rsidRPr="003D747D" w:rsidRDefault="00BA5F10" w:rsidP="00BA5F10">
      <w:pPr>
        <w:contextualSpacing/>
        <w:rPr>
          <w:rFonts w:ascii="Arial" w:hAnsi="Arial" w:cs="Arial"/>
          <w:bCs/>
          <w:color w:val="000000"/>
        </w:rPr>
      </w:pPr>
      <w:r w:rsidRPr="003D747D">
        <w:rPr>
          <w:rFonts w:ascii="Arial" w:hAnsi="Arial" w:cs="Arial"/>
          <w:bCs/>
          <w:color w:val="000000"/>
        </w:rPr>
        <w:t xml:space="preserve">A premature menopause can occur, with periods stopping before the age of 40, either naturally or as an effect of a medical condition or its treatment. </w:t>
      </w:r>
      <w:r>
        <w:rPr>
          <w:rFonts w:ascii="Arial" w:hAnsi="Arial" w:cs="Arial"/>
          <w:bCs/>
          <w:color w:val="000000"/>
        </w:rPr>
        <w:t xml:space="preserve"> </w:t>
      </w:r>
      <w:r w:rsidRPr="003D747D">
        <w:rPr>
          <w:rFonts w:ascii="Arial" w:hAnsi="Arial" w:cs="Arial"/>
          <w:bCs/>
          <w:color w:val="000000"/>
        </w:rPr>
        <w:t>Around 1 in 100 women will experience a premature menopause and this of course can be at a time when still planning to conceive.</w:t>
      </w:r>
    </w:p>
    <w:p w:rsidR="00BA5F10" w:rsidRPr="003D747D" w:rsidRDefault="00BA5F10" w:rsidP="00BA5F10">
      <w:pPr>
        <w:contextualSpacing/>
        <w:rPr>
          <w:rFonts w:ascii="Arial" w:hAnsi="Arial" w:cs="Arial"/>
          <w:bCs/>
          <w:color w:val="000000"/>
        </w:rPr>
      </w:pPr>
    </w:p>
    <w:p w:rsidR="00BA5F10" w:rsidRPr="003D747D" w:rsidRDefault="00BA5F10" w:rsidP="00BA5F10">
      <w:pPr>
        <w:contextualSpacing/>
        <w:rPr>
          <w:rFonts w:ascii="Arial" w:hAnsi="Arial" w:cs="Arial"/>
          <w:bCs/>
          <w:color w:val="000000"/>
        </w:rPr>
      </w:pPr>
      <w:r w:rsidRPr="003D747D">
        <w:rPr>
          <w:rFonts w:ascii="Arial" w:hAnsi="Arial" w:cs="Arial"/>
          <w:bCs/>
          <w:color w:val="000000"/>
        </w:rPr>
        <w:t>Up to 60% of women experience intermittent physical and/or psychological symptoms during the menopause. These are associated with a decrease in the body’s production of the hormone oestrogen</w:t>
      </w:r>
    </w:p>
    <w:p w:rsidR="00BA5F10" w:rsidRPr="003D747D" w:rsidRDefault="00BA5F10" w:rsidP="00BA5F10">
      <w:pPr>
        <w:contextualSpacing/>
        <w:rPr>
          <w:rFonts w:ascii="Arial" w:hAnsi="Arial" w:cs="Arial"/>
          <w:bCs/>
          <w:color w:val="000000"/>
        </w:rPr>
      </w:pPr>
    </w:p>
    <w:p w:rsidR="00BA5F10" w:rsidRPr="003D747D" w:rsidRDefault="00BA5F10" w:rsidP="00BA5F10">
      <w:pPr>
        <w:contextualSpacing/>
        <w:rPr>
          <w:rFonts w:ascii="Arial" w:hAnsi="Arial" w:cs="Arial"/>
          <w:bCs/>
          <w:color w:val="000000"/>
        </w:rPr>
      </w:pPr>
      <w:r w:rsidRPr="003D747D">
        <w:rPr>
          <w:rFonts w:ascii="Arial" w:hAnsi="Arial" w:cs="Arial"/>
          <w:bCs/>
          <w:color w:val="000000"/>
        </w:rPr>
        <w:t xml:space="preserve">For some, symptoms include hot flushes, night sweats and related symptoms such as sleep disruption, fatigue and difficulty concentrating. </w:t>
      </w:r>
      <w:r>
        <w:rPr>
          <w:rFonts w:ascii="Arial" w:hAnsi="Arial" w:cs="Arial"/>
          <w:bCs/>
          <w:color w:val="000000"/>
        </w:rPr>
        <w:t xml:space="preserve"> </w:t>
      </w:r>
      <w:r w:rsidRPr="003D747D">
        <w:rPr>
          <w:rFonts w:ascii="Arial" w:hAnsi="Arial" w:cs="Arial"/>
          <w:bCs/>
          <w:color w:val="000000"/>
        </w:rPr>
        <w:t xml:space="preserve">Hot flushes are short, sudden feelings of heat, usually in the face, neck and chest, which can make the skin red and sweaty. Severe flushes can cause sweat to soak through clothing. Mood disturbances, </w:t>
      </w:r>
      <w:r>
        <w:rPr>
          <w:rFonts w:ascii="Arial" w:hAnsi="Arial" w:cs="Arial"/>
          <w:bCs/>
          <w:color w:val="000000"/>
        </w:rPr>
        <w:t xml:space="preserve">joint pain, </w:t>
      </w:r>
      <w:r w:rsidRPr="003D747D">
        <w:rPr>
          <w:rFonts w:ascii="Arial" w:hAnsi="Arial" w:cs="Arial"/>
          <w:bCs/>
          <w:color w:val="000000"/>
        </w:rPr>
        <w:t xml:space="preserve">anxiety and depression are also reported. </w:t>
      </w:r>
    </w:p>
    <w:p w:rsidR="00BA5F10" w:rsidRPr="003D747D" w:rsidRDefault="00BA5F10" w:rsidP="00BA5F10">
      <w:pPr>
        <w:contextualSpacing/>
        <w:rPr>
          <w:rFonts w:ascii="Arial" w:hAnsi="Arial" w:cs="Arial"/>
          <w:bCs/>
          <w:color w:val="000000"/>
        </w:rPr>
      </w:pPr>
    </w:p>
    <w:p w:rsidR="00BA5F10" w:rsidRPr="003D747D" w:rsidRDefault="00BA5F10" w:rsidP="00BA5F10">
      <w:pPr>
        <w:contextualSpacing/>
        <w:rPr>
          <w:rFonts w:ascii="Arial" w:hAnsi="Arial" w:cs="Arial"/>
          <w:bCs/>
          <w:color w:val="000000"/>
        </w:rPr>
      </w:pPr>
      <w:r w:rsidRPr="003D747D">
        <w:rPr>
          <w:rFonts w:ascii="Arial" w:hAnsi="Arial" w:cs="Arial"/>
          <w:bCs/>
          <w:color w:val="000000"/>
        </w:rPr>
        <w:t>Symptoms on average continue for four years from the last period, and 1 in 10 women experience symptoms for up to 12 years</w:t>
      </w:r>
    </w:p>
    <w:p w:rsidR="00BA5F10" w:rsidRPr="003D747D" w:rsidRDefault="00BA5F10" w:rsidP="00BA5F10">
      <w:pPr>
        <w:contextualSpacing/>
        <w:rPr>
          <w:rFonts w:ascii="Arial" w:hAnsi="Arial" w:cs="Arial"/>
          <w:bCs/>
          <w:color w:val="000000"/>
        </w:rPr>
      </w:pPr>
    </w:p>
    <w:p w:rsidR="00BA5F10" w:rsidRPr="003D747D" w:rsidRDefault="00BA5F10" w:rsidP="00BA5F10">
      <w:pPr>
        <w:contextualSpacing/>
        <w:rPr>
          <w:rStyle w:val="A1"/>
          <w:rFonts w:ascii="Arial" w:hAnsi="Arial" w:cs="Arial"/>
          <w:b w:val="0"/>
        </w:rPr>
      </w:pPr>
      <w:r w:rsidRPr="003D747D">
        <w:rPr>
          <w:rFonts w:ascii="Arial" w:hAnsi="Arial" w:cs="Arial"/>
          <w:bCs/>
          <w:color w:val="000000"/>
        </w:rPr>
        <w:t>These symptoms can adversely affect the quality of both personal and working life.   At work, they can cause embarrassment, diminish confidence and can be stressful to deal with. The menopause may be compounded by the development of other health conditions, as well as coinciding with caring responsibilities for ageing parents and relatives. Some women may also still have children living at home.</w:t>
      </w:r>
    </w:p>
    <w:p w:rsidR="00BA5F10" w:rsidRPr="003D747D" w:rsidRDefault="00BA5F10" w:rsidP="00BA5F10">
      <w:pPr>
        <w:pStyle w:val="Default"/>
        <w:contextualSpacing/>
        <w:rPr>
          <w:rFonts w:ascii="Arial" w:hAnsi="Arial" w:cs="Arial"/>
          <w:sz w:val="22"/>
          <w:szCs w:val="22"/>
        </w:rPr>
      </w:pPr>
    </w:p>
    <w:p w:rsidR="00BA5F10" w:rsidRPr="003D747D" w:rsidRDefault="00BA5F10" w:rsidP="00BA5F10">
      <w:pPr>
        <w:pStyle w:val="Pa0"/>
        <w:numPr>
          <w:ilvl w:val="0"/>
          <w:numId w:val="17"/>
        </w:numPr>
        <w:contextualSpacing/>
        <w:rPr>
          <w:rStyle w:val="A6"/>
          <w:rFonts w:ascii="Arial" w:hAnsi="Arial" w:cs="Arial"/>
          <w:sz w:val="22"/>
          <w:szCs w:val="22"/>
        </w:rPr>
      </w:pPr>
      <w:r w:rsidRPr="003D747D">
        <w:rPr>
          <w:rStyle w:val="A6"/>
          <w:rFonts w:ascii="Arial" w:hAnsi="Arial" w:cs="Arial"/>
          <w:sz w:val="22"/>
          <w:szCs w:val="22"/>
        </w:rPr>
        <w:t xml:space="preserve">Why is the menopause a work place issue? </w:t>
      </w:r>
    </w:p>
    <w:p w:rsidR="00BA5F10" w:rsidRPr="003D747D" w:rsidRDefault="00BA5F10" w:rsidP="00BA5F10">
      <w:pPr>
        <w:pStyle w:val="Default"/>
        <w:rPr>
          <w:rFonts w:ascii="Arial" w:hAnsi="Arial" w:cs="Arial"/>
        </w:rPr>
      </w:pPr>
    </w:p>
    <w:p w:rsidR="00BA5F10" w:rsidRPr="003D747D" w:rsidRDefault="00BA5F10" w:rsidP="00BA5F10">
      <w:pPr>
        <w:pStyle w:val="Pa3"/>
        <w:contextualSpacing/>
        <w:rPr>
          <w:rFonts w:ascii="Arial" w:hAnsi="Arial" w:cs="Arial"/>
          <w:bCs/>
          <w:sz w:val="22"/>
          <w:szCs w:val="22"/>
        </w:rPr>
      </w:pPr>
      <w:r w:rsidRPr="003D747D">
        <w:rPr>
          <w:rFonts w:ascii="Arial" w:hAnsi="Arial" w:cs="Arial"/>
          <w:sz w:val="22"/>
          <w:szCs w:val="22"/>
        </w:rPr>
        <w:t>More than 76 per cent of Inverclyde Council’s employees are female, while the average age of workers is 47, meaning the menopause could be a daily part of life for a large section of the workforce</w:t>
      </w:r>
      <w:r w:rsidRPr="003D747D">
        <w:rPr>
          <w:rFonts w:ascii="Arial" w:hAnsi="Arial" w:cs="Arial"/>
          <w:bCs/>
          <w:sz w:val="22"/>
          <w:szCs w:val="22"/>
        </w:rPr>
        <w:t xml:space="preserve">. </w:t>
      </w:r>
      <w:r>
        <w:rPr>
          <w:rFonts w:ascii="Arial" w:hAnsi="Arial" w:cs="Arial"/>
          <w:bCs/>
          <w:sz w:val="22"/>
          <w:szCs w:val="22"/>
        </w:rPr>
        <w:t xml:space="preserve"> </w:t>
      </w:r>
      <w:r w:rsidRPr="003D747D">
        <w:rPr>
          <w:rFonts w:ascii="Arial" w:hAnsi="Arial" w:cs="Arial"/>
          <w:bCs/>
          <w:sz w:val="22"/>
          <w:szCs w:val="22"/>
        </w:rPr>
        <w:t xml:space="preserve">This means that a significant number of staff may be going through the menopause or experiencing </w:t>
      </w:r>
      <w:proofErr w:type="spellStart"/>
      <w:r w:rsidRPr="003D747D">
        <w:rPr>
          <w:rFonts w:ascii="Arial" w:hAnsi="Arial" w:cs="Arial"/>
          <w:bCs/>
          <w:sz w:val="22"/>
          <w:szCs w:val="22"/>
        </w:rPr>
        <w:t>peri</w:t>
      </w:r>
      <w:proofErr w:type="spellEnd"/>
      <w:r w:rsidRPr="003D747D">
        <w:rPr>
          <w:rFonts w:ascii="Arial" w:hAnsi="Arial" w:cs="Arial"/>
          <w:bCs/>
          <w:sz w:val="22"/>
          <w:szCs w:val="22"/>
        </w:rPr>
        <w:t xml:space="preserve"> menopausal symptoms at any time.</w:t>
      </w:r>
      <w:r>
        <w:rPr>
          <w:rFonts w:ascii="Arial" w:hAnsi="Arial" w:cs="Arial"/>
          <w:bCs/>
          <w:sz w:val="22"/>
          <w:szCs w:val="22"/>
        </w:rPr>
        <w:t xml:space="preserve"> </w:t>
      </w:r>
      <w:r w:rsidRPr="003D747D">
        <w:rPr>
          <w:rFonts w:ascii="Arial" w:hAnsi="Arial" w:cs="Arial"/>
          <w:bCs/>
          <w:sz w:val="22"/>
          <w:szCs w:val="22"/>
        </w:rPr>
        <w:t xml:space="preserve"> In addition, between 1% and 10% of women experience an early or premature menopause and so may be trying to deal with the same symptoms. </w:t>
      </w:r>
    </w:p>
    <w:p w:rsidR="00BA5F10" w:rsidRPr="003D747D" w:rsidRDefault="00BA5F10" w:rsidP="00BA5F10">
      <w:pPr>
        <w:pStyle w:val="Default"/>
        <w:rPr>
          <w:rFonts w:ascii="Arial" w:hAnsi="Arial" w:cs="Arial"/>
        </w:rPr>
      </w:pPr>
    </w:p>
    <w:p w:rsidR="00BA5F10" w:rsidRPr="003D747D" w:rsidRDefault="00BA5F10" w:rsidP="00BA5F10">
      <w:pPr>
        <w:pStyle w:val="Pa0"/>
        <w:contextualSpacing/>
        <w:rPr>
          <w:rFonts w:ascii="Arial" w:hAnsi="Arial" w:cs="Arial"/>
          <w:sz w:val="22"/>
          <w:szCs w:val="22"/>
        </w:rPr>
      </w:pPr>
      <w:r w:rsidRPr="003D747D">
        <w:rPr>
          <w:rFonts w:ascii="Arial" w:hAnsi="Arial" w:cs="Arial"/>
          <w:sz w:val="22"/>
          <w:szCs w:val="22"/>
        </w:rPr>
        <w:t xml:space="preserve">Sometimes going through the menopause can be uneventful, but for others it can impact on their working lives, with it becoming increasingly difficult to function effectively at work as a result of their symptoms. This can leave them feeling less confident, more susceptible to fatigue and stress at work. It has also been recognised that certain aspects of work, working conditions and environment may exacerbate menopause symptoms. </w:t>
      </w:r>
    </w:p>
    <w:p w:rsidR="00BA5F10" w:rsidRPr="003D747D" w:rsidRDefault="00BA5F10" w:rsidP="00BA5F10">
      <w:pPr>
        <w:pStyle w:val="Default"/>
        <w:rPr>
          <w:rFonts w:ascii="Arial" w:hAnsi="Arial" w:cs="Arial"/>
        </w:rPr>
      </w:pPr>
    </w:p>
    <w:p w:rsidR="00BA5F10" w:rsidRPr="003D747D" w:rsidRDefault="00BA5F10" w:rsidP="00BA5F10">
      <w:pPr>
        <w:pStyle w:val="Pa0"/>
        <w:contextualSpacing/>
        <w:rPr>
          <w:rFonts w:ascii="Arial" w:hAnsi="Arial" w:cs="Arial"/>
          <w:sz w:val="22"/>
          <w:szCs w:val="22"/>
        </w:rPr>
      </w:pPr>
      <w:r w:rsidRPr="003D747D">
        <w:rPr>
          <w:rFonts w:ascii="Arial" w:hAnsi="Arial" w:cs="Arial"/>
          <w:sz w:val="22"/>
          <w:szCs w:val="22"/>
        </w:rPr>
        <w:lastRenderedPageBreak/>
        <w:t xml:space="preserve">A lack of knowledge about the menopause may mean that someone can be misdiagnosed as constantly having health issues which restrict them from fulfilling their normal role and having time off work. In addition, symptoms may impact on their performance, leading potentially to capability or disciplinary proceedings. </w:t>
      </w:r>
    </w:p>
    <w:p w:rsidR="00BA5F10" w:rsidRPr="003D747D" w:rsidRDefault="00BA5F10" w:rsidP="00BA5F10">
      <w:pPr>
        <w:pStyle w:val="Pa0"/>
        <w:contextualSpacing/>
        <w:rPr>
          <w:rFonts w:ascii="Arial" w:hAnsi="Arial" w:cs="Arial"/>
          <w:sz w:val="22"/>
          <w:szCs w:val="22"/>
        </w:rPr>
      </w:pPr>
    </w:p>
    <w:p w:rsidR="00BA5F10" w:rsidRPr="003D747D" w:rsidRDefault="00BA5F10" w:rsidP="00BA5F10">
      <w:pPr>
        <w:pStyle w:val="Pa0"/>
        <w:contextualSpacing/>
        <w:rPr>
          <w:rFonts w:ascii="Arial" w:hAnsi="Arial" w:cs="Arial"/>
          <w:sz w:val="22"/>
          <w:szCs w:val="22"/>
        </w:rPr>
      </w:pPr>
      <w:r w:rsidRPr="003D747D">
        <w:rPr>
          <w:rFonts w:ascii="Arial" w:hAnsi="Arial" w:cs="Arial"/>
          <w:sz w:val="22"/>
          <w:szCs w:val="22"/>
        </w:rPr>
        <w:t xml:space="preserve">They may be afraid to approach anyone for help and therefore suffer in silence, losing confidence and feeling isolated before leaving work altogether. It is therefore important that employers understand, address and manage these issues in order to protect the health and wellbeing of their workforce. Without effective support, employers risk losing key and valuable expertise and experience. </w:t>
      </w:r>
      <w:r>
        <w:rPr>
          <w:rFonts w:ascii="Arial" w:hAnsi="Arial" w:cs="Arial"/>
          <w:sz w:val="22"/>
          <w:szCs w:val="22"/>
        </w:rPr>
        <w:t xml:space="preserve">The Menopause Policy and associated guidance sits within the provisions of the current Supporting Employee Attendance Policy.  </w:t>
      </w:r>
    </w:p>
    <w:p w:rsidR="00BA5F10" w:rsidRPr="003D747D" w:rsidRDefault="00BA5F10" w:rsidP="00BA5F10">
      <w:pPr>
        <w:pStyle w:val="Default"/>
        <w:contextualSpacing/>
        <w:rPr>
          <w:rFonts w:ascii="Arial" w:hAnsi="Arial" w:cs="Arial"/>
          <w:sz w:val="22"/>
          <w:szCs w:val="22"/>
        </w:rPr>
      </w:pPr>
    </w:p>
    <w:p w:rsidR="00BA5F10" w:rsidRPr="003D747D" w:rsidRDefault="00BA5F10" w:rsidP="00BA5F10">
      <w:pPr>
        <w:pStyle w:val="Default"/>
        <w:contextualSpacing/>
        <w:rPr>
          <w:rFonts w:ascii="Arial" w:hAnsi="Arial" w:cs="Arial"/>
          <w:sz w:val="22"/>
          <w:szCs w:val="22"/>
        </w:rPr>
      </w:pPr>
    </w:p>
    <w:p w:rsidR="00BA5F10" w:rsidRPr="00BA5F10" w:rsidRDefault="00BA5F10" w:rsidP="00BA5F10">
      <w:pPr>
        <w:pStyle w:val="ListParagraph"/>
        <w:numPr>
          <w:ilvl w:val="0"/>
          <w:numId w:val="17"/>
        </w:numPr>
        <w:rPr>
          <w:rFonts w:ascii="Arial" w:hAnsi="Arial" w:cs="Arial"/>
          <w:b/>
          <w:bCs/>
          <w:color w:val="000000"/>
        </w:rPr>
      </w:pPr>
      <w:r w:rsidRPr="00BA5F10">
        <w:rPr>
          <w:rStyle w:val="A1"/>
          <w:rFonts w:ascii="Arial" w:hAnsi="Arial" w:cs="Arial"/>
          <w:sz w:val="22"/>
          <w:szCs w:val="22"/>
        </w:rPr>
        <w:t>Supporting an employee through the menopause</w:t>
      </w:r>
    </w:p>
    <w:p w:rsidR="00BA5F10" w:rsidRPr="003D747D" w:rsidRDefault="00BA5F10" w:rsidP="00BA5F10">
      <w:pPr>
        <w:contextualSpacing/>
        <w:rPr>
          <w:rFonts w:ascii="Arial" w:hAnsi="Arial" w:cs="Arial"/>
        </w:rPr>
      </w:pPr>
      <w:r w:rsidRPr="003D747D">
        <w:rPr>
          <w:rFonts w:ascii="Arial" w:hAnsi="Arial" w:cs="Arial"/>
        </w:rPr>
        <w:t xml:space="preserve">Menopause is a very personal experience and can affect people at work in various ways. This means that different levels of support and assistance may be needed at what can be a very difficult time. </w:t>
      </w:r>
      <w:r>
        <w:rPr>
          <w:rFonts w:ascii="Arial" w:hAnsi="Arial" w:cs="Arial"/>
        </w:rPr>
        <w:t xml:space="preserve">Support will be considered on an individual basis based on reasonableness, cost, size of team, operational exigencies etc.  Particular issues may need to be considered in respect of front line employees or those who work outdoors.  </w:t>
      </w:r>
      <w:r w:rsidRPr="003D747D">
        <w:rPr>
          <w:rFonts w:ascii="Arial" w:hAnsi="Arial" w:cs="Arial"/>
        </w:rPr>
        <w:t xml:space="preserve">Attitudes can vary from empathy and understanding, through to insensitivity and “jokey”, to a complete lack of sympathy. </w:t>
      </w:r>
    </w:p>
    <w:p w:rsidR="00BA5F10" w:rsidRPr="003D747D" w:rsidRDefault="00BA5F10" w:rsidP="00BA5F10">
      <w:pPr>
        <w:contextualSpacing/>
        <w:rPr>
          <w:rFonts w:ascii="Arial" w:hAnsi="Arial" w:cs="Arial"/>
        </w:rPr>
      </w:pPr>
    </w:p>
    <w:p w:rsidR="00BA5F10" w:rsidRPr="003D747D" w:rsidRDefault="00BA5F10" w:rsidP="00BA5F10">
      <w:pPr>
        <w:contextualSpacing/>
        <w:rPr>
          <w:rFonts w:ascii="Arial" w:hAnsi="Arial" w:cs="Arial"/>
        </w:rPr>
      </w:pPr>
      <w:r w:rsidRPr="003D747D">
        <w:rPr>
          <w:rFonts w:ascii="Arial" w:hAnsi="Arial" w:cs="Arial"/>
          <w:b/>
          <w:bCs/>
        </w:rPr>
        <w:t xml:space="preserve">Support from Line Managers </w:t>
      </w:r>
    </w:p>
    <w:p w:rsidR="00BA5F10" w:rsidRPr="003D747D" w:rsidRDefault="00BA5F10" w:rsidP="00BA5F10">
      <w:pPr>
        <w:contextualSpacing/>
        <w:rPr>
          <w:rFonts w:ascii="Arial" w:hAnsi="Arial" w:cs="Arial"/>
        </w:rPr>
      </w:pPr>
      <w:r w:rsidRPr="003D747D">
        <w:rPr>
          <w:rFonts w:ascii="Arial" w:hAnsi="Arial" w:cs="Arial"/>
        </w:rPr>
        <w:t>The most important and valuable thing a manager can do is listen and wherever p</w:t>
      </w:r>
      <w:r>
        <w:rPr>
          <w:rFonts w:ascii="Arial" w:hAnsi="Arial" w:cs="Arial"/>
        </w:rPr>
        <w:t>racticable</w:t>
      </w:r>
      <w:r w:rsidRPr="003D747D">
        <w:rPr>
          <w:rFonts w:ascii="Arial" w:hAnsi="Arial" w:cs="Arial"/>
        </w:rPr>
        <w:t>, respond sympathetically to any requests for reasonable adjustments at work.</w:t>
      </w:r>
    </w:p>
    <w:p w:rsidR="00BA5F10" w:rsidRPr="003D747D" w:rsidRDefault="00BA5F10" w:rsidP="00BA5F10">
      <w:pPr>
        <w:contextualSpacing/>
        <w:rPr>
          <w:rFonts w:ascii="Arial" w:hAnsi="Arial" w:cs="Arial"/>
        </w:rPr>
      </w:pPr>
      <w:r w:rsidRPr="003D747D">
        <w:rPr>
          <w:rFonts w:ascii="Arial" w:hAnsi="Arial" w:cs="Arial"/>
        </w:rPr>
        <w:t xml:space="preserve"> </w:t>
      </w:r>
    </w:p>
    <w:p w:rsidR="00BA5F10" w:rsidRPr="003D747D" w:rsidRDefault="00BA5F10" w:rsidP="00BA5F10">
      <w:pPr>
        <w:contextualSpacing/>
        <w:rPr>
          <w:rFonts w:ascii="Arial" w:hAnsi="Arial" w:cs="Arial"/>
        </w:rPr>
      </w:pPr>
      <w:r w:rsidRPr="003D747D">
        <w:rPr>
          <w:rFonts w:ascii="Arial" w:hAnsi="Arial" w:cs="Arial"/>
        </w:rPr>
        <w:t xml:space="preserve">People who are experiencing the menopause (whether directly or indirectly) may need sympathetic and appropriate support from their line manager. As with any longstanding health-related conditions, </w:t>
      </w:r>
      <w:r>
        <w:rPr>
          <w:rFonts w:ascii="Arial" w:hAnsi="Arial" w:cs="Arial"/>
        </w:rPr>
        <w:t xml:space="preserve">and in accordance with the provisions of the Supporting Employee Attendance Policy, </w:t>
      </w:r>
      <w:r w:rsidRPr="003D747D">
        <w:rPr>
          <w:rFonts w:ascii="Arial" w:hAnsi="Arial" w:cs="Arial"/>
        </w:rPr>
        <w:t xml:space="preserve">this support can make a major difference to how they deal with the menopause, enabling them to continue working well and productively. </w:t>
      </w:r>
    </w:p>
    <w:p w:rsidR="00BA5F10" w:rsidRPr="003D747D" w:rsidRDefault="00BA5F10" w:rsidP="00BA5F10">
      <w:pPr>
        <w:contextualSpacing/>
        <w:rPr>
          <w:rFonts w:ascii="Arial" w:hAnsi="Arial" w:cs="Arial"/>
        </w:rPr>
      </w:pPr>
    </w:p>
    <w:p w:rsidR="00BA5F10" w:rsidRPr="003D747D" w:rsidRDefault="00BA5F10" w:rsidP="00BA5F10">
      <w:pPr>
        <w:contextualSpacing/>
        <w:rPr>
          <w:rFonts w:ascii="Arial" w:hAnsi="Arial" w:cs="Arial"/>
        </w:rPr>
      </w:pPr>
      <w:r w:rsidRPr="003D747D">
        <w:rPr>
          <w:rFonts w:ascii="Arial" w:hAnsi="Arial" w:cs="Arial"/>
        </w:rPr>
        <w:t xml:space="preserve">Managers can only be sympathetic and supportive though if they are aware that their member of staff is experiencing difficulties. Research has shown that people may feel uncomfortable or embarrassed approaching their manager to discuss any difficulties in managing their menopausal symptoms. This </w:t>
      </w:r>
      <w:r w:rsidR="00B36362">
        <w:rPr>
          <w:rFonts w:ascii="Arial" w:hAnsi="Arial" w:cs="Arial"/>
        </w:rPr>
        <w:t>may be</w:t>
      </w:r>
      <w:r w:rsidRPr="003D747D">
        <w:rPr>
          <w:rFonts w:ascii="Arial" w:hAnsi="Arial" w:cs="Arial"/>
        </w:rPr>
        <w:t xml:space="preserve"> the case if their manager is younger than them or male and, as menopause can affect levels of confidence, if the person they are talking to has no idea about the menopause. This can be particularly true for </w:t>
      </w:r>
      <w:proofErr w:type="gramStart"/>
      <w:r w:rsidRPr="003D747D">
        <w:rPr>
          <w:rFonts w:ascii="Arial" w:hAnsi="Arial" w:cs="Arial"/>
        </w:rPr>
        <w:t>trans</w:t>
      </w:r>
      <w:proofErr w:type="gramEnd"/>
      <w:r w:rsidRPr="003D747D">
        <w:rPr>
          <w:rFonts w:ascii="Arial" w:hAnsi="Arial" w:cs="Arial"/>
        </w:rPr>
        <w:t xml:space="preserve"> staff, who are not ‘out’ </w:t>
      </w:r>
      <w:r>
        <w:rPr>
          <w:rFonts w:ascii="Arial" w:hAnsi="Arial" w:cs="Arial"/>
        </w:rPr>
        <w:t>to their colleagues or manager.</w:t>
      </w:r>
    </w:p>
    <w:p w:rsidR="00BA5F10" w:rsidRPr="003D747D" w:rsidRDefault="00BA5F10" w:rsidP="00BA5F10">
      <w:pPr>
        <w:contextualSpacing/>
        <w:rPr>
          <w:rFonts w:ascii="Arial" w:hAnsi="Arial" w:cs="Arial"/>
        </w:rPr>
      </w:pPr>
    </w:p>
    <w:p w:rsidR="00BA5F10" w:rsidRPr="003D747D" w:rsidRDefault="00BA5F10" w:rsidP="00BA5F10">
      <w:pPr>
        <w:contextualSpacing/>
        <w:rPr>
          <w:rFonts w:ascii="Arial" w:hAnsi="Arial" w:cs="Arial"/>
        </w:rPr>
      </w:pPr>
      <w:r w:rsidRPr="003D747D">
        <w:rPr>
          <w:rFonts w:ascii="Arial" w:hAnsi="Arial" w:cs="Arial"/>
        </w:rPr>
        <w:t xml:space="preserve">It is therefore important that as a manager, you are aware of the symptoms associated with the menopause and understand the issues affecting people going through it. This will help in fostering an environment where we are all more comfortable talking about the menopause, the symptoms and measures that could help in minimising these. </w:t>
      </w:r>
    </w:p>
    <w:p w:rsidR="00BA5F10" w:rsidRPr="003D747D" w:rsidRDefault="00BA5F10" w:rsidP="00BA5F10">
      <w:pPr>
        <w:contextualSpacing/>
        <w:rPr>
          <w:rFonts w:ascii="Arial" w:hAnsi="Arial" w:cs="Arial"/>
        </w:rPr>
      </w:pPr>
    </w:p>
    <w:p w:rsidR="00BA5F10" w:rsidRPr="003D747D" w:rsidRDefault="00BA5F10" w:rsidP="00BA5F10">
      <w:pPr>
        <w:contextualSpacing/>
        <w:rPr>
          <w:rFonts w:ascii="Arial" w:hAnsi="Arial" w:cs="Arial"/>
        </w:rPr>
      </w:pPr>
      <w:r w:rsidRPr="003D747D">
        <w:rPr>
          <w:rFonts w:ascii="Arial" w:hAnsi="Arial" w:cs="Arial"/>
        </w:rPr>
        <w:t xml:space="preserve">You will need to be sensitive to any feelings of discomfort, listen to concerns and complaints and consider what can </w:t>
      </w:r>
      <w:r>
        <w:rPr>
          <w:rFonts w:ascii="Arial" w:hAnsi="Arial" w:cs="Arial"/>
        </w:rPr>
        <w:t xml:space="preserve">reasonably </w:t>
      </w:r>
      <w:r w:rsidRPr="003D747D">
        <w:rPr>
          <w:rFonts w:ascii="Arial" w:hAnsi="Arial" w:cs="Arial"/>
        </w:rPr>
        <w:t xml:space="preserve">be done to reduce and minimise the impact symptoms may be having on the staff member’s performance within the workplace - could adjustments </w:t>
      </w:r>
      <w:r w:rsidR="00B36362">
        <w:rPr>
          <w:rFonts w:ascii="Arial" w:hAnsi="Arial" w:cs="Arial"/>
        </w:rPr>
        <w:t xml:space="preserve">reasonably </w:t>
      </w:r>
      <w:r w:rsidRPr="003D747D">
        <w:rPr>
          <w:rFonts w:ascii="Arial" w:hAnsi="Arial" w:cs="Arial"/>
        </w:rPr>
        <w:t xml:space="preserve">be made to allow them to manage their symptoms better? </w:t>
      </w:r>
    </w:p>
    <w:p w:rsidR="00BA5F10" w:rsidRPr="003D747D" w:rsidRDefault="00BA5F10" w:rsidP="00BA5F10">
      <w:pPr>
        <w:contextualSpacing/>
        <w:rPr>
          <w:rFonts w:ascii="Arial" w:hAnsi="Arial" w:cs="Arial"/>
        </w:rPr>
      </w:pPr>
    </w:p>
    <w:p w:rsidR="00BA5F10" w:rsidRDefault="00BA5F10" w:rsidP="00BA5F10">
      <w:pPr>
        <w:contextualSpacing/>
        <w:rPr>
          <w:rFonts w:ascii="Arial" w:hAnsi="Arial" w:cs="Arial"/>
        </w:rPr>
      </w:pPr>
      <w:r w:rsidRPr="003D747D">
        <w:rPr>
          <w:rFonts w:ascii="Arial" w:hAnsi="Arial" w:cs="Arial"/>
        </w:rPr>
        <w:t xml:space="preserve">Remember: </w:t>
      </w:r>
    </w:p>
    <w:p w:rsidR="00BA5F10" w:rsidRPr="003D747D" w:rsidRDefault="00BA5F10" w:rsidP="00BA5F10">
      <w:pPr>
        <w:pStyle w:val="ListParagraph"/>
        <w:numPr>
          <w:ilvl w:val="0"/>
          <w:numId w:val="16"/>
        </w:numPr>
        <w:ind w:left="426" w:hanging="426"/>
        <w:rPr>
          <w:rFonts w:ascii="Arial" w:hAnsi="Arial" w:cs="Arial"/>
        </w:rPr>
      </w:pPr>
      <w:r w:rsidRPr="003D747D">
        <w:rPr>
          <w:rFonts w:ascii="Arial" w:hAnsi="Arial" w:cs="Arial"/>
        </w:rPr>
        <w:t xml:space="preserve">You will need to maintain confidentiality in handling health information about the menopause. </w:t>
      </w:r>
    </w:p>
    <w:p w:rsidR="00BA5F10" w:rsidRPr="003D747D" w:rsidRDefault="00BA5F10" w:rsidP="00BA5F10">
      <w:pPr>
        <w:pStyle w:val="ListParagraph"/>
        <w:numPr>
          <w:ilvl w:val="0"/>
          <w:numId w:val="16"/>
        </w:numPr>
        <w:ind w:left="426" w:hanging="426"/>
        <w:rPr>
          <w:rFonts w:ascii="Arial" w:hAnsi="Arial" w:cs="Arial"/>
        </w:rPr>
      </w:pPr>
      <w:r w:rsidRPr="003D747D">
        <w:rPr>
          <w:rFonts w:ascii="Arial" w:hAnsi="Arial" w:cs="Arial"/>
        </w:rPr>
        <w:t xml:space="preserve">Any specific needs identified (including reasonable adjustments that </w:t>
      </w:r>
      <w:r w:rsidR="00586878">
        <w:rPr>
          <w:rFonts w:ascii="Arial" w:hAnsi="Arial" w:cs="Arial"/>
        </w:rPr>
        <w:t xml:space="preserve">may be </w:t>
      </w:r>
      <w:r w:rsidRPr="003D747D">
        <w:rPr>
          <w:rFonts w:ascii="Arial" w:hAnsi="Arial" w:cs="Arial"/>
        </w:rPr>
        <w:t xml:space="preserve">agreed) should be recorded and reviewed regularly. </w:t>
      </w:r>
    </w:p>
    <w:p w:rsidR="00BA5F10" w:rsidRPr="003D747D" w:rsidRDefault="00BA5F10" w:rsidP="00BA5F10">
      <w:pPr>
        <w:pStyle w:val="ListParagraph"/>
        <w:numPr>
          <w:ilvl w:val="0"/>
          <w:numId w:val="16"/>
        </w:numPr>
        <w:ind w:left="426" w:hanging="426"/>
        <w:rPr>
          <w:rFonts w:ascii="Arial" w:hAnsi="Arial" w:cs="Arial"/>
        </w:rPr>
      </w:pPr>
      <w:r w:rsidRPr="003D747D">
        <w:rPr>
          <w:rFonts w:ascii="Arial" w:hAnsi="Arial" w:cs="Arial"/>
        </w:rPr>
        <w:t xml:space="preserve">You should be aware of the potential impact of menopause on performance. If someone’s performance suddenly dips, it is worth considering whether the menopause may be playing a part in this. </w:t>
      </w:r>
    </w:p>
    <w:p w:rsidR="00BA5F10" w:rsidRPr="00CD1E16" w:rsidRDefault="00BA5F10" w:rsidP="00BA5F10">
      <w:pPr>
        <w:pStyle w:val="ListParagraph"/>
        <w:numPr>
          <w:ilvl w:val="0"/>
          <w:numId w:val="16"/>
        </w:numPr>
        <w:ind w:left="426" w:hanging="426"/>
        <w:rPr>
          <w:rFonts w:ascii="Arial" w:hAnsi="Arial" w:cs="Arial"/>
        </w:rPr>
      </w:pPr>
      <w:r w:rsidRPr="003D747D">
        <w:rPr>
          <w:rFonts w:ascii="Arial" w:hAnsi="Arial" w:cs="Arial"/>
        </w:rPr>
        <w:t xml:space="preserve">Case law has shown the need to take medical information into account in capability situations where ill health has been raised by the employee – </w:t>
      </w:r>
      <w:r>
        <w:rPr>
          <w:rFonts w:ascii="Arial" w:hAnsi="Arial" w:cs="Arial"/>
        </w:rPr>
        <w:t>seeking advice from HR, the GP and/or occupational Health Practitioner.</w:t>
      </w:r>
    </w:p>
    <w:p w:rsidR="00BA5F10" w:rsidRPr="003D747D" w:rsidRDefault="00BA5F10" w:rsidP="00BA5F10">
      <w:pPr>
        <w:contextualSpacing/>
        <w:rPr>
          <w:rFonts w:ascii="Arial" w:hAnsi="Arial" w:cs="Arial"/>
          <w:b/>
        </w:rPr>
      </w:pPr>
      <w:r w:rsidRPr="003D747D">
        <w:rPr>
          <w:rFonts w:ascii="Arial" w:hAnsi="Arial" w:cs="Arial"/>
          <w:b/>
        </w:rPr>
        <w:t>Flexible working arrangements and workplace adjustments</w:t>
      </w:r>
    </w:p>
    <w:p w:rsidR="00BA5F10" w:rsidRPr="003D747D" w:rsidRDefault="00BA5F10" w:rsidP="00BA5F10">
      <w:pPr>
        <w:contextualSpacing/>
        <w:rPr>
          <w:rFonts w:ascii="Arial" w:hAnsi="Arial" w:cs="Arial"/>
          <w:b/>
        </w:rPr>
      </w:pPr>
    </w:p>
    <w:p w:rsidR="00BA5F10" w:rsidRPr="003D747D" w:rsidRDefault="00BA5F10" w:rsidP="00BA5F10">
      <w:pPr>
        <w:contextualSpacing/>
        <w:rPr>
          <w:rFonts w:ascii="Arial" w:hAnsi="Arial" w:cs="Arial"/>
        </w:rPr>
      </w:pPr>
      <w:r w:rsidRPr="003D747D">
        <w:rPr>
          <w:rFonts w:ascii="Arial" w:hAnsi="Arial" w:cs="Arial"/>
        </w:rPr>
        <w:t xml:space="preserve">There are various ways to </w:t>
      </w:r>
      <w:r>
        <w:rPr>
          <w:rFonts w:ascii="Arial" w:hAnsi="Arial" w:cs="Arial"/>
        </w:rPr>
        <w:t xml:space="preserve">consider whether </w:t>
      </w:r>
      <w:r w:rsidRPr="003D747D">
        <w:rPr>
          <w:rFonts w:ascii="Arial" w:hAnsi="Arial" w:cs="Arial"/>
        </w:rPr>
        <w:t xml:space="preserve">working life </w:t>
      </w:r>
      <w:r>
        <w:rPr>
          <w:rFonts w:ascii="Arial" w:hAnsi="Arial" w:cs="Arial"/>
        </w:rPr>
        <w:t xml:space="preserve">may be made </w:t>
      </w:r>
      <w:r w:rsidRPr="003D747D">
        <w:rPr>
          <w:rFonts w:ascii="Arial" w:hAnsi="Arial" w:cs="Arial"/>
        </w:rPr>
        <w:t xml:space="preserve">more flexible for women in transition </w:t>
      </w:r>
      <w:r>
        <w:rPr>
          <w:rFonts w:ascii="Arial" w:hAnsi="Arial" w:cs="Arial"/>
        </w:rPr>
        <w:t>and will depend on exigencies of service, cost, size of team</w:t>
      </w:r>
      <w:r w:rsidR="00211AE9">
        <w:rPr>
          <w:rFonts w:ascii="Arial" w:hAnsi="Arial" w:cs="Arial"/>
        </w:rPr>
        <w:t xml:space="preserve"> and</w:t>
      </w:r>
      <w:r>
        <w:rPr>
          <w:rFonts w:ascii="Arial" w:hAnsi="Arial" w:cs="Arial"/>
        </w:rPr>
        <w:t xml:space="preserve"> how long adjustments may be required.  For example the following may be considered in specific circumstances</w:t>
      </w:r>
      <w:r w:rsidRPr="003D747D">
        <w:rPr>
          <w:rFonts w:ascii="Arial" w:hAnsi="Arial" w:cs="Arial"/>
        </w:rPr>
        <w:t>:</w:t>
      </w:r>
    </w:p>
    <w:p w:rsidR="00BA5F10" w:rsidRPr="003D747D" w:rsidRDefault="00BA5F10" w:rsidP="00BA5F10">
      <w:pPr>
        <w:contextualSpacing/>
        <w:rPr>
          <w:rFonts w:ascii="Arial" w:hAnsi="Arial" w:cs="Arial"/>
        </w:rPr>
      </w:pPr>
      <w:r>
        <w:rPr>
          <w:rFonts w:ascii="Arial" w:hAnsi="Arial" w:cs="Arial"/>
        </w:rPr>
        <w:t xml:space="preserve">• </w:t>
      </w:r>
      <w:proofErr w:type="gramStart"/>
      <w:r w:rsidRPr="003D747D">
        <w:rPr>
          <w:rFonts w:ascii="Arial" w:hAnsi="Arial" w:cs="Arial"/>
        </w:rPr>
        <w:t>capacity</w:t>
      </w:r>
      <w:proofErr w:type="gramEnd"/>
      <w:r w:rsidRPr="003D747D">
        <w:rPr>
          <w:rFonts w:ascii="Arial" w:hAnsi="Arial" w:cs="Arial"/>
        </w:rPr>
        <w:t xml:space="preserve"> to rearrange formal meetings or presentations if needed</w:t>
      </w:r>
    </w:p>
    <w:p w:rsidR="00BA5F10" w:rsidRPr="003D747D" w:rsidRDefault="00BA5F10" w:rsidP="00BA5F10">
      <w:pPr>
        <w:contextualSpacing/>
        <w:rPr>
          <w:rFonts w:ascii="Arial" w:hAnsi="Arial" w:cs="Arial"/>
        </w:rPr>
      </w:pPr>
      <w:r>
        <w:rPr>
          <w:rFonts w:ascii="Arial" w:hAnsi="Arial" w:cs="Arial"/>
        </w:rPr>
        <w:t xml:space="preserve">• </w:t>
      </w:r>
      <w:r w:rsidRPr="003D747D">
        <w:rPr>
          <w:rFonts w:ascii="Arial" w:hAnsi="Arial" w:cs="Arial"/>
        </w:rPr>
        <w:t xml:space="preserve">allowing </w:t>
      </w:r>
      <w:r w:rsidR="00586878">
        <w:rPr>
          <w:rFonts w:ascii="Arial" w:hAnsi="Arial" w:cs="Arial"/>
        </w:rPr>
        <w:t xml:space="preserve">the employee </w:t>
      </w:r>
      <w:r w:rsidRPr="003D747D">
        <w:rPr>
          <w:rFonts w:ascii="Arial" w:hAnsi="Arial" w:cs="Arial"/>
        </w:rPr>
        <w:t xml:space="preserve">to switch to different tasks on bad days </w:t>
      </w:r>
    </w:p>
    <w:p w:rsidR="00BA5F10" w:rsidRPr="003D747D" w:rsidRDefault="00BA5F10" w:rsidP="00BA5F10">
      <w:pPr>
        <w:contextualSpacing/>
        <w:rPr>
          <w:rFonts w:ascii="Arial" w:hAnsi="Arial" w:cs="Arial"/>
        </w:rPr>
      </w:pPr>
      <w:r>
        <w:rPr>
          <w:rFonts w:ascii="Arial" w:hAnsi="Arial" w:cs="Arial"/>
        </w:rPr>
        <w:t xml:space="preserve">• </w:t>
      </w:r>
      <w:r w:rsidRPr="003D747D">
        <w:rPr>
          <w:rFonts w:ascii="Arial" w:hAnsi="Arial" w:cs="Arial"/>
        </w:rPr>
        <w:t xml:space="preserve">allowing </w:t>
      </w:r>
      <w:r w:rsidR="00586878">
        <w:rPr>
          <w:rFonts w:ascii="Arial" w:hAnsi="Arial" w:cs="Arial"/>
        </w:rPr>
        <w:t>the employee</w:t>
      </w:r>
      <w:r w:rsidR="00586878" w:rsidRPr="003D747D">
        <w:rPr>
          <w:rFonts w:ascii="Arial" w:hAnsi="Arial" w:cs="Arial"/>
        </w:rPr>
        <w:t xml:space="preserve"> </w:t>
      </w:r>
      <w:r w:rsidRPr="003D747D">
        <w:rPr>
          <w:rFonts w:ascii="Arial" w:hAnsi="Arial" w:cs="Arial"/>
        </w:rPr>
        <w:t>to take breaks where needed</w:t>
      </w:r>
    </w:p>
    <w:p w:rsidR="00BA5F10" w:rsidRPr="003D747D" w:rsidRDefault="00BA5F10" w:rsidP="00BA5F10">
      <w:pPr>
        <w:contextualSpacing/>
        <w:rPr>
          <w:rFonts w:ascii="Arial" w:hAnsi="Arial" w:cs="Arial"/>
        </w:rPr>
      </w:pPr>
      <w:r>
        <w:rPr>
          <w:rFonts w:ascii="Arial" w:hAnsi="Arial" w:cs="Arial"/>
        </w:rPr>
        <w:t xml:space="preserve">• </w:t>
      </w:r>
      <w:r w:rsidRPr="003D747D">
        <w:rPr>
          <w:rFonts w:ascii="Arial" w:hAnsi="Arial" w:cs="Arial"/>
        </w:rPr>
        <w:t xml:space="preserve">allowing </w:t>
      </w:r>
      <w:r w:rsidR="00586878">
        <w:rPr>
          <w:rFonts w:ascii="Arial" w:hAnsi="Arial" w:cs="Arial"/>
        </w:rPr>
        <w:t xml:space="preserve">the employee </w:t>
      </w:r>
      <w:r w:rsidR="00586878" w:rsidRPr="003D747D">
        <w:rPr>
          <w:rFonts w:ascii="Arial" w:hAnsi="Arial" w:cs="Arial"/>
        </w:rPr>
        <w:t xml:space="preserve"> </w:t>
      </w:r>
      <w:r w:rsidRPr="003D747D">
        <w:rPr>
          <w:rFonts w:ascii="Arial" w:hAnsi="Arial" w:cs="Arial"/>
        </w:rPr>
        <w:t>to work flexible hours and/ or at home, especially on bad days or when they have slept poorly</w:t>
      </w:r>
      <w:r w:rsidR="00586878">
        <w:rPr>
          <w:rFonts w:ascii="Arial" w:hAnsi="Arial" w:cs="Arial"/>
        </w:rPr>
        <w:t xml:space="preserve"> if that is reasonably possible for the needs of the service</w:t>
      </w:r>
      <w:r w:rsidRPr="003D747D">
        <w:rPr>
          <w:rFonts w:ascii="Arial" w:hAnsi="Arial" w:cs="Arial"/>
        </w:rPr>
        <w:t xml:space="preserve"> </w:t>
      </w:r>
    </w:p>
    <w:p w:rsidR="00BA5F10" w:rsidRPr="003D747D" w:rsidRDefault="00BA5F10" w:rsidP="00BA5F10">
      <w:pPr>
        <w:contextualSpacing/>
        <w:rPr>
          <w:rFonts w:ascii="Arial" w:hAnsi="Arial" w:cs="Arial"/>
        </w:rPr>
      </w:pPr>
    </w:p>
    <w:p w:rsidR="00BA5F10" w:rsidRDefault="00BA5F10" w:rsidP="00BA5F10">
      <w:pPr>
        <w:contextualSpacing/>
        <w:rPr>
          <w:rFonts w:ascii="Arial" w:hAnsi="Arial" w:cs="Arial"/>
          <w:b/>
        </w:rPr>
      </w:pPr>
      <w:r w:rsidRPr="003D747D">
        <w:rPr>
          <w:rFonts w:ascii="Arial" w:hAnsi="Arial" w:cs="Arial"/>
          <w:b/>
        </w:rPr>
        <w:t xml:space="preserve">What employers </w:t>
      </w:r>
      <w:r>
        <w:rPr>
          <w:rFonts w:ascii="Arial" w:hAnsi="Arial" w:cs="Arial"/>
          <w:b/>
        </w:rPr>
        <w:t>may consider</w:t>
      </w:r>
      <w:r w:rsidRPr="003D747D">
        <w:rPr>
          <w:rFonts w:ascii="Arial" w:hAnsi="Arial" w:cs="Arial"/>
          <w:b/>
        </w:rPr>
        <w:t xml:space="preserve">: changes to workplace environments </w:t>
      </w:r>
    </w:p>
    <w:p w:rsidR="00BA5F10" w:rsidRPr="003D747D" w:rsidRDefault="00BA5F10" w:rsidP="00BA5F10">
      <w:pPr>
        <w:contextualSpacing/>
        <w:rPr>
          <w:rFonts w:ascii="Arial" w:hAnsi="Arial" w:cs="Arial"/>
          <w:b/>
        </w:rPr>
      </w:pPr>
    </w:p>
    <w:p w:rsidR="00BA5F10" w:rsidRPr="003D747D" w:rsidRDefault="00BA5F10" w:rsidP="00BA5F10">
      <w:pPr>
        <w:contextualSpacing/>
        <w:rPr>
          <w:rFonts w:ascii="Arial" w:hAnsi="Arial" w:cs="Arial"/>
        </w:rPr>
      </w:pPr>
      <w:r w:rsidRPr="003D747D">
        <w:rPr>
          <w:rFonts w:ascii="Arial" w:hAnsi="Arial" w:cs="Arial"/>
        </w:rPr>
        <w:t xml:space="preserve">Changes to the physical working environment will be easier to make in a supportive workplace where </w:t>
      </w:r>
      <w:r w:rsidR="00586878">
        <w:rPr>
          <w:rFonts w:ascii="Arial" w:hAnsi="Arial" w:cs="Arial"/>
        </w:rPr>
        <w:t>the employee</w:t>
      </w:r>
      <w:r w:rsidR="00586878" w:rsidRPr="003D747D">
        <w:rPr>
          <w:rFonts w:ascii="Arial" w:hAnsi="Arial" w:cs="Arial"/>
        </w:rPr>
        <w:t xml:space="preserve"> </w:t>
      </w:r>
      <w:r w:rsidRPr="003D747D">
        <w:rPr>
          <w:rFonts w:ascii="Arial" w:hAnsi="Arial" w:cs="Arial"/>
        </w:rPr>
        <w:t>feel</w:t>
      </w:r>
      <w:r w:rsidR="00586878">
        <w:rPr>
          <w:rFonts w:ascii="Arial" w:hAnsi="Arial" w:cs="Arial"/>
        </w:rPr>
        <w:t>s</w:t>
      </w:r>
      <w:r w:rsidRPr="003D747D">
        <w:rPr>
          <w:rFonts w:ascii="Arial" w:hAnsi="Arial" w:cs="Arial"/>
        </w:rPr>
        <w:t xml:space="preserve"> able to disclose their symptoms and how work might be making them worse. These changes could be identified by risk assessments around menopause transition </w:t>
      </w:r>
    </w:p>
    <w:p w:rsidR="00BA5F10" w:rsidRPr="003D747D" w:rsidRDefault="00BA5F10" w:rsidP="00BA5F10">
      <w:pPr>
        <w:contextualSpacing/>
        <w:rPr>
          <w:rFonts w:ascii="Arial" w:hAnsi="Arial" w:cs="Arial"/>
        </w:rPr>
      </w:pPr>
    </w:p>
    <w:p w:rsidR="00BA5F10" w:rsidRPr="003D747D" w:rsidRDefault="00211AE9" w:rsidP="00BA5F10">
      <w:pPr>
        <w:contextualSpacing/>
        <w:rPr>
          <w:rFonts w:ascii="Arial" w:hAnsi="Arial" w:cs="Arial"/>
        </w:rPr>
      </w:pPr>
      <w:r>
        <w:rPr>
          <w:rFonts w:ascii="Arial" w:hAnsi="Arial" w:cs="Arial"/>
        </w:rPr>
        <w:t>Examples of issues to be considered where reasonably possible include</w:t>
      </w:r>
      <w:r w:rsidR="00BA5F10" w:rsidRPr="003D747D">
        <w:rPr>
          <w:rFonts w:ascii="Arial" w:hAnsi="Arial" w:cs="Arial"/>
        </w:rPr>
        <w:t>:</w:t>
      </w:r>
    </w:p>
    <w:p w:rsidR="00BA5F10" w:rsidRPr="003D747D" w:rsidRDefault="00BA5F10" w:rsidP="00BA5F10">
      <w:pPr>
        <w:contextualSpacing/>
        <w:rPr>
          <w:rFonts w:ascii="Arial" w:hAnsi="Arial" w:cs="Arial"/>
        </w:rPr>
      </w:pPr>
      <w:r>
        <w:rPr>
          <w:rFonts w:ascii="Arial" w:hAnsi="Arial" w:cs="Arial"/>
        </w:rPr>
        <w:t xml:space="preserve">• </w:t>
      </w:r>
      <w:r w:rsidRPr="003D747D">
        <w:rPr>
          <w:rFonts w:ascii="Arial" w:hAnsi="Arial" w:cs="Arial"/>
        </w:rPr>
        <w:t xml:space="preserve">access to fans, good ventilation including windows which open and blinds that can be drawn, to allow women to cope better with hot flushes </w:t>
      </w:r>
    </w:p>
    <w:p w:rsidR="00BA5F10" w:rsidRPr="003D747D" w:rsidRDefault="00BA5F10" w:rsidP="00BA5F10">
      <w:pPr>
        <w:contextualSpacing/>
        <w:rPr>
          <w:rFonts w:ascii="Arial" w:hAnsi="Arial" w:cs="Arial"/>
        </w:rPr>
      </w:pPr>
      <w:r>
        <w:rPr>
          <w:rFonts w:ascii="Arial" w:hAnsi="Arial" w:cs="Arial"/>
        </w:rPr>
        <w:t xml:space="preserve">• </w:t>
      </w:r>
      <w:proofErr w:type="gramStart"/>
      <w:r w:rsidRPr="003D747D">
        <w:rPr>
          <w:rFonts w:ascii="Arial" w:hAnsi="Arial" w:cs="Arial"/>
        </w:rPr>
        <w:t>ability</w:t>
      </w:r>
      <w:proofErr w:type="gramEnd"/>
      <w:r w:rsidRPr="003D747D">
        <w:rPr>
          <w:rFonts w:ascii="Arial" w:hAnsi="Arial" w:cs="Arial"/>
        </w:rPr>
        <w:t xml:space="preserve"> to control temperature via air conditioning or heating, again to alleviate difficulties caused by hot flushes </w:t>
      </w:r>
    </w:p>
    <w:p w:rsidR="00BA5F10" w:rsidRPr="003D747D" w:rsidRDefault="00BA5F10" w:rsidP="00BA5F10">
      <w:pPr>
        <w:contextualSpacing/>
        <w:rPr>
          <w:rFonts w:ascii="Arial" w:hAnsi="Arial" w:cs="Arial"/>
        </w:rPr>
      </w:pPr>
      <w:r>
        <w:rPr>
          <w:rFonts w:ascii="Arial" w:hAnsi="Arial" w:cs="Arial"/>
        </w:rPr>
        <w:t xml:space="preserve">• </w:t>
      </w:r>
      <w:proofErr w:type="gramStart"/>
      <w:r w:rsidRPr="003D747D">
        <w:rPr>
          <w:rFonts w:ascii="Arial" w:hAnsi="Arial" w:cs="Arial"/>
        </w:rPr>
        <w:t>clean</w:t>
      </w:r>
      <w:proofErr w:type="gramEnd"/>
      <w:r w:rsidRPr="003D747D">
        <w:rPr>
          <w:rFonts w:ascii="Arial" w:hAnsi="Arial" w:cs="Arial"/>
        </w:rPr>
        <w:t xml:space="preserve">, well-equipped and comfortable toilet facilities near work stations, </w:t>
      </w:r>
    </w:p>
    <w:p w:rsidR="00BA5F10" w:rsidRPr="003D747D" w:rsidRDefault="00BA5F10" w:rsidP="00BA5F10">
      <w:pPr>
        <w:contextualSpacing/>
        <w:rPr>
          <w:rFonts w:ascii="Arial" w:hAnsi="Arial" w:cs="Arial"/>
        </w:rPr>
      </w:pPr>
      <w:r>
        <w:rPr>
          <w:rFonts w:ascii="Arial" w:hAnsi="Arial" w:cs="Arial"/>
        </w:rPr>
        <w:t xml:space="preserve">• </w:t>
      </w:r>
      <w:proofErr w:type="gramStart"/>
      <w:r w:rsidRPr="003D747D">
        <w:rPr>
          <w:rFonts w:ascii="Arial" w:hAnsi="Arial" w:cs="Arial"/>
        </w:rPr>
        <w:t>provision</w:t>
      </w:r>
      <w:proofErr w:type="gramEnd"/>
      <w:r w:rsidRPr="003D747D">
        <w:rPr>
          <w:rFonts w:ascii="Arial" w:hAnsi="Arial" w:cs="Arial"/>
        </w:rPr>
        <w:t xml:space="preserve"> of cold drinking water, also to allow better management of hot flushes </w:t>
      </w:r>
    </w:p>
    <w:p w:rsidR="00BA5F10" w:rsidRPr="003D747D" w:rsidRDefault="00BA5F10" w:rsidP="00BA5F10">
      <w:pPr>
        <w:contextualSpacing/>
        <w:rPr>
          <w:rFonts w:ascii="Arial" w:hAnsi="Arial" w:cs="Arial"/>
        </w:rPr>
      </w:pPr>
      <w:r>
        <w:rPr>
          <w:rFonts w:ascii="Arial" w:hAnsi="Arial" w:cs="Arial"/>
        </w:rPr>
        <w:t xml:space="preserve">• </w:t>
      </w:r>
      <w:proofErr w:type="gramStart"/>
      <w:r w:rsidRPr="003D747D">
        <w:rPr>
          <w:rFonts w:ascii="Arial" w:hAnsi="Arial" w:cs="Arial"/>
        </w:rPr>
        <w:t>lighter</w:t>
      </w:r>
      <w:proofErr w:type="gramEnd"/>
      <w:r w:rsidRPr="003D747D">
        <w:rPr>
          <w:rFonts w:ascii="Arial" w:hAnsi="Arial" w:cs="Arial"/>
        </w:rPr>
        <w:t xml:space="preserve">, non-synthetic workplace clothing or uniforms, again to accommodate hot flushes </w:t>
      </w:r>
    </w:p>
    <w:p w:rsidR="00BA5F10" w:rsidRPr="003D747D" w:rsidRDefault="00BA5F10" w:rsidP="00BA5F10">
      <w:pPr>
        <w:contextualSpacing/>
        <w:rPr>
          <w:rFonts w:ascii="Arial" w:hAnsi="Arial" w:cs="Arial"/>
        </w:rPr>
      </w:pPr>
      <w:r>
        <w:rPr>
          <w:rFonts w:ascii="Arial" w:hAnsi="Arial" w:cs="Arial"/>
        </w:rPr>
        <w:t xml:space="preserve">• </w:t>
      </w:r>
      <w:proofErr w:type="gramStart"/>
      <w:r w:rsidRPr="003D747D">
        <w:rPr>
          <w:rFonts w:ascii="Arial" w:hAnsi="Arial" w:cs="Arial"/>
        </w:rPr>
        <w:t>quiet</w:t>
      </w:r>
      <w:proofErr w:type="gramEnd"/>
      <w:r w:rsidRPr="003D747D">
        <w:rPr>
          <w:rFonts w:ascii="Arial" w:hAnsi="Arial" w:cs="Arial"/>
        </w:rPr>
        <w:t xml:space="preserve"> workplace areas</w:t>
      </w:r>
    </w:p>
    <w:p w:rsidR="00BA5F10" w:rsidRPr="003D747D" w:rsidRDefault="00BA5F10" w:rsidP="00BA5F10">
      <w:pPr>
        <w:contextualSpacing/>
        <w:rPr>
          <w:rFonts w:ascii="Arial" w:hAnsi="Arial" w:cs="Arial"/>
        </w:rPr>
      </w:pPr>
      <w:r>
        <w:rPr>
          <w:rFonts w:ascii="Arial" w:hAnsi="Arial" w:cs="Arial"/>
        </w:rPr>
        <w:t xml:space="preserve">• </w:t>
      </w:r>
      <w:r w:rsidRPr="003D747D">
        <w:rPr>
          <w:rFonts w:ascii="Arial" w:hAnsi="Arial" w:cs="Arial"/>
        </w:rPr>
        <w:t xml:space="preserve">being able to move if an office is small and confined, again in case of hot flushes </w:t>
      </w:r>
    </w:p>
    <w:p w:rsidR="00BA5F10" w:rsidRPr="003D747D" w:rsidRDefault="00BA5F10" w:rsidP="00BA5F10">
      <w:pPr>
        <w:contextualSpacing/>
        <w:rPr>
          <w:rFonts w:ascii="Arial" w:hAnsi="Arial" w:cs="Arial"/>
        </w:rPr>
      </w:pPr>
      <w:r>
        <w:rPr>
          <w:rFonts w:ascii="Arial" w:hAnsi="Arial" w:cs="Arial"/>
        </w:rPr>
        <w:t xml:space="preserve">• </w:t>
      </w:r>
      <w:r w:rsidRPr="003D747D">
        <w:rPr>
          <w:rFonts w:ascii="Arial" w:hAnsi="Arial" w:cs="Arial"/>
        </w:rPr>
        <w:t xml:space="preserve">access to natural light, which has been identified as having a positive effect on mood and the absorption of calcium during menopause transition, or light boxes if natural light is not easily </w:t>
      </w:r>
    </w:p>
    <w:p w:rsidR="00BA5F10" w:rsidRPr="003D747D" w:rsidRDefault="00BA5F10" w:rsidP="00BA5F10">
      <w:pPr>
        <w:contextualSpacing/>
        <w:rPr>
          <w:rFonts w:ascii="Arial" w:hAnsi="Arial" w:cs="Arial"/>
        </w:rPr>
      </w:pPr>
      <w:r>
        <w:rPr>
          <w:rFonts w:ascii="Arial" w:hAnsi="Arial" w:cs="Arial"/>
        </w:rPr>
        <w:t xml:space="preserve">• </w:t>
      </w:r>
      <w:proofErr w:type="gramStart"/>
      <w:r w:rsidRPr="003D747D">
        <w:rPr>
          <w:rFonts w:ascii="Arial" w:hAnsi="Arial" w:cs="Arial"/>
        </w:rPr>
        <w:t>a</w:t>
      </w:r>
      <w:proofErr w:type="gramEnd"/>
      <w:r w:rsidRPr="003D747D">
        <w:rPr>
          <w:rFonts w:ascii="Arial" w:hAnsi="Arial" w:cs="Arial"/>
        </w:rPr>
        <w:t xml:space="preserve"> reduction of exposure to noise to help reduce fatigue </w:t>
      </w:r>
    </w:p>
    <w:p w:rsidR="00BA5F10" w:rsidRPr="003D747D" w:rsidRDefault="00BA5F10" w:rsidP="00BA5F10">
      <w:pPr>
        <w:contextualSpacing/>
        <w:rPr>
          <w:rFonts w:ascii="Arial" w:hAnsi="Arial" w:cs="Arial"/>
        </w:rPr>
      </w:pPr>
    </w:p>
    <w:p w:rsidR="00BA5F10" w:rsidRPr="003D747D" w:rsidRDefault="00BA5F10" w:rsidP="00BA5F10">
      <w:pPr>
        <w:contextualSpacing/>
        <w:rPr>
          <w:rFonts w:ascii="Arial" w:hAnsi="Arial" w:cs="Arial"/>
        </w:rPr>
      </w:pPr>
      <w:r w:rsidRPr="003D747D">
        <w:rPr>
          <w:rFonts w:ascii="Arial" w:hAnsi="Arial" w:cs="Arial"/>
        </w:rPr>
        <w:lastRenderedPageBreak/>
        <w:t>Where adjustments affect other colleagues – e</w:t>
      </w:r>
      <w:r>
        <w:rPr>
          <w:rFonts w:ascii="Arial" w:hAnsi="Arial" w:cs="Arial"/>
        </w:rPr>
        <w:t>.g.</w:t>
      </w:r>
      <w:r w:rsidRPr="003D747D">
        <w:rPr>
          <w:rFonts w:ascii="Arial" w:hAnsi="Arial" w:cs="Arial"/>
        </w:rPr>
        <w:t xml:space="preserve"> opening a window or lowering a thermostat - women need to be able to explain to colleagues in a shared work space why this is necessary. </w:t>
      </w:r>
      <w:r>
        <w:rPr>
          <w:rFonts w:ascii="Arial" w:hAnsi="Arial" w:cs="Arial"/>
        </w:rPr>
        <w:t xml:space="preserve"> </w:t>
      </w:r>
      <w:r w:rsidRPr="003D747D">
        <w:rPr>
          <w:rFonts w:ascii="Arial" w:hAnsi="Arial" w:cs="Arial"/>
        </w:rPr>
        <w:t>Again this reinforces the importance of a supportive organisational culture around menopause transition</w:t>
      </w:r>
      <w:r>
        <w:rPr>
          <w:rFonts w:ascii="Arial" w:hAnsi="Arial" w:cs="Arial"/>
        </w:rPr>
        <w:t>.  Again</w:t>
      </w:r>
      <w:r w:rsidR="00EA1517">
        <w:rPr>
          <w:rFonts w:ascii="Arial" w:hAnsi="Arial" w:cs="Arial"/>
        </w:rPr>
        <w:t xml:space="preserve"> any</w:t>
      </w:r>
      <w:r>
        <w:rPr>
          <w:rFonts w:ascii="Arial" w:hAnsi="Arial" w:cs="Arial"/>
        </w:rPr>
        <w:t xml:space="preserve"> adjustments have to be reasonable and based on operational exigencies.  Particular issues may need to be consideration for front line employees or where employees work outside.</w:t>
      </w:r>
    </w:p>
    <w:p w:rsidR="00BA5F10" w:rsidRPr="003D747D" w:rsidRDefault="00BA5F10" w:rsidP="00BA5F10">
      <w:pPr>
        <w:contextualSpacing/>
        <w:rPr>
          <w:rFonts w:ascii="Arial" w:hAnsi="Arial" w:cs="Arial"/>
        </w:rPr>
      </w:pPr>
    </w:p>
    <w:p w:rsidR="00BA5F10" w:rsidRPr="003D747D" w:rsidRDefault="00BA5F10" w:rsidP="00BA5F10">
      <w:pPr>
        <w:contextualSpacing/>
        <w:rPr>
          <w:rFonts w:ascii="Arial" w:hAnsi="Arial" w:cs="Arial"/>
        </w:rPr>
      </w:pPr>
      <w:r w:rsidRPr="003D747D">
        <w:rPr>
          <w:rFonts w:ascii="Arial" w:hAnsi="Arial" w:cs="Arial"/>
          <w:b/>
          <w:bCs/>
        </w:rPr>
        <w:t xml:space="preserve">Other Adjustments </w:t>
      </w:r>
    </w:p>
    <w:p w:rsidR="00BA5F10" w:rsidRDefault="00BA5F10" w:rsidP="00BA5F10">
      <w:pPr>
        <w:contextualSpacing/>
        <w:rPr>
          <w:rFonts w:ascii="Arial" w:hAnsi="Arial" w:cs="Arial"/>
        </w:rPr>
      </w:pPr>
      <w:r w:rsidRPr="003D747D">
        <w:rPr>
          <w:rFonts w:ascii="Arial" w:hAnsi="Arial" w:cs="Arial"/>
        </w:rPr>
        <w:t>These may include</w:t>
      </w:r>
      <w:r w:rsidR="00EA1517">
        <w:rPr>
          <w:rFonts w:ascii="Arial" w:hAnsi="Arial" w:cs="Arial"/>
        </w:rPr>
        <w:t xml:space="preserve"> where possible</w:t>
      </w:r>
      <w:r w:rsidRPr="003D747D">
        <w:rPr>
          <w:rFonts w:ascii="Arial" w:hAnsi="Arial" w:cs="Arial"/>
        </w:rPr>
        <w:t>:</w:t>
      </w:r>
    </w:p>
    <w:p w:rsidR="00BA5F10" w:rsidRDefault="00BA5F10" w:rsidP="00BA5F10">
      <w:pPr>
        <w:pStyle w:val="ListParagraph"/>
        <w:numPr>
          <w:ilvl w:val="0"/>
          <w:numId w:val="16"/>
        </w:numPr>
        <w:tabs>
          <w:tab w:val="left" w:pos="709"/>
        </w:tabs>
        <w:ind w:left="426" w:hanging="426"/>
        <w:rPr>
          <w:rFonts w:ascii="Arial" w:hAnsi="Arial" w:cs="Arial"/>
        </w:rPr>
      </w:pPr>
      <w:r w:rsidRPr="003D747D">
        <w:rPr>
          <w:rFonts w:ascii="Arial" w:hAnsi="Arial" w:cs="Arial"/>
        </w:rPr>
        <w:t>Flexibility to take breaks when</w:t>
      </w:r>
      <w:r w:rsidR="00EA1517">
        <w:rPr>
          <w:rFonts w:ascii="Arial" w:hAnsi="Arial" w:cs="Arial"/>
        </w:rPr>
        <w:t xml:space="preserve"> reasonably</w:t>
      </w:r>
      <w:r w:rsidRPr="003D747D">
        <w:rPr>
          <w:rFonts w:ascii="Arial" w:hAnsi="Arial" w:cs="Arial"/>
        </w:rPr>
        <w:t xml:space="preserve"> needed rather than </w:t>
      </w:r>
      <w:r>
        <w:rPr>
          <w:rFonts w:ascii="Arial" w:hAnsi="Arial" w:cs="Arial"/>
        </w:rPr>
        <w:t>at pre-determined times – while</w:t>
      </w:r>
    </w:p>
    <w:p w:rsidR="00BA5F10" w:rsidRPr="003D747D" w:rsidRDefault="00BA5F10" w:rsidP="00BA5F10">
      <w:pPr>
        <w:pStyle w:val="ListParagraph"/>
        <w:tabs>
          <w:tab w:val="left" w:pos="709"/>
        </w:tabs>
        <w:ind w:left="426" w:hanging="426"/>
        <w:rPr>
          <w:rFonts w:ascii="Arial" w:hAnsi="Arial" w:cs="Arial"/>
        </w:rPr>
      </w:pPr>
      <w:r>
        <w:rPr>
          <w:rFonts w:ascii="Arial" w:hAnsi="Arial" w:cs="Arial"/>
        </w:rPr>
        <w:t xml:space="preserve">       </w:t>
      </w:r>
      <w:proofErr w:type="gramStart"/>
      <w:r w:rsidRPr="003D747D">
        <w:rPr>
          <w:rFonts w:ascii="Arial" w:hAnsi="Arial" w:cs="Arial"/>
        </w:rPr>
        <w:t>undergoing</w:t>
      </w:r>
      <w:proofErr w:type="gramEnd"/>
      <w:r w:rsidRPr="003D747D">
        <w:rPr>
          <w:rFonts w:ascii="Arial" w:hAnsi="Arial" w:cs="Arial"/>
        </w:rPr>
        <w:t xml:space="preserve"> the menopause employees may experience bouts of feeling unwell at work so a flexible and sympathetic approach to breaks is needed, including to take medication in a private space, to walk around and ease any pain.  </w:t>
      </w:r>
    </w:p>
    <w:p w:rsidR="00BA5F10" w:rsidRPr="003D747D" w:rsidRDefault="00BA5F10" w:rsidP="00BA5F10">
      <w:pPr>
        <w:pStyle w:val="ListParagraph"/>
        <w:numPr>
          <w:ilvl w:val="0"/>
          <w:numId w:val="16"/>
        </w:numPr>
        <w:ind w:left="426" w:hanging="426"/>
        <w:rPr>
          <w:rFonts w:ascii="Arial" w:hAnsi="Arial" w:cs="Arial"/>
        </w:rPr>
      </w:pPr>
      <w:r w:rsidRPr="003D747D">
        <w:rPr>
          <w:rFonts w:ascii="Arial" w:hAnsi="Arial" w:cs="Arial"/>
        </w:rPr>
        <w:t xml:space="preserve">Consideration of phased return after sick leave in line with the Supporting Employee Attendance Policy for women suffering with particularly severe symptoms. </w:t>
      </w:r>
    </w:p>
    <w:p w:rsidR="00BA5F10" w:rsidRDefault="00BA5F10" w:rsidP="00BA5F10">
      <w:pPr>
        <w:contextualSpacing/>
        <w:rPr>
          <w:rFonts w:ascii="Arial" w:hAnsi="Arial" w:cs="Arial"/>
        </w:rPr>
      </w:pPr>
      <w:r w:rsidRPr="003D747D">
        <w:rPr>
          <w:rFonts w:ascii="Arial" w:hAnsi="Arial" w:cs="Arial"/>
        </w:rPr>
        <w:t>Whilst it is important to consider whether</w:t>
      </w:r>
      <w:r>
        <w:rPr>
          <w:rFonts w:ascii="Arial" w:hAnsi="Arial" w:cs="Arial"/>
        </w:rPr>
        <w:t xml:space="preserve"> reasonable</w:t>
      </w:r>
      <w:r w:rsidRPr="003D747D">
        <w:rPr>
          <w:rFonts w:ascii="Arial" w:hAnsi="Arial" w:cs="Arial"/>
        </w:rPr>
        <w:t xml:space="preserve"> adjustments can be made</w:t>
      </w:r>
      <w:r w:rsidR="00EA1517">
        <w:rPr>
          <w:rFonts w:ascii="Arial" w:hAnsi="Arial" w:cs="Arial"/>
        </w:rPr>
        <w:t xml:space="preserve"> where possible</w:t>
      </w:r>
      <w:r w:rsidRPr="003D747D">
        <w:rPr>
          <w:rFonts w:ascii="Arial" w:hAnsi="Arial" w:cs="Arial"/>
        </w:rPr>
        <w:t xml:space="preserve"> to help employees experiencing menopausal symptoms, many use self-help management or seek medical help to manage the symptoms themselves.</w:t>
      </w:r>
    </w:p>
    <w:p w:rsidR="00BA5F10" w:rsidRPr="003D747D" w:rsidRDefault="00BA5F10" w:rsidP="00BA5F10">
      <w:pPr>
        <w:contextualSpacing/>
        <w:rPr>
          <w:rFonts w:ascii="Arial" w:hAnsi="Arial" w:cs="Arial"/>
        </w:rPr>
      </w:pPr>
      <w:r w:rsidRPr="003D747D">
        <w:rPr>
          <w:rFonts w:ascii="Arial" w:hAnsi="Arial" w:cs="Arial"/>
        </w:rPr>
        <w:t xml:space="preserve"> </w:t>
      </w:r>
    </w:p>
    <w:p w:rsidR="00BA5F10" w:rsidRPr="003D747D" w:rsidRDefault="00BA5F10" w:rsidP="00BA5F10">
      <w:pPr>
        <w:pStyle w:val="Pa0"/>
        <w:numPr>
          <w:ilvl w:val="0"/>
          <w:numId w:val="17"/>
        </w:numPr>
        <w:contextualSpacing/>
        <w:rPr>
          <w:rStyle w:val="A6"/>
          <w:rFonts w:ascii="Arial" w:hAnsi="Arial" w:cs="Arial"/>
          <w:sz w:val="22"/>
          <w:szCs w:val="22"/>
        </w:rPr>
      </w:pPr>
      <w:r w:rsidRPr="003D747D">
        <w:rPr>
          <w:rStyle w:val="A6"/>
          <w:rFonts w:ascii="Arial" w:hAnsi="Arial" w:cs="Arial"/>
          <w:sz w:val="22"/>
          <w:szCs w:val="22"/>
        </w:rPr>
        <w:t xml:space="preserve">Menopause and the Law </w:t>
      </w:r>
    </w:p>
    <w:p w:rsidR="00BA5F10" w:rsidRPr="003D747D" w:rsidRDefault="00BA5F10" w:rsidP="00BA5F10">
      <w:pPr>
        <w:pStyle w:val="Default"/>
        <w:rPr>
          <w:rFonts w:ascii="Arial" w:hAnsi="Arial" w:cs="Arial"/>
        </w:rPr>
      </w:pPr>
    </w:p>
    <w:p w:rsidR="00BA5F10" w:rsidRPr="003D747D" w:rsidRDefault="00BA5F10" w:rsidP="00BA5F10">
      <w:pPr>
        <w:pStyle w:val="Pa0"/>
        <w:contextualSpacing/>
        <w:rPr>
          <w:rFonts w:ascii="Arial" w:hAnsi="Arial" w:cs="Arial"/>
          <w:sz w:val="22"/>
          <w:szCs w:val="22"/>
        </w:rPr>
      </w:pPr>
      <w:r w:rsidRPr="003D747D">
        <w:rPr>
          <w:rFonts w:ascii="Arial" w:hAnsi="Arial" w:cs="Arial"/>
          <w:sz w:val="22"/>
          <w:szCs w:val="22"/>
        </w:rPr>
        <w:t xml:space="preserve">Whilst there is no specific legislation addressing the impact of the menopause in the workplace, there are regulations of which employers should be aware. </w:t>
      </w:r>
    </w:p>
    <w:p w:rsidR="00BA5F10" w:rsidRPr="003D747D" w:rsidRDefault="00BA5F10" w:rsidP="00BA5F10">
      <w:pPr>
        <w:pStyle w:val="Default"/>
        <w:rPr>
          <w:rFonts w:ascii="Arial" w:hAnsi="Arial" w:cs="Arial"/>
        </w:rPr>
      </w:pPr>
    </w:p>
    <w:p w:rsidR="00BA5F10" w:rsidRPr="003D747D" w:rsidRDefault="00BA5F10" w:rsidP="00BA5F10">
      <w:pPr>
        <w:pStyle w:val="Pa0"/>
        <w:contextualSpacing/>
        <w:rPr>
          <w:rStyle w:val="A3"/>
          <w:rFonts w:ascii="Arial" w:hAnsi="Arial" w:cs="Arial"/>
          <w:color w:val="FF0000"/>
          <w:sz w:val="22"/>
          <w:szCs w:val="22"/>
        </w:rPr>
      </w:pPr>
      <w:r w:rsidRPr="003D747D">
        <w:rPr>
          <w:rStyle w:val="A3"/>
          <w:rFonts w:ascii="Arial" w:hAnsi="Arial" w:cs="Arial"/>
          <w:sz w:val="22"/>
          <w:szCs w:val="22"/>
        </w:rPr>
        <w:t xml:space="preserve">The Health and Safety at Work Act (1974) </w:t>
      </w:r>
      <w:r>
        <w:rPr>
          <w:rStyle w:val="A3"/>
          <w:rFonts w:ascii="Arial" w:hAnsi="Arial" w:cs="Arial"/>
          <w:sz w:val="22"/>
          <w:szCs w:val="22"/>
        </w:rPr>
        <w:t>and subordinate legislation</w:t>
      </w:r>
      <w:r w:rsidRPr="003D747D">
        <w:rPr>
          <w:rStyle w:val="A3"/>
          <w:rFonts w:ascii="Arial" w:hAnsi="Arial" w:cs="Arial"/>
          <w:sz w:val="22"/>
          <w:szCs w:val="22"/>
        </w:rPr>
        <w:t xml:space="preserve">  </w:t>
      </w:r>
    </w:p>
    <w:p w:rsidR="00BA5F10" w:rsidRPr="003D747D" w:rsidRDefault="00BA5F10" w:rsidP="00BA5F10">
      <w:pPr>
        <w:pStyle w:val="Default"/>
        <w:rPr>
          <w:rFonts w:ascii="Arial" w:hAnsi="Arial" w:cs="Arial"/>
        </w:rPr>
      </w:pPr>
    </w:p>
    <w:p w:rsidR="00BA5F10" w:rsidRPr="00CD1E16" w:rsidRDefault="00BA5F10" w:rsidP="00BA5F10">
      <w:pPr>
        <w:pStyle w:val="Pa0"/>
        <w:contextualSpacing/>
        <w:rPr>
          <w:rFonts w:ascii="Arial" w:hAnsi="Arial" w:cs="Arial"/>
          <w:sz w:val="22"/>
          <w:szCs w:val="22"/>
        </w:rPr>
      </w:pPr>
      <w:r w:rsidRPr="00CD1E16">
        <w:rPr>
          <w:rFonts w:ascii="Arial" w:hAnsi="Arial" w:cs="Arial"/>
          <w:sz w:val="22"/>
          <w:szCs w:val="22"/>
        </w:rPr>
        <w:t>The Health and Safety at Work Act (1974) requires employers to ensure the health, safety and welfare of all workers. The Management of Health and Safety at Work Regulations require employers to assess risks to employees to which they are exposed whilst at work. Consideration should be made of any specific risks relevant to menopausal women if they are employed.</w:t>
      </w:r>
      <w:r>
        <w:rPr>
          <w:rFonts w:ascii="Arial" w:hAnsi="Arial" w:cs="Arial"/>
          <w:sz w:val="22"/>
          <w:szCs w:val="22"/>
        </w:rPr>
        <w:t xml:space="preserve"> The Workplace (Health Safety and Welfare Regulations) </w:t>
      </w:r>
      <w:r w:rsidRPr="00CD1E16">
        <w:rPr>
          <w:rFonts w:ascii="Arial" w:hAnsi="Arial" w:cs="Arial"/>
          <w:color w:val="222222"/>
          <w:sz w:val="22"/>
          <w:szCs w:val="22"/>
          <w:shd w:val="clear" w:color="auto" w:fill="FFFFFF"/>
        </w:rPr>
        <w:t>stipulates general requirements on accommodation standards for nearly all workplaces</w:t>
      </w:r>
      <w:r>
        <w:rPr>
          <w:rFonts w:ascii="Arial" w:hAnsi="Arial" w:cs="Arial"/>
          <w:color w:val="222222"/>
          <w:sz w:val="22"/>
          <w:szCs w:val="22"/>
          <w:shd w:val="clear" w:color="auto" w:fill="FFFFFF"/>
        </w:rPr>
        <w:t>, and while these will be adequate for most situations additional considerations may need to be made</w:t>
      </w:r>
      <w:r w:rsidR="00EA1517">
        <w:rPr>
          <w:rFonts w:ascii="Arial" w:hAnsi="Arial" w:cs="Arial"/>
          <w:color w:val="222222"/>
          <w:sz w:val="22"/>
          <w:szCs w:val="22"/>
          <w:shd w:val="clear" w:color="auto" w:fill="FFFFFF"/>
        </w:rPr>
        <w:t xml:space="preserve"> where possible</w:t>
      </w:r>
      <w:r>
        <w:rPr>
          <w:rFonts w:ascii="Arial" w:hAnsi="Arial" w:cs="Arial"/>
          <w:color w:val="222222"/>
          <w:sz w:val="22"/>
          <w:szCs w:val="22"/>
          <w:shd w:val="clear" w:color="auto" w:fill="FFFFFF"/>
        </w:rPr>
        <w:t xml:space="preserve"> in relation to workplace temperatures, toilet facilities and ventilation for employees going through the menopause.</w:t>
      </w:r>
    </w:p>
    <w:p w:rsidR="00BA5F10" w:rsidRPr="00CD1E16" w:rsidRDefault="00BA5F10" w:rsidP="00BA5F10">
      <w:pPr>
        <w:pStyle w:val="Default"/>
        <w:rPr>
          <w:sz w:val="22"/>
          <w:szCs w:val="22"/>
        </w:rPr>
      </w:pPr>
    </w:p>
    <w:p w:rsidR="00BA5F10" w:rsidRPr="00CD1E16" w:rsidRDefault="00BA5F10" w:rsidP="00BA5F10">
      <w:pPr>
        <w:pStyle w:val="Default"/>
        <w:rPr>
          <w:sz w:val="22"/>
          <w:szCs w:val="22"/>
        </w:rPr>
      </w:pPr>
      <w:r w:rsidRPr="00CD1E16">
        <w:rPr>
          <w:rFonts w:ascii="Arial" w:hAnsi="Arial" w:cs="Arial"/>
          <w:sz w:val="22"/>
          <w:szCs w:val="22"/>
        </w:rPr>
        <w:t xml:space="preserve">Risk assessment should take account of gender issues, differences and inequalities. Work, its organisation and the equipment used should be designed to match people, not the other way round. </w:t>
      </w:r>
      <w:r>
        <w:rPr>
          <w:rFonts w:ascii="Arial" w:hAnsi="Arial" w:cs="Arial"/>
          <w:sz w:val="22"/>
          <w:szCs w:val="22"/>
        </w:rPr>
        <w:t xml:space="preserve"> </w:t>
      </w:r>
      <w:r w:rsidRPr="00CD1E16">
        <w:rPr>
          <w:rFonts w:ascii="Arial" w:hAnsi="Arial" w:cs="Arial"/>
          <w:sz w:val="22"/>
          <w:szCs w:val="22"/>
        </w:rPr>
        <w:t xml:space="preserve">As there are gender differences in a variety of broader issues relating to work circumstances, including the menopause, a holistic approach to risk prevention is needed. Another aim is to identify less obvious hazards and health problems that are more common for female workers going through the menopause. </w:t>
      </w:r>
      <w:r>
        <w:rPr>
          <w:rFonts w:ascii="Arial" w:hAnsi="Arial" w:cs="Arial"/>
          <w:sz w:val="22"/>
          <w:szCs w:val="22"/>
        </w:rPr>
        <w:t xml:space="preserve"> </w:t>
      </w:r>
      <w:r w:rsidRPr="00CD1E16">
        <w:rPr>
          <w:rFonts w:ascii="Arial" w:hAnsi="Arial" w:cs="Arial"/>
          <w:sz w:val="22"/>
          <w:szCs w:val="22"/>
        </w:rPr>
        <w:t xml:space="preserve">The risk assessment will assist in identifying any potential adjustments which may be required. </w:t>
      </w:r>
      <w:r>
        <w:rPr>
          <w:rFonts w:ascii="Arial" w:hAnsi="Arial" w:cs="Arial"/>
          <w:sz w:val="22"/>
          <w:szCs w:val="22"/>
        </w:rPr>
        <w:t xml:space="preserve"> </w:t>
      </w:r>
      <w:r w:rsidRPr="00CD1E16">
        <w:rPr>
          <w:rFonts w:ascii="Arial" w:hAnsi="Arial" w:cs="Arial"/>
          <w:sz w:val="22"/>
          <w:szCs w:val="22"/>
        </w:rPr>
        <w:t>Particular issues to consider include temperature, ventilation and the materials used in any uniform which is provided. Welfare issues (including toilet facilities and access to cold water) should also be considered.</w:t>
      </w:r>
    </w:p>
    <w:p w:rsidR="00BA5F10" w:rsidRDefault="00BA5F10" w:rsidP="00BA5F10">
      <w:pPr>
        <w:pStyle w:val="Pa0"/>
        <w:contextualSpacing/>
        <w:rPr>
          <w:rFonts w:ascii="Arial" w:hAnsi="Arial" w:cs="Arial"/>
          <w:sz w:val="22"/>
          <w:szCs w:val="22"/>
        </w:rPr>
      </w:pPr>
    </w:p>
    <w:p w:rsidR="00BA5F10" w:rsidRPr="003D747D" w:rsidRDefault="00BA5F10" w:rsidP="00BA5F10">
      <w:pPr>
        <w:pStyle w:val="Default"/>
        <w:rPr>
          <w:rFonts w:ascii="Arial" w:hAnsi="Arial" w:cs="Arial"/>
        </w:rPr>
      </w:pPr>
    </w:p>
    <w:p w:rsidR="00BA5F10" w:rsidRDefault="00BA5F10" w:rsidP="00BA5F10">
      <w:pPr>
        <w:pStyle w:val="Pa0"/>
        <w:contextualSpacing/>
        <w:rPr>
          <w:rStyle w:val="A3"/>
          <w:rFonts w:ascii="Arial" w:hAnsi="Arial" w:cs="Arial"/>
          <w:sz w:val="22"/>
          <w:szCs w:val="22"/>
        </w:rPr>
      </w:pPr>
    </w:p>
    <w:p w:rsidR="00BA5F10" w:rsidRPr="003D747D" w:rsidRDefault="00BA5F10" w:rsidP="00BA5F10">
      <w:pPr>
        <w:pStyle w:val="Pa0"/>
        <w:contextualSpacing/>
        <w:rPr>
          <w:rStyle w:val="A3"/>
          <w:rFonts w:ascii="Arial" w:hAnsi="Arial" w:cs="Arial"/>
          <w:sz w:val="22"/>
          <w:szCs w:val="22"/>
        </w:rPr>
      </w:pPr>
      <w:r w:rsidRPr="003D747D">
        <w:rPr>
          <w:rStyle w:val="A3"/>
          <w:rFonts w:ascii="Arial" w:hAnsi="Arial" w:cs="Arial"/>
          <w:sz w:val="22"/>
          <w:szCs w:val="22"/>
        </w:rPr>
        <w:t xml:space="preserve">The Equality Act (2010) </w:t>
      </w:r>
    </w:p>
    <w:p w:rsidR="00BA5F10" w:rsidRPr="003D747D" w:rsidRDefault="00BA5F10" w:rsidP="00BA5F10">
      <w:pPr>
        <w:pStyle w:val="Default"/>
        <w:rPr>
          <w:rFonts w:ascii="Arial" w:hAnsi="Arial" w:cs="Arial"/>
        </w:rPr>
      </w:pPr>
    </w:p>
    <w:p w:rsidR="00BA5F10" w:rsidRPr="003D747D" w:rsidRDefault="00BA5F10" w:rsidP="00BA5F10">
      <w:pPr>
        <w:pStyle w:val="Pa0"/>
        <w:contextualSpacing/>
        <w:rPr>
          <w:rFonts w:ascii="Arial" w:hAnsi="Arial" w:cs="Arial"/>
          <w:sz w:val="22"/>
          <w:szCs w:val="22"/>
        </w:rPr>
      </w:pPr>
      <w:r w:rsidRPr="003D747D">
        <w:rPr>
          <w:rFonts w:ascii="Arial" w:hAnsi="Arial" w:cs="Arial"/>
          <w:sz w:val="22"/>
          <w:szCs w:val="22"/>
        </w:rPr>
        <w:t xml:space="preserve">The Act protects people from discrimination in the workplace because of ‘protected characteristics’ and includes both direct and indirect discrimination and harassment. </w:t>
      </w:r>
    </w:p>
    <w:p w:rsidR="00BA5F10" w:rsidRPr="003D747D" w:rsidRDefault="00BA5F10" w:rsidP="00BA5F10">
      <w:pPr>
        <w:pStyle w:val="Pa0"/>
        <w:contextualSpacing/>
        <w:rPr>
          <w:rFonts w:ascii="Arial" w:hAnsi="Arial" w:cs="Arial"/>
          <w:sz w:val="22"/>
          <w:szCs w:val="22"/>
        </w:rPr>
      </w:pPr>
      <w:r w:rsidRPr="003D747D">
        <w:rPr>
          <w:rFonts w:ascii="Arial" w:hAnsi="Arial" w:cs="Arial"/>
          <w:sz w:val="22"/>
          <w:szCs w:val="22"/>
        </w:rPr>
        <w:t xml:space="preserve">The protected characteristics are: </w:t>
      </w:r>
    </w:p>
    <w:p w:rsidR="00BA5F10" w:rsidRPr="003D747D" w:rsidRDefault="00BA5F10" w:rsidP="00BA5F10">
      <w:pPr>
        <w:pStyle w:val="Default"/>
        <w:numPr>
          <w:ilvl w:val="0"/>
          <w:numId w:val="19"/>
        </w:numPr>
        <w:contextualSpacing/>
        <w:rPr>
          <w:rFonts w:ascii="Arial" w:hAnsi="Arial" w:cs="Arial"/>
          <w:color w:val="auto"/>
          <w:sz w:val="22"/>
          <w:szCs w:val="22"/>
        </w:rPr>
      </w:pPr>
      <w:r w:rsidRPr="003D747D">
        <w:rPr>
          <w:rFonts w:ascii="Arial" w:hAnsi="Arial" w:cs="Arial"/>
          <w:color w:val="auto"/>
          <w:sz w:val="22"/>
          <w:szCs w:val="22"/>
        </w:rPr>
        <w:t xml:space="preserve">age </w:t>
      </w:r>
    </w:p>
    <w:p w:rsidR="00BA5F10" w:rsidRPr="003D747D" w:rsidRDefault="00BA5F10" w:rsidP="00BA5F10">
      <w:pPr>
        <w:pStyle w:val="Default"/>
        <w:numPr>
          <w:ilvl w:val="0"/>
          <w:numId w:val="19"/>
        </w:numPr>
        <w:contextualSpacing/>
        <w:rPr>
          <w:rFonts w:ascii="Arial" w:hAnsi="Arial" w:cs="Arial"/>
          <w:color w:val="auto"/>
          <w:sz w:val="22"/>
          <w:szCs w:val="22"/>
        </w:rPr>
      </w:pPr>
      <w:r w:rsidRPr="003D747D">
        <w:rPr>
          <w:rFonts w:ascii="Arial" w:hAnsi="Arial" w:cs="Arial"/>
          <w:color w:val="auto"/>
          <w:sz w:val="22"/>
          <w:szCs w:val="22"/>
        </w:rPr>
        <w:t xml:space="preserve">disability </w:t>
      </w:r>
    </w:p>
    <w:p w:rsidR="00BA5F10" w:rsidRPr="003D747D" w:rsidRDefault="00BA5F10" w:rsidP="00BA5F10">
      <w:pPr>
        <w:pStyle w:val="Default"/>
        <w:numPr>
          <w:ilvl w:val="0"/>
          <w:numId w:val="19"/>
        </w:numPr>
        <w:contextualSpacing/>
        <w:rPr>
          <w:rFonts w:ascii="Arial" w:hAnsi="Arial" w:cs="Arial"/>
          <w:color w:val="auto"/>
          <w:sz w:val="22"/>
          <w:szCs w:val="22"/>
        </w:rPr>
      </w:pPr>
      <w:r w:rsidRPr="003D747D">
        <w:rPr>
          <w:rFonts w:ascii="Arial" w:hAnsi="Arial" w:cs="Arial"/>
          <w:color w:val="auto"/>
          <w:sz w:val="22"/>
          <w:szCs w:val="22"/>
        </w:rPr>
        <w:t xml:space="preserve">gender reassignment </w:t>
      </w:r>
    </w:p>
    <w:p w:rsidR="00BA5F10" w:rsidRPr="003D747D" w:rsidRDefault="00BA5F10" w:rsidP="00BA5F10">
      <w:pPr>
        <w:pStyle w:val="Default"/>
        <w:numPr>
          <w:ilvl w:val="0"/>
          <w:numId w:val="19"/>
        </w:numPr>
        <w:contextualSpacing/>
        <w:rPr>
          <w:rFonts w:ascii="Arial" w:hAnsi="Arial" w:cs="Arial"/>
          <w:color w:val="auto"/>
          <w:sz w:val="22"/>
          <w:szCs w:val="22"/>
        </w:rPr>
      </w:pPr>
      <w:r w:rsidRPr="003D747D">
        <w:rPr>
          <w:rFonts w:ascii="Arial" w:hAnsi="Arial" w:cs="Arial"/>
          <w:color w:val="auto"/>
          <w:sz w:val="22"/>
          <w:szCs w:val="22"/>
        </w:rPr>
        <w:t xml:space="preserve">marriage or civil partnership pregnancy and maternity </w:t>
      </w:r>
    </w:p>
    <w:p w:rsidR="00BA5F10" w:rsidRPr="003D747D" w:rsidRDefault="00BA5F10" w:rsidP="00BA5F10">
      <w:pPr>
        <w:pStyle w:val="Default"/>
        <w:numPr>
          <w:ilvl w:val="0"/>
          <w:numId w:val="19"/>
        </w:numPr>
        <w:contextualSpacing/>
        <w:rPr>
          <w:rFonts w:ascii="Arial" w:hAnsi="Arial" w:cs="Arial"/>
          <w:color w:val="auto"/>
          <w:sz w:val="22"/>
          <w:szCs w:val="22"/>
        </w:rPr>
      </w:pPr>
      <w:r w:rsidRPr="003D747D">
        <w:rPr>
          <w:rFonts w:ascii="Arial" w:hAnsi="Arial" w:cs="Arial"/>
          <w:color w:val="auto"/>
          <w:sz w:val="22"/>
          <w:szCs w:val="22"/>
        </w:rPr>
        <w:t xml:space="preserve">race </w:t>
      </w:r>
    </w:p>
    <w:p w:rsidR="00BA5F10" w:rsidRPr="003D747D" w:rsidRDefault="00BA5F10" w:rsidP="00BA5F10">
      <w:pPr>
        <w:pStyle w:val="Default"/>
        <w:numPr>
          <w:ilvl w:val="0"/>
          <w:numId w:val="19"/>
        </w:numPr>
        <w:contextualSpacing/>
        <w:rPr>
          <w:rFonts w:ascii="Arial" w:hAnsi="Arial" w:cs="Arial"/>
          <w:color w:val="auto"/>
          <w:sz w:val="22"/>
          <w:szCs w:val="22"/>
        </w:rPr>
      </w:pPr>
      <w:r w:rsidRPr="003D747D">
        <w:rPr>
          <w:rFonts w:ascii="Arial" w:hAnsi="Arial" w:cs="Arial"/>
          <w:color w:val="auto"/>
          <w:sz w:val="22"/>
          <w:szCs w:val="22"/>
        </w:rPr>
        <w:t xml:space="preserve">religion or belief </w:t>
      </w:r>
    </w:p>
    <w:p w:rsidR="00BA5F10" w:rsidRPr="003D747D" w:rsidRDefault="00BA5F10" w:rsidP="00BA5F10">
      <w:pPr>
        <w:pStyle w:val="Default"/>
        <w:numPr>
          <w:ilvl w:val="0"/>
          <w:numId w:val="19"/>
        </w:numPr>
        <w:contextualSpacing/>
        <w:rPr>
          <w:rFonts w:ascii="Arial" w:hAnsi="Arial" w:cs="Arial"/>
          <w:color w:val="auto"/>
          <w:sz w:val="22"/>
          <w:szCs w:val="22"/>
        </w:rPr>
      </w:pPr>
      <w:r w:rsidRPr="003D747D">
        <w:rPr>
          <w:rFonts w:ascii="Arial" w:hAnsi="Arial" w:cs="Arial"/>
          <w:color w:val="auto"/>
          <w:sz w:val="22"/>
          <w:szCs w:val="22"/>
        </w:rPr>
        <w:t xml:space="preserve">gender </w:t>
      </w:r>
    </w:p>
    <w:p w:rsidR="00BA5F10" w:rsidRPr="003D747D" w:rsidRDefault="00BA5F10" w:rsidP="00BA5F10">
      <w:pPr>
        <w:pStyle w:val="Default"/>
        <w:numPr>
          <w:ilvl w:val="0"/>
          <w:numId w:val="19"/>
        </w:numPr>
        <w:contextualSpacing/>
        <w:rPr>
          <w:rFonts w:ascii="Arial" w:hAnsi="Arial" w:cs="Arial"/>
          <w:color w:val="auto"/>
          <w:sz w:val="22"/>
          <w:szCs w:val="22"/>
        </w:rPr>
      </w:pPr>
      <w:r w:rsidRPr="003D747D">
        <w:rPr>
          <w:rFonts w:ascii="Arial" w:hAnsi="Arial" w:cs="Arial"/>
          <w:color w:val="auto"/>
          <w:sz w:val="22"/>
          <w:szCs w:val="22"/>
        </w:rPr>
        <w:t xml:space="preserve">sexual orientation </w:t>
      </w:r>
    </w:p>
    <w:p w:rsidR="00BA5F10" w:rsidRPr="003D747D" w:rsidRDefault="00BA5F10" w:rsidP="00BA5F10">
      <w:pPr>
        <w:pStyle w:val="Default"/>
        <w:contextualSpacing/>
        <w:rPr>
          <w:rFonts w:ascii="Arial" w:hAnsi="Arial" w:cs="Arial"/>
          <w:color w:val="auto"/>
          <w:sz w:val="22"/>
          <w:szCs w:val="22"/>
        </w:rPr>
      </w:pPr>
    </w:p>
    <w:p w:rsidR="00BA5F10" w:rsidRPr="003D747D" w:rsidRDefault="00BA5F10" w:rsidP="00BA5F10">
      <w:pPr>
        <w:pStyle w:val="Pa0"/>
        <w:contextualSpacing/>
        <w:rPr>
          <w:rStyle w:val="A3"/>
          <w:rFonts w:ascii="Arial" w:hAnsi="Arial" w:cs="Arial"/>
          <w:sz w:val="22"/>
          <w:szCs w:val="22"/>
        </w:rPr>
      </w:pPr>
      <w:r w:rsidRPr="003D747D">
        <w:rPr>
          <w:rStyle w:val="A3"/>
          <w:rFonts w:ascii="Arial" w:hAnsi="Arial" w:cs="Arial"/>
          <w:sz w:val="22"/>
          <w:szCs w:val="22"/>
        </w:rPr>
        <w:t xml:space="preserve">Sex Discrimination </w:t>
      </w:r>
    </w:p>
    <w:p w:rsidR="00BA5F10" w:rsidRPr="003D747D" w:rsidRDefault="00BA5F10" w:rsidP="00BA5F10">
      <w:pPr>
        <w:pStyle w:val="Default"/>
        <w:rPr>
          <w:rFonts w:ascii="Arial" w:hAnsi="Arial" w:cs="Arial"/>
        </w:rPr>
      </w:pPr>
    </w:p>
    <w:p w:rsidR="00BA5F10" w:rsidRPr="003D747D" w:rsidRDefault="00BA5F10" w:rsidP="00BA5F10">
      <w:pPr>
        <w:pStyle w:val="Pa0"/>
        <w:contextualSpacing/>
        <w:rPr>
          <w:rFonts w:ascii="Arial" w:hAnsi="Arial" w:cs="Arial"/>
          <w:sz w:val="22"/>
          <w:szCs w:val="22"/>
        </w:rPr>
      </w:pPr>
      <w:r>
        <w:rPr>
          <w:rFonts w:ascii="Arial" w:hAnsi="Arial" w:cs="Arial"/>
          <w:sz w:val="22"/>
          <w:szCs w:val="22"/>
        </w:rPr>
        <w:t xml:space="preserve">Employers should ensure they do not discriminate against employees on the grounds of sex.  It is therefore important that female employees </w:t>
      </w:r>
      <w:r w:rsidRPr="003D747D">
        <w:rPr>
          <w:rFonts w:ascii="Arial" w:hAnsi="Arial" w:cs="Arial"/>
          <w:sz w:val="22"/>
          <w:szCs w:val="22"/>
        </w:rPr>
        <w:t>who are experiencing the menopause</w:t>
      </w:r>
      <w:r>
        <w:rPr>
          <w:rFonts w:ascii="Arial" w:hAnsi="Arial" w:cs="Arial"/>
          <w:sz w:val="22"/>
          <w:szCs w:val="22"/>
        </w:rPr>
        <w:t xml:space="preserve"> </w:t>
      </w:r>
      <w:r w:rsidR="00EA1517">
        <w:rPr>
          <w:rFonts w:ascii="Arial" w:hAnsi="Arial" w:cs="Arial"/>
          <w:sz w:val="22"/>
          <w:szCs w:val="22"/>
        </w:rPr>
        <w:t xml:space="preserve">are properly supported </w:t>
      </w:r>
      <w:r>
        <w:rPr>
          <w:rFonts w:ascii="Arial" w:hAnsi="Arial" w:cs="Arial"/>
          <w:sz w:val="22"/>
          <w:szCs w:val="22"/>
        </w:rPr>
        <w:t>and that reasonable adjustments are considered where appropriate</w:t>
      </w:r>
      <w:r w:rsidRPr="003D747D">
        <w:rPr>
          <w:rFonts w:ascii="Arial" w:hAnsi="Arial" w:cs="Arial"/>
          <w:sz w:val="22"/>
          <w:szCs w:val="22"/>
        </w:rPr>
        <w:t xml:space="preserve">. </w:t>
      </w:r>
      <w:r>
        <w:rPr>
          <w:rFonts w:ascii="Arial" w:hAnsi="Arial" w:cs="Arial"/>
          <w:sz w:val="22"/>
          <w:szCs w:val="22"/>
        </w:rPr>
        <w:t xml:space="preserve"> </w:t>
      </w:r>
    </w:p>
    <w:p w:rsidR="00BA5F10" w:rsidRPr="003D747D" w:rsidRDefault="00BA5F10" w:rsidP="00BA5F10">
      <w:pPr>
        <w:pStyle w:val="Default"/>
        <w:rPr>
          <w:rFonts w:ascii="Arial" w:hAnsi="Arial" w:cs="Arial"/>
        </w:rPr>
      </w:pPr>
    </w:p>
    <w:p w:rsidR="00BA5F10" w:rsidRPr="003D747D" w:rsidRDefault="00BA5F10" w:rsidP="00BA5F10">
      <w:pPr>
        <w:pStyle w:val="Pa0"/>
        <w:contextualSpacing/>
        <w:rPr>
          <w:rStyle w:val="A3"/>
          <w:rFonts w:ascii="Arial" w:hAnsi="Arial" w:cs="Arial"/>
          <w:sz w:val="22"/>
          <w:szCs w:val="22"/>
        </w:rPr>
      </w:pPr>
      <w:r w:rsidRPr="003D747D">
        <w:rPr>
          <w:rStyle w:val="A3"/>
          <w:rFonts w:ascii="Arial" w:hAnsi="Arial" w:cs="Arial"/>
          <w:sz w:val="22"/>
          <w:szCs w:val="22"/>
        </w:rPr>
        <w:t xml:space="preserve">Harassment </w:t>
      </w:r>
    </w:p>
    <w:p w:rsidR="00BA5F10" w:rsidRPr="003D747D" w:rsidRDefault="00BA5F10" w:rsidP="00BA5F10">
      <w:pPr>
        <w:pStyle w:val="Default"/>
        <w:rPr>
          <w:rFonts w:ascii="Arial" w:hAnsi="Arial" w:cs="Arial"/>
        </w:rPr>
      </w:pPr>
    </w:p>
    <w:p w:rsidR="00BA5F10" w:rsidRPr="003D747D" w:rsidRDefault="00BA5F10" w:rsidP="00BA5F10">
      <w:pPr>
        <w:pStyle w:val="Pa0"/>
        <w:contextualSpacing/>
        <w:rPr>
          <w:rFonts w:ascii="Arial" w:hAnsi="Arial" w:cs="Arial"/>
          <w:sz w:val="22"/>
          <w:szCs w:val="22"/>
        </w:rPr>
      </w:pPr>
      <w:r w:rsidRPr="003D747D">
        <w:rPr>
          <w:rFonts w:ascii="Arial" w:hAnsi="Arial" w:cs="Arial"/>
          <w:sz w:val="22"/>
          <w:szCs w:val="22"/>
        </w:rPr>
        <w:t xml:space="preserve">An example of harassment might be a manager commenting that there is no point promoting a menopausal employee because they are ‘hormonal’. </w:t>
      </w:r>
      <w:r>
        <w:rPr>
          <w:rFonts w:ascii="Arial" w:hAnsi="Arial" w:cs="Arial"/>
          <w:sz w:val="22"/>
          <w:szCs w:val="22"/>
        </w:rPr>
        <w:t xml:space="preserve"> </w:t>
      </w:r>
      <w:r w:rsidRPr="003D747D">
        <w:rPr>
          <w:rFonts w:ascii="Arial" w:hAnsi="Arial" w:cs="Arial"/>
          <w:sz w:val="22"/>
          <w:szCs w:val="22"/>
        </w:rPr>
        <w:t xml:space="preserve">Even if not addressed directly at a particular employee, this could cause staff to be upset and to worry about their careers – which could be considered harassment. </w:t>
      </w:r>
    </w:p>
    <w:p w:rsidR="00BA5F10" w:rsidRPr="003D747D" w:rsidRDefault="00BA5F10" w:rsidP="00BA5F10">
      <w:pPr>
        <w:pStyle w:val="Default"/>
        <w:rPr>
          <w:rFonts w:ascii="Arial" w:hAnsi="Arial" w:cs="Arial"/>
        </w:rPr>
      </w:pPr>
    </w:p>
    <w:p w:rsidR="00BA5F10" w:rsidRPr="003D747D" w:rsidRDefault="00BA5F10" w:rsidP="00BA5F10">
      <w:pPr>
        <w:pStyle w:val="Pa0"/>
        <w:contextualSpacing/>
        <w:rPr>
          <w:rStyle w:val="A3"/>
          <w:rFonts w:ascii="Arial" w:hAnsi="Arial" w:cs="Arial"/>
          <w:sz w:val="22"/>
          <w:szCs w:val="22"/>
        </w:rPr>
      </w:pPr>
      <w:r w:rsidRPr="003D747D">
        <w:rPr>
          <w:rStyle w:val="A3"/>
          <w:rFonts w:ascii="Arial" w:hAnsi="Arial" w:cs="Arial"/>
          <w:sz w:val="22"/>
          <w:szCs w:val="22"/>
        </w:rPr>
        <w:t xml:space="preserve">Disability </w:t>
      </w:r>
    </w:p>
    <w:p w:rsidR="00BA5F10" w:rsidRPr="003D747D" w:rsidRDefault="00BA5F10" w:rsidP="00BA5F10">
      <w:pPr>
        <w:pStyle w:val="Default"/>
        <w:rPr>
          <w:rFonts w:ascii="Arial" w:hAnsi="Arial" w:cs="Arial"/>
        </w:rPr>
      </w:pPr>
    </w:p>
    <w:p w:rsidR="00BA5F10" w:rsidRPr="003D747D" w:rsidRDefault="00BA5F10" w:rsidP="00BA5F10">
      <w:pPr>
        <w:contextualSpacing/>
        <w:rPr>
          <w:rFonts w:ascii="Arial" w:hAnsi="Arial" w:cs="Arial"/>
        </w:rPr>
      </w:pPr>
      <w:r w:rsidRPr="003D747D">
        <w:rPr>
          <w:rFonts w:ascii="Arial" w:hAnsi="Arial" w:cs="Arial"/>
        </w:rPr>
        <w:t xml:space="preserve">Whilst the menopause is not in itself a disability, conditions arising from it may meet the definition of an ‘impairment’ under the Equality Act. As an example, depression or urinary problems linked to the menopause and which have a substantial and long term adverse effect on ability to carry out normal day to day activities, mean that the person concerned would be considered to have a disability under the Act.  An employer is required to make reasonable adjustments where a disabled worker would be at a substantial disadvantage compared with a non-disabled colleague. </w:t>
      </w:r>
    </w:p>
    <w:p w:rsidR="00BA5F10" w:rsidRPr="003D747D" w:rsidRDefault="00BA5F10" w:rsidP="00BA5F10">
      <w:pPr>
        <w:contextualSpacing/>
        <w:rPr>
          <w:rFonts w:ascii="Arial" w:hAnsi="Arial" w:cs="Arial"/>
        </w:rPr>
      </w:pPr>
    </w:p>
    <w:p w:rsidR="00BA5F10" w:rsidRPr="003D747D" w:rsidRDefault="00BA5F10" w:rsidP="00BA5F10">
      <w:pPr>
        <w:contextualSpacing/>
        <w:rPr>
          <w:rFonts w:ascii="Arial" w:hAnsi="Arial" w:cs="Arial"/>
        </w:rPr>
      </w:pPr>
      <w:r w:rsidRPr="003D747D">
        <w:rPr>
          <w:rFonts w:ascii="Arial" w:hAnsi="Arial" w:cs="Arial"/>
        </w:rPr>
        <w:t>Case law has therefore shown the need to take medical information into account in capability situations where ill health has been raised by the employee – seeking advice from the GP and/or Occupational Health practitioner.</w:t>
      </w:r>
    </w:p>
    <w:p w:rsidR="00BA5F10" w:rsidRPr="003D747D" w:rsidRDefault="00BA5F10" w:rsidP="00BA5F10">
      <w:pPr>
        <w:contextualSpacing/>
        <w:rPr>
          <w:rFonts w:ascii="Arial" w:hAnsi="Arial" w:cs="Arial"/>
        </w:rPr>
      </w:pPr>
    </w:p>
    <w:p w:rsidR="00BA5F10" w:rsidRPr="003D747D" w:rsidRDefault="00BA5F10" w:rsidP="00BA5F10">
      <w:pPr>
        <w:pStyle w:val="ListParagraph"/>
        <w:numPr>
          <w:ilvl w:val="0"/>
          <w:numId w:val="17"/>
        </w:numPr>
        <w:rPr>
          <w:rFonts w:ascii="Arial" w:hAnsi="Arial" w:cs="Arial"/>
          <w:b/>
        </w:rPr>
      </w:pPr>
      <w:r w:rsidRPr="003D747D">
        <w:rPr>
          <w:rFonts w:ascii="Arial" w:hAnsi="Arial" w:cs="Arial"/>
          <w:b/>
        </w:rPr>
        <w:t>Guidance for women</w:t>
      </w:r>
    </w:p>
    <w:p w:rsidR="00BA5F10" w:rsidRPr="003D747D" w:rsidRDefault="00BA5F10" w:rsidP="00BA5F10">
      <w:pPr>
        <w:rPr>
          <w:rFonts w:ascii="Arial" w:hAnsi="Arial" w:cs="Arial"/>
        </w:rPr>
      </w:pPr>
      <w:r w:rsidRPr="003D747D">
        <w:rPr>
          <w:rFonts w:ascii="Arial" w:hAnsi="Arial" w:cs="Arial"/>
        </w:rPr>
        <w:t xml:space="preserve">For women who find their menopausal symptoms are affecting their wellbeing </w:t>
      </w:r>
      <w:r>
        <w:rPr>
          <w:rFonts w:ascii="Arial" w:hAnsi="Arial" w:cs="Arial"/>
        </w:rPr>
        <w:t>and their capacity to work, they should consider the following:</w:t>
      </w:r>
    </w:p>
    <w:p w:rsidR="00BA5F10" w:rsidRPr="003D747D" w:rsidRDefault="00BA5F10" w:rsidP="00BA5F10">
      <w:pPr>
        <w:pStyle w:val="ListParagraph"/>
        <w:numPr>
          <w:ilvl w:val="0"/>
          <w:numId w:val="18"/>
        </w:numPr>
        <w:rPr>
          <w:rFonts w:ascii="Arial" w:hAnsi="Arial" w:cs="Arial"/>
        </w:rPr>
      </w:pPr>
      <w:r w:rsidRPr="003D747D">
        <w:rPr>
          <w:rFonts w:ascii="Arial" w:hAnsi="Arial" w:cs="Arial"/>
        </w:rPr>
        <w:t>Find out more about the menopause from available sources of information (see suggestions at the end of this guidance).</w:t>
      </w:r>
    </w:p>
    <w:p w:rsidR="00BA5F10" w:rsidRPr="003D747D" w:rsidRDefault="00BA5F10" w:rsidP="00BA5F10">
      <w:pPr>
        <w:pStyle w:val="ListParagraph"/>
        <w:numPr>
          <w:ilvl w:val="0"/>
          <w:numId w:val="18"/>
        </w:numPr>
        <w:rPr>
          <w:rFonts w:ascii="Arial" w:hAnsi="Arial" w:cs="Arial"/>
        </w:rPr>
      </w:pPr>
      <w:r w:rsidRPr="003D747D">
        <w:rPr>
          <w:rFonts w:ascii="Arial" w:hAnsi="Arial" w:cs="Arial"/>
        </w:rPr>
        <w:t xml:space="preserve">See </w:t>
      </w:r>
      <w:r w:rsidR="00EA1517">
        <w:rPr>
          <w:rFonts w:ascii="Arial" w:hAnsi="Arial" w:cs="Arial"/>
        </w:rPr>
        <w:t>their</w:t>
      </w:r>
      <w:r w:rsidR="00EA1517" w:rsidRPr="003D747D">
        <w:rPr>
          <w:rFonts w:ascii="Arial" w:hAnsi="Arial" w:cs="Arial"/>
        </w:rPr>
        <w:t xml:space="preserve"> </w:t>
      </w:r>
      <w:r w:rsidRPr="003D747D">
        <w:rPr>
          <w:rFonts w:ascii="Arial" w:hAnsi="Arial" w:cs="Arial"/>
        </w:rPr>
        <w:t>GP for advice on available treatment options.</w:t>
      </w:r>
    </w:p>
    <w:p w:rsidR="00BA5F10" w:rsidRPr="003D747D" w:rsidRDefault="00BA5F10" w:rsidP="00BA5F10">
      <w:pPr>
        <w:pStyle w:val="ListParagraph"/>
        <w:numPr>
          <w:ilvl w:val="0"/>
          <w:numId w:val="18"/>
        </w:numPr>
        <w:rPr>
          <w:rFonts w:ascii="Arial" w:hAnsi="Arial" w:cs="Arial"/>
        </w:rPr>
      </w:pPr>
      <w:r w:rsidRPr="003D747D">
        <w:rPr>
          <w:rFonts w:ascii="Arial" w:hAnsi="Arial" w:cs="Arial"/>
        </w:rPr>
        <w:lastRenderedPageBreak/>
        <w:t xml:space="preserve">Discuss </w:t>
      </w:r>
      <w:r w:rsidR="00EA1517">
        <w:rPr>
          <w:rFonts w:ascii="Arial" w:hAnsi="Arial" w:cs="Arial"/>
        </w:rPr>
        <w:t>their</w:t>
      </w:r>
      <w:r w:rsidR="00EA1517" w:rsidRPr="003D747D">
        <w:rPr>
          <w:rFonts w:ascii="Arial" w:hAnsi="Arial" w:cs="Arial"/>
        </w:rPr>
        <w:t xml:space="preserve"> </w:t>
      </w:r>
      <w:r w:rsidRPr="003D747D">
        <w:rPr>
          <w:rFonts w:ascii="Arial" w:hAnsi="Arial" w:cs="Arial"/>
        </w:rPr>
        <w:t xml:space="preserve">practical needs with </w:t>
      </w:r>
      <w:r w:rsidR="00EA1517">
        <w:rPr>
          <w:rFonts w:ascii="Arial" w:hAnsi="Arial" w:cs="Arial"/>
        </w:rPr>
        <w:t>their</w:t>
      </w:r>
      <w:r w:rsidR="00EA1517" w:rsidRPr="003D747D">
        <w:rPr>
          <w:rFonts w:ascii="Arial" w:hAnsi="Arial" w:cs="Arial"/>
        </w:rPr>
        <w:t xml:space="preserve"> </w:t>
      </w:r>
      <w:r w:rsidRPr="003D747D">
        <w:rPr>
          <w:rFonts w:ascii="Arial" w:hAnsi="Arial" w:cs="Arial"/>
        </w:rPr>
        <w:t xml:space="preserve">line manager, HR or another manager </w:t>
      </w:r>
      <w:r w:rsidR="00EA1517">
        <w:rPr>
          <w:rFonts w:ascii="Arial" w:hAnsi="Arial" w:cs="Arial"/>
        </w:rPr>
        <w:t>they</w:t>
      </w:r>
      <w:r w:rsidR="00EA1517" w:rsidRPr="003D747D">
        <w:rPr>
          <w:rFonts w:ascii="Arial" w:hAnsi="Arial" w:cs="Arial"/>
        </w:rPr>
        <w:t xml:space="preserve"> </w:t>
      </w:r>
      <w:r w:rsidRPr="003D747D">
        <w:rPr>
          <w:rFonts w:ascii="Arial" w:hAnsi="Arial" w:cs="Arial"/>
        </w:rPr>
        <w:t>feel comfortable talking to.</w:t>
      </w:r>
    </w:p>
    <w:p w:rsidR="00BA5F10" w:rsidRPr="003D747D" w:rsidRDefault="00BA5F10" w:rsidP="00BA5F10">
      <w:pPr>
        <w:pStyle w:val="ListParagraph"/>
        <w:numPr>
          <w:ilvl w:val="0"/>
          <w:numId w:val="18"/>
        </w:numPr>
        <w:rPr>
          <w:rFonts w:ascii="Arial" w:hAnsi="Arial" w:cs="Arial"/>
        </w:rPr>
      </w:pPr>
      <w:r w:rsidRPr="003D747D">
        <w:rPr>
          <w:rFonts w:ascii="Arial" w:hAnsi="Arial" w:cs="Arial"/>
        </w:rPr>
        <w:t>Use technology where this is helpful, e.g. for reminders or note taking.</w:t>
      </w:r>
    </w:p>
    <w:p w:rsidR="00BA5F10" w:rsidRPr="003D747D" w:rsidRDefault="00BA5F10" w:rsidP="00BA5F10">
      <w:pPr>
        <w:pStyle w:val="ListParagraph"/>
        <w:numPr>
          <w:ilvl w:val="0"/>
          <w:numId w:val="18"/>
        </w:numPr>
        <w:rPr>
          <w:rFonts w:ascii="Arial" w:hAnsi="Arial" w:cs="Arial"/>
        </w:rPr>
      </w:pPr>
      <w:r w:rsidRPr="003D747D">
        <w:rPr>
          <w:rFonts w:ascii="Arial" w:hAnsi="Arial" w:cs="Arial"/>
        </w:rPr>
        <w:t>Ask to be referred to Occupational Health to discuss support and possible work adjustments.</w:t>
      </w:r>
    </w:p>
    <w:p w:rsidR="00BA5F10" w:rsidRPr="003D747D" w:rsidRDefault="00BA5F10" w:rsidP="00BA5F10">
      <w:pPr>
        <w:pStyle w:val="ListParagraph"/>
        <w:numPr>
          <w:ilvl w:val="0"/>
          <w:numId w:val="18"/>
        </w:numPr>
        <w:rPr>
          <w:rFonts w:ascii="Arial" w:hAnsi="Arial" w:cs="Arial"/>
        </w:rPr>
      </w:pPr>
      <w:r w:rsidRPr="003D747D">
        <w:rPr>
          <w:rFonts w:ascii="Arial" w:hAnsi="Arial" w:cs="Arial"/>
        </w:rPr>
        <w:t xml:space="preserve">If those </w:t>
      </w:r>
      <w:r w:rsidR="00EA1517">
        <w:rPr>
          <w:rFonts w:ascii="Arial" w:hAnsi="Arial" w:cs="Arial"/>
        </w:rPr>
        <w:t>they</w:t>
      </w:r>
      <w:r w:rsidR="00EA1517" w:rsidRPr="003D747D">
        <w:rPr>
          <w:rFonts w:ascii="Arial" w:hAnsi="Arial" w:cs="Arial"/>
        </w:rPr>
        <w:t xml:space="preserve"> </w:t>
      </w:r>
      <w:r w:rsidRPr="003D747D">
        <w:rPr>
          <w:rFonts w:ascii="Arial" w:hAnsi="Arial" w:cs="Arial"/>
        </w:rPr>
        <w:t xml:space="preserve">work with are supportive, this can make a big difference. Talk about </w:t>
      </w:r>
      <w:r w:rsidR="00EA1517">
        <w:rPr>
          <w:rFonts w:ascii="Arial" w:hAnsi="Arial" w:cs="Arial"/>
        </w:rPr>
        <w:t>their</w:t>
      </w:r>
      <w:r w:rsidR="008A7C92">
        <w:rPr>
          <w:rFonts w:ascii="Arial" w:hAnsi="Arial" w:cs="Arial"/>
        </w:rPr>
        <w:t xml:space="preserve"> </w:t>
      </w:r>
      <w:r w:rsidRPr="003D747D">
        <w:rPr>
          <w:rFonts w:ascii="Arial" w:hAnsi="Arial" w:cs="Arial"/>
        </w:rPr>
        <w:t xml:space="preserve">symptoms and solutions with colleagues, particularly those who are also experiencing symptoms, use humour to deflect embarrassment, and work out </w:t>
      </w:r>
      <w:r w:rsidR="00EA1517">
        <w:rPr>
          <w:rFonts w:ascii="Arial" w:hAnsi="Arial" w:cs="Arial"/>
        </w:rPr>
        <w:t xml:space="preserve">their </w:t>
      </w:r>
      <w:r w:rsidRPr="003D747D">
        <w:rPr>
          <w:rFonts w:ascii="Arial" w:hAnsi="Arial" w:cs="Arial"/>
        </w:rPr>
        <w:t xml:space="preserve">preferred coping strategies </w:t>
      </w:r>
    </w:p>
    <w:p w:rsidR="00BA5F10" w:rsidRPr="003D747D" w:rsidRDefault="00BA5F10" w:rsidP="00BA5F10">
      <w:pPr>
        <w:pStyle w:val="ListParagraph"/>
        <w:numPr>
          <w:ilvl w:val="0"/>
          <w:numId w:val="18"/>
        </w:numPr>
        <w:rPr>
          <w:rFonts w:ascii="Arial" w:hAnsi="Arial" w:cs="Arial"/>
        </w:rPr>
      </w:pPr>
      <w:r w:rsidRPr="003D747D">
        <w:rPr>
          <w:rFonts w:ascii="Arial" w:hAnsi="Arial" w:cs="Arial"/>
        </w:rPr>
        <w:t>Avoid hot flush triggers (such as hot food and drinks) especially before presentations or meetings.</w:t>
      </w:r>
    </w:p>
    <w:p w:rsidR="00BA5F10" w:rsidRPr="003D747D" w:rsidRDefault="00BA5F10" w:rsidP="00BA5F10">
      <w:pPr>
        <w:pStyle w:val="ListParagraph"/>
        <w:numPr>
          <w:ilvl w:val="0"/>
          <w:numId w:val="18"/>
        </w:numPr>
        <w:rPr>
          <w:rFonts w:ascii="Arial" w:hAnsi="Arial" w:cs="Arial"/>
        </w:rPr>
      </w:pPr>
      <w:r w:rsidRPr="003D747D">
        <w:rPr>
          <w:rFonts w:ascii="Arial" w:hAnsi="Arial" w:cs="Arial"/>
        </w:rPr>
        <w:t>Consider relaxation techniques such as mindfulness as these can help reduce the impact of symptoms.</w:t>
      </w:r>
    </w:p>
    <w:p w:rsidR="00BA5F10" w:rsidRDefault="00BA5F10" w:rsidP="00BA5F10">
      <w:pPr>
        <w:pStyle w:val="ListParagraph"/>
        <w:numPr>
          <w:ilvl w:val="0"/>
          <w:numId w:val="18"/>
        </w:numPr>
        <w:rPr>
          <w:rFonts w:ascii="Arial" w:hAnsi="Arial" w:cs="Arial"/>
        </w:rPr>
      </w:pPr>
      <w:r w:rsidRPr="003D747D">
        <w:rPr>
          <w:rFonts w:ascii="Arial" w:hAnsi="Arial" w:cs="Arial"/>
        </w:rPr>
        <w:t>Consider lifestyle changes such as weight reduction, smoking cessation and exercise.</w:t>
      </w:r>
    </w:p>
    <w:p w:rsidR="00BA5F10" w:rsidRPr="003D747D" w:rsidRDefault="00BA5F10" w:rsidP="00BA5F10">
      <w:pPr>
        <w:pStyle w:val="ListParagraph"/>
        <w:rPr>
          <w:rFonts w:ascii="Arial" w:hAnsi="Arial" w:cs="Arial"/>
        </w:rPr>
      </w:pPr>
    </w:p>
    <w:p w:rsidR="00BA5F10" w:rsidRPr="003D747D" w:rsidRDefault="00BA5F10" w:rsidP="00BA5F10">
      <w:pPr>
        <w:pStyle w:val="ListParagraph"/>
        <w:numPr>
          <w:ilvl w:val="0"/>
          <w:numId w:val="17"/>
        </w:numPr>
        <w:rPr>
          <w:rFonts w:ascii="Arial" w:hAnsi="Arial" w:cs="Arial"/>
          <w:b/>
        </w:rPr>
      </w:pPr>
      <w:r w:rsidRPr="003D747D">
        <w:rPr>
          <w:rFonts w:ascii="Arial" w:hAnsi="Arial" w:cs="Arial"/>
          <w:b/>
        </w:rPr>
        <w:t>Free sanitary products</w:t>
      </w:r>
    </w:p>
    <w:p w:rsidR="00BA5F10" w:rsidRPr="003D747D" w:rsidRDefault="00BA5F10" w:rsidP="00BA5F10">
      <w:pPr>
        <w:rPr>
          <w:rFonts w:ascii="Arial" w:hAnsi="Arial" w:cs="Arial"/>
        </w:rPr>
      </w:pPr>
      <w:r w:rsidRPr="003D747D">
        <w:rPr>
          <w:rFonts w:ascii="Arial" w:hAnsi="Arial" w:cs="Arial"/>
        </w:rPr>
        <w:t>Free sanitary products are available to collect from a number of venues across Inverclyde.  Providing access to free sanitary products protects dignity and avoids anxiety, embarrassment and stigma.  To find out where you can access these products, visit: My Inverclyde, insert your Postcode and proceed to the Access to free sanitary products section.  For more information, please contact Inverclyde Council on 01475 717171 or email eds.enquiries@inverclyde.gov.uk.</w:t>
      </w:r>
    </w:p>
    <w:p w:rsidR="00BA5F10" w:rsidRPr="003D747D" w:rsidRDefault="00BA5F10" w:rsidP="00BA5F10">
      <w:pPr>
        <w:pStyle w:val="Default"/>
        <w:rPr>
          <w:rFonts w:ascii="Arial" w:hAnsi="Arial" w:cs="Arial"/>
          <w:sz w:val="22"/>
          <w:szCs w:val="22"/>
        </w:rPr>
      </w:pPr>
    </w:p>
    <w:p w:rsidR="00BA5F10" w:rsidRPr="003D747D" w:rsidRDefault="00BA5F10" w:rsidP="00BA5F10">
      <w:pPr>
        <w:pStyle w:val="ListParagraph"/>
        <w:numPr>
          <w:ilvl w:val="0"/>
          <w:numId w:val="17"/>
        </w:numPr>
        <w:rPr>
          <w:rFonts w:ascii="Arial" w:hAnsi="Arial" w:cs="Arial"/>
          <w:b/>
        </w:rPr>
      </w:pPr>
      <w:r w:rsidRPr="003D747D">
        <w:rPr>
          <w:rFonts w:ascii="Arial" w:hAnsi="Arial" w:cs="Arial"/>
          <w:b/>
        </w:rPr>
        <w:t xml:space="preserve"> Further Sources of Information</w:t>
      </w:r>
    </w:p>
    <w:p w:rsidR="00BA5F10" w:rsidRDefault="00BA5F10" w:rsidP="00BA5F10">
      <w:pPr>
        <w:pStyle w:val="NoSpacing"/>
        <w:rPr>
          <w:rFonts w:ascii="Arial" w:hAnsi="Arial" w:cs="Arial"/>
        </w:rPr>
      </w:pPr>
      <w:r w:rsidRPr="003D747D">
        <w:rPr>
          <w:rFonts w:ascii="Arial" w:hAnsi="Arial" w:cs="Arial"/>
        </w:rPr>
        <w:t xml:space="preserve">• </w:t>
      </w:r>
      <w:hyperlink r:id="rId13" w:history="1">
        <w:r w:rsidRPr="003725C5">
          <w:rPr>
            <w:rStyle w:val="Hyperlink"/>
            <w:rFonts w:cs="Arial"/>
          </w:rPr>
          <w:t>http://www.menopausematters.co.uk/</w:t>
        </w:r>
      </w:hyperlink>
    </w:p>
    <w:p w:rsidR="00BA5F10" w:rsidRPr="003D747D" w:rsidRDefault="00BA5F10" w:rsidP="00BA5F10">
      <w:pPr>
        <w:pStyle w:val="NoSpacing"/>
        <w:rPr>
          <w:rFonts w:ascii="Arial" w:hAnsi="Arial" w:cs="Arial"/>
        </w:rPr>
      </w:pPr>
    </w:p>
    <w:p w:rsidR="00BA5F10" w:rsidRPr="003D747D" w:rsidRDefault="00BA5F10" w:rsidP="00BA5F10">
      <w:pPr>
        <w:pStyle w:val="NoSpacing"/>
        <w:rPr>
          <w:rFonts w:ascii="Arial" w:hAnsi="Arial" w:cs="Arial"/>
        </w:rPr>
      </w:pPr>
      <w:r w:rsidRPr="003D747D">
        <w:rPr>
          <w:rFonts w:ascii="Arial" w:hAnsi="Arial" w:cs="Arial"/>
        </w:rPr>
        <w:t>• The Daisy Network – https://www.daisynetwork.</w:t>
      </w:r>
    </w:p>
    <w:p w:rsidR="00BA5F10" w:rsidRDefault="00BA5F10" w:rsidP="00BA5F10">
      <w:pPr>
        <w:pStyle w:val="NoSpacing"/>
        <w:rPr>
          <w:rFonts w:ascii="Arial" w:hAnsi="Arial" w:cs="Arial"/>
        </w:rPr>
      </w:pPr>
      <w:r w:rsidRPr="003D747D">
        <w:rPr>
          <w:rFonts w:ascii="Arial" w:hAnsi="Arial" w:cs="Arial"/>
        </w:rPr>
        <w:t>org.uk/about-us/what-we-do/</w:t>
      </w:r>
    </w:p>
    <w:p w:rsidR="00BA5F10" w:rsidRPr="003D747D" w:rsidRDefault="00BA5F10" w:rsidP="00BA5F10">
      <w:pPr>
        <w:pStyle w:val="NoSpacing"/>
        <w:rPr>
          <w:rFonts w:ascii="Arial" w:hAnsi="Arial" w:cs="Arial"/>
        </w:rPr>
      </w:pPr>
    </w:p>
    <w:p w:rsidR="00BA5F10" w:rsidRPr="003D747D" w:rsidRDefault="00BA5F10" w:rsidP="00BA5F10">
      <w:pPr>
        <w:pStyle w:val="NoSpacing"/>
        <w:rPr>
          <w:rFonts w:ascii="Arial" w:hAnsi="Arial" w:cs="Arial"/>
        </w:rPr>
      </w:pPr>
      <w:r w:rsidRPr="003D747D">
        <w:rPr>
          <w:rFonts w:ascii="Arial" w:hAnsi="Arial" w:cs="Arial"/>
        </w:rPr>
        <w:t>• Healthtalk.org – http://www.healthtalk.org/</w:t>
      </w:r>
    </w:p>
    <w:p w:rsidR="00BA5F10" w:rsidRPr="003D747D" w:rsidRDefault="00BA5F10" w:rsidP="00BA5F10">
      <w:pPr>
        <w:pStyle w:val="NoSpacing"/>
        <w:rPr>
          <w:rFonts w:ascii="Arial" w:hAnsi="Arial" w:cs="Arial"/>
        </w:rPr>
      </w:pPr>
      <w:proofErr w:type="gramStart"/>
      <w:r w:rsidRPr="003D747D">
        <w:rPr>
          <w:rFonts w:ascii="Arial" w:hAnsi="Arial" w:cs="Arial"/>
        </w:rPr>
        <w:t>peoples-experiences/later-life/menopause</w:t>
      </w:r>
      <w:proofErr w:type="gramEnd"/>
      <w:r w:rsidRPr="003D747D">
        <w:rPr>
          <w:rFonts w:ascii="Arial" w:hAnsi="Arial" w:cs="Arial"/>
        </w:rPr>
        <w:t>/</w:t>
      </w:r>
    </w:p>
    <w:p w:rsidR="00BA5F10" w:rsidRDefault="00BA5F10" w:rsidP="00BA5F10">
      <w:pPr>
        <w:pStyle w:val="NoSpacing"/>
        <w:rPr>
          <w:rFonts w:ascii="Arial" w:hAnsi="Arial" w:cs="Arial"/>
        </w:rPr>
      </w:pPr>
      <w:proofErr w:type="gramStart"/>
      <w:r w:rsidRPr="003D747D">
        <w:rPr>
          <w:rFonts w:ascii="Arial" w:hAnsi="Arial" w:cs="Arial"/>
        </w:rPr>
        <w:t>topics</w:t>
      </w:r>
      <w:proofErr w:type="gramEnd"/>
    </w:p>
    <w:p w:rsidR="00BA5F10" w:rsidRPr="003D747D" w:rsidRDefault="00BA5F10" w:rsidP="00BA5F10">
      <w:pPr>
        <w:pStyle w:val="NoSpacing"/>
        <w:rPr>
          <w:rFonts w:ascii="Arial" w:hAnsi="Arial" w:cs="Arial"/>
        </w:rPr>
      </w:pPr>
    </w:p>
    <w:p w:rsidR="00BA5F10" w:rsidRPr="003D747D" w:rsidRDefault="00BA5F10" w:rsidP="00BA5F10">
      <w:pPr>
        <w:pStyle w:val="NoSpacing"/>
        <w:rPr>
          <w:rFonts w:ascii="Arial" w:hAnsi="Arial" w:cs="Arial"/>
        </w:rPr>
      </w:pPr>
      <w:r w:rsidRPr="003D747D">
        <w:rPr>
          <w:rFonts w:ascii="Arial" w:hAnsi="Arial" w:cs="Arial"/>
        </w:rPr>
        <w:t>• Women’s Health Concerns – https://www.</w:t>
      </w:r>
    </w:p>
    <w:p w:rsidR="00BA5F10" w:rsidRPr="003D747D" w:rsidRDefault="00BA5F10" w:rsidP="00BA5F10">
      <w:pPr>
        <w:pStyle w:val="NoSpacing"/>
        <w:rPr>
          <w:rFonts w:ascii="Arial" w:hAnsi="Arial" w:cs="Arial"/>
        </w:rPr>
      </w:pPr>
      <w:r w:rsidRPr="003D747D">
        <w:rPr>
          <w:rFonts w:ascii="Arial" w:hAnsi="Arial" w:cs="Arial"/>
        </w:rPr>
        <w:t>womens-health-concern.org/help-and-advice/</w:t>
      </w:r>
    </w:p>
    <w:p w:rsidR="00BA5F10" w:rsidRDefault="00BA5F10" w:rsidP="00BA5F10">
      <w:pPr>
        <w:pStyle w:val="NoSpacing"/>
        <w:rPr>
          <w:rFonts w:ascii="Arial" w:hAnsi="Arial" w:cs="Arial"/>
        </w:rPr>
      </w:pPr>
      <w:proofErr w:type="gramStart"/>
      <w:r w:rsidRPr="003D747D">
        <w:rPr>
          <w:rFonts w:ascii="Arial" w:hAnsi="Arial" w:cs="Arial"/>
        </w:rPr>
        <w:t>factsheets/focus-series/menopause</w:t>
      </w:r>
      <w:proofErr w:type="gramEnd"/>
      <w:r w:rsidRPr="003D747D">
        <w:rPr>
          <w:rFonts w:ascii="Arial" w:hAnsi="Arial" w:cs="Arial"/>
        </w:rPr>
        <w:t>/</w:t>
      </w:r>
    </w:p>
    <w:p w:rsidR="00BA5F10" w:rsidRPr="003D747D" w:rsidRDefault="00BA5F10" w:rsidP="00BA5F10">
      <w:pPr>
        <w:pStyle w:val="NoSpacing"/>
        <w:rPr>
          <w:rFonts w:ascii="Arial" w:hAnsi="Arial" w:cs="Arial"/>
        </w:rPr>
      </w:pPr>
    </w:p>
    <w:p w:rsidR="00BA5F10" w:rsidRPr="003D747D" w:rsidRDefault="00BA5F10" w:rsidP="00BA5F10">
      <w:pPr>
        <w:pStyle w:val="NoSpacing"/>
        <w:rPr>
          <w:rFonts w:ascii="Arial" w:hAnsi="Arial" w:cs="Arial"/>
        </w:rPr>
      </w:pPr>
      <w:r w:rsidRPr="003D747D">
        <w:rPr>
          <w:rFonts w:ascii="Arial" w:hAnsi="Arial" w:cs="Arial"/>
        </w:rPr>
        <w:t>• The Menopause Exchange – http://www.</w:t>
      </w:r>
    </w:p>
    <w:p w:rsidR="00BA5F10" w:rsidRDefault="00BA5F10" w:rsidP="00BA5F10">
      <w:pPr>
        <w:pStyle w:val="NoSpacing"/>
        <w:rPr>
          <w:rFonts w:ascii="Arial" w:hAnsi="Arial" w:cs="Arial"/>
        </w:rPr>
      </w:pPr>
      <w:r w:rsidRPr="003D747D">
        <w:rPr>
          <w:rFonts w:ascii="Arial" w:hAnsi="Arial" w:cs="Arial"/>
        </w:rPr>
        <w:t>menopause-exchange.co.uk/</w:t>
      </w:r>
    </w:p>
    <w:p w:rsidR="00BA5F10" w:rsidRPr="003D747D" w:rsidRDefault="00BA5F10" w:rsidP="00BA5F10">
      <w:pPr>
        <w:pStyle w:val="NoSpacing"/>
        <w:rPr>
          <w:rFonts w:ascii="Arial" w:hAnsi="Arial" w:cs="Arial"/>
        </w:rPr>
      </w:pPr>
    </w:p>
    <w:p w:rsidR="00BA5F10" w:rsidRPr="003D747D" w:rsidRDefault="00BA5F10" w:rsidP="00BA5F10">
      <w:pPr>
        <w:pStyle w:val="NoSpacing"/>
        <w:rPr>
          <w:rFonts w:ascii="Arial" w:hAnsi="Arial" w:cs="Arial"/>
        </w:rPr>
      </w:pPr>
      <w:r w:rsidRPr="003D747D">
        <w:rPr>
          <w:rFonts w:ascii="Arial" w:hAnsi="Arial" w:cs="Arial"/>
        </w:rPr>
        <w:t>• NICE Menopause: diagnosis and management</w:t>
      </w:r>
    </w:p>
    <w:p w:rsidR="00BA5F10" w:rsidRPr="003D747D" w:rsidRDefault="00BA5F10" w:rsidP="00BA5F10">
      <w:pPr>
        <w:pStyle w:val="NoSpacing"/>
        <w:rPr>
          <w:rFonts w:ascii="Arial" w:hAnsi="Arial" w:cs="Arial"/>
        </w:rPr>
      </w:pPr>
      <w:r w:rsidRPr="003D747D">
        <w:rPr>
          <w:rFonts w:ascii="Arial" w:hAnsi="Arial" w:cs="Arial"/>
        </w:rPr>
        <w:t>– https://www.nice.org.uk/guidance/ng23</w:t>
      </w:r>
    </w:p>
    <w:p w:rsidR="00BA5F10" w:rsidRPr="001865AF" w:rsidRDefault="00BA5F10" w:rsidP="00F25F62">
      <w:pPr>
        <w:rPr>
          <w:rFonts w:ascii="Arial" w:hAnsi="Arial" w:cs="Arial"/>
        </w:rPr>
      </w:pPr>
    </w:p>
    <w:sectPr w:rsidR="00BA5F10" w:rsidRPr="001865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203" w:rsidRDefault="001D2203" w:rsidP="001D2203">
      <w:pPr>
        <w:spacing w:after="0" w:line="240" w:lineRule="auto"/>
      </w:pPr>
      <w:r>
        <w:separator/>
      </w:r>
    </w:p>
  </w:endnote>
  <w:endnote w:type="continuationSeparator" w:id="0">
    <w:p w:rsidR="001D2203" w:rsidRDefault="001D2203" w:rsidP="001D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203" w:rsidRDefault="001D2203" w:rsidP="001D2203">
      <w:pPr>
        <w:spacing w:after="0" w:line="240" w:lineRule="auto"/>
      </w:pPr>
      <w:r>
        <w:separator/>
      </w:r>
    </w:p>
  </w:footnote>
  <w:footnote w:type="continuationSeparator" w:id="0">
    <w:p w:rsidR="001D2203" w:rsidRDefault="001D2203" w:rsidP="001D22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AA8D28"/>
    <w:multiLevelType w:val="hybridMultilevel"/>
    <w:tmpl w:val="EF2CFFB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725CE"/>
    <w:multiLevelType w:val="hybridMultilevel"/>
    <w:tmpl w:val="1BEED00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6A18D1"/>
    <w:multiLevelType w:val="hybridMultilevel"/>
    <w:tmpl w:val="5E7C378E"/>
    <w:lvl w:ilvl="0" w:tplc="0809000F">
      <w:start w:val="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1013558D"/>
    <w:multiLevelType w:val="hybridMultilevel"/>
    <w:tmpl w:val="D7A8C992"/>
    <w:lvl w:ilvl="0" w:tplc="C6983370">
      <w:start w:val="8"/>
      <w:numFmt w:val="decimal"/>
      <w:lvlText w:val="%1."/>
      <w:lvlJc w:val="left"/>
      <w:pPr>
        <w:ind w:left="720" w:hanging="360"/>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9D3FB2"/>
    <w:multiLevelType w:val="hybridMultilevel"/>
    <w:tmpl w:val="DBFC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A245AB"/>
    <w:multiLevelType w:val="multilevel"/>
    <w:tmpl w:val="BA8AE7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BFB1AAD"/>
    <w:multiLevelType w:val="hybridMultilevel"/>
    <w:tmpl w:val="E1BED35E"/>
    <w:lvl w:ilvl="0" w:tplc="E326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9552FB"/>
    <w:multiLevelType w:val="hybridMultilevel"/>
    <w:tmpl w:val="9F9CA064"/>
    <w:lvl w:ilvl="0" w:tplc="9CBC5E88">
      <w:start w:val="8"/>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1AB52DC"/>
    <w:multiLevelType w:val="hybridMultilevel"/>
    <w:tmpl w:val="20CC8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F365A2"/>
    <w:multiLevelType w:val="hybridMultilevel"/>
    <w:tmpl w:val="9B522A0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661AC2"/>
    <w:multiLevelType w:val="hybridMultilevel"/>
    <w:tmpl w:val="5680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B163BF"/>
    <w:multiLevelType w:val="hybridMultilevel"/>
    <w:tmpl w:val="C160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9B29DE"/>
    <w:multiLevelType w:val="hybridMultilevel"/>
    <w:tmpl w:val="B5CE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9A0EBD"/>
    <w:multiLevelType w:val="hybridMultilevel"/>
    <w:tmpl w:val="11D4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A229D3"/>
    <w:multiLevelType w:val="hybridMultilevel"/>
    <w:tmpl w:val="57D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261948"/>
    <w:multiLevelType w:val="hybridMultilevel"/>
    <w:tmpl w:val="4E64B6B2"/>
    <w:lvl w:ilvl="0" w:tplc="E326B2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AF66FB"/>
    <w:multiLevelType w:val="hybridMultilevel"/>
    <w:tmpl w:val="EB92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F41559"/>
    <w:multiLevelType w:val="multilevel"/>
    <w:tmpl w:val="5F4407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B716F9D"/>
    <w:multiLevelType w:val="hybridMultilevel"/>
    <w:tmpl w:val="B7AE1C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6"/>
  </w:num>
  <w:num w:numId="2">
    <w:abstractNumId w:val="6"/>
  </w:num>
  <w:num w:numId="3">
    <w:abstractNumId w:val="8"/>
  </w:num>
  <w:num w:numId="4">
    <w:abstractNumId w:val="15"/>
  </w:num>
  <w:num w:numId="5">
    <w:abstractNumId w:val="10"/>
  </w:num>
  <w:num w:numId="6">
    <w:abstractNumId w:val="18"/>
  </w:num>
  <w:num w:numId="7">
    <w:abstractNumId w:val="14"/>
  </w:num>
  <w:num w:numId="8">
    <w:abstractNumId w:val="13"/>
  </w:num>
  <w:num w:numId="9">
    <w:abstractNumId w:val="5"/>
  </w:num>
  <w:num w:numId="10">
    <w:abstractNumId w:val="17"/>
  </w:num>
  <w:num w:numId="11">
    <w:abstractNumId w:val="1"/>
  </w:num>
  <w:num w:numId="12">
    <w:abstractNumId w:val="3"/>
  </w:num>
  <w:num w:numId="13">
    <w:abstractNumId w:val="7"/>
  </w:num>
  <w:num w:numId="14">
    <w:abstractNumId w:val="2"/>
  </w:num>
  <w:num w:numId="15">
    <w:abstractNumId w:val="4"/>
  </w:num>
  <w:num w:numId="16">
    <w:abstractNumId w:val="0"/>
  </w:num>
  <w:num w:numId="17">
    <w:abstractNumId w:val="9"/>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1B"/>
    <w:rsid w:val="000257EA"/>
    <w:rsid w:val="0007705A"/>
    <w:rsid w:val="001355F2"/>
    <w:rsid w:val="001426F7"/>
    <w:rsid w:val="00160DFD"/>
    <w:rsid w:val="0017100E"/>
    <w:rsid w:val="001865AF"/>
    <w:rsid w:val="001B750C"/>
    <w:rsid w:val="001D2203"/>
    <w:rsid w:val="00206E1B"/>
    <w:rsid w:val="00211AE9"/>
    <w:rsid w:val="00247D87"/>
    <w:rsid w:val="00273917"/>
    <w:rsid w:val="002925BF"/>
    <w:rsid w:val="002F6A5A"/>
    <w:rsid w:val="00334645"/>
    <w:rsid w:val="003968CB"/>
    <w:rsid w:val="003E5207"/>
    <w:rsid w:val="003F36A1"/>
    <w:rsid w:val="00405845"/>
    <w:rsid w:val="00432EAE"/>
    <w:rsid w:val="0043452E"/>
    <w:rsid w:val="00440197"/>
    <w:rsid w:val="00452258"/>
    <w:rsid w:val="00455F8D"/>
    <w:rsid w:val="004726DA"/>
    <w:rsid w:val="004A6383"/>
    <w:rsid w:val="004B0BF7"/>
    <w:rsid w:val="00515173"/>
    <w:rsid w:val="00586878"/>
    <w:rsid w:val="00646795"/>
    <w:rsid w:val="00673FA0"/>
    <w:rsid w:val="00691F25"/>
    <w:rsid w:val="006A6EAC"/>
    <w:rsid w:val="006E2084"/>
    <w:rsid w:val="006E5968"/>
    <w:rsid w:val="007044E8"/>
    <w:rsid w:val="00726848"/>
    <w:rsid w:val="007507A1"/>
    <w:rsid w:val="00797210"/>
    <w:rsid w:val="008250B1"/>
    <w:rsid w:val="008505D3"/>
    <w:rsid w:val="008A7C92"/>
    <w:rsid w:val="008E7228"/>
    <w:rsid w:val="009120D0"/>
    <w:rsid w:val="00921D15"/>
    <w:rsid w:val="0093293B"/>
    <w:rsid w:val="009354AE"/>
    <w:rsid w:val="0099083B"/>
    <w:rsid w:val="009A0DBA"/>
    <w:rsid w:val="009A4F2B"/>
    <w:rsid w:val="009C3363"/>
    <w:rsid w:val="00A0762D"/>
    <w:rsid w:val="00A70FC4"/>
    <w:rsid w:val="00A807C1"/>
    <w:rsid w:val="00B17797"/>
    <w:rsid w:val="00B31BD0"/>
    <w:rsid w:val="00B36362"/>
    <w:rsid w:val="00BA5F10"/>
    <w:rsid w:val="00BC4068"/>
    <w:rsid w:val="00C002F4"/>
    <w:rsid w:val="00C50C6C"/>
    <w:rsid w:val="00C55D22"/>
    <w:rsid w:val="00CD6AA4"/>
    <w:rsid w:val="00CE44FD"/>
    <w:rsid w:val="00CF2CF1"/>
    <w:rsid w:val="00D23176"/>
    <w:rsid w:val="00D66145"/>
    <w:rsid w:val="00DC1EF5"/>
    <w:rsid w:val="00EA1517"/>
    <w:rsid w:val="00EC0E1F"/>
    <w:rsid w:val="00ED2047"/>
    <w:rsid w:val="00ED329C"/>
    <w:rsid w:val="00F25F62"/>
    <w:rsid w:val="00F30B81"/>
    <w:rsid w:val="00F54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3917"/>
    <w:pPr>
      <w:keepNext/>
      <w:keepLines/>
      <w:spacing w:before="480" w:after="0"/>
      <w:outlineLvl w:val="0"/>
    </w:pPr>
    <w:rPr>
      <w:rFonts w:ascii="Arial" w:eastAsiaTheme="majorEastAsia" w:hAnsi="Arial" w:cstheme="majorBidi"/>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5D3"/>
    <w:pPr>
      <w:ind w:left="720"/>
      <w:contextualSpacing/>
    </w:pPr>
  </w:style>
  <w:style w:type="character" w:styleId="Hyperlink">
    <w:name w:val="Hyperlink"/>
    <w:basedOn w:val="DefaultParagraphFont"/>
    <w:uiPriority w:val="99"/>
    <w:semiHidden/>
    <w:unhideWhenUsed/>
    <w:rsid w:val="000257EA"/>
    <w:rPr>
      <w:color w:val="0563C1"/>
      <w:u w:val="single"/>
    </w:rPr>
  </w:style>
  <w:style w:type="character" w:customStyle="1" w:styleId="NoSpacingChar">
    <w:name w:val="No Spacing Char"/>
    <w:link w:val="NoSpacing"/>
    <w:uiPriority w:val="1"/>
    <w:locked/>
    <w:rsid w:val="00726848"/>
    <w:rPr>
      <w:rFonts w:ascii="Calibri" w:eastAsia="Calibri" w:hAnsi="Calibri" w:cs="Calibri"/>
      <w:lang w:val="en-US"/>
    </w:rPr>
  </w:style>
  <w:style w:type="paragraph" w:styleId="NoSpacing">
    <w:name w:val="No Spacing"/>
    <w:link w:val="NoSpacingChar"/>
    <w:uiPriority w:val="1"/>
    <w:qFormat/>
    <w:rsid w:val="00726848"/>
    <w:pPr>
      <w:spacing w:after="0" w:line="240" w:lineRule="auto"/>
    </w:pPr>
    <w:rPr>
      <w:rFonts w:ascii="Calibri" w:eastAsia="Calibri" w:hAnsi="Calibri" w:cs="Calibri"/>
      <w:lang w:val="en-US"/>
    </w:rPr>
  </w:style>
  <w:style w:type="paragraph" w:customStyle="1" w:styleId="MBODYTEXT">
    <w:name w:val="M BODY TEXT"/>
    <w:rsid w:val="00726848"/>
    <w:pPr>
      <w:tabs>
        <w:tab w:val="left" w:pos="1032"/>
      </w:tabs>
      <w:spacing w:after="0" w:line="240" w:lineRule="auto"/>
      <w:jc w:val="both"/>
    </w:pPr>
    <w:rPr>
      <w:rFonts w:ascii="Arial" w:eastAsia="Times New Roman" w:hAnsi="Arial" w:cs="Times New Roman"/>
      <w:noProof/>
      <w:szCs w:val="20"/>
    </w:rPr>
  </w:style>
  <w:style w:type="paragraph" w:customStyle="1" w:styleId="DefaultText">
    <w:name w:val="Default Text"/>
    <w:basedOn w:val="Normal"/>
    <w:rsid w:val="00726848"/>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1D2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203"/>
  </w:style>
  <w:style w:type="paragraph" w:styleId="Footer">
    <w:name w:val="footer"/>
    <w:basedOn w:val="Normal"/>
    <w:link w:val="FooterChar"/>
    <w:uiPriority w:val="99"/>
    <w:unhideWhenUsed/>
    <w:rsid w:val="001D2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203"/>
  </w:style>
  <w:style w:type="character" w:customStyle="1" w:styleId="Heading1Char">
    <w:name w:val="Heading 1 Char"/>
    <w:basedOn w:val="DefaultParagraphFont"/>
    <w:link w:val="Heading1"/>
    <w:uiPriority w:val="9"/>
    <w:rsid w:val="00273917"/>
    <w:rPr>
      <w:rFonts w:ascii="Arial" w:eastAsiaTheme="majorEastAsia" w:hAnsi="Arial" w:cstheme="majorBidi"/>
      <w:bCs/>
      <w:color w:val="000000" w:themeColor="text1"/>
      <w:sz w:val="24"/>
      <w:szCs w:val="28"/>
    </w:rPr>
  </w:style>
  <w:style w:type="paragraph" w:styleId="BalloonText">
    <w:name w:val="Balloon Text"/>
    <w:basedOn w:val="Normal"/>
    <w:link w:val="BalloonTextChar"/>
    <w:uiPriority w:val="99"/>
    <w:semiHidden/>
    <w:unhideWhenUsed/>
    <w:rsid w:val="00ED3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29C"/>
    <w:rPr>
      <w:rFonts w:ascii="Segoe UI" w:hAnsi="Segoe UI" w:cs="Segoe UI"/>
      <w:sz w:val="18"/>
      <w:szCs w:val="18"/>
    </w:rPr>
  </w:style>
  <w:style w:type="paragraph" w:customStyle="1" w:styleId="Default">
    <w:name w:val="Default"/>
    <w:rsid w:val="00BA5F10"/>
    <w:pPr>
      <w:autoSpaceDE w:val="0"/>
      <w:autoSpaceDN w:val="0"/>
      <w:adjustRightInd w:val="0"/>
      <w:spacing w:after="0" w:line="240" w:lineRule="auto"/>
    </w:pPr>
    <w:rPr>
      <w:rFonts w:ascii="Verdana" w:hAnsi="Verdana" w:cs="Verdana"/>
      <w:color w:val="000000"/>
      <w:sz w:val="24"/>
      <w:szCs w:val="24"/>
    </w:rPr>
  </w:style>
  <w:style w:type="character" w:customStyle="1" w:styleId="A1">
    <w:name w:val="A1"/>
    <w:uiPriority w:val="99"/>
    <w:rsid w:val="00BA5F10"/>
    <w:rPr>
      <w:rFonts w:cs="Verdana"/>
      <w:b/>
      <w:bCs/>
      <w:color w:val="000000"/>
      <w:sz w:val="60"/>
      <w:szCs w:val="60"/>
    </w:rPr>
  </w:style>
  <w:style w:type="paragraph" w:customStyle="1" w:styleId="Pa0">
    <w:name w:val="Pa0"/>
    <w:basedOn w:val="Default"/>
    <w:next w:val="Default"/>
    <w:uiPriority w:val="99"/>
    <w:rsid w:val="00BA5F10"/>
    <w:pPr>
      <w:spacing w:line="241" w:lineRule="atLeast"/>
    </w:pPr>
    <w:rPr>
      <w:rFonts w:cstheme="minorBidi"/>
      <w:color w:val="auto"/>
    </w:rPr>
  </w:style>
  <w:style w:type="character" w:customStyle="1" w:styleId="A3">
    <w:name w:val="A3"/>
    <w:uiPriority w:val="99"/>
    <w:rsid w:val="00BA5F10"/>
    <w:rPr>
      <w:rFonts w:cs="Verdana"/>
      <w:b/>
      <w:bCs/>
      <w:color w:val="000000"/>
      <w:sz w:val="28"/>
      <w:szCs w:val="28"/>
    </w:rPr>
  </w:style>
  <w:style w:type="character" w:customStyle="1" w:styleId="A6">
    <w:name w:val="A6"/>
    <w:uiPriority w:val="99"/>
    <w:rsid w:val="00BA5F10"/>
    <w:rPr>
      <w:rFonts w:cs="Verdana"/>
      <w:b/>
      <w:bCs/>
      <w:color w:val="000000"/>
      <w:sz w:val="40"/>
      <w:szCs w:val="40"/>
    </w:rPr>
  </w:style>
  <w:style w:type="paragraph" w:customStyle="1" w:styleId="Pa3">
    <w:name w:val="Pa3"/>
    <w:basedOn w:val="Default"/>
    <w:next w:val="Default"/>
    <w:uiPriority w:val="99"/>
    <w:rsid w:val="00BA5F10"/>
    <w:pPr>
      <w:spacing w:line="24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3917"/>
    <w:pPr>
      <w:keepNext/>
      <w:keepLines/>
      <w:spacing w:before="480" w:after="0"/>
      <w:outlineLvl w:val="0"/>
    </w:pPr>
    <w:rPr>
      <w:rFonts w:ascii="Arial" w:eastAsiaTheme="majorEastAsia" w:hAnsi="Arial" w:cstheme="majorBidi"/>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5D3"/>
    <w:pPr>
      <w:ind w:left="720"/>
      <w:contextualSpacing/>
    </w:pPr>
  </w:style>
  <w:style w:type="character" w:styleId="Hyperlink">
    <w:name w:val="Hyperlink"/>
    <w:basedOn w:val="DefaultParagraphFont"/>
    <w:uiPriority w:val="99"/>
    <w:semiHidden/>
    <w:unhideWhenUsed/>
    <w:rsid w:val="000257EA"/>
    <w:rPr>
      <w:color w:val="0563C1"/>
      <w:u w:val="single"/>
    </w:rPr>
  </w:style>
  <w:style w:type="character" w:customStyle="1" w:styleId="NoSpacingChar">
    <w:name w:val="No Spacing Char"/>
    <w:link w:val="NoSpacing"/>
    <w:uiPriority w:val="1"/>
    <w:locked/>
    <w:rsid w:val="00726848"/>
    <w:rPr>
      <w:rFonts w:ascii="Calibri" w:eastAsia="Calibri" w:hAnsi="Calibri" w:cs="Calibri"/>
      <w:lang w:val="en-US"/>
    </w:rPr>
  </w:style>
  <w:style w:type="paragraph" w:styleId="NoSpacing">
    <w:name w:val="No Spacing"/>
    <w:link w:val="NoSpacingChar"/>
    <w:uiPriority w:val="1"/>
    <w:qFormat/>
    <w:rsid w:val="00726848"/>
    <w:pPr>
      <w:spacing w:after="0" w:line="240" w:lineRule="auto"/>
    </w:pPr>
    <w:rPr>
      <w:rFonts w:ascii="Calibri" w:eastAsia="Calibri" w:hAnsi="Calibri" w:cs="Calibri"/>
      <w:lang w:val="en-US"/>
    </w:rPr>
  </w:style>
  <w:style w:type="paragraph" w:customStyle="1" w:styleId="MBODYTEXT">
    <w:name w:val="M BODY TEXT"/>
    <w:rsid w:val="00726848"/>
    <w:pPr>
      <w:tabs>
        <w:tab w:val="left" w:pos="1032"/>
      </w:tabs>
      <w:spacing w:after="0" w:line="240" w:lineRule="auto"/>
      <w:jc w:val="both"/>
    </w:pPr>
    <w:rPr>
      <w:rFonts w:ascii="Arial" w:eastAsia="Times New Roman" w:hAnsi="Arial" w:cs="Times New Roman"/>
      <w:noProof/>
      <w:szCs w:val="20"/>
    </w:rPr>
  </w:style>
  <w:style w:type="paragraph" w:customStyle="1" w:styleId="DefaultText">
    <w:name w:val="Default Text"/>
    <w:basedOn w:val="Normal"/>
    <w:rsid w:val="00726848"/>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1D2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203"/>
  </w:style>
  <w:style w:type="paragraph" w:styleId="Footer">
    <w:name w:val="footer"/>
    <w:basedOn w:val="Normal"/>
    <w:link w:val="FooterChar"/>
    <w:uiPriority w:val="99"/>
    <w:unhideWhenUsed/>
    <w:rsid w:val="001D2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203"/>
  </w:style>
  <w:style w:type="character" w:customStyle="1" w:styleId="Heading1Char">
    <w:name w:val="Heading 1 Char"/>
    <w:basedOn w:val="DefaultParagraphFont"/>
    <w:link w:val="Heading1"/>
    <w:uiPriority w:val="9"/>
    <w:rsid w:val="00273917"/>
    <w:rPr>
      <w:rFonts w:ascii="Arial" w:eastAsiaTheme="majorEastAsia" w:hAnsi="Arial" w:cstheme="majorBidi"/>
      <w:bCs/>
      <w:color w:val="000000" w:themeColor="text1"/>
      <w:sz w:val="24"/>
      <w:szCs w:val="28"/>
    </w:rPr>
  </w:style>
  <w:style w:type="paragraph" w:styleId="BalloonText">
    <w:name w:val="Balloon Text"/>
    <w:basedOn w:val="Normal"/>
    <w:link w:val="BalloonTextChar"/>
    <w:uiPriority w:val="99"/>
    <w:semiHidden/>
    <w:unhideWhenUsed/>
    <w:rsid w:val="00ED3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29C"/>
    <w:rPr>
      <w:rFonts w:ascii="Segoe UI" w:hAnsi="Segoe UI" w:cs="Segoe UI"/>
      <w:sz w:val="18"/>
      <w:szCs w:val="18"/>
    </w:rPr>
  </w:style>
  <w:style w:type="paragraph" w:customStyle="1" w:styleId="Default">
    <w:name w:val="Default"/>
    <w:rsid w:val="00BA5F10"/>
    <w:pPr>
      <w:autoSpaceDE w:val="0"/>
      <w:autoSpaceDN w:val="0"/>
      <w:adjustRightInd w:val="0"/>
      <w:spacing w:after="0" w:line="240" w:lineRule="auto"/>
    </w:pPr>
    <w:rPr>
      <w:rFonts w:ascii="Verdana" w:hAnsi="Verdana" w:cs="Verdana"/>
      <w:color w:val="000000"/>
      <w:sz w:val="24"/>
      <w:szCs w:val="24"/>
    </w:rPr>
  </w:style>
  <w:style w:type="character" w:customStyle="1" w:styleId="A1">
    <w:name w:val="A1"/>
    <w:uiPriority w:val="99"/>
    <w:rsid w:val="00BA5F10"/>
    <w:rPr>
      <w:rFonts w:cs="Verdana"/>
      <w:b/>
      <w:bCs/>
      <w:color w:val="000000"/>
      <w:sz w:val="60"/>
      <w:szCs w:val="60"/>
    </w:rPr>
  </w:style>
  <w:style w:type="paragraph" w:customStyle="1" w:styleId="Pa0">
    <w:name w:val="Pa0"/>
    <w:basedOn w:val="Default"/>
    <w:next w:val="Default"/>
    <w:uiPriority w:val="99"/>
    <w:rsid w:val="00BA5F10"/>
    <w:pPr>
      <w:spacing w:line="241" w:lineRule="atLeast"/>
    </w:pPr>
    <w:rPr>
      <w:rFonts w:cstheme="minorBidi"/>
      <w:color w:val="auto"/>
    </w:rPr>
  </w:style>
  <w:style w:type="character" w:customStyle="1" w:styleId="A3">
    <w:name w:val="A3"/>
    <w:uiPriority w:val="99"/>
    <w:rsid w:val="00BA5F10"/>
    <w:rPr>
      <w:rFonts w:cs="Verdana"/>
      <w:b/>
      <w:bCs/>
      <w:color w:val="000000"/>
      <w:sz w:val="28"/>
      <w:szCs w:val="28"/>
    </w:rPr>
  </w:style>
  <w:style w:type="character" w:customStyle="1" w:styleId="A6">
    <w:name w:val="A6"/>
    <w:uiPriority w:val="99"/>
    <w:rsid w:val="00BA5F10"/>
    <w:rPr>
      <w:rFonts w:cs="Verdana"/>
      <w:b/>
      <w:bCs/>
      <w:color w:val="000000"/>
      <w:sz w:val="40"/>
      <w:szCs w:val="40"/>
    </w:rPr>
  </w:style>
  <w:style w:type="paragraph" w:customStyle="1" w:styleId="Pa3">
    <w:name w:val="Pa3"/>
    <w:basedOn w:val="Default"/>
    <w:next w:val="Default"/>
    <w:uiPriority w:val="99"/>
    <w:rsid w:val="00BA5F1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06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nopausematters.co.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hs.uk/conditions/menopause/sympto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AE01-1CB1-440E-9F36-CEBF4A15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3703</Words>
  <Characters>21110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Gillian O'Neill</cp:lastModifiedBy>
  <cp:revision>3</cp:revision>
  <dcterms:created xsi:type="dcterms:W3CDTF">2019-12-11T13:24:00Z</dcterms:created>
  <dcterms:modified xsi:type="dcterms:W3CDTF">2019-12-11T13:24:00Z</dcterms:modified>
</cp:coreProperties>
</file>