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000000" w:themeColor="text1"/>
          <w:sz w:val="2"/>
          <w:lang w:val="en-GB"/>
        </w:rPr>
        <w:id w:val="-1170487279"/>
        <w:docPartObj>
          <w:docPartGallery w:val="Cover Pages"/>
          <w:docPartUnique/>
        </w:docPartObj>
      </w:sdtPr>
      <w:sdtEndPr>
        <w:rPr>
          <w:sz w:val="24"/>
          <w:szCs w:val="24"/>
        </w:rPr>
      </w:sdtEndPr>
      <w:sdtContent>
        <w:p w14:paraId="0111191C" w14:textId="77777777" w:rsidR="0032102C" w:rsidRPr="009A5D25" w:rsidRDefault="0032102C" w:rsidP="005C0A61">
          <w:pPr>
            <w:pStyle w:val="NoSpacing"/>
            <w:jc w:val="both"/>
            <w:rPr>
              <w:rFonts w:ascii="Arial" w:hAnsi="Arial" w:cs="Arial"/>
              <w:color w:val="000000" w:themeColor="text1"/>
              <w:sz w:val="2"/>
            </w:rPr>
          </w:pPr>
        </w:p>
        <w:p w14:paraId="07FCFD33" w14:textId="77777777" w:rsidR="0032102C" w:rsidRPr="009A5D25" w:rsidRDefault="0032102C" w:rsidP="005C0A61">
          <w:pPr>
            <w:spacing w:after="0" w:line="240" w:lineRule="auto"/>
            <w:jc w:val="both"/>
            <w:rPr>
              <w:rFonts w:cs="Arial"/>
              <w:color w:val="000000" w:themeColor="text1"/>
            </w:rPr>
          </w:pPr>
          <w:r w:rsidRPr="009A5D25">
            <w:rPr>
              <w:rFonts w:cs="Arial"/>
              <w:noProof/>
              <w:color w:val="000000" w:themeColor="text1"/>
              <w:lang w:eastAsia="en-GB"/>
            </w:rPr>
            <mc:AlternateContent>
              <mc:Choice Requires="wps">
                <w:drawing>
                  <wp:inline distT="0" distB="0" distL="0" distR="0" wp14:anchorId="283755CE" wp14:editId="6DE38AD6">
                    <wp:extent cx="5943600" cy="914400"/>
                    <wp:effectExtent l="0" t="0" r="0" b="0"/>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9DF28" w14:textId="77777777" w:rsidR="005E77F2" w:rsidRPr="0003444E" w:rsidRDefault="005E77F2" w:rsidP="00B80177">
                                <w:pPr>
                                  <w:jc w:val="both"/>
                                  <w:rPr>
                                    <w:rFonts w:cs="Arial"/>
                                    <w:b/>
                                    <w:color w:val="000000" w:themeColor="text1"/>
                                    <w:sz w:val="52"/>
                                  </w:rPr>
                                </w:pPr>
                                <w:r w:rsidRPr="0003444E">
                                  <w:rPr>
                                    <w:rFonts w:cs="Arial"/>
                                    <w:b/>
                                    <w:color w:val="000000" w:themeColor="text1"/>
                                    <w:sz w:val="52"/>
                                  </w:rPr>
                                  <w:t>Inverclyde Council</w:t>
                                </w:r>
                              </w:p>
                              <w:p w14:paraId="1822C771" w14:textId="77777777" w:rsidR="005E77F2" w:rsidRPr="0003444E" w:rsidRDefault="005E77F2" w:rsidP="0032102C">
                                <w:pPr>
                                  <w:jc w:val="both"/>
                                  <w:rPr>
                                    <w:rFonts w:cs="Arial"/>
                                    <w:b/>
                                    <w:color w:val="000000" w:themeColor="text1"/>
                                    <w:sz w:val="52"/>
                                  </w:rPr>
                                </w:pPr>
                                <w:r w:rsidRPr="0003444E">
                                  <w:rPr>
                                    <w:rFonts w:cs="Arial"/>
                                    <w:b/>
                                    <w:color w:val="000000" w:themeColor="text1"/>
                                    <w:sz w:val="52"/>
                                  </w:rPr>
                                  <w:t>Annual Complaints Report</w:t>
                                </w:r>
                              </w:p>
                              <w:p w14:paraId="0949FF97" w14:textId="77777777" w:rsidR="005E77F2" w:rsidRDefault="005E77F2" w:rsidP="0032102C">
                                <w:pPr>
                                  <w:jc w:val="both"/>
                                  <w:rPr>
                                    <w:rFonts w:cs="Arial"/>
                                    <w:b/>
                                    <w:color w:val="000000" w:themeColor="text1"/>
                                    <w:sz w:val="52"/>
                                  </w:rPr>
                                </w:pPr>
                                <w:r w:rsidRPr="0003444E">
                                  <w:rPr>
                                    <w:rFonts w:cs="Arial"/>
                                    <w:b/>
                                    <w:color w:val="000000" w:themeColor="text1"/>
                                    <w:sz w:val="52"/>
                                  </w:rPr>
                                  <w:t>1 April 2021 – 31 March 2022</w:t>
                                </w:r>
                              </w:p>
                              <w:p w14:paraId="76DEE68B" w14:textId="77777777" w:rsidR="005E77F2" w:rsidRDefault="005E77F2" w:rsidP="0032102C">
                                <w:pPr>
                                  <w:jc w:val="both"/>
                                  <w:rPr>
                                    <w:rFonts w:cs="Arial"/>
                                    <w:b/>
                                    <w:color w:val="000000" w:themeColor="text1"/>
                                    <w:sz w:val="52"/>
                                  </w:rPr>
                                </w:pPr>
                              </w:p>
                              <w:p w14:paraId="603F6685" w14:textId="77777777" w:rsidR="005E77F2" w:rsidRDefault="005E77F2" w:rsidP="0032102C">
                                <w:pPr>
                                  <w:jc w:val="both"/>
                                  <w:rPr>
                                    <w:rFonts w:cs="Arial"/>
                                    <w:b/>
                                    <w:color w:val="000000" w:themeColor="text1"/>
                                    <w:sz w:val="52"/>
                                  </w:rPr>
                                </w:pPr>
                                <w:r>
                                  <w:rPr>
                                    <w:rFonts w:cs="Arial"/>
                                    <w:b/>
                                    <w:color w:val="000000" w:themeColor="text1"/>
                                    <w:sz w:val="52"/>
                                  </w:rPr>
                                  <w:br w:type="page"/>
                                </w:r>
                              </w:p>
                              <w:p w14:paraId="7B4CD840" w14:textId="77777777" w:rsidR="005E77F2" w:rsidRDefault="005E77F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83755CE" id="_x0000_t202" coordsize="21600,21600" o:spt="202" path="m,l,21600r21600,l21600,xe">
                    <v:stroke joinstyle="miter"/>
                    <v:path gradientshapeok="t" o:connecttype="rect"/>
                  </v:shapetype>
                  <v:shape id="Text Box 62" o:spid="_x0000_s1026" type="#_x0000_t202" style="width:468pt;height:1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" filled="f" stroked="f" strokeweight=".5pt">
                    <v:textbox style="mso-fit-shape-to-text:t">
                      <w:txbxContent>
                        <w:p w14:paraId="25E9DF28" w14:textId="77777777" w:rsidR="005E77F2" w:rsidRPr="0003444E" w:rsidRDefault="005E77F2" w:rsidP="00B80177">
                          <w:pPr>
                            <w:jc w:val="both"/>
                            <w:rPr>
                              <w:rFonts w:cs="Arial"/>
                              <w:b/>
                              <w:color w:val="000000" w:themeColor="text1"/>
                              <w:sz w:val="52"/>
                            </w:rPr>
                          </w:pPr>
                          <w:r w:rsidRPr="0003444E">
                            <w:rPr>
                              <w:rFonts w:cs="Arial"/>
                              <w:b/>
                              <w:color w:val="000000" w:themeColor="text1"/>
                              <w:sz w:val="52"/>
                            </w:rPr>
                            <w:t>Inverclyde Council</w:t>
                          </w:r>
                        </w:p>
                        <w:p w14:paraId="1822C771" w14:textId="77777777" w:rsidR="005E77F2" w:rsidRPr="0003444E" w:rsidRDefault="005E77F2" w:rsidP="0032102C">
                          <w:pPr>
                            <w:jc w:val="both"/>
                            <w:rPr>
                              <w:rFonts w:cs="Arial"/>
                              <w:b/>
                              <w:color w:val="000000" w:themeColor="text1"/>
                              <w:sz w:val="52"/>
                            </w:rPr>
                          </w:pPr>
                          <w:r w:rsidRPr="0003444E">
                            <w:rPr>
                              <w:rFonts w:cs="Arial"/>
                              <w:b/>
                              <w:color w:val="000000" w:themeColor="text1"/>
                              <w:sz w:val="52"/>
                            </w:rPr>
                            <w:t>Annual Complaints Report</w:t>
                          </w:r>
                        </w:p>
                        <w:p w14:paraId="0949FF97" w14:textId="77777777" w:rsidR="005E77F2" w:rsidRDefault="005E77F2" w:rsidP="0032102C">
                          <w:pPr>
                            <w:jc w:val="both"/>
                            <w:rPr>
                              <w:rFonts w:cs="Arial"/>
                              <w:b/>
                              <w:color w:val="000000" w:themeColor="text1"/>
                              <w:sz w:val="52"/>
                            </w:rPr>
                          </w:pPr>
                          <w:r w:rsidRPr="0003444E">
                            <w:rPr>
                              <w:rFonts w:cs="Arial"/>
                              <w:b/>
                              <w:color w:val="000000" w:themeColor="text1"/>
                              <w:sz w:val="52"/>
                            </w:rPr>
                            <w:t>1 April 2021 – 31 March 2022</w:t>
                          </w:r>
                        </w:p>
                        <w:p w14:paraId="76DEE68B" w14:textId="77777777" w:rsidR="005E77F2" w:rsidRDefault="005E77F2" w:rsidP="0032102C">
                          <w:pPr>
                            <w:jc w:val="both"/>
                            <w:rPr>
                              <w:rFonts w:cs="Arial"/>
                              <w:b/>
                              <w:color w:val="000000" w:themeColor="text1"/>
                              <w:sz w:val="52"/>
                            </w:rPr>
                          </w:pPr>
                        </w:p>
                        <w:p w14:paraId="603F6685" w14:textId="77777777" w:rsidR="005E77F2" w:rsidRDefault="005E77F2" w:rsidP="0032102C">
                          <w:pPr>
                            <w:jc w:val="both"/>
                            <w:rPr>
                              <w:rFonts w:cs="Arial"/>
                              <w:b/>
                              <w:color w:val="000000" w:themeColor="text1"/>
                              <w:sz w:val="52"/>
                            </w:rPr>
                          </w:pPr>
                          <w:r>
                            <w:rPr>
                              <w:rFonts w:cs="Arial"/>
                              <w:b/>
                              <w:color w:val="000000" w:themeColor="text1"/>
                              <w:sz w:val="52"/>
                            </w:rPr>
                            <w:br w:type="page"/>
                          </w:r>
                        </w:p>
                        <w:p w14:paraId="7B4CD840" w14:textId="77777777" w:rsidR="005E77F2" w:rsidRDefault="005E77F2"/>
                      </w:txbxContent>
                    </v:textbox>
                    <w10:anchorlock/>
                  </v:shape>
                </w:pict>
              </mc:Fallback>
            </mc:AlternateContent>
          </w:r>
        </w:p>
        <w:p w14:paraId="0F8A3F95" w14:textId="77777777" w:rsidR="0032102C" w:rsidRPr="009A5D25" w:rsidRDefault="0032102C" w:rsidP="005C0A61">
          <w:pPr>
            <w:spacing w:after="0" w:line="240" w:lineRule="auto"/>
            <w:jc w:val="both"/>
            <w:rPr>
              <w:rFonts w:eastAsiaTheme="majorEastAsia" w:cs="Arial"/>
              <w:color w:val="000000" w:themeColor="text1"/>
              <w:sz w:val="24"/>
              <w:szCs w:val="24"/>
            </w:rPr>
          </w:pPr>
          <w:r w:rsidRPr="009A5D25">
            <w:rPr>
              <w:rFonts w:cs="Arial"/>
              <w:color w:val="000000" w:themeColor="text1"/>
              <w:sz w:val="24"/>
              <w:szCs w:val="24"/>
            </w:rPr>
            <w:br w:type="page"/>
          </w:r>
        </w:p>
      </w:sdtContent>
    </w:sdt>
    <w:sdt>
      <w:sdtPr>
        <w:rPr>
          <w:rFonts w:ascii="Arial" w:eastAsiaTheme="minorHAnsi" w:hAnsi="Arial" w:cstheme="minorBidi"/>
          <w:color w:val="auto"/>
          <w:sz w:val="22"/>
          <w:szCs w:val="22"/>
          <w:lang w:val="en-GB"/>
        </w:rPr>
        <w:id w:val="2037463153"/>
        <w:docPartObj>
          <w:docPartGallery w:val="Table of Contents"/>
          <w:docPartUnique/>
        </w:docPartObj>
      </w:sdtPr>
      <w:sdtEndPr>
        <w:rPr>
          <w:b/>
          <w:bCs/>
          <w:noProof/>
        </w:rPr>
      </w:sdtEndPr>
      <w:sdtContent>
        <w:p w14:paraId="35E2DD79" w14:textId="41E9ADAF" w:rsidR="00AB5A33" w:rsidRDefault="00AB5A33">
          <w:pPr>
            <w:pStyle w:val="TOCHeading"/>
          </w:pPr>
          <w:r>
            <w:t>Contents</w:t>
          </w:r>
        </w:p>
        <w:p w14:paraId="4722F3E0" w14:textId="77777777" w:rsidR="005E77F2" w:rsidRDefault="00AB5A33">
          <w:pPr>
            <w:pStyle w:val="TOC1"/>
            <w:rPr>
              <w:rFonts w:asciiTheme="minorHAnsi" w:hAnsiTheme="minorHAnsi" w:cstheme="minorBidi"/>
              <w:noProof/>
              <w:lang w:val="en-GB" w:eastAsia="en-GB"/>
            </w:rPr>
          </w:pPr>
          <w:r>
            <w:rPr>
              <w:b/>
              <w:bCs/>
              <w:noProof/>
            </w:rPr>
            <w:fldChar w:fldCharType="begin"/>
          </w:r>
          <w:r>
            <w:rPr>
              <w:b/>
              <w:bCs/>
              <w:noProof/>
            </w:rPr>
            <w:instrText xml:space="preserve"> TOC \o "1-3" \h \z \u </w:instrText>
          </w:r>
          <w:r>
            <w:rPr>
              <w:b/>
              <w:bCs/>
              <w:noProof/>
            </w:rPr>
            <w:fldChar w:fldCharType="separate"/>
          </w:r>
          <w:hyperlink w:anchor="_Toc115863487" w:history="1">
            <w:r w:rsidR="005E77F2" w:rsidRPr="00E15EEE">
              <w:rPr>
                <w:rStyle w:val="Hyperlink"/>
                <w:rFonts w:cs="Arial"/>
                <w:noProof/>
              </w:rPr>
              <w:t>1.</w:t>
            </w:r>
            <w:r w:rsidR="005E77F2">
              <w:rPr>
                <w:rFonts w:asciiTheme="minorHAnsi" w:hAnsiTheme="minorHAnsi" w:cstheme="minorBidi"/>
                <w:noProof/>
                <w:lang w:val="en-GB" w:eastAsia="en-GB"/>
              </w:rPr>
              <w:tab/>
            </w:r>
            <w:r w:rsidR="005E77F2" w:rsidRPr="00E15EEE">
              <w:rPr>
                <w:rStyle w:val="Hyperlink"/>
                <w:rFonts w:cs="Arial"/>
                <w:noProof/>
              </w:rPr>
              <w:t>INTRODUCTION</w:t>
            </w:r>
            <w:r w:rsidR="005E77F2">
              <w:rPr>
                <w:noProof/>
                <w:webHidden/>
              </w:rPr>
              <w:tab/>
            </w:r>
            <w:r w:rsidR="005E77F2">
              <w:rPr>
                <w:noProof/>
                <w:webHidden/>
              </w:rPr>
              <w:fldChar w:fldCharType="begin"/>
            </w:r>
            <w:r w:rsidR="005E77F2">
              <w:rPr>
                <w:noProof/>
                <w:webHidden/>
              </w:rPr>
              <w:instrText xml:space="preserve"> PAGEREF _Toc115863487 \h </w:instrText>
            </w:r>
            <w:r w:rsidR="005E77F2">
              <w:rPr>
                <w:noProof/>
                <w:webHidden/>
              </w:rPr>
            </w:r>
            <w:r w:rsidR="005E77F2">
              <w:rPr>
                <w:noProof/>
                <w:webHidden/>
              </w:rPr>
              <w:fldChar w:fldCharType="separate"/>
            </w:r>
            <w:r w:rsidR="005E77F2">
              <w:rPr>
                <w:noProof/>
                <w:webHidden/>
              </w:rPr>
              <w:t>3</w:t>
            </w:r>
            <w:r w:rsidR="005E77F2">
              <w:rPr>
                <w:noProof/>
                <w:webHidden/>
              </w:rPr>
              <w:fldChar w:fldCharType="end"/>
            </w:r>
          </w:hyperlink>
        </w:p>
        <w:p w14:paraId="22F2B058" w14:textId="77777777" w:rsidR="005E77F2" w:rsidRDefault="00F4723C">
          <w:pPr>
            <w:pStyle w:val="TOC1"/>
            <w:rPr>
              <w:rFonts w:asciiTheme="minorHAnsi" w:hAnsiTheme="minorHAnsi" w:cstheme="minorBidi"/>
              <w:noProof/>
              <w:lang w:val="en-GB" w:eastAsia="en-GB"/>
            </w:rPr>
          </w:pPr>
          <w:hyperlink w:anchor="_Toc115863488" w:history="1">
            <w:r w:rsidR="005E77F2" w:rsidRPr="00E15EEE">
              <w:rPr>
                <w:rStyle w:val="Hyperlink"/>
                <w:rFonts w:cs="Arial"/>
                <w:noProof/>
              </w:rPr>
              <w:t>2.</w:t>
            </w:r>
            <w:r w:rsidR="005E77F2">
              <w:rPr>
                <w:rFonts w:asciiTheme="minorHAnsi" w:hAnsiTheme="minorHAnsi" w:cstheme="minorBidi"/>
                <w:noProof/>
                <w:lang w:val="en-GB" w:eastAsia="en-GB"/>
              </w:rPr>
              <w:tab/>
            </w:r>
            <w:r w:rsidR="005E77F2" w:rsidRPr="00E15EEE">
              <w:rPr>
                <w:rStyle w:val="Hyperlink"/>
                <w:rFonts w:cs="Arial"/>
                <w:noProof/>
              </w:rPr>
              <w:t>THE COMPLAINT HANDLING PROCEDURE</w:t>
            </w:r>
            <w:r w:rsidR="005E77F2">
              <w:rPr>
                <w:noProof/>
                <w:webHidden/>
              </w:rPr>
              <w:tab/>
            </w:r>
            <w:r w:rsidR="005E77F2">
              <w:rPr>
                <w:noProof/>
                <w:webHidden/>
              </w:rPr>
              <w:fldChar w:fldCharType="begin"/>
            </w:r>
            <w:r w:rsidR="005E77F2">
              <w:rPr>
                <w:noProof/>
                <w:webHidden/>
              </w:rPr>
              <w:instrText xml:space="preserve"> PAGEREF _Toc115863488 \h </w:instrText>
            </w:r>
            <w:r w:rsidR="005E77F2">
              <w:rPr>
                <w:noProof/>
                <w:webHidden/>
              </w:rPr>
            </w:r>
            <w:r w:rsidR="005E77F2">
              <w:rPr>
                <w:noProof/>
                <w:webHidden/>
              </w:rPr>
              <w:fldChar w:fldCharType="separate"/>
            </w:r>
            <w:r w:rsidR="005E77F2">
              <w:rPr>
                <w:noProof/>
                <w:webHidden/>
              </w:rPr>
              <w:t>3</w:t>
            </w:r>
            <w:r w:rsidR="005E77F2">
              <w:rPr>
                <w:noProof/>
                <w:webHidden/>
              </w:rPr>
              <w:fldChar w:fldCharType="end"/>
            </w:r>
          </w:hyperlink>
        </w:p>
        <w:p w14:paraId="5363DCE2" w14:textId="77777777" w:rsidR="005E77F2" w:rsidRDefault="00F4723C">
          <w:pPr>
            <w:pStyle w:val="TOC1"/>
            <w:rPr>
              <w:rFonts w:asciiTheme="minorHAnsi" w:hAnsiTheme="minorHAnsi" w:cstheme="minorBidi"/>
              <w:noProof/>
              <w:lang w:val="en-GB" w:eastAsia="en-GB"/>
            </w:rPr>
          </w:pPr>
          <w:hyperlink w:anchor="_Toc115863489" w:history="1">
            <w:r w:rsidR="005E77F2" w:rsidRPr="00E15EEE">
              <w:rPr>
                <w:rStyle w:val="Hyperlink"/>
                <w:rFonts w:cs="Arial"/>
                <w:noProof/>
              </w:rPr>
              <w:t>3.</w:t>
            </w:r>
            <w:r w:rsidR="005E77F2">
              <w:rPr>
                <w:rFonts w:asciiTheme="minorHAnsi" w:hAnsiTheme="minorHAnsi" w:cstheme="minorBidi"/>
                <w:noProof/>
                <w:lang w:val="en-GB" w:eastAsia="en-GB"/>
              </w:rPr>
              <w:tab/>
            </w:r>
            <w:r w:rsidR="005E77F2" w:rsidRPr="00E15EEE">
              <w:rPr>
                <w:rStyle w:val="Hyperlink"/>
                <w:rFonts w:cs="Arial"/>
                <w:noProof/>
              </w:rPr>
              <w:t>SUMMARY OF COMPLAINT HANDLING PERFORMANCE</w:t>
            </w:r>
            <w:r w:rsidR="005E77F2">
              <w:rPr>
                <w:noProof/>
                <w:webHidden/>
              </w:rPr>
              <w:tab/>
            </w:r>
            <w:r w:rsidR="005E77F2">
              <w:rPr>
                <w:noProof/>
                <w:webHidden/>
              </w:rPr>
              <w:fldChar w:fldCharType="begin"/>
            </w:r>
            <w:r w:rsidR="005E77F2">
              <w:rPr>
                <w:noProof/>
                <w:webHidden/>
              </w:rPr>
              <w:instrText xml:space="preserve"> PAGEREF _Toc115863489 \h </w:instrText>
            </w:r>
            <w:r w:rsidR="005E77F2">
              <w:rPr>
                <w:noProof/>
                <w:webHidden/>
              </w:rPr>
            </w:r>
            <w:r w:rsidR="005E77F2">
              <w:rPr>
                <w:noProof/>
                <w:webHidden/>
              </w:rPr>
              <w:fldChar w:fldCharType="separate"/>
            </w:r>
            <w:r w:rsidR="005E77F2">
              <w:rPr>
                <w:noProof/>
                <w:webHidden/>
              </w:rPr>
              <w:t>4</w:t>
            </w:r>
            <w:r w:rsidR="005E77F2">
              <w:rPr>
                <w:noProof/>
                <w:webHidden/>
              </w:rPr>
              <w:fldChar w:fldCharType="end"/>
            </w:r>
          </w:hyperlink>
        </w:p>
        <w:p w14:paraId="391DBDCB" w14:textId="77777777" w:rsidR="005E77F2" w:rsidRDefault="00F4723C">
          <w:pPr>
            <w:pStyle w:val="TOC1"/>
            <w:rPr>
              <w:rFonts w:asciiTheme="minorHAnsi" w:hAnsiTheme="minorHAnsi" w:cstheme="minorBidi"/>
              <w:noProof/>
              <w:lang w:val="en-GB" w:eastAsia="en-GB"/>
            </w:rPr>
          </w:pPr>
          <w:hyperlink w:anchor="_Toc115863490" w:history="1">
            <w:r w:rsidR="005E77F2" w:rsidRPr="00E15EEE">
              <w:rPr>
                <w:rStyle w:val="Hyperlink"/>
                <w:rFonts w:cs="Arial"/>
                <w:noProof/>
              </w:rPr>
              <w:t>3.1.</w:t>
            </w:r>
            <w:r w:rsidR="005E77F2">
              <w:rPr>
                <w:rFonts w:asciiTheme="minorHAnsi" w:hAnsiTheme="minorHAnsi" w:cstheme="minorBidi"/>
                <w:noProof/>
                <w:lang w:val="en-GB" w:eastAsia="en-GB"/>
              </w:rPr>
              <w:tab/>
            </w:r>
            <w:r w:rsidR="005E77F2" w:rsidRPr="00E15EEE">
              <w:rPr>
                <w:rStyle w:val="Hyperlink"/>
                <w:rFonts w:cs="Arial"/>
                <w:noProof/>
              </w:rPr>
              <w:t>Indicator 1: the number of complaints received per 1,000 of the population.</w:t>
            </w:r>
            <w:r w:rsidR="005E77F2">
              <w:rPr>
                <w:noProof/>
                <w:webHidden/>
              </w:rPr>
              <w:tab/>
            </w:r>
            <w:r w:rsidR="005E77F2">
              <w:rPr>
                <w:noProof/>
                <w:webHidden/>
              </w:rPr>
              <w:fldChar w:fldCharType="begin"/>
            </w:r>
            <w:r w:rsidR="005E77F2">
              <w:rPr>
                <w:noProof/>
                <w:webHidden/>
              </w:rPr>
              <w:instrText xml:space="preserve"> PAGEREF _Toc115863490 \h </w:instrText>
            </w:r>
            <w:r w:rsidR="005E77F2">
              <w:rPr>
                <w:noProof/>
                <w:webHidden/>
              </w:rPr>
            </w:r>
            <w:r w:rsidR="005E77F2">
              <w:rPr>
                <w:noProof/>
                <w:webHidden/>
              </w:rPr>
              <w:fldChar w:fldCharType="separate"/>
            </w:r>
            <w:r w:rsidR="005E77F2">
              <w:rPr>
                <w:noProof/>
                <w:webHidden/>
              </w:rPr>
              <w:t>4</w:t>
            </w:r>
            <w:r w:rsidR="005E77F2">
              <w:rPr>
                <w:noProof/>
                <w:webHidden/>
              </w:rPr>
              <w:fldChar w:fldCharType="end"/>
            </w:r>
          </w:hyperlink>
        </w:p>
        <w:p w14:paraId="4506D99B" w14:textId="77777777" w:rsidR="005E77F2" w:rsidRDefault="00F4723C">
          <w:pPr>
            <w:pStyle w:val="TOC3"/>
            <w:tabs>
              <w:tab w:val="right" w:leader="dot" w:pos="9016"/>
            </w:tabs>
            <w:rPr>
              <w:rFonts w:asciiTheme="minorHAnsi" w:hAnsiTheme="minorHAnsi" w:cstheme="minorBidi"/>
              <w:noProof/>
              <w:lang w:val="en-GB" w:eastAsia="en-GB"/>
            </w:rPr>
          </w:pPr>
          <w:hyperlink w:anchor="_Toc115863491" w:history="1">
            <w:r w:rsidR="005E77F2" w:rsidRPr="00E15EEE">
              <w:rPr>
                <w:rStyle w:val="Hyperlink"/>
                <w:noProof/>
              </w:rPr>
              <w:t>Table: Number of Complaints received per 1,000 of the population</w:t>
            </w:r>
            <w:r w:rsidR="005E77F2">
              <w:rPr>
                <w:noProof/>
                <w:webHidden/>
              </w:rPr>
              <w:tab/>
            </w:r>
            <w:r w:rsidR="005E77F2">
              <w:rPr>
                <w:noProof/>
                <w:webHidden/>
              </w:rPr>
              <w:fldChar w:fldCharType="begin"/>
            </w:r>
            <w:r w:rsidR="005E77F2">
              <w:rPr>
                <w:noProof/>
                <w:webHidden/>
              </w:rPr>
              <w:instrText xml:space="preserve"> PAGEREF _Toc115863491 \h </w:instrText>
            </w:r>
            <w:r w:rsidR="005E77F2">
              <w:rPr>
                <w:noProof/>
                <w:webHidden/>
              </w:rPr>
            </w:r>
            <w:r w:rsidR="005E77F2">
              <w:rPr>
                <w:noProof/>
                <w:webHidden/>
              </w:rPr>
              <w:fldChar w:fldCharType="separate"/>
            </w:r>
            <w:r w:rsidR="005E77F2">
              <w:rPr>
                <w:noProof/>
                <w:webHidden/>
              </w:rPr>
              <w:t>4</w:t>
            </w:r>
            <w:r w:rsidR="005E77F2">
              <w:rPr>
                <w:noProof/>
                <w:webHidden/>
              </w:rPr>
              <w:fldChar w:fldCharType="end"/>
            </w:r>
          </w:hyperlink>
        </w:p>
        <w:p w14:paraId="32D6E660" w14:textId="77777777" w:rsidR="005E77F2" w:rsidRDefault="00F4723C">
          <w:pPr>
            <w:pStyle w:val="TOC2"/>
            <w:tabs>
              <w:tab w:val="left" w:pos="880"/>
              <w:tab w:val="right" w:leader="dot" w:pos="9016"/>
            </w:tabs>
            <w:rPr>
              <w:rFonts w:asciiTheme="minorHAnsi" w:hAnsiTheme="minorHAnsi" w:cstheme="minorBidi"/>
              <w:noProof/>
              <w:lang w:val="en-GB" w:eastAsia="en-GB"/>
            </w:rPr>
          </w:pPr>
          <w:hyperlink w:anchor="_Toc115863492" w:history="1">
            <w:r w:rsidR="005E77F2" w:rsidRPr="00E15EEE">
              <w:rPr>
                <w:rStyle w:val="Hyperlink"/>
                <w:noProof/>
              </w:rPr>
              <w:t>3.4.</w:t>
            </w:r>
            <w:r w:rsidR="005E77F2">
              <w:rPr>
                <w:rFonts w:asciiTheme="minorHAnsi" w:hAnsiTheme="minorHAnsi" w:cstheme="minorBidi"/>
                <w:noProof/>
                <w:lang w:val="en-GB" w:eastAsia="en-GB"/>
              </w:rPr>
              <w:tab/>
            </w:r>
            <w:r w:rsidR="005E77F2" w:rsidRPr="00E15EEE">
              <w:rPr>
                <w:rStyle w:val="Hyperlink"/>
                <w:rFonts w:cs="Arial"/>
                <w:noProof/>
              </w:rPr>
              <w:t>Indicator 2 the number of complaints closed at each stage of the complaint handling procedure.</w:t>
            </w:r>
            <w:r w:rsidR="005E77F2">
              <w:rPr>
                <w:noProof/>
                <w:webHidden/>
              </w:rPr>
              <w:tab/>
            </w:r>
            <w:r w:rsidR="005E77F2">
              <w:rPr>
                <w:noProof/>
                <w:webHidden/>
              </w:rPr>
              <w:fldChar w:fldCharType="begin"/>
            </w:r>
            <w:r w:rsidR="005E77F2">
              <w:rPr>
                <w:noProof/>
                <w:webHidden/>
              </w:rPr>
              <w:instrText xml:space="preserve"> PAGEREF _Toc115863492 \h </w:instrText>
            </w:r>
            <w:r w:rsidR="005E77F2">
              <w:rPr>
                <w:noProof/>
                <w:webHidden/>
              </w:rPr>
            </w:r>
            <w:r w:rsidR="005E77F2">
              <w:rPr>
                <w:noProof/>
                <w:webHidden/>
              </w:rPr>
              <w:fldChar w:fldCharType="separate"/>
            </w:r>
            <w:r w:rsidR="005E77F2">
              <w:rPr>
                <w:noProof/>
                <w:webHidden/>
              </w:rPr>
              <w:t>4</w:t>
            </w:r>
            <w:r w:rsidR="005E77F2">
              <w:rPr>
                <w:noProof/>
                <w:webHidden/>
              </w:rPr>
              <w:fldChar w:fldCharType="end"/>
            </w:r>
          </w:hyperlink>
        </w:p>
        <w:p w14:paraId="7950CD42" w14:textId="77777777" w:rsidR="005E77F2" w:rsidRDefault="00F4723C">
          <w:pPr>
            <w:pStyle w:val="TOC3"/>
            <w:tabs>
              <w:tab w:val="right" w:leader="dot" w:pos="9016"/>
            </w:tabs>
            <w:rPr>
              <w:rFonts w:asciiTheme="minorHAnsi" w:hAnsiTheme="minorHAnsi" w:cstheme="minorBidi"/>
              <w:noProof/>
              <w:lang w:val="en-GB" w:eastAsia="en-GB"/>
            </w:rPr>
          </w:pPr>
          <w:hyperlink w:anchor="_Toc115863493" w:history="1">
            <w:r w:rsidR="005E77F2" w:rsidRPr="00E15EEE">
              <w:rPr>
                <w:rStyle w:val="Hyperlink"/>
                <w:noProof/>
              </w:rPr>
              <w:t>Table: Percentage of complaints closed at each stage of the procedure</w:t>
            </w:r>
            <w:r w:rsidR="005E77F2">
              <w:rPr>
                <w:noProof/>
                <w:webHidden/>
              </w:rPr>
              <w:tab/>
            </w:r>
            <w:r w:rsidR="005E77F2">
              <w:rPr>
                <w:noProof/>
                <w:webHidden/>
              </w:rPr>
              <w:fldChar w:fldCharType="begin"/>
            </w:r>
            <w:r w:rsidR="005E77F2">
              <w:rPr>
                <w:noProof/>
                <w:webHidden/>
              </w:rPr>
              <w:instrText xml:space="preserve"> PAGEREF _Toc115863493 \h </w:instrText>
            </w:r>
            <w:r w:rsidR="005E77F2">
              <w:rPr>
                <w:noProof/>
                <w:webHidden/>
              </w:rPr>
            </w:r>
            <w:r w:rsidR="005E77F2">
              <w:rPr>
                <w:noProof/>
                <w:webHidden/>
              </w:rPr>
              <w:fldChar w:fldCharType="separate"/>
            </w:r>
            <w:r w:rsidR="005E77F2">
              <w:rPr>
                <w:noProof/>
                <w:webHidden/>
              </w:rPr>
              <w:t>4</w:t>
            </w:r>
            <w:r w:rsidR="005E77F2">
              <w:rPr>
                <w:noProof/>
                <w:webHidden/>
              </w:rPr>
              <w:fldChar w:fldCharType="end"/>
            </w:r>
          </w:hyperlink>
        </w:p>
        <w:p w14:paraId="2BDF5BC2" w14:textId="77777777" w:rsidR="005E77F2" w:rsidRDefault="00F4723C">
          <w:pPr>
            <w:pStyle w:val="TOC3"/>
            <w:tabs>
              <w:tab w:val="right" w:leader="dot" w:pos="9016"/>
            </w:tabs>
            <w:rPr>
              <w:rFonts w:asciiTheme="minorHAnsi" w:hAnsiTheme="minorHAnsi" w:cstheme="minorBidi"/>
              <w:noProof/>
              <w:lang w:val="en-GB" w:eastAsia="en-GB"/>
            </w:rPr>
          </w:pPr>
          <w:hyperlink w:anchor="_Toc115863494" w:history="1">
            <w:r w:rsidR="005E77F2" w:rsidRPr="00E15EEE">
              <w:rPr>
                <w:rStyle w:val="Hyperlink"/>
                <w:noProof/>
              </w:rPr>
              <w:t>Table: Total number of complaints received by each area</w:t>
            </w:r>
            <w:r w:rsidR="005E77F2">
              <w:rPr>
                <w:noProof/>
                <w:webHidden/>
              </w:rPr>
              <w:tab/>
            </w:r>
            <w:r w:rsidR="005E77F2">
              <w:rPr>
                <w:noProof/>
                <w:webHidden/>
              </w:rPr>
              <w:fldChar w:fldCharType="begin"/>
            </w:r>
            <w:r w:rsidR="005E77F2">
              <w:rPr>
                <w:noProof/>
                <w:webHidden/>
              </w:rPr>
              <w:instrText xml:space="preserve"> PAGEREF _Toc115863494 \h </w:instrText>
            </w:r>
            <w:r w:rsidR="005E77F2">
              <w:rPr>
                <w:noProof/>
                <w:webHidden/>
              </w:rPr>
            </w:r>
            <w:r w:rsidR="005E77F2">
              <w:rPr>
                <w:noProof/>
                <w:webHidden/>
              </w:rPr>
              <w:fldChar w:fldCharType="separate"/>
            </w:r>
            <w:r w:rsidR="005E77F2">
              <w:rPr>
                <w:noProof/>
                <w:webHidden/>
              </w:rPr>
              <w:t>5</w:t>
            </w:r>
            <w:r w:rsidR="005E77F2">
              <w:rPr>
                <w:noProof/>
                <w:webHidden/>
              </w:rPr>
              <w:fldChar w:fldCharType="end"/>
            </w:r>
          </w:hyperlink>
        </w:p>
        <w:p w14:paraId="32CFE1D7" w14:textId="77777777" w:rsidR="005E77F2" w:rsidRDefault="00F4723C">
          <w:pPr>
            <w:pStyle w:val="TOC3"/>
            <w:tabs>
              <w:tab w:val="right" w:leader="dot" w:pos="9016"/>
            </w:tabs>
            <w:rPr>
              <w:rFonts w:asciiTheme="minorHAnsi" w:hAnsiTheme="minorHAnsi" w:cstheme="minorBidi"/>
              <w:noProof/>
              <w:lang w:val="en-GB" w:eastAsia="en-GB"/>
            </w:rPr>
          </w:pPr>
          <w:hyperlink w:anchor="_Toc115863495" w:history="1">
            <w:r w:rsidR="005E77F2" w:rsidRPr="00E15EEE">
              <w:rPr>
                <w:rStyle w:val="Hyperlink"/>
                <w:noProof/>
              </w:rPr>
              <w:t>Table:  Total number of complaints received by each area at stage 1</w:t>
            </w:r>
            <w:r w:rsidR="005E77F2">
              <w:rPr>
                <w:noProof/>
                <w:webHidden/>
              </w:rPr>
              <w:tab/>
            </w:r>
            <w:r w:rsidR="005E77F2">
              <w:rPr>
                <w:noProof/>
                <w:webHidden/>
              </w:rPr>
              <w:fldChar w:fldCharType="begin"/>
            </w:r>
            <w:r w:rsidR="005E77F2">
              <w:rPr>
                <w:noProof/>
                <w:webHidden/>
              </w:rPr>
              <w:instrText xml:space="preserve"> PAGEREF _Toc115863495 \h </w:instrText>
            </w:r>
            <w:r w:rsidR="005E77F2">
              <w:rPr>
                <w:noProof/>
                <w:webHidden/>
              </w:rPr>
            </w:r>
            <w:r w:rsidR="005E77F2">
              <w:rPr>
                <w:noProof/>
                <w:webHidden/>
              </w:rPr>
              <w:fldChar w:fldCharType="separate"/>
            </w:r>
            <w:r w:rsidR="005E77F2">
              <w:rPr>
                <w:noProof/>
                <w:webHidden/>
              </w:rPr>
              <w:t>5</w:t>
            </w:r>
            <w:r w:rsidR="005E77F2">
              <w:rPr>
                <w:noProof/>
                <w:webHidden/>
              </w:rPr>
              <w:fldChar w:fldCharType="end"/>
            </w:r>
          </w:hyperlink>
        </w:p>
        <w:p w14:paraId="6C17D011" w14:textId="77777777" w:rsidR="005E77F2" w:rsidRDefault="00F4723C">
          <w:pPr>
            <w:pStyle w:val="TOC3"/>
            <w:tabs>
              <w:tab w:val="right" w:leader="dot" w:pos="9016"/>
            </w:tabs>
            <w:rPr>
              <w:rFonts w:asciiTheme="minorHAnsi" w:hAnsiTheme="minorHAnsi" w:cstheme="minorBidi"/>
              <w:noProof/>
              <w:lang w:val="en-GB" w:eastAsia="en-GB"/>
            </w:rPr>
          </w:pPr>
          <w:hyperlink w:anchor="_Toc115863496" w:history="1">
            <w:r w:rsidR="005E77F2" w:rsidRPr="00E15EEE">
              <w:rPr>
                <w:rStyle w:val="Hyperlink"/>
                <w:noProof/>
              </w:rPr>
              <w:t>Table:  Total number of complaints received by each area at stage 2</w:t>
            </w:r>
            <w:r w:rsidR="005E77F2">
              <w:rPr>
                <w:noProof/>
                <w:webHidden/>
              </w:rPr>
              <w:tab/>
            </w:r>
            <w:r w:rsidR="005E77F2">
              <w:rPr>
                <w:noProof/>
                <w:webHidden/>
              </w:rPr>
              <w:fldChar w:fldCharType="begin"/>
            </w:r>
            <w:r w:rsidR="005E77F2">
              <w:rPr>
                <w:noProof/>
                <w:webHidden/>
              </w:rPr>
              <w:instrText xml:space="preserve"> PAGEREF _Toc115863496 \h </w:instrText>
            </w:r>
            <w:r w:rsidR="005E77F2">
              <w:rPr>
                <w:noProof/>
                <w:webHidden/>
              </w:rPr>
            </w:r>
            <w:r w:rsidR="005E77F2">
              <w:rPr>
                <w:noProof/>
                <w:webHidden/>
              </w:rPr>
              <w:fldChar w:fldCharType="separate"/>
            </w:r>
            <w:r w:rsidR="005E77F2">
              <w:rPr>
                <w:noProof/>
                <w:webHidden/>
              </w:rPr>
              <w:t>5</w:t>
            </w:r>
            <w:r w:rsidR="005E77F2">
              <w:rPr>
                <w:noProof/>
                <w:webHidden/>
              </w:rPr>
              <w:fldChar w:fldCharType="end"/>
            </w:r>
          </w:hyperlink>
        </w:p>
        <w:p w14:paraId="689609A5" w14:textId="77777777" w:rsidR="005E77F2" w:rsidRDefault="00F4723C">
          <w:pPr>
            <w:pStyle w:val="TOC3"/>
            <w:tabs>
              <w:tab w:val="right" w:leader="dot" w:pos="9016"/>
            </w:tabs>
            <w:rPr>
              <w:rFonts w:asciiTheme="minorHAnsi" w:hAnsiTheme="minorHAnsi" w:cstheme="minorBidi"/>
              <w:noProof/>
              <w:lang w:val="en-GB" w:eastAsia="en-GB"/>
            </w:rPr>
          </w:pPr>
          <w:hyperlink w:anchor="_Toc115863497" w:history="1">
            <w:r w:rsidR="005E77F2" w:rsidRPr="00E15EEE">
              <w:rPr>
                <w:rStyle w:val="Hyperlink"/>
                <w:noProof/>
              </w:rPr>
              <w:t>Table: Total number of complaints received by each area at escalated stage 2</w:t>
            </w:r>
            <w:r w:rsidR="005E77F2">
              <w:rPr>
                <w:noProof/>
                <w:webHidden/>
              </w:rPr>
              <w:tab/>
            </w:r>
            <w:r w:rsidR="005E77F2">
              <w:rPr>
                <w:noProof/>
                <w:webHidden/>
              </w:rPr>
              <w:fldChar w:fldCharType="begin"/>
            </w:r>
            <w:r w:rsidR="005E77F2">
              <w:rPr>
                <w:noProof/>
                <w:webHidden/>
              </w:rPr>
              <w:instrText xml:space="preserve"> PAGEREF _Toc115863497 \h </w:instrText>
            </w:r>
            <w:r w:rsidR="005E77F2">
              <w:rPr>
                <w:noProof/>
                <w:webHidden/>
              </w:rPr>
            </w:r>
            <w:r w:rsidR="005E77F2">
              <w:rPr>
                <w:noProof/>
                <w:webHidden/>
              </w:rPr>
              <w:fldChar w:fldCharType="separate"/>
            </w:r>
            <w:r w:rsidR="005E77F2">
              <w:rPr>
                <w:noProof/>
                <w:webHidden/>
              </w:rPr>
              <w:t>5</w:t>
            </w:r>
            <w:r w:rsidR="005E77F2">
              <w:rPr>
                <w:noProof/>
                <w:webHidden/>
              </w:rPr>
              <w:fldChar w:fldCharType="end"/>
            </w:r>
          </w:hyperlink>
        </w:p>
        <w:p w14:paraId="5EFCE751" w14:textId="77777777" w:rsidR="005E77F2" w:rsidRDefault="00F4723C">
          <w:pPr>
            <w:pStyle w:val="TOC3"/>
            <w:tabs>
              <w:tab w:val="right" w:leader="dot" w:pos="9016"/>
            </w:tabs>
            <w:rPr>
              <w:rFonts w:asciiTheme="minorHAnsi" w:hAnsiTheme="minorHAnsi" w:cstheme="minorBidi"/>
              <w:noProof/>
              <w:lang w:val="en-GB" w:eastAsia="en-GB"/>
            </w:rPr>
          </w:pPr>
          <w:hyperlink w:anchor="_Toc115863498" w:history="1">
            <w:r w:rsidR="005E77F2" w:rsidRPr="00E15EEE">
              <w:rPr>
                <w:rStyle w:val="Hyperlink"/>
                <w:noProof/>
              </w:rPr>
              <w:t>Table: Breakdown of closed complaints by service areas each quarter Q1 &amp; Q2</w:t>
            </w:r>
            <w:r w:rsidR="005E77F2">
              <w:rPr>
                <w:noProof/>
                <w:webHidden/>
              </w:rPr>
              <w:tab/>
            </w:r>
            <w:r w:rsidR="005E77F2">
              <w:rPr>
                <w:noProof/>
                <w:webHidden/>
              </w:rPr>
              <w:fldChar w:fldCharType="begin"/>
            </w:r>
            <w:r w:rsidR="005E77F2">
              <w:rPr>
                <w:noProof/>
                <w:webHidden/>
              </w:rPr>
              <w:instrText xml:space="preserve"> PAGEREF _Toc115863498 \h </w:instrText>
            </w:r>
            <w:r w:rsidR="005E77F2">
              <w:rPr>
                <w:noProof/>
                <w:webHidden/>
              </w:rPr>
            </w:r>
            <w:r w:rsidR="005E77F2">
              <w:rPr>
                <w:noProof/>
                <w:webHidden/>
              </w:rPr>
              <w:fldChar w:fldCharType="separate"/>
            </w:r>
            <w:r w:rsidR="005E77F2">
              <w:rPr>
                <w:noProof/>
                <w:webHidden/>
              </w:rPr>
              <w:t>6</w:t>
            </w:r>
            <w:r w:rsidR="005E77F2">
              <w:rPr>
                <w:noProof/>
                <w:webHidden/>
              </w:rPr>
              <w:fldChar w:fldCharType="end"/>
            </w:r>
          </w:hyperlink>
        </w:p>
        <w:p w14:paraId="2742E93E" w14:textId="77777777" w:rsidR="005E77F2" w:rsidRDefault="00F4723C">
          <w:pPr>
            <w:pStyle w:val="TOC3"/>
            <w:tabs>
              <w:tab w:val="right" w:leader="dot" w:pos="9016"/>
            </w:tabs>
            <w:rPr>
              <w:rFonts w:asciiTheme="minorHAnsi" w:hAnsiTheme="minorHAnsi" w:cstheme="minorBidi"/>
              <w:noProof/>
              <w:lang w:val="en-GB" w:eastAsia="en-GB"/>
            </w:rPr>
          </w:pPr>
          <w:hyperlink w:anchor="_Toc115863499" w:history="1">
            <w:r w:rsidR="005E77F2" w:rsidRPr="00E15EEE">
              <w:rPr>
                <w:rStyle w:val="Hyperlink"/>
                <w:noProof/>
              </w:rPr>
              <w:t>Table: Breakdown of closed complaints by service areas each quarter Q3 &amp; Q4</w:t>
            </w:r>
            <w:r w:rsidR="005E77F2">
              <w:rPr>
                <w:noProof/>
                <w:webHidden/>
              </w:rPr>
              <w:tab/>
            </w:r>
            <w:r w:rsidR="005E77F2">
              <w:rPr>
                <w:noProof/>
                <w:webHidden/>
              </w:rPr>
              <w:fldChar w:fldCharType="begin"/>
            </w:r>
            <w:r w:rsidR="005E77F2">
              <w:rPr>
                <w:noProof/>
                <w:webHidden/>
              </w:rPr>
              <w:instrText xml:space="preserve"> PAGEREF _Toc115863499 \h </w:instrText>
            </w:r>
            <w:r w:rsidR="005E77F2">
              <w:rPr>
                <w:noProof/>
                <w:webHidden/>
              </w:rPr>
            </w:r>
            <w:r w:rsidR="005E77F2">
              <w:rPr>
                <w:noProof/>
                <w:webHidden/>
              </w:rPr>
              <w:fldChar w:fldCharType="separate"/>
            </w:r>
            <w:r w:rsidR="005E77F2">
              <w:rPr>
                <w:noProof/>
                <w:webHidden/>
              </w:rPr>
              <w:t>6</w:t>
            </w:r>
            <w:r w:rsidR="005E77F2">
              <w:rPr>
                <w:noProof/>
                <w:webHidden/>
              </w:rPr>
              <w:fldChar w:fldCharType="end"/>
            </w:r>
          </w:hyperlink>
        </w:p>
        <w:p w14:paraId="4CFAA8B1" w14:textId="77777777" w:rsidR="005E77F2" w:rsidRDefault="00F4723C">
          <w:pPr>
            <w:pStyle w:val="TOC3"/>
            <w:tabs>
              <w:tab w:val="right" w:leader="dot" w:pos="9016"/>
            </w:tabs>
            <w:rPr>
              <w:rFonts w:asciiTheme="minorHAnsi" w:hAnsiTheme="minorHAnsi" w:cstheme="minorBidi"/>
              <w:noProof/>
              <w:lang w:val="en-GB" w:eastAsia="en-GB"/>
            </w:rPr>
          </w:pPr>
          <w:hyperlink w:anchor="_Toc115863500" w:history="1">
            <w:r w:rsidR="005E77F2" w:rsidRPr="00E15EEE">
              <w:rPr>
                <w:rStyle w:val="Hyperlink"/>
                <w:noProof/>
              </w:rPr>
              <w:t>Chart:  Annual complaint volumes received 2021/22</w:t>
            </w:r>
            <w:r w:rsidR="005E77F2">
              <w:rPr>
                <w:noProof/>
                <w:webHidden/>
              </w:rPr>
              <w:tab/>
            </w:r>
            <w:r w:rsidR="005E77F2">
              <w:rPr>
                <w:noProof/>
                <w:webHidden/>
              </w:rPr>
              <w:fldChar w:fldCharType="begin"/>
            </w:r>
            <w:r w:rsidR="005E77F2">
              <w:rPr>
                <w:noProof/>
                <w:webHidden/>
              </w:rPr>
              <w:instrText xml:space="preserve"> PAGEREF _Toc115863500 \h </w:instrText>
            </w:r>
            <w:r w:rsidR="005E77F2">
              <w:rPr>
                <w:noProof/>
                <w:webHidden/>
              </w:rPr>
            </w:r>
            <w:r w:rsidR="005E77F2">
              <w:rPr>
                <w:noProof/>
                <w:webHidden/>
              </w:rPr>
              <w:fldChar w:fldCharType="separate"/>
            </w:r>
            <w:r w:rsidR="005E77F2">
              <w:rPr>
                <w:noProof/>
                <w:webHidden/>
              </w:rPr>
              <w:t>7</w:t>
            </w:r>
            <w:r w:rsidR="005E77F2">
              <w:rPr>
                <w:noProof/>
                <w:webHidden/>
              </w:rPr>
              <w:fldChar w:fldCharType="end"/>
            </w:r>
          </w:hyperlink>
        </w:p>
        <w:p w14:paraId="47267ED8"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01" w:history="1">
            <w:r w:rsidR="005E77F2" w:rsidRPr="00E15EEE">
              <w:rPr>
                <w:rStyle w:val="Hyperlink"/>
                <w:rFonts w:eastAsiaTheme="minorHAnsi" w:cs="Arial"/>
                <w:bCs/>
                <w:noProof/>
              </w:rPr>
              <w:t>3.11.</w:t>
            </w:r>
            <w:r w:rsidR="005E77F2">
              <w:rPr>
                <w:rFonts w:asciiTheme="minorHAnsi" w:hAnsiTheme="minorHAnsi" w:cstheme="minorBidi"/>
                <w:noProof/>
                <w:lang w:val="en-GB" w:eastAsia="en-GB"/>
              </w:rPr>
              <w:tab/>
            </w:r>
            <w:r w:rsidR="005E77F2" w:rsidRPr="00E15EEE">
              <w:rPr>
                <w:rStyle w:val="Hyperlink"/>
                <w:rFonts w:cs="Arial"/>
                <w:noProof/>
              </w:rPr>
              <w:t>Indicator 3 – Outcome of Complaint Investigations</w:t>
            </w:r>
            <w:r w:rsidR="005E77F2">
              <w:rPr>
                <w:noProof/>
                <w:webHidden/>
              </w:rPr>
              <w:tab/>
            </w:r>
            <w:r w:rsidR="005E77F2">
              <w:rPr>
                <w:noProof/>
                <w:webHidden/>
              </w:rPr>
              <w:fldChar w:fldCharType="begin"/>
            </w:r>
            <w:r w:rsidR="005E77F2">
              <w:rPr>
                <w:noProof/>
                <w:webHidden/>
              </w:rPr>
              <w:instrText xml:space="preserve"> PAGEREF _Toc115863501 \h </w:instrText>
            </w:r>
            <w:r w:rsidR="005E77F2">
              <w:rPr>
                <w:noProof/>
                <w:webHidden/>
              </w:rPr>
            </w:r>
            <w:r w:rsidR="005E77F2">
              <w:rPr>
                <w:noProof/>
                <w:webHidden/>
              </w:rPr>
              <w:fldChar w:fldCharType="separate"/>
            </w:r>
            <w:r w:rsidR="005E77F2">
              <w:rPr>
                <w:noProof/>
                <w:webHidden/>
              </w:rPr>
              <w:t>7</w:t>
            </w:r>
            <w:r w:rsidR="005E77F2">
              <w:rPr>
                <w:noProof/>
                <w:webHidden/>
              </w:rPr>
              <w:fldChar w:fldCharType="end"/>
            </w:r>
          </w:hyperlink>
        </w:p>
        <w:p w14:paraId="2ADCF791" w14:textId="77777777" w:rsidR="005E77F2" w:rsidRDefault="00F4723C">
          <w:pPr>
            <w:pStyle w:val="TOC3"/>
            <w:tabs>
              <w:tab w:val="right" w:leader="dot" w:pos="9016"/>
            </w:tabs>
            <w:rPr>
              <w:rFonts w:asciiTheme="minorHAnsi" w:hAnsiTheme="minorHAnsi" w:cstheme="minorBidi"/>
              <w:noProof/>
              <w:lang w:val="en-GB" w:eastAsia="en-GB"/>
            </w:rPr>
          </w:pPr>
          <w:hyperlink w:anchor="_Toc115863502" w:history="1">
            <w:r w:rsidR="005E77F2" w:rsidRPr="00E15EEE">
              <w:rPr>
                <w:rStyle w:val="Hyperlink"/>
                <w:noProof/>
              </w:rPr>
              <w:t>Chart:  Complaint Investigation Outcome by each complaint stage</w:t>
            </w:r>
            <w:r w:rsidR="005E77F2">
              <w:rPr>
                <w:noProof/>
                <w:webHidden/>
              </w:rPr>
              <w:tab/>
            </w:r>
            <w:r w:rsidR="005E77F2">
              <w:rPr>
                <w:noProof/>
                <w:webHidden/>
              </w:rPr>
              <w:fldChar w:fldCharType="begin"/>
            </w:r>
            <w:r w:rsidR="005E77F2">
              <w:rPr>
                <w:noProof/>
                <w:webHidden/>
              </w:rPr>
              <w:instrText xml:space="preserve"> PAGEREF _Toc115863502 \h </w:instrText>
            </w:r>
            <w:r w:rsidR="005E77F2">
              <w:rPr>
                <w:noProof/>
                <w:webHidden/>
              </w:rPr>
            </w:r>
            <w:r w:rsidR="005E77F2">
              <w:rPr>
                <w:noProof/>
                <w:webHidden/>
              </w:rPr>
              <w:fldChar w:fldCharType="separate"/>
            </w:r>
            <w:r w:rsidR="005E77F2">
              <w:rPr>
                <w:noProof/>
                <w:webHidden/>
              </w:rPr>
              <w:t>8</w:t>
            </w:r>
            <w:r w:rsidR="005E77F2">
              <w:rPr>
                <w:noProof/>
                <w:webHidden/>
              </w:rPr>
              <w:fldChar w:fldCharType="end"/>
            </w:r>
          </w:hyperlink>
        </w:p>
        <w:p w14:paraId="7A123A02"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03" w:history="1">
            <w:r w:rsidR="005E77F2" w:rsidRPr="00E15EEE">
              <w:rPr>
                <w:rStyle w:val="Hyperlink"/>
                <w:rFonts w:eastAsiaTheme="minorHAnsi" w:cs="Arial"/>
                <w:bCs/>
                <w:noProof/>
              </w:rPr>
              <w:t>3.14.</w:t>
            </w:r>
            <w:r w:rsidR="005E77F2">
              <w:rPr>
                <w:rFonts w:asciiTheme="minorHAnsi" w:hAnsiTheme="minorHAnsi" w:cstheme="minorBidi"/>
                <w:noProof/>
                <w:lang w:val="en-GB" w:eastAsia="en-GB"/>
              </w:rPr>
              <w:tab/>
            </w:r>
            <w:r w:rsidR="005E77F2" w:rsidRPr="00E15EEE">
              <w:rPr>
                <w:rStyle w:val="Hyperlink"/>
                <w:rFonts w:cs="Arial"/>
                <w:noProof/>
              </w:rPr>
              <w:t>Indicator 4 – average timescales for resolving complaints</w:t>
            </w:r>
            <w:r w:rsidR="005E77F2">
              <w:rPr>
                <w:noProof/>
                <w:webHidden/>
              </w:rPr>
              <w:tab/>
            </w:r>
            <w:r w:rsidR="005E77F2">
              <w:rPr>
                <w:noProof/>
                <w:webHidden/>
              </w:rPr>
              <w:fldChar w:fldCharType="begin"/>
            </w:r>
            <w:r w:rsidR="005E77F2">
              <w:rPr>
                <w:noProof/>
                <w:webHidden/>
              </w:rPr>
              <w:instrText xml:space="preserve"> PAGEREF _Toc115863503 \h </w:instrText>
            </w:r>
            <w:r w:rsidR="005E77F2">
              <w:rPr>
                <w:noProof/>
                <w:webHidden/>
              </w:rPr>
            </w:r>
            <w:r w:rsidR="005E77F2">
              <w:rPr>
                <w:noProof/>
                <w:webHidden/>
              </w:rPr>
              <w:fldChar w:fldCharType="separate"/>
            </w:r>
            <w:r w:rsidR="005E77F2">
              <w:rPr>
                <w:noProof/>
                <w:webHidden/>
              </w:rPr>
              <w:t>8</w:t>
            </w:r>
            <w:r w:rsidR="005E77F2">
              <w:rPr>
                <w:noProof/>
                <w:webHidden/>
              </w:rPr>
              <w:fldChar w:fldCharType="end"/>
            </w:r>
          </w:hyperlink>
        </w:p>
        <w:p w14:paraId="284851BE" w14:textId="77777777" w:rsidR="005E77F2" w:rsidRDefault="00F4723C">
          <w:pPr>
            <w:pStyle w:val="TOC3"/>
            <w:tabs>
              <w:tab w:val="right" w:leader="dot" w:pos="9016"/>
            </w:tabs>
            <w:rPr>
              <w:rFonts w:asciiTheme="minorHAnsi" w:hAnsiTheme="minorHAnsi" w:cstheme="minorBidi"/>
              <w:noProof/>
              <w:lang w:val="en-GB" w:eastAsia="en-GB"/>
            </w:rPr>
          </w:pPr>
          <w:hyperlink w:anchor="_Toc115863504" w:history="1">
            <w:r w:rsidR="005E77F2" w:rsidRPr="00E15EEE">
              <w:rPr>
                <w:rStyle w:val="Hyperlink"/>
                <w:noProof/>
              </w:rPr>
              <w:t>Table: Collective complaint handling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_Toc115863504 \h </w:instrText>
            </w:r>
            <w:r w:rsidR="005E77F2">
              <w:rPr>
                <w:noProof/>
                <w:webHidden/>
              </w:rPr>
            </w:r>
            <w:r w:rsidR="005E77F2">
              <w:rPr>
                <w:noProof/>
                <w:webHidden/>
              </w:rPr>
              <w:fldChar w:fldCharType="separate"/>
            </w:r>
            <w:r w:rsidR="005E77F2">
              <w:rPr>
                <w:noProof/>
                <w:webHidden/>
              </w:rPr>
              <w:t>8</w:t>
            </w:r>
            <w:r w:rsidR="005E77F2">
              <w:rPr>
                <w:noProof/>
                <w:webHidden/>
              </w:rPr>
              <w:fldChar w:fldCharType="end"/>
            </w:r>
          </w:hyperlink>
        </w:p>
        <w:p w14:paraId="7974B8F7" w14:textId="77777777" w:rsidR="005E77F2" w:rsidRDefault="00F4723C">
          <w:pPr>
            <w:pStyle w:val="TOC3"/>
            <w:tabs>
              <w:tab w:val="right" w:leader="dot" w:pos="9016"/>
            </w:tabs>
            <w:rPr>
              <w:rFonts w:asciiTheme="minorHAnsi" w:hAnsiTheme="minorHAnsi" w:cstheme="minorBidi"/>
              <w:noProof/>
              <w:lang w:val="en-GB" w:eastAsia="en-GB"/>
            </w:rPr>
          </w:pPr>
          <w:hyperlink w:anchor="_Toc115863505" w:history="1">
            <w:r w:rsidR="005E77F2" w:rsidRPr="00E15EEE">
              <w:rPr>
                <w:rStyle w:val="Hyperlink"/>
                <w:noProof/>
              </w:rPr>
              <w:t>Table:  Inverclyde Council’s Consolidated Performance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_Toc115863505 \h </w:instrText>
            </w:r>
            <w:r w:rsidR="005E77F2">
              <w:rPr>
                <w:noProof/>
                <w:webHidden/>
              </w:rPr>
            </w:r>
            <w:r w:rsidR="005E77F2">
              <w:rPr>
                <w:noProof/>
                <w:webHidden/>
              </w:rPr>
              <w:fldChar w:fldCharType="separate"/>
            </w:r>
            <w:r w:rsidR="005E77F2">
              <w:rPr>
                <w:noProof/>
                <w:webHidden/>
              </w:rPr>
              <w:t>9</w:t>
            </w:r>
            <w:r w:rsidR="005E77F2">
              <w:rPr>
                <w:noProof/>
                <w:webHidden/>
              </w:rPr>
              <w:fldChar w:fldCharType="end"/>
            </w:r>
          </w:hyperlink>
        </w:p>
        <w:p w14:paraId="0DE8DEDC" w14:textId="77777777" w:rsidR="005E77F2" w:rsidRDefault="00F4723C">
          <w:pPr>
            <w:pStyle w:val="TOC3"/>
            <w:tabs>
              <w:tab w:val="right" w:leader="dot" w:pos="9016"/>
            </w:tabs>
            <w:rPr>
              <w:rFonts w:asciiTheme="minorHAnsi" w:hAnsiTheme="minorHAnsi" w:cstheme="minorBidi"/>
              <w:noProof/>
              <w:lang w:val="en-GB" w:eastAsia="en-GB"/>
            </w:rPr>
          </w:pPr>
          <w:hyperlink w:anchor="_Toc115863506" w:history="1">
            <w:r w:rsidR="005E77F2" w:rsidRPr="00E15EEE">
              <w:rPr>
                <w:rStyle w:val="Hyperlink"/>
                <w:noProof/>
              </w:rPr>
              <w:t>Table:  Inverclyde Council Only Performance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_Toc115863506 \h </w:instrText>
            </w:r>
            <w:r w:rsidR="005E77F2">
              <w:rPr>
                <w:noProof/>
                <w:webHidden/>
              </w:rPr>
            </w:r>
            <w:r w:rsidR="005E77F2">
              <w:rPr>
                <w:noProof/>
                <w:webHidden/>
              </w:rPr>
              <w:fldChar w:fldCharType="separate"/>
            </w:r>
            <w:r w:rsidR="005E77F2">
              <w:rPr>
                <w:noProof/>
                <w:webHidden/>
              </w:rPr>
              <w:t>10</w:t>
            </w:r>
            <w:r w:rsidR="005E77F2">
              <w:rPr>
                <w:noProof/>
                <w:webHidden/>
              </w:rPr>
              <w:fldChar w:fldCharType="end"/>
            </w:r>
          </w:hyperlink>
        </w:p>
        <w:p w14:paraId="39BA4C9A" w14:textId="77777777" w:rsidR="005E77F2" w:rsidRDefault="00F4723C">
          <w:pPr>
            <w:pStyle w:val="TOC3"/>
            <w:tabs>
              <w:tab w:val="right" w:leader="dot" w:pos="9016"/>
            </w:tabs>
            <w:rPr>
              <w:rFonts w:asciiTheme="minorHAnsi" w:hAnsiTheme="minorHAnsi" w:cstheme="minorBidi"/>
              <w:noProof/>
              <w:lang w:val="en-GB" w:eastAsia="en-GB"/>
            </w:rPr>
          </w:pPr>
          <w:hyperlink w:anchor="_Toc115863507" w:history="1">
            <w:r w:rsidR="005E77F2" w:rsidRPr="00E15EEE">
              <w:rPr>
                <w:rStyle w:val="Hyperlink"/>
                <w:noProof/>
              </w:rPr>
              <w:t>Table:  HSCP Complaint Handling Performance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_Toc115863507 \h </w:instrText>
            </w:r>
            <w:r w:rsidR="005E77F2">
              <w:rPr>
                <w:noProof/>
                <w:webHidden/>
              </w:rPr>
            </w:r>
            <w:r w:rsidR="005E77F2">
              <w:rPr>
                <w:noProof/>
                <w:webHidden/>
              </w:rPr>
              <w:fldChar w:fldCharType="separate"/>
            </w:r>
            <w:r w:rsidR="005E77F2">
              <w:rPr>
                <w:noProof/>
                <w:webHidden/>
              </w:rPr>
              <w:t>10</w:t>
            </w:r>
            <w:r w:rsidR="005E77F2">
              <w:rPr>
                <w:noProof/>
                <w:webHidden/>
              </w:rPr>
              <w:fldChar w:fldCharType="end"/>
            </w:r>
          </w:hyperlink>
        </w:p>
        <w:p w14:paraId="3B199001" w14:textId="77777777" w:rsidR="005E77F2" w:rsidRDefault="00F4723C">
          <w:pPr>
            <w:pStyle w:val="TOC3"/>
            <w:tabs>
              <w:tab w:val="right" w:leader="dot" w:pos="9016"/>
            </w:tabs>
            <w:rPr>
              <w:rFonts w:asciiTheme="minorHAnsi" w:hAnsiTheme="minorHAnsi" w:cstheme="minorBidi"/>
              <w:noProof/>
              <w:lang w:val="en-GB" w:eastAsia="en-GB"/>
            </w:rPr>
          </w:pPr>
          <w:hyperlink w:anchor="_Toc115863508" w:history="1">
            <w:r w:rsidR="005E77F2" w:rsidRPr="00E15EEE">
              <w:rPr>
                <w:rStyle w:val="Hyperlink"/>
                <w:noProof/>
              </w:rPr>
              <w:t>Table:  Inverclyde Leisure Performance ***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_Toc115863508 \h </w:instrText>
            </w:r>
            <w:r w:rsidR="005E77F2">
              <w:rPr>
                <w:noProof/>
                <w:webHidden/>
              </w:rPr>
            </w:r>
            <w:r w:rsidR="005E77F2">
              <w:rPr>
                <w:noProof/>
                <w:webHidden/>
              </w:rPr>
              <w:fldChar w:fldCharType="separate"/>
            </w:r>
            <w:r w:rsidR="005E77F2">
              <w:rPr>
                <w:noProof/>
                <w:webHidden/>
              </w:rPr>
              <w:t>11</w:t>
            </w:r>
            <w:r w:rsidR="005E77F2">
              <w:rPr>
                <w:noProof/>
                <w:webHidden/>
              </w:rPr>
              <w:fldChar w:fldCharType="end"/>
            </w:r>
          </w:hyperlink>
        </w:p>
        <w:p w14:paraId="5EB64AF5" w14:textId="77777777" w:rsidR="005E77F2" w:rsidRDefault="00F4723C">
          <w:pPr>
            <w:pStyle w:val="TOC3"/>
            <w:tabs>
              <w:tab w:val="right" w:leader="dot" w:pos="9016"/>
            </w:tabs>
            <w:rPr>
              <w:rFonts w:asciiTheme="minorHAnsi" w:hAnsiTheme="minorHAnsi" w:cstheme="minorBidi"/>
              <w:noProof/>
              <w:lang w:val="en-GB" w:eastAsia="en-GB"/>
            </w:rPr>
          </w:pPr>
          <w:hyperlink w:anchor="_Toc115863509" w:history="1">
            <w:r w:rsidR="005E77F2" w:rsidRPr="00E15EEE">
              <w:rPr>
                <w:rStyle w:val="Hyperlink"/>
                <w:noProof/>
              </w:rPr>
              <w:t>Table: Riverside Inverclyde **** – average timescale for resolving complaints</w:t>
            </w:r>
            <w:r w:rsidR="005E77F2">
              <w:rPr>
                <w:noProof/>
                <w:webHidden/>
              </w:rPr>
              <w:tab/>
            </w:r>
            <w:r w:rsidR="005E77F2">
              <w:rPr>
                <w:noProof/>
                <w:webHidden/>
              </w:rPr>
              <w:fldChar w:fldCharType="begin"/>
            </w:r>
            <w:r w:rsidR="005E77F2">
              <w:rPr>
                <w:noProof/>
                <w:webHidden/>
              </w:rPr>
              <w:instrText xml:space="preserve"> PAGEREF _Toc115863509 \h </w:instrText>
            </w:r>
            <w:r w:rsidR="005E77F2">
              <w:rPr>
                <w:noProof/>
                <w:webHidden/>
              </w:rPr>
            </w:r>
            <w:r w:rsidR="005E77F2">
              <w:rPr>
                <w:noProof/>
                <w:webHidden/>
              </w:rPr>
              <w:fldChar w:fldCharType="separate"/>
            </w:r>
            <w:r w:rsidR="005E77F2">
              <w:rPr>
                <w:noProof/>
                <w:webHidden/>
              </w:rPr>
              <w:t>11</w:t>
            </w:r>
            <w:r w:rsidR="005E77F2">
              <w:rPr>
                <w:noProof/>
                <w:webHidden/>
              </w:rPr>
              <w:fldChar w:fldCharType="end"/>
            </w:r>
          </w:hyperlink>
        </w:p>
        <w:p w14:paraId="1266759E"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10" w:history="1">
            <w:r w:rsidR="005E77F2" w:rsidRPr="00E15EEE">
              <w:rPr>
                <w:rStyle w:val="Hyperlink"/>
                <w:rFonts w:eastAsiaTheme="minorHAnsi" w:cs="Arial"/>
                <w:noProof/>
              </w:rPr>
              <w:t>3.20.</w:t>
            </w:r>
            <w:r w:rsidR="005E77F2">
              <w:rPr>
                <w:rFonts w:asciiTheme="minorHAnsi" w:hAnsiTheme="minorHAnsi" w:cstheme="minorBidi"/>
                <w:noProof/>
                <w:lang w:val="en-GB" w:eastAsia="en-GB"/>
              </w:rPr>
              <w:tab/>
            </w:r>
            <w:r w:rsidR="005E77F2" w:rsidRPr="00E15EEE">
              <w:rPr>
                <w:rStyle w:val="Hyperlink"/>
                <w:rFonts w:eastAsiaTheme="minorHAnsi"/>
                <w:noProof/>
              </w:rPr>
              <w:t>Indicator 5 – Performance against timescales for Stage 1 Complaints:</w:t>
            </w:r>
            <w:r w:rsidR="005E77F2">
              <w:rPr>
                <w:noProof/>
                <w:webHidden/>
              </w:rPr>
              <w:tab/>
            </w:r>
            <w:r w:rsidR="005E77F2">
              <w:rPr>
                <w:noProof/>
                <w:webHidden/>
              </w:rPr>
              <w:fldChar w:fldCharType="begin"/>
            </w:r>
            <w:r w:rsidR="005E77F2">
              <w:rPr>
                <w:noProof/>
                <w:webHidden/>
              </w:rPr>
              <w:instrText xml:space="preserve"> PAGEREF _Toc115863510 \h </w:instrText>
            </w:r>
            <w:r w:rsidR="005E77F2">
              <w:rPr>
                <w:noProof/>
                <w:webHidden/>
              </w:rPr>
            </w:r>
            <w:r w:rsidR="005E77F2">
              <w:rPr>
                <w:noProof/>
                <w:webHidden/>
              </w:rPr>
              <w:fldChar w:fldCharType="separate"/>
            </w:r>
            <w:r w:rsidR="005E77F2">
              <w:rPr>
                <w:noProof/>
                <w:webHidden/>
              </w:rPr>
              <w:t>11</w:t>
            </w:r>
            <w:r w:rsidR="005E77F2">
              <w:rPr>
                <w:noProof/>
                <w:webHidden/>
              </w:rPr>
              <w:fldChar w:fldCharType="end"/>
            </w:r>
          </w:hyperlink>
        </w:p>
        <w:p w14:paraId="7FBAF55A" w14:textId="77777777" w:rsidR="005E77F2" w:rsidRDefault="00F4723C">
          <w:pPr>
            <w:pStyle w:val="TOC3"/>
            <w:tabs>
              <w:tab w:val="right" w:leader="dot" w:pos="9016"/>
            </w:tabs>
            <w:rPr>
              <w:rFonts w:asciiTheme="minorHAnsi" w:hAnsiTheme="minorHAnsi" w:cstheme="minorBidi"/>
              <w:noProof/>
              <w:lang w:val="en-GB" w:eastAsia="en-GB"/>
            </w:rPr>
          </w:pPr>
          <w:hyperlink w:anchor="_Toc115863511" w:history="1">
            <w:r w:rsidR="005E77F2" w:rsidRPr="00E15EEE">
              <w:rPr>
                <w:rStyle w:val="Hyperlink"/>
                <w:noProof/>
              </w:rPr>
              <w:t>Table:  Number of complaints closed within timescale and percentages stage 1</w:t>
            </w:r>
            <w:r w:rsidR="005E77F2">
              <w:rPr>
                <w:noProof/>
                <w:webHidden/>
              </w:rPr>
              <w:tab/>
            </w:r>
            <w:r w:rsidR="005E77F2">
              <w:rPr>
                <w:noProof/>
                <w:webHidden/>
              </w:rPr>
              <w:fldChar w:fldCharType="begin"/>
            </w:r>
            <w:r w:rsidR="005E77F2">
              <w:rPr>
                <w:noProof/>
                <w:webHidden/>
              </w:rPr>
              <w:instrText xml:space="preserve"> PAGEREF _Toc115863511 \h </w:instrText>
            </w:r>
            <w:r w:rsidR="005E77F2">
              <w:rPr>
                <w:noProof/>
                <w:webHidden/>
              </w:rPr>
            </w:r>
            <w:r w:rsidR="005E77F2">
              <w:rPr>
                <w:noProof/>
                <w:webHidden/>
              </w:rPr>
              <w:fldChar w:fldCharType="separate"/>
            </w:r>
            <w:r w:rsidR="005E77F2">
              <w:rPr>
                <w:noProof/>
                <w:webHidden/>
              </w:rPr>
              <w:t>11</w:t>
            </w:r>
            <w:r w:rsidR="005E77F2">
              <w:rPr>
                <w:noProof/>
                <w:webHidden/>
              </w:rPr>
              <w:fldChar w:fldCharType="end"/>
            </w:r>
          </w:hyperlink>
        </w:p>
        <w:p w14:paraId="42637E6C"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12" w:history="1">
            <w:r w:rsidR="005E77F2" w:rsidRPr="00E15EEE">
              <w:rPr>
                <w:rStyle w:val="Hyperlink"/>
                <w:rFonts w:eastAsiaTheme="minorHAnsi" w:cs="Arial"/>
                <w:noProof/>
              </w:rPr>
              <w:t>3.22.</w:t>
            </w:r>
            <w:r w:rsidR="005E77F2">
              <w:rPr>
                <w:rFonts w:asciiTheme="minorHAnsi" w:hAnsiTheme="minorHAnsi" w:cstheme="minorBidi"/>
                <w:noProof/>
                <w:lang w:val="en-GB" w:eastAsia="en-GB"/>
              </w:rPr>
              <w:tab/>
            </w:r>
            <w:r w:rsidR="005E77F2" w:rsidRPr="00E15EEE">
              <w:rPr>
                <w:rStyle w:val="Hyperlink"/>
                <w:noProof/>
              </w:rPr>
              <w:t xml:space="preserve">Indicator 5 – Performance against timescales for Stage 2 </w:t>
            </w:r>
            <w:r w:rsidR="005E77F2" w:rsidRPr="00E15EEE">
              <w:rPr>
                <w:rStyle w:val="Hyperlink"/>
                <w:rFonts w:cs="Arial"/>
                <w:noProof/>
              </w:rPr>
              <w:t>Complaints:</w:t>
            </w:r>
            <w:r w:rsidR="005E77F2">
              <w:rPr>
                <w:noProof/>
                <w:webHidden/>
              </w:rPr>
              <w:tab/>
            </w:r>
            <w:r w:rsidR="005E77F2">
              <w:rPr>
                <w:noProof/>
                <w:webHidden/>
              </w:rPr>
              <w:fldChar w:fldCharType="begin"/>
            </w:r>
            <w:r w:rsidR="005E77F2">
              <w:rPr>
                <w:noProof/>
                <w:webHidden/>
              </w:rPr>
              <w:instrText xml:space="preserve"> PAGEREF _Toc115863512 \h </w:instrText>
            </w:r>
            <w:r w:rsidR="005E77F2">
              <w:rPr>
                <w:noProof/>
                <w:webHidden/>
              </w:rPr>
            </w:r>
            <w:r w:rsidR="005E77F2">
              <w:rPr>
                <w:noProof/>
                <w:webHidden/>
              </w:rPr>
              <w:fldChar w:fldCharType="separate"/>
            </w:r>
            <w:r w:rsidR="005E77F2">
              <w:rPr>
                <w:noProof/>
                <w:webHidden/>
              </w:rPr>
              <w:t>12</w:t>
            </w:r>
            <w:r w:rsidR="005E77F2">
              <w:rPr>
                <w:noProof/>
                <w:webHidden/>
              </w:rPr>
              <w:fldChar w:fldCharType="end"/>
            </w:r>
          </w:hyperlink>
        </w:p>
        <w:p w14:paraId="7DF5D178" w14:textId="77777777" w:rsidR="005E77F2" w:rsidRDefault="00F4723C">
          <w:pPr>
            <w:pStyle w:val="TOC3"/>
            <w:tabs>
              <w:tab w:val="right" w:leader="dot" w:pos="9016"/>
            </w:tabs>
            <w:rPr>
              <w:rFonts w:asciiTheme="minorHAnsi" w:hAnsiTheme="minorHAnsi" w:cstheme="minorBidi"/>
              <w:noProof/>
              <w:lang w:val="en-GB" w:eastAsia="en-GB"/>
            </w:rPr>
          </w:pPr>
          <w:hyperlink w:anchor="_Toc115863513" w:history="1">
            <w:r w:rsidR="005E77F2" w:rsidRPr="00E15EEE">
              <w:rPr>
                <w:rStyle w:val="Hyperlink"/>
                <w:noProof/>
              </w:rPr>
              <w:t>Table:  Number of complaints closed within timescale and percentages stage 2</w:t>
            </w:r>
            <w:r w:rsidR="005E77F2">
              <w:rPr>
                <w:noProof/>
                <w:webHidden/>
              </w:rPr>
              <w:tab/>
            </w:r>
            <w:r w:rsidR="005E77F2">
              <w:rPr>
                <w:noProof/>
                <w:webHidden/>
              </w:rPr>
              <w:fldChar w:fldCharType="begin"/>
            </w:r>
            <w:r w:rsidR="005E77F2">
              <w:rPr>
                <w:noProof/>
                <w:webHidden/>
              </w:rPr>
              <w:instrText xml:space="preserve"> PAGEREF _Toc115863513 \h </w:instrText>
            </w:r>
            <w:r w:rsidR="005E77F2">
              <w:rPr>
                <w:noProof/>
                <w:webHidden/>
              </w:rPr>
            </w:r>
            <w:r w:rsidR="005E77F2">
              <w:rPr>
                <w:noProof/>
                <w:webHidden/>
              </w:rPr>
              <w:fldChar w:fldCharType="separate"/>
            </w:r>
            <w:r w:rsidR="005E77F2">
              <w:rPr>
                <w:noProof/>
                <w:webHidden/>
              </w:rPr>
              <w:t>12</w:t>
            </w:r>
            <w:r w:rsidR="005E77F2">
              <w:rPr>
                <w:noProof/>
                <w:webHidden/>
              </w:rPr>
              <w:fldChar w:fldCharType="end"/>
            </w:r>
          </w:hyperlink>
        </w:p>
        <w:p w14:paraId="5A71D96F"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14" w:history="1">
            <w:r w:rsidR="005E77F2" w:rsidRPr="00E15EEE">
              <w:rPr>
                <w:rStyle w:val="Hyperlink"/>
                <w:rFonts w:eastAsiaTheme="minorHAnsi" w:cs="Arial"/>
                <w:noProof/>
              </w:rPr>
              <w:t>3.24.</w:t>
            </w:r>
            <w:r w:rsidR="005E77F2">
              <w:rPr>
                <w:rFonts w:asciiTheme="minorHAnsi" w:hAnsiTheme="minorHAnsi" w:cstheme="minorBidi"/>
                <w:noProof/>
                <w:lang w:val="en-GB" w:eastAsia="en-GB"/>
              </w:rPr>
              <w:tab/>
            </w:r>
            <w:r w:rsidR="005E77F2" w:rsidRPr="00E15EEE">
              <w:rPr>
                <w:rStyle w:val="Hyperlink"/>
                <w:rFonts w:cs="Arial"/>
                <w:noProof/>
              </w:rPr>
              <w:t>Indicator 5 - Performance against timescales escalated stage 2 complaints:</w:t>
            </w:r>
            <w:r w:rsidR="005E77F2">
              <w:rPr>
                <w:noProof/>
                <w:webHidden/>
              </w:rPr>
              <w:tab/>
            </w:r>
            <w:r w:rsidR="005E77F2">
              <w:rPr>
                <w:noProof/>
                <w:webHidden/>
              </w:rPr>
              <w:fldChar w:fldCharType="begin"/>
            </w:r>
            <w:r w:rsidR="005E77F2">
              <w:rPr>
                <w:noProof/>
                <w:webHidden/>
              </w:rPr>
              <w:instrText xml:space="preserve"> PAGEREF _Toc115863514 \h </w:instrText>
            </w:r>
            <w:r w:rsidR="005E77F2">
              <w:rPr>
                <w:noProof/>
                <w:webHidden/>
              </w:rPr>
            </w:r>
            <w:r w:rsidR="005E77F2">
              <w:rPr>
                <w:noProof/>
                <w:webHidden/>
              </w:rPr>
              <w:fldChar w:fldCharType="separate"/>
            </w:r>
            <w:r w:rsidR="005E77F2">
              <w:rPr>
                <w:noProof/>
                <w:webHidden/>
              </w:rPr>
              <w:t>12</w:t>
            </w:r>
            <w:r w:rsidR="005E77F2">
              <w:rPr>
                <w:noProof/>
                <w:webHidden/>
              </w:rPr>
              <w:fldChar w:fldCharType="end"/>
            </w:r>
          </w:hyperlink>
        </w:p>
        <w:p w14:paraId="5CAF6671" w14:textId="77777777" w:rsidR="005E77F2" w:rsidRDefault="00F4723C">
          <w:pPr>
            <w:pStyle w:val="TOC3"/>
            <w:tabs>
              <w:tab w:val="right" w:leader="dot" w:pos="9016"/>
            </w:tabs>
            <w:rPr>
              <w:rFonts w:asciiTheme="minorHAnsi" w:hAnsiTheme="minorHAnsi" w:cstheme="minorBidi"/>
              <w:noProof/>
              <w:lang w:val="en-GB" w:eastAsia="en-GB"/>
            </w:rPr>
          </w:pPr>
          <w:hyperlink w:anchor="_Toc115863515" w:history="1">
            <w:r w:rsidR="005E77F2" w:rsidRPr="00E15EEE">
              <w:rPr>
                <w:rStyle w:val="Hyperlink"/>
                <w:noProof/>
              </w:rPr>
              <w:t>Table:  Number of complaints closed within timescale and percentages escalated stage 2</w:t>
            </w:r>
            <w:r w:rsidR="005E77F2">
              <w:rPr>
                <w:noProof/>
                <w:webHidden/>
              </w:rPr>
              <w:tab/>
            </w:r>
            <w:r w:rsidR="005E77F2">
              <w:rPr>
                <w:noProof/>
                <w:webHidden/>
              </w:rPr>
              <w:fldChar w:fldCharType="begin"/>
            </w:r>
            <w:r w:rsidR="005E77F2">
              <w:rPr>
                <w:noProof/>
                <w:webHidden/>
              </w:rPr>
              <w:instrText xml:space="preserve"> PAGEREF _Toc115863515 \h </w:instrText>
            </w:r>
            <w:r w:rsidR="005E77F2">
              <w:rPr>
                <w:noProof/>
                <w:webHidden/>
              </w:rPr>
            </w:r>
            <w:r w:rsidR="005E77F2">
              <w:rPr>
                <w:noProof/>
                <w:webHidden/>
              </w:rPr>
              <w:fldChar w:fldCharType="separate"/>
            </w:r>
            <w:r w:rsidR="005E77F2">
              <w:rPr>
                <w:noProof/>
                <w:webHidden/>
              </w:rPr>
              <w:t>12</w:t>
            </w:r>
            <w:r w:rsidR="005E77F2">
              <w:rPr>
                <w:noProof/>
                <w:webHidden/>
              </w:rPr>
              <w:fldChar w:fldCharType="end"/>
            </w:r>
          </w:hyperlink>
        </w:p>
        <w:p w14:paraId="4FF9E533" w14:textId="77777777" w:rsidR="005E77F2" w:rsidRDefault="00F4723C">
          <w:pPr>
            <w:pStyle w:val="TOC2"/>
            <w:tabs>
              <w:tab w:val="left" w:pos="1100"/>
              <w:tab w:val="right" w:leader="dot" w:pos="9016"/>
            </w:tabs>
            <w:rPr>
              <w:rFonts w:asciiTheme="minorHAnsi" w:hAnsiTheme="minorHAnsi" w:cstheme="minorBidi"/>
              <w:noProof/>
              <w:lang w:val="en-GB" w:eastAsia="en-GB"/>
            </w:rPr>
          </w:pPr>
          <w:hyperlink w:anchor="_Toc115863516" w:history="1">
            <w:r w:rsidR="005E77F2" w:rsidRPr="00E15EEE">
              <w:rPr>
                <w:rStyle w:val="Hyperlink"/>
                <w:rFonts w:eastAsiaTheme="minorHAnsi" w:cs="Arial"/>
                <w:noProof/>
              </w:rPr>
              <w:t>3.26.</w:t>
            </w:r>
            <w:r w:rsidR="005E77F2">
              <w:rPr>
                <w:rFonts w:asciiTheme="minorHAnsi" w:hAnsiTheme="minorHAnsi" w:cstheme="minorBidi"/>
                <w:noProof/>
                <w:lang w:val="en-GB" w:eastAsia="en-GB"/>
              </w:rPr>
              <w:tab/>
            </w:r>
            <w:r w:rsidR="005E77F2" w:rsidRPr="00E15EEE">
              <w:rPr>
                <w:rStyle w:val="Hyperlink"/>
                <w:rFonts w:cs="Arial"/>
                <w:noProof/>
              </w:rPr>
              <w:t>Indicator 6 – Extensions to Complaint Timescales:</w:t>
            </w:r>
            <w:r w:rsidR="005E77F2">
              <w:rPr>
                <w:noProof/>
                <w:webHidden/>
              </w:rPr>
              <w:tab/>
            </w:r>
            <w:r w:rsidR="005E77F2">
              <w:rPr>
                <w:noProof/>
                <w:webHidden/>
              </w:rPr>
              <w:fldChar w:fldCharType="begin"/>
            </w:r>
            <w:r w:rsidR="005E77F2">
              <w:rPr>
                <w:noProof/>
                <w:webHidden/>
              </w:rPr>
              <w:instrText xml:space="preserve"> PAGEREF _Toc115863516 \h </w:instrText>
            </w:r>
            <w:r w:rsidR="005E77F2">
              <w:rPr>
                <w:noProof/>
                <w:webHidden/>
              </w:rPr>
            </w:r>
            <w:r w:rsidR="005E77F2">
              <w:rPr>
                <w:noProof/>
                <w:webHidden/>
              </w:rPr>
              <w:fldChar w:fldCharType="separate"/>
            </w:r>
            <w:r w:rsidR="005E77F2">
              <w:rPr>
                <w:noProof/>
                <w:webHidden/>
              </w:rPr>
              <w:t>12</w:t>
            </w:r>
            <w:r w:rsidR="005E77F2">
              <w:rPr>
                <w:noProof/>
                <w:webHidden/>
              </w:rPr>
              <w:fldChar w:fldCharType="end"/>
            </w:r>
          </w:hyperlink>
        </w:p>
        <w:p w14:paraId="40DAC1CD"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17" w:history="1">
            <w:r w:rsidR="005E77F2" w:rsidRPr="00E15EEE">
              <w:rPr>
                <w:rStyle w:val="Hyperlink"/>
                <w:rFonts w:cs="Arial"/>
                <w:noProof/>
              </w:rPr>
              <w:t>4.</w:t>
            </w:r>
            <w:r w:rsidR="005E77F2">
              <w:rPr>
                <w:rFonts w:asciiTheme="minorHAnsi" w:hAnsiTheme="minorHAnsi" w:cstheme="minorBidi"/>
                <w:noProof/>
                <w:lang w:val="en-GB" w:eastAsia="en-GB"/>
              </w:rPr>
              <w:tab/>
            </w:r>
            <w:r w:rsidR="005E77F2" w:rsidRPr="00E15EEE">
              <w:rPr>
                <w:rStyle w:val="Hyperlink"/>
                <w:rFonts w:cs="Arial"/>
                <w:noProof/>
              </w:rPr>
              <w:t>Indicator 7 – Customer Satisfaction Survey</w:t>
            </w:r>
            <w:r w:rsidR="005E77F2">
              <w:rPr>
                <w:noProof/>
                <w:webHidden/>
              </w:rPr>
              <w:tab/>
            </w:r>
            <w:r w:rsidR="005E77F2">
              <w:rPr>
                <w:noProof/>
                <w:webHidden/>
              </w:rPr>
              <w:fldChar w:fldCharType="begin"/>
            </w:r>
            <w:r w:rsidR="005E77F2">
              <w:rPr>
                <w:noProof/>
                <w:webHidden/>
              </w:rPr>
              <w:instrText xml:space="preserve"> PAGEREF _Toc115863517 \h </w:instrText>
            </w:r>
            <w:r w:rsidR="005E77F2">
              <w:rPr>
                <w:noProof/>
                <w:webHidden/>
              </w:rPr>
            </w:r>
            <w:r w:rsidR="005E77F2">
              <w:rPr>
                <w:noProof/>
                <w:webHidden/>
              </w:rPr>
              <w:fldChar w:fldCharType="separate"/>
            </w:r>
            <w:r w:rsidR="005E77F2">
              <w:rPr>
                <w:noProof/>
                <w:webHidden/>
              </w:rPr>
              <w:t>13</w:t>
            </w:r>
            <w:r w:rsidR="005E77F2">
              <w:rPr>
                <w:noProof/>
                <w:webHidden/>
              </w:rPr>
              <w:fldChar w:fldCharType="end"/>
            </w:r>
          </w:hyperlink>
        </w:p>
        <w:p w14:paraId="23499B02"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18" w:history="1">
            <w:r w:rsidR="005E77F2" w:rsidRPr="00E15EEE">
              <w:rPr>
                <w:rStyle w:val="Hyperlink"/>
                <w:rFonts w:cs="Arial"/>
                <w:noProof/>
              </w:rPr>
              <w:t>5.</w:t>
            </w:r>
            <w:r w:rsidR="005E77F2">
              <w:rPr>
                <w:rFonts w:asciiTheme="minorHAnsi" w:hAnsiTheme="minorHAnsi" w:cstheme="minorBidi"/>
                <w:noProof/>
                <w:lang w:val="en-GB" w:eastAsia="en-GB"/>
              </w:rPr>
              <w:tab/>
            </w:r>
            <w:r w:rsidR="005E77F2" w:rsidRPr="00E15EEE">
              <w:rPr>
                <w:rStyle w:val="Hyperlink"/>
                <w:rFonts w:cs="Arial"/>
                <w:noProof/>
              </w:rPr>
              <w:t>Indicator 8 – Learning from Complaints</w:t>
            </w:r>
            <w:r w:rsidR="005E77F2">
              <w:rPr>
                <w:noProof/>
                <w:webHidden/>
              </w:rPr>
              <w:tab/>
            </w:r>
            <w:r w:rsidR="005E77F2">
              <w:rPr>
                <w:noProof/>
                <w:webHidden/>
              </w:rPr>
              <w:fldChar w:fldCharType="begin"/>
            </w:r>
            <w:r w:rsidR="005E77F2">
              <w:rPr>
                <w:noProof/>
                <w:webHidden/>
              </w:rPr>
              <w:instrText xml:space="preserve"> PAGEREF _Toc115863518 \h </w:instrText>
            </w:r>
            <w:r w:rsidR="005E77F2">
              <w:rPr>
                <w:noProof/>
                <w:webHidden/>
              </w:rPr>
            </w:r>
            <w:r w:rsidR="005E77F2">
              <w:rPr>
                <w:noProof/>
                <w:webHidden/>
              </w:rPr>
              <w:fldChar w:fldCharType="separate"/>
            </w:r>
            <w:r w:rsidR="005E77F2">
              <w:rPr>
                <w:noProof/>
                <w:webHidden/>
              </w:rPr>
              <w:t>13</w:t>
            </w:r>
            <w:r w:rsidR="005E77F2">
              <w:rPr>
                <w:noProof/>
                <w:webHidden/>
              </w:rPr>
              <w:fldChar w:fldCharType="end"/>
            </w:r>
          </w:hyperlink>
        </w:p>
        <w:p w14:paraId="59CC64C8"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19" w:history="1">
            <w:r w:rsidR="005E77F2" w:rsidRPr="00E15EEE">
              <w:rPr>
                <w:rStyle w:val="Hyperlink"/>
                <w:rFonts w:cs="Arial"/>
                <w:noProof/>
              </w:rPr>
              <w:t>6.</w:t>
            </w:r>
            <w:r w:rsidR="005E77F2">
              <w:rPr>
                <w:rFonts w:asciiTheme="minorHAnsi" w:hAnsiTheme="minorHAnsi" w:cstheme="minorBidi"/>
                <w:noProof/>
                <w:lang w:val="en-GB" w:eastAsia="en-GB"/>
              </w:rPr>
              <w:tab/>
            </w:r>
            <w:r w:rsidR="005E77F2" w:rsidRPr="00E15EEE">
              <w:rPr>
                <w:rStyle w:val="Hyperlink"/>
                <w:rFonts w:cs="Arial"/>
                <w:noProof/>
              </w:rPr>
              <w:t>SCOTTISH PUBLIC SERVICES OMBUDSMAN (SPSO) – RIGHT OF REVIEW</w:t>
            </w:r>
            <w:r w:rsidR="005E77F2">
              <w:rPr>
                <w:noProof/>
                <w:webHidden/>
              </w:rPr>
              <w:tab/>
            </w:r>
            <w:r w:rsidR="005E77F2">
              <w:rPr>
                <w:noProof/>
                <w:webHidden/>
              </w:rPr>
              <w:fldChar w:fldCharType="begin"/>
            </w:r>
            <w:r w:rsidR="005E77F2">
              <w:rPr>
                <w:noProof/>
                <w:webHidden/>
              </w:rPr>
              <w:instrText xml:space="preserve"> PAGEREF _Toc115863519 \h </w:instrText>
            </w:r>
            <w:r w:rsidR="005E77F2">
              <w:rPr>
                <w:noProof/>
                <w:webHidden/>
              </w:rPr>
            </w:r>
            <w:r w:rsidR="005E77F2">
              <w:rPr>
                <w:noProof/>
                <w:webHidden/>
              </w:rPr>
              <w:fldChar w:fldCharType="separate"/>
            </w:r>
            <w:r w:rsidR="005E77F2">
              <w:rPr>
                <w:noProof/>
                <w:webHidden/>
              </w:rPr>
              <w:t>13</w:t>
            </w:r>
            <w:r w:rsidR="005E77F2">
              <w:rPr>
                <w:noProof/>
                <w:webHidden/>
              </w:rPr>
              <w:fldChar w:fldCharType="end"/>
            </w:r>
          </w:hyperlink>
        </w:p>
        <w:p w14:paraId="11432A52" w14:textId="77777777" w:rsidR="005E77F2" w:rsidRDefault="00F4723C">
          <w:pPr>
            <w:pStyle w:val="TOC3"/>
            <w:tabs>
              <w:tab w:val="right" w:leader="dot" w:pos="9016"/>
            </w:tabs>
            <w:rPr>
              <w:rFonts w:asciiTheme="minorHAnsi" w:hAnsiTheme="minorHAnsi" w:cstheme="minorBidi"/>
              <w:noProof/>
              <w:lang w:val="en-GB" w:eastAsia="en-GB"/>
            </w:rPr>
          </w:pPr>
          <w:hyperlink w:anchor="_Toc115863520" w:history="1">
            <w:r w:rsidR="005E77F2" w:rsidRPr="00E15EEE">
              <w:rPr>
                <w:rStyle w:val="Hyperlink"/>
                <w:noProof/>
              </w:rPr>
              <w:t>Table:  Complaints received by the SPSO for a review</w:t>
            </w:r>
            <w:r w:rsidR="005E77F2">
              <w:rPr>
                <w:noProof/>
                <w:webHidden/>
              </w:rPr>
              <w:tab/>
            </w:r>
            <w:r w:rsidR="005E77F2">
              <w:rPr>
                <w:noProof/>
                <w:webHidden/>
              </w:rPr>
              <w:fldChar w:fldCharType="begin"/>
            </w:r>
            <w:r w:rsidR="005E77F2">
              <w:rPr>
                <w:noProof/>
                <w:webHidden/>
              </w:rPr>
              <w:instrText xml:space="preserve"> PAGEREF _Toc115863520 \h </w:instrText>
            </w:r>
            <w:r w:rsidR="005E77F2">
              <w:rPr>
                <w:noProof/>
                <w:webHidden/>
              </w:rPr>
            </w:r>
            <w:r w:rsidR="005E77F2">
              <w:rPr>
                <w:noProof/>
                <w:webHidden/>
              </w:rPr>
              <w:fldChar w:fldCharType="separate"/>
            </w:r>
            <w:r w:rsidR="005E77F2">
              <w:rPr>
                <w:noProof/>
                <w:webHidden/>
              </w:rPr>
              <w:t>13</w:t>
            </w:r>
            <w:r w:rsidR="005E77F2">
              <w:rPr>
                <w:noProof/>
                <w:webHidden/>
              </w:rPr>
              <w:fldChar w:fldCharType="end"/>
            </w:r>
          </w:hyperlink>
        </w:p>
        <w:p w14:paraId="58BB4136" w14:textId="77777777" w:rsidR="005E77F2" w:rsidRDefault="00F4723C">
          <w:pPr>
            <w:pStyle w:val="TOC3"/>
            <w:tabs>
              <w:tab w:val="right" w:leader="dot" w:pos="9016"/>
            </w:tabs>
            <w:rPr>
              <w:rFonts w:asciiTheme="minorHAnsi" w:hAnsiTheme="minorHAnsi" w:cstheme="minorBidi"/>
              <w:noProof/>
              <w:lang w:val="en-GB" w:eastAsia="en-GB"/>
            </w:rPr>
          </w:pPr>
          <w:hyperlink w:anchor="_Toc115863521" w:history="1">
            <w:r w:rsidR="005E77F2" w:rsidRPr="00E15EEE">
              <w:rPr>
                <w:rStyle w:val="Hyperlink"/>
                <w:noProof/>
              </w:rPr>
              <w:t>Table:  SPSO breakdown by reviews by stage and outcomes for Inverclyde Council</w:t>
            </w:r>
            <w:r w:rsidR="005E77F2">
              <w:rPr>
                <w:noProof/>
                <w:webHidden/>
              </w:rPr>
              <w:tab/>
            </w:r>
            <w:r w:rsidR="005E77F2">
              <w:rPr>
                <w:noProof/>
                <w:webHidden/>
              </w:rPr>
              <w:fldChar w:fldCharType="begin"/>
            </w:r>
            <w:r w:rsidR="005E77F2">
              <w:rPr>
                <w:noProof/>
                <w:webHidden/>
              </w:rPr>
              <w:instrText xml:space="preserve"> PAGEREF _Toc115863521 \h </w:instrText>
            </w:r>
            <w:r w:rsidR="005E77F2">
              <w:rPr>
                <w:noProof/>
                <w:webHidden/>
              </w:rPr>
            </w:r>
            <w:r w:rsidR="005E77F2">
              <w:rPr>
                <w:noProof/>
                <w:webHidden/>
              </w:rPr>
              <w:fldChar w:fldCharType="separate"/>
            </w:r>
            <w:r w:rsidR="005E77F2">
              <w:rPr>
                <w:noProof/>
                <w:webHidden/>
              </w:rPr>
              <w:t>14</w:t>
            </w:r>
            <w:r w:rsidR="005E77F2">
              <w:rPr>
                <w:noProof/>
                <w:webHidden/>
              </w:rPr>
              <w:fldChar w:fldCharType="end"/>
            </w:r>
          </w:hyperlink>
        </w:p>
        <w:p w14:paraId="22C1A204" w14:textId="77777777" w:rsidR="005E77F2" w:rsidRDefault="00F4723C">
          <w:pPr>
            <w:pStyle w:val="TOC3"/>
            <w:tabs>
              <w:tab w:val="right" w:leader="dot" w:pos="9016"/>
            </w:tabs>
            <w:rPr>
              <w:rFonts w:asciiTheme="minorHAnsi" w:hAnsiTheme="minorHAnsi" w:cstheme="minorBidi"/>
              <w:noProof/>
              <w:lang w:val="en-GB" w:eastAsia="en-GB"/>
            </w:rPr>
          </w:pPr>
          <w:hyperlink w:anchor="_Toc115863522" w:history="1">
            <w:r w:rsidR="005E77F2" w:rsidRPr="00E15EEE">
              <w:rPr>
                <w:rStyle w:val="Hyperlink"/>
                <w:noProof/>
              </w:rPr>
              <w:t>Table:  SPSO breakdown by reviews by stage and outcomes for HSCP</w:t>
            </w:r>
            <w:r w:rsidR="005E77F2">
              <w:rPr>
                <w:noProof/>
                <w:webHidden/>
              </w:rPr>
              <w:tab/>
            </w:r>
            <w:r w:rsidR="005E77F2">
              <w:rPr>
                <w:noProof/>
                <w:webHidden/>
              </w:rPr>
              <w:fldChar w:fldCharType="begin"/>
            </w:r>
            <w:r w:rsidR="005E77F2">
              <w:rPr>
                <w:noProof/>
                <w:webHidden/>
              </w:rPr>
              <w:instrText xml:space="preserve"> PAGEREF _Toc115863522 \h </w:instrText>
            </w:r>
            <w:r w:rsidR="005E77F2">
              <w:rPr>
                <w:noProof/>
                <w:webHidden/>
              </w:rPr>
            </w:r>
            <w:r w:rsidR="005E77F2">
              <w:rPr>
                <w:noProof/>
                <w:webHidden/>
              </w:rPr>
              <w:fldChar w:fldCharType="separate"/>
            </w:r>
            <w:r w:rsidR="005E77F2">
              <w:rPr>
                <w:noProof/>
                <w:webHidden/>
              </w:rPr>
              <w:t>15</w:t>
            </w:r>
            <w:r w:rsidR="005E77F2">
              <w:rPr>
                <w:noProof/>
                <w:webHidden/>
              </w:rPr>
              <w:fldChar w:fldCharType="end"/>
            </w:r>
          </w:hyperlink>
        </w:p>
        <w:p w14:paraId="79712E6B"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23" w:history="1">
            <w:r w:rsidR="005E77F2" w:rsidRPr="00E15EEE">
              <w:rPr>
                <w:rStyle w:val="Hyperlink"/>
                <w:rFonts w:cs="Arial"/>
                <w:noProof/>
              </w:rPr>
              <w:t>7.</w:t>
            </w:r>
            <w:r w:rsidR="005E77F2">
              <w:rPr>
                <w:rFonts w:asciiTheme="minorHAnsi" w:hAnsiTheme="minorHAnsi" w:cstheme="minorBidi"/>
                <w:noProof/>
                <w:lang w:val="en-GB" w:eastAsia="en-GB"/>
              </w:rPr>
              <w:tab/>
            </w:r>
            <w:r w:rsidR="005E77F2" w:rsidRPr="00E15EEE">
              <w:rPr>
                <w:rStyle w:val="Hyperlink"/>
                <w:rFonts w:cs="Arial"/>
                <w:noProof/>
              </w:rPr>
              <w:t>PERFORMANCE INDICATORS</w:t>
            </w:r>
            <w:r w:rsidR="005E77F2">
              <w:rPr>
                <w:noProof/>
                <w:webHidden/>
              </w:rPr>
              <w:tab/>
            </w:r>
            <w:r w:rsidR="005E77F2">
              <w:rPr>
                <w:noProof/>
                <w:webHidden/>
              </w:rPr>
              <w:fldChar w:fldCharType="begin"/>
            </w:r>
            <w:r w:rsidR="005E77F2">
              <w:rPr>
                <w:noProof/>
                <w:webHidden/>
              </w:rPr>
              <w:instrText xml:space="preserve"> PAGEREF _Toc115863523 \h </w:instrText>
            </w:r>
            <w:r w:rsidR="005E77F2">
              <w:rPr>
                <w:noProof/>
                <w:webHidden/>
              </w:rPr>
            </w:r>
            <w:r w:rsidR="005E77F2">
              <w:rPr>
                <w:noProof/>
                <w:webHidden/>
              </w:rPr>
              <w:fldChar w:fldCharType="separate"/>
            </w:r>
            <w:r w:rsidR="005E77F2">
              <w:rPr>
                <w:noProof/>
                <w:webHidden/>
              </w:rPr>
              <w:t>15</w:t>
            </w:r>
            <w:r w:rsidR="005E77F2">
              <w:rPr>
                <w:noProof/>
                <w:webHidden/>
              </w:rPr>
              <w:fldChar w:fldCharType="end"/>
            </w:r>
          </w:hyperlink>
        </w:p>
        <w:p w14:paraId="060EBD34"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24" w:history="1">
            <w:r w:rsidR="005E77F2" w:rsidRPr="00E15EEE">
              <w:rPr>
                <w:rStyle w:val="Hyperlink"/>
                <w:rFonts w:cs="Arial"/>
                <w:noProof/>
              </w:rPr>
              <w:t>8.</w:t>
            </w:r>
            <w:r w:rsidR="005E77F2">
              <w:rPr>
                <w:rFonts w:asciiTheme="minorHAnsi" w:hAnsiTheme="minorHAnsi" w:cstheme="minorBidi"/>
                <w:noProof/>
                <w:lang w:val="en-GB" w:eastAsia="en-GB"/>
              </w:rPr>
              <w:tab/>
            </w:r>
            <w:r w:rsidR="005E77F2" w:rsidRPr="00E15EEE">
              <w:rPr>
                <w:rStyle w:val="Hyperlink"/>
                <w:rFonts w:cs="Arial"/>
                <w:noProof/>
              </w:rPr>
              <w:t>POSITIVE COMMENTS</w:t>
            </w:r>
            <w:r w:rsidR="005E77F2">
              <w:rPr>
                <w:noProof/>
                <w:webHidden/>
              </w:rPr>
              <w:tab/>
            </w:r>
            <w:r w:rsidR="005E77F2">
              <w:rPr>
                <w:noProof/>
                <w:webHidden/>
              </w:rPr>
              <w:fldChar w:fldCharType="begin"/>
            </w:r>
            <w:r w:rsidR="005E77F2">
              <w:rPr>
                <w:noProof/>
                <w:webHidden/>
              </w:rPr>
              <w:instrText xml:space="preserve"> PAGEREF _Toc115863524 \h </w:instrText>
            </w:r>
            <w:r w:rsidR="005E77F2">
              <w:rPr>
                <w:noProof/>
                <w:webHidden/>
              </w:rPr>
            </w:r>
            <w:r w:rsidR="005E77F2">
              <w:rPr>
                <w:noProof/>
                <w:webHidden/>
              </w:rPr>
              <w:fldChar w:fldCharType="separate"/>
            </w:r>
            <w:r w:rsidR="005E77F2">
              <w:rPr>
                <w:noProof/>
                <w:webHidden/>
              </w:rPr>
              <w:t>15</w:t>
            </w:r>
            <w:r w:rsidR="005E77F2">
              <w:rPr>
                <w:noProof/>
                <w:webHidden/>
              </w:rPr>
              <w:fldChar w:fldCharType="end"/>
            </w:r>
          </w:hyperlink>
        </w:p>
        <w:p w14:paraId="7E7D30F4" w14:textId="77777777" w:rsidR="005E77F2" w:rsidRDefault="00F4723C">
          <w:pPr>
            <w:pStyle w:val="TOC2"/>
            <w:tabs>
              <w:tab w:val="left" w:pos="660"/>
              <w:tab w:val="right" w:leader="dot" w:pos="9016"/>
            </w:tabs>
            <w:rPr>
              <w:rFonts w:asciiTheme="minorHAnsi" w:hAnsiTheme="minorHAnsi" w:cstheme="minorBidi"/>
              <w:noProof/>
              <w:lang w:val="en-GB" w:eastAsia="en-GB"/>
            </w:rPr>
          </w:pPr>
          <w:hyperlink w:anchor="_Toc115863525" w:history="1">
            <w:r w:rsidR="005E77F2" w:rsidRPr="00E15EEE">
              <w:rPr>
                <w:rStyle w:val="Hyperlink"/>
                <w:rFonts w:cs="Arial"/>
                <w:noProof/>
              </w:rPr>
              <w:t>9.</w:t>
            </w:r>
            <w:r w:rsidR="005E77F2">
              <w:rPr>
                <w:rFonts w:asciiTheme="minorHAnsi" w:hAnsiTheme="minorHAnsi" w:cstheme="minorBidi"/>
                <w:noProof/>
                <w:lang w:val="en-GB" w:eastAsia="en-GB"/>
              </w:rPr>
              <w:tab/>
            </w:r>
            <w:r w:rsidR="005E77F2" w:rsidRPr="00E15EEE">
              <w:rPr>
                <w:rStyle w:val="Hyperlink"/>
                <w:rFonts w:cs="Arial"/>
                <w:noProof/>
              </w:rPr>
              <w:t>TRAINING</w:t>
            </w:r>
            <w:r w:rsidR="005E77F2">
              <w:rPr>
                <w:noProof/>
                <w:webHidden/>
              </w:rPr>
              <w:tab/>
            </w:r>
            <w:r w:rsidR="005E77F2">
              <w:rPr>
                <w:noProof/>
                <w:webHidden/>
              </w:rPr>
              <w:fldChar w:fldCharType="begin"/>
            </w:r>
            <w:r w:rsidR="005E77F2">
              <w:rPr>
                <w:noProof/>
                <w:webHidden/>
              </w:rPr>
              <w:instrText xml:space="preserve"> PAGEREF _Toc115863525 \h </w:instrText>
            </w:r>
            <w:r w:rsidR="005E77F2">
              <w:rPr>
                <w:noProof/>
                <w:webHidden/>
              </w:rPr>
            </w:r>
            <w:r w:rsidR="005E77F2">
              <w:rPr>
                <w:noProof/>
                <w:webHidden/>
              </w:rPr>
              <w:fldChar w:fldCharType="separate"/>
            </w:r>
            <w:r w:rsidR="005E77F2">
              <w:rPr>
                <w:noProof/>
                <w:webHidden/>
              </w:rPr>
              <w:t>16</w:t>
            </w:r>
            <w:r w:rsidR="005E77F2">
              <w:rPr>
                <w:noProof/>
                <w:webHidden/>
              </w:rPr>
              <w:fldChar w:fldCharType="end"/>
            </w:r>
          </w:hyperlink>
        </w:p>
        <w:p w14:paraId="23CC0245" w14:textId="77777777" w:rsidR="005E77F2" w:rsidRDefault="00F4723C">
          <w:pPr>
            <w:pStyle w:val="TOC2"/>
            <w:tabs>
              <w:tab w:val="left" w:pos="880"/>
              <w:tab w:val="right" w:leader="dot" w:pos="9016"/>
            </w:tabs>
            <w:rPr>
              <w:rFonts w:asciiTheme="minorHAnsi" w:hAnsiTheme="minorHAnsi" w:cstheme="minorBidi"/>
              <w:noProof/>
              <w:lang w:val="en-GB" w:eastAsia="en-GB"/>
            </w:rPr>
          </w:pPr>
          <w:hyperlink w:anchor="_Toc115863526" w:history="1">
            <w:r w:rsidR="005E77F2" w:rsidRPr="00E15EEE">
              <w:rPr>
                <w:rStyle w:val="Hyperlink"/>
                <w:rFonts w:cs="Arial"/>
                <w:noProof/>
              </w:rPr>
              <w:t>10.</w:t>
            </w:r>
            <w:r w:rsidR="005E77F2">
              <w:rPr>
                <w:rFonts w:asciiTheme="minorHAnsi" w:hAnsiTheme="minorHAnsi" w:cstheme="minorBidi"/>
                <w:noProof/>
                <w:lang w:val="en-GB" w:eastAsia="en-GB"/>
              </w:rPr>
              <w:tab/>
            </w:r>
            <w:r w:rsidR="005E77F2" w:rsidRPr="00E15EEE">
              <w:rPr>
                <w:rStyle w:val="Hyperlink"/>
                <w:rFonts w:cs="Arial"/>
                <w:noProof/>
              </w:rPr>
              <w:t>CONCLUSION</w:t>
            </w:r>
            <w:r w:rsidR="005E77F2">
              <w:rPr>
                <w:noProof/>
                <w:webHidden/>
              </w:rPr>
              <w:tab/>
            </w:r>
            <w:r w:rsidR="005E77F2">
              <w:rPr>
                <w:noProof/>
                <w:webHidden/>
              </w:rPr>
              <w:fldChar w:fldCharType="begin"/>
            </w:r>
            <w:r w:rsidR="005E77F2">
              <w:rPr>
                <w:noProof/>
                <w:webHidden/>
              </w:rPr>
              <w:instrText xml:space="preserve"> PAGEREF _Toc115863526 \h </w:instrText>
            </w:r>
            <w:r w:rsidR="005E77F2">
              <w:rPr>
                <w:noProof/>
                <w:webHidden/>
              </w:rPr>
            </w:r>
            <w:r w:rsidR="005E77F2">
              <w:rPr>
                <w:noProof/>
                <w:webHidden/>
              </w:rPr>
              <w:fldChar w:fldCharType="separate"/>
            </w:r>
            <w:r w:rsidR="005E77F2">
              <w:rPr>
                <w:noProof/>
                <w:webHidden/>
              </w:rPr>
              <w:t>16</w:t>
            </w:r>
            <w:r w:rsidR="005E77F2">
              <w:rPr>
                <w:noProof/>
                <w:webHidden/>
              </w:rPr>
              <w:fldChar w:fldCharType="end"/>
            </w:r>
          </w:hyperlink>
        </w:p>
        <w:p w14:paraId="5B573CED" w14:textId="6CB39F0D" w:rsidR="00AB5A33" w:rsidRDefault="00AB5A33">
          <w:r>
            <w:rPr>
              <w:b/>
              <w:bCs/>
              <w:noProof/>
            </w:rPr>
            <w:fldChar w:fldCharType="end"/>
          </w:r>
        </w:p>
      </w:sdtContent>
    </w:sdt>
    <w:p w14:paraId="61841CD8" w14:textId="77777777" w:rsidR="00754B05" w:rsidRPr="009A5D25" w:rsidRDefault="00754B05" w:rsidP="005C0A61">
      <w:pPr>
        <w:spacing w:after="0" w:line="240" w:lineRule="auto"/>
        <w:jc w:val="both"/>
        <w:rPr>
          <w:rFonts w:eastAsiaTheme="majorEastAsia" w:cs="Arial"/>
          <w:color w:val="000000" w:themeColor="text1"/>
          <w:sz w:val="24"/>
          <w:szCs w:val="24"/>
        </w:rPr>
      </w:pPr>
      <w:r w:rsidRPr="009A5D25">
        <w:rPr>
          <w:rFonts w:cs="Arial"/>
          <w:color w:val="000000" w:themeColor="text1"/>
          <w:sz w:val="24"/>
          <w:szCs w:val="24"/>
        </w:rPr>
        <w:br w:type="page"/>
      </w:r>
    </w:p>
    <w:p w14:paraId="24536AAE" w14:textId="77777777" w:rsidR="00754B05" w:rsidRPr="009A5D25" w:rsidRDefault="00754B05" w:rsidP="005C0A61">
      <w:pPr>
        <w:pStyle w:val="Heading1"/>
        <w:spacing w:before="0" w:line="240" w:lineRule="auto"/>
        <w:ind w:left="360"/>
        <w:jc w:val="both"/>
        <w:rPr>
          <w:rFonts w:ascii="Arial" w:hAnsi="Arial" w:cs="Arial"/>
          <w:color w:val="000000" w:themeColor="text1"/>
          <w:sz w:val="24"/>
          <w:szCs w:val="24"/>
        </w:rPr>
      </w:pPr>
    </w:p>
    <w:p w14:paraId="2F305161" w14:textId="553ADD1B" w:rsidR="0090139A" w:rsidRPr="009A5D25" w:rsidRDefault="0090139A" w:rsidP="005C0A61">
      <w:pPr>
        <w:pStyle w:val="Heading1"/>
        <w:numPr>
          <w:ilvl w:val="0"/>
          <w:numId w:val="3"/>
        </w:numPr>
        <w:spacing w:before="0" w:line="240" w:lineRule="auto"/>
        <w:jc w:val="both"/>
        <w:rPr>
          <w:rFonts w:ascii="Arial" w:hAnsi="Arial" w:cs="Arial"/>
          <w:color w:val="000000" w:themeColor="text1"/>
          <w:sz w:val="24"/>
          <w:szCs w:val="24"/>
        </w:rPr>
      </w:pPr>
      <w:bookmarkStart w:id="0" w:name="_Toc115863487"/>
      <w:r w:rsidRPr="009A5D25">
        <w:rPr>
          <w:rFonts w:ascii="Arial" w:hAnsi="Arial" w:cs="Arial"/>
          <w:color w:val="000000" w:themeColor="text1"/>
          <w:sz w:val="24"/>
          <w:szCs w:val="24"/>
        </w:rPr>
        <w:t>INTRODUCTION</w:t>
      </w:r>
      <w:bookmarkEnd w:id="0"/>
    </w:p>
    <w:p w14:paraId="6BAECA9B" w14:textId="77777777" w:rsidR="0090139A" w:rsidRPr="009A5D25" w:rsidRDefault="0090139A" w:rsidP="005C0A61">
      <w:pPr>
        <w:spacing w:after="0" w:line="240" w:lineRule="auto"/>
        <w:jc w:val="both"/>
        <w:rPr>
          <w:rFonts w:cs="Arial"/>
          <w:color w:val="000000" w:themeColor="text1"/>
          <w:sz w:val="24"/>
          <w:szCs w:val="24"/>
        </w:rPr>
      </w:pPr>
    </w:p>
    <w:p w14:paraId="2B9F8A61" w14:textId="6DBC11C1" w:rsidR="0090139A" w:rsidRPr="009A5D25" w:rsidRDefault="0096644A" w:rsidP="005C0A61">
      <w:pPr>
        <w:spacing w:line="240" w:lineRule="auto"/>
        <w:ind w:left="360"/>
        <w:jc w:val="both"/>
        <w:rPr>
          <w:rFonts w:cs="Arial"/>
          <w:color w:val="000000" w:themeColor="text1"/>
        </w:rPr>
      </w:pPr>
      <w:r w:rsidRPr="009A5D25">
        <w:rPr>
          <w:rFonts w:cs="Arial"/>
          <w:color w:val="000000" w:themeColor="text1"/>
        </w:rPr>
        <w:t xml:space="preserve">1.1 </w:t>
      </w:r>
      <w:r w:rsidR="0090139A" w:rsidRPr="009A5D25">
        <w:rPr>
          <w:rFonts w:cs="Arial"/>
          <w:color w:val="000000" w:themeColor="text1"/>
        </w:rPr>
        <w:t xml:space="preserve">Inverclyde Council, along with </w:t>
      </w:r>
      <w:r w:rsidR="001408B1" w:rsidRPr="009A5D25">
        <w:rPr>
          <w:rFonts w:cs="Arial"/>
          <w:color w:val="000000" w:themeColor="text1"/>
        </w:rPr>
        <w:t xml:space="preserve">all </w:t>
      </w:r>
      <w:r w:rsidR="0090139A" w:rsidRPr="009A5D25">
        <w:rPr>
          <w:rFonts w:cs="Arial"/>
          <w:color w:val="000000" w:themeColor="text1"/>
        </w:rPr>
        <w:t>other Scottish Local Authorities, follow</w:t>
      </w:r>
      <w:r w:rsidR="00FD52F6" w:rsidRPr="009A5D25">
        <w:rPr>
          <w:rFonts w:cs="Arial"/>
          <w:color w:val="000000" w:themeColor="text1"/>
        </w:rPr>
        <w:t>s</w:t>
      </w:r>
      <w:r w:rsidR="0090139A" w:rsidRPr="009A5D25">
        <w:rPr>
          <w:rFonts w:cs="Arial"/>
          <w:color w:val="000000" w:themeColor="text1"/>
        </w:rPr>
        <w:t xml:space="preserve"> a model complaint handling procedure (MCHP) which was created by the Scottish Public Services Ombudsman (</w:t>
      </w:r>
      <w:proofErr w:type="spellStart"/>
      <w:r w:rsidR="0090139A" w:rsidRPr="009A5D25">
        <w:rPr>
          <w:rFonts w:cs="Arial"/>
          <w:color w:val="000000" w:themeColor="text1"/>
        </w:rPr>
        <w:t>SPSO</w:t>
      </w:r>
      <w:proofErr w:type="spellEnd"/>
      <w:r w:rsidR="0090139A" w:rsidRPr="009A5D25">
        <w:rPr>
          <w:rFonts w:cs="Arial"/>
          <w:color w:val="000000" w:themeColor="text1"/>
        </w:rPr>
        <w:t xml:space="preserve">).  This report demonstrates how Inverclyde Council has performed against the 8 key performance indicators that are set by the </w:t>
      </w:r>
      <w:proofErr w:type="spellStart"/>
      <w:r w:rsidR="0090139A" w:rsidRPr="009A5D25">
        <w:rPr>
          <w:rFonts w:cs="Arial"/>
          <w:color w:val="000000" w:themeColor="text1"/>
        </w:rPr>
        <w:t>SPSO</w:t>
      </w:r>
      <w:proofErr w:type="spellEnd"/>
      <w:r w:rsidR="0090139A" w:rsidRPr="009A5D25">
        <w:rPr>
          <w:rFonts w:cs="Arial"/>
          <w:color w:val="000000" w:themeColor="text1"/>
        </w:rPr>
        <w:t xml:space="preserve"> </w:t>
      </w:r>
      <w:r w:rsidR="006A0E07" w:rsidRPr="009A5D25">
        <w:rPr>
          <w:rFonts w:cs="Arial"/>
          <w:color w:val="000000" w:themeColor="text1"/>
        </w:rPr>
        <w:t>and</w:t>
      </w:r>
      <w:r w:rsidR="0090139A" w:rsidRPr="009A5D25">
        <w:rPr>
          <w:rFonts w:cs="Arial"/>
          <w:color w:val="000000" w:themeColor="text1"/>
        </w:rPr>
        <w:t xml:space="preserve"> provides an overview of improvements made to services along with positive feedback from service users.</w:t>
      </w:r>
      <w:bookmarkStart w:id="1" w:name="_Toc113969943"/>
    </w:p>
    <w:p w14:paraId="228C7EA3" w14:textId="77777777" w:rsidR="007C7B13" w:rsidRPr="009A5D25" w:rsidRDefault="007C7B13" w:rsidP="005C0A61">
      <w:pPr>
        <w:pStyle w:val="ListParagraph"/>
        <w:spacing w:after="0" w:line="240" w:lineRule="auto"/>
        <w:ind w:left="792"/>
        <w:jc w:val="both"/>
        <w:rPr>
          <w:rFonts w:cs="Arial"/>
          <w:color w:val="000000" w:themeColor="text1"/>
          <w:sz w:val="24"/>
          <w:szCs w:val="24"/>
        </w:rPr>
      </w:pPr>
    </w:p>
    <w:p w14:paraId="6951A07E" w14:textId="0F326650" w:rsidR="0096644A" w:rsidRPr="009A5D25" w:rsidRDefault="0090139A" w:rsidP="005C0A61">
      <w:pPr>
        <w:pStyle w:val="Heading1"/>
        <w:numPr>
          <w:ilvl w:val="0"/>
          <w:numId w:val="3"/>
        </w:numPr>
        <w:spacing w:before="0" w:line="240" w:lineRule="auto"/>
        <w:jc w:val="both"/>
        <w:rPr>
          <w:rFonts w:ascii="Arial" w:hAnsi="Arial" w:cs="Arial"/>
          <w:color w:val="000000" w:themeColor="text1"/>
          <w:sz w:val="24"/>
          <w:szCs w:val="24"/>
        </w:rPr>
      </w:pPr>
      <w:bookmarkStart w:id="2" w:name="_Toc115863488"/>
      <w:r w:rsidRPr="009A5D25">
        <w:rPr>
          <w:rFonts w:ascii="Arial" w:hAnsi="Arial" w:cs="Arial"/>
          <w:color w:val="000000" w:themeColor="text1"/>
          <w:sz w:val="24"/>
          <w:szCs w:val="24"/>
        </w:rPr>
        <w:t>THE COMPLAINT HANDLING PROCEDURE</w:t>
      </w:r>
      <w:bookmarkEnd w:id="2"/>
    </w:p>
    <w:p w14:paraId="1B8BB985" w14:textId="77777777" w:rsidR="00A02A11" w:rsidRPr="009A5D25" w:rsidRDefault="00A02A11" w:rsidP="005C0A61">
      <w:pPr>
        <w:jc w:val="both"/>
        <w:rPr>
          <w:rFonts w:cs="Arial"/>
          <w:color w:val="000000" w:themeColor="text1"/>
        </w:rPr>
      </w:pPr>
    </w:p>
    <w:p w14:paraId="2DEBB22B" w14:textId="77777777" w:rsidR="0096644A" w:rsidRPr="009A5D25" w:rsidRDefault="0090139A" w:rsidP="005C0A61">
      <w:pPr>
        <w:pStyle w:val="ListParagraph"/>
        <w:numPr>
          <w:ilvl w:val="1"/>
          <w:numId w:val="3"/>
        </w:numPr>
        <w:jc w:val="both"/>
        <w:rPr>
          <w:rFonts w:cs="Arial"/>
          <w:color w:val="000000" w:themeColor="text1"/>
        </w:rPr>
      </w:pPr>
      <w:r w:rsidRPr="009A5D25">
        <w:rPr>
          <w:rFonts w:cs="Arial"/>
          <w:color w:val="000000" w:themeColor="text1"/>
        </w:rPr>
        <w:t xml:space="preserve">Inverclyde Council co-ordinates the reporting of complaints to the </w:t>
      </w:r>
      <w:proofErr w:type="spellStart"/>
      <w:r w:rsidRPr="009A5D25">
        <w:rPr>
          <w:rFonts w:cs="Arial"/>
          <w:color w:val="000000" w:themeColor="text1"/>
        </w:rPr>
        <w:t>SPSO</w:t>
      </w:r>
      <w:proofErr w:type="spellEnd"/>
      <w:r w:rsidRPr="009A5D25">
        <w:rPr>
          <w:rFonts w:cs="Arial"/>
          <w:color w:val="000000" w:themeColor="text1"/>
        </w:rPr>
        <w:t xml:space="preserve"> and this includes the HSCP, Inverclyde Leisure and Riverside Inverclyde.  Each area is responsible for recording their own complaints and providing their management information to Inverclyde Council to enable the consolidated statistical report to be produced quarterly and annually.</w:t>
      </w:r>
    </w:p>
    <w:p w14:paraId="74999E2B" w14:textId="00FD450B" w:rsidR="0096644A" w:rsidRPr="009A5D25" w:rsidRDefault="0090139A" w:rsidP="005C0A61">
      <w:pPr>
        <w:pStyle w:val="ListParagraph"/>
        <w:numPr>
          <w:ilvl w:val="1"/>
          <w:numId w:val="3"/>
        </w:numPr>
        <w:jc w:val="both"/>
        <w:rPr>
          <w:rFonts w:cs="Arial"/>
          <w:color w:val="000000" w:themeColor="text1"/>
        </w:rPr>
      </w:pPr>
      <w:r w:rsidRPr="009A5D25">
        <w:rPr>
          <w:rFonts w:cs="Arial"/>
          <w:color w:val="000000" w:themeColor="text1"/>
        </w:rPr>
        <w:t xml:space="preserve">The procedure provides a quick, simple, streamlined process with a strong focus on local, early resolution.  This enables issues or concerns dealt with close to the </w:t>
      </w:r>
      <w:r w:rsidR="006A0E07" w:rsidRPr="009A5D25">
        <w:rPr>
          <w:rFonts w:cs="Arial"/>
          <w:color w:val="000000" w:themeColor="text1"/>
        </w:rPr>
        <w:t>event, which</w:t>
      </w:r>
      <w:r w:rsidRPr="009A5D25">
        <w:rPr>
          <w:rFonts w:cs="Arial"/>
          <w:color w:val="000000" w:themeColor="text1"/>
        </w:rPr>
        <w:t xml:space="preserve"> gave rise to the service user making the complaint. As far as </w:t>
      </w:r>
      <w:r w:rsidR="006A0E07" w:rsidRPr="009A5D25">
        <w:rPr>
          <w:rFonts w:cs="Arial"/>
          <w:color w:val="000000" w:themeColor="text1"/>
        </w:rPr>
        <w:t>possible,</w:t>
      </w:r>
      <w:r w:rsidRPr="009A5D25">
        <w:rPr>
          <w:rFonts w:cs="Arial"/>
          <w:color w:val="000000" w:themeColor="text1"/>
        </w:rPr>
        <w:t xml:space="preserve"> the complainant should be actively and positively engaged with the process from the outset.</w:t>
      </w:r>
    </w:p>
    <w:p w14:paraId="3172104F" w14:textId="22122069" w:rsidR="0096644A" w:rsidRPr="009A5D25" w:rsidRDefault="0090139A" w:rsidP="005C0A61">
      <w:pPr>
        <w:pStyle w:val="ListParagraph"/>
        <w:numPr>
          <w:ilvl w:val="1"/>
          <w:numId w:val="3"/>
        </w:numPr>
        <w:jc w:val="both"/>
        <w:rPr>
          <w:rFonts w:cs="Arial"/>
          <w:color w:val="000000" w:themeColor="text1"/>
        </w:rPr>
      </w:pPr>
      <w:r w:rsidRPr="009A5D25">
        <w:rPr>
          <w:rFonts w:cs="Arial"/>
          <w:color w:val="000000" w:themeColor="text1"/>
        </w:rPr>
        <w:t>Stage one</w:t>
      </w:r>
      <w:r w:rsidR="00FD52F6" w:rsidRPr="009A5D25">
        <w:rPr>
          <w:rFonts w:cs="Arial"/>
          <w:color w:val="000000" w:themeColor="text1"/>
        </w:rPr>
        <w:t xml:space="preserve"> </w:t>
      </w:r>
      <w:r w:rsidRPr="009A5D25">
        <w:rPr>
          <w:rFonts w:cs="Arial"/>
          <w:color w:val="000000" w:themeColor="text1"/>
        </w:rPr>
        <w:t xml:space="preserve">of the complaint handling procedure should be attempted where there are straightforward issues potentially easily resolved with little or no investigation.  This should be completed within 5 working days.  If the service user remains unhappy following the stage one complaint </w:t>
      </w:r>
      <w:r w:rsidR="006A0E07" w:rsidRPr="009A5D25">
        <w:rPr>
          <w:rFonts w:cs="Arial"/>
          <w:color w:val="000000" w:themeColor="text1"/>
        </w:rPr>
        <w:t>investigation,</w:t>
      </w:r>
      <w:r w:rsidRPr="009A5D25">
        <w:rPr>
          <w:rFonts w:cs="Arial"/>
          <w:color w:val="000000" w:themeColor="text1"/>
        </w:rPr>
        <w:t xml:space="preserve"> they can request that their complaint </w:t>
      </w:r>
      <w:r w:rsidR="006A0E07" w:rsidRPr="009A5D25">
        <w:rPr>
          <w:rFonts w:cs="Arial"/>
          <w:color w:val="000000" w:themeColor="text1"/>
        </w:rPr>
        <w:t>be</w:t>
      </w:r>
      <w:r w:rsidRPr="009A5D25">
        <w:rPr>
          <w:rFonts w:cs="Arial"/>
          <w:color w:val="000000" w:themeColor="text1"/>
        </w:rPr>
        <w:t xml:space="preserve"> escalated to stage two of the procedure.</w:t>
      </w:r>
    </w:p>
    <w:p w14:paraId="10FD74D5" w14:textId="233D0D3E" w:rsidR="0096644A" w:rsidRPr="009A5D25" w:rsidRDefault="0096644A" w:rsidP="005C0A61">
      <w:pPr>
        <w:pStyle w:val="ListParagraph"/>
        <w:numPr>
          <w:ilvl w:val="1"/>
          <w:numId w:val="3"/>
        </w:numPr>
        <w:jc w:val="both"/>
        <w:rPr>
          <w:rFonts w:cs="Arial"/>
          <w:color w:val="000000" w:themeColor="text1"/>
        </w:rPr>
      </w:pPr>
      <w:r w:rsidRPr="009A5D25">
        <w:rPr>
          <w:rFonts w:cs="Arial"/>
          <w:color w:val="000000" w:themeColor="text1"/>
        </w:rPr>
        <w:t xml:space="preserve">Stage two of the complaint handling procedure should be used for those </w:t>
      </w:r>
      <w:r w:rsidR="006A0E07" w:rsidRPr="009A5D25">
        <w:rPr>
          <w:rFonts w:cs="Arial"/>
          <w:color w:val="000000" w:themeColor="text1"/>
        </w:rPr>
        <w:t>matters, which are complex,</w:t>
      </w:r>
      <w:r w:rsidRPr="009A5D25">
        <w:rPr>
          <w:rFonts w:cs="Arial"/>
          <w:color w:val="000000" w:themeColor="text1"/>
        </w:rPr>
        <w:t xml:space="preserve"> or for serious issues where a thorough investigation will be undertaken.  It should also be used for complaints that cannot be resolved at the stage one of the procedure.  This typically requires a more thorough investigation </w:t>
      </w:r>
      <w:proofErr w:type="gramStart"/>
      <w:r w:rsidRPr="009A5D25">
        <w:rPr>
          <w:rFonts w:cs="Arial"/>
          <w:color w:val="000000" w:themeColor="text1"/>
        </w:rPr>
        <w:t>in order to</w:t>
      </w:r>
      <w:proofErr w:type="gramEnd"/>
      <w:r w:rsidRPr="009A5D25">
        <w:rPr>
          <w:rFonts w:cs="Arial"/>
          <w:color w:val="000000" w:themeColor="text1"/>
        </w:rPr>
        <w:t xml:space="preserve"> establish facts prior to reaching conclusion.  The complaint points and resolution outcome sought is agreed with the complainant.  This complaint should be completed within 20 working days.  Should the service user remain unhappy with the investigation of the stage 2 complaint they can exercise their right of review and request the </w:t>
      </w:r>
      <w:proofErr w:type="spellStart"/>
      <w:r w:rsidRPr="009A5D25">
        <w:rPr>
          <w:rFonts w:cs="Arial"/>
          <w:color w:val="000000" w:themeColor="text1"/>
        </w:rPr>
        <w:t>SPSO</w:t>
      </w:r>
      <w:proofErr w:type="spellEnd"/>
      <w:r w:rsidRPr="009A5D25">
        <w:rPr>
          <w:rFonts w:cs="Arial"/>
          <w:color w:val="000000" w:themeColor="text1"/>
        </w:rPr>
        <w:t xml:space="preserve"> to look at the issues raised and determine whether they can investigate the matter further.</w:t>
      </w:r>
    </w:p>
    <w:p w14:paraId="5A58EE78" w14:textId="77777777" w:rsidR="00A02A11" w:rsidRPr="009A5D25" w:rsidRDefault="0090139A" w:rsidP="005C0A61">
      <w:pPr>
        <w:pStyle w:val="ListParagraph"/>
        <w:numPr>
          <w:ilvl w:val="1"/>
          <w:numId w:val="3"/>
        </w:numPr>
        <w:jc w:val="both"/>
        <w:rPr>
          <w:rFonts w:cs="Arial"/>
          <w:color w:val="000000" w:themeColor="text1"/>
        </w:rPr>
      </w:pPr>
      <w:r w:rsidRPr="009A5D25">
        <w:rPr>
          <w:rFonts w:cs="Arial"/>
          <w:color w:val="000000" w:themeColor="text1"/>
        </w:rPr>
        <w:t>Escalated stage two: Where the service user remains dissatisfied with the way the Council dealt with their complaint at frontline resolution, the complainant can request a detailed investigation under stage two of our complaints handling procedure. This must be undertaken before the complainant can take their c</w:t>
      </w:r>
      <w:r w:rsidR="0096644A" w:rsidRPr="009A5D25">
        <w:rPr>
          <w:rFonts w:cs="Arial"/>
          <w:color w:val="000000" w:themeColor="text1"/>
        </w:rPr>
        <w:t xml:space="preserve">omplaint to the </w:t>
      </w:r>
      <w:proofErr w:type="spellStart"/>
      <w:r w:rsidR="0096644A" w:rsidRPr="009A5D25">
        <w:rPr>
          <w:rFonts w:cs="Arial"/>
          <w:color w:val="000000" w:themeColor="text1"/>
        </w:rPr>
        <w:t>SPSO</w:t>
      </w:r>
      <w:proofErr w:type="spellEnd"/>
      <w:r w:rsidR="0096644A" w:rsidRPr="009A5D25">
        <w:rPr>
          <w:rFonts w:cs="Arial"/>
          <w:color w:val="000000" w:themeColor="text1"/>
        </w:rPr>
        <w:t xml:space="preserve"> to review.</w:t>
      </w:r>
    </w:p>
    <w:p w14:paraId="168A04CE" w14:textId="0DCD249D" w:rsidR="0090139A" w:rsidRPr="009A5D25" w:rsidRDefault="00FD52F6" w:rsidP="005C0A61">
      <w:pPr>
        <w:pStyle w:val="ListParagraph"/>
        <w:numPr>
          <w:ilvl w:val="1"/>
          <w:numId w:val="3"/>
        </w:numPr>
        <w:jc w:val="both"/>
        <w:rPr>
          <w:rFonts w:cs="Arial"/>
          <w:color w:val="000000" w:themeColor="text1"/>
        </w:rPr>
      </w:pPr>
      <w:r w:rsidRPr="009A5D25">
        <w:rPr>
          <w:rFonts w:cs="Arial"/>
          <w:color w:val="000000" w:themeColor="text1"/>
        </w:rPr>
        <w:t xml:space="preserve">The </w:t>
      </w:r>
      <w:r w:rsidR="0090139A" w:rsidRPr="009A5D25">
        <w:rPr>
          <w:rFonts w:cs="Arial"/>
          <w:color w:val="000000" w:themeColor="text1"/>
        </w:rPr>
        <w:t>Scottish Public Service Ombudsman</w:t>
      </w:r>
      <w:r w:rsidRPr="009A5D25">
        <w:rPr>
          <w:rFonts w:cs="Arial"/>
          <w:color w:val="000000" w:themeColor="text1"/>
        </w:rPr>
        <w:t xml:space="preserve"> r</w:t>
      </w:r>
      <w:r w:rsidR="0090139A" w:rsidRPr="009A5D25">
        <w:rPr>
          <w:rFonts w:cs="Arial"/>
          <w:color w:val="000000" w:themeColor="text1"/>
        </w:rPr>
        <w:t xml:space="preserve">eviews complaint outcomes that are referred to them by the service user </w:t>
      </w:r>
      <w:r w:rsidRPr="009A5D25">
        <w:rPr>
          <w:rFonts w:cs="Arial"/>
          <w:color w:val="000000" w:themeColor="text1"/>
        </w:rPr>
        <w:t xml:space="preserve">and </w:t>
      </w:r>
      <w:r w:rsidR="0090139A" w:rsidRPr="009A5D25">
        <w:rPr>
          <w:rFonts w:cs="Arial"/>
          <w:color w:val="000000" w:themeColor="text1"/>
        </w:rPr>
        <w:t xml:space="preserve">decide whether </w:t>
      </w:r>
      <w:r w:rsidR="006A0E07" w:rsidRPr="009A5D25">
        <w:rPr>
          <w:rFonts w:cs="Arial"/>
          <w:color w:val="000000" w:themeColor="text1"/>
        </w:rPr>
        <w:t>they should investigate the complaint</w:t>
      </w:r>
      <w:r w:rsidRPr="009A5D25">
        <w:rPr>
          <w:rFonts w:cs="Arial"/>
          <w:color w:val="000000" w:themeColor="text1"/>
        </w:rPr>
        <w:t>.</w:t>
      </w:r>
    </w:p>
    <w:p w14:paraId="47E6FFF1" w14:textId="77777777" w:rsidR="007C7B13" w:rsidRPr="009A5D25" w:rsidRDefault="007C7B13" w:rsidP="005C0A61">
      <w:pPr>
        <w:spacing w:after="0" w:line="240" w:lineRule="auto"/>
        <w:jc w:val="both"/>
        <w:rPr>
          <w:rFonts w:cs="Arial"/>
          <w:color w:val="000000" w:themeColor="text1"/>
          <w:sz w:val="24"/>
          <w:szCs w:val="24"/>
        </w:rPr>
      </w:pPr>
    </w:p>
    <w:p w14:paraId="18F521AE" w14:textId="446891B1" w:rsidR="00711AD5" w:rsidRPr="009A5D25" w:rsidRDefault="0090139A" w:rsidP="005C0A61">
      <w:pPr>
        <w:pStyle w:val="Heading1"/>
        <w:numPr>
          <w:ilvl w:val="0"/>
          <w:numId w:val="3"/>
        </w:numPr>
        <w:spacing w:before="0" w:line="240" w:lineRule="auto"/>
        <w:jc w:val="both"/>
        <w:rPr>
          <w:rFonts w:ascii="Arial" w:hAnsi="Arial" w:cs="Arial"/>
          <w:color w:val="000000" w:themeColor="text1"/>
          <w:sz w:val="24"/>
        </w:rPr>
      </w:pPr>
      <w:bookmarkStart w:id="3" w:name="_Toc115863489"/>
      <w:r w:rsidRPr="009A5D25">
        <w:rPr>
          <w:rFonts w:ascii="Arial" w:hAnsi="Arial" w:cs="Arial"/>
          <w:color w:val="000000" w:themeColor="text1"/>
          <w:sz w:val="24"/>
        </w:rPr>
        <w:t>SUM</w:t>
      </w:r>
      <w:r w:rsidR="00A3310B" w:rsidRPr="009A5D25">
        <w:rPr>
          <w:rFonts w:ascii="Arial" w:hAnsi="Arial" w:cs="Arial"/>
          <w:color w:val="000000" w:themeColor="text1"/>
          <w:sz w:val="24"/>
        </w:rPr>
        <w:t>MARY OF COMPLAINT HANDLING PERFO</w:t>
      </w:r>
      <w:r w:rsidRPr="009A5D25">
        <w:rPr>
          <w:rFonts w:ascii="Arial" w:hAnsi="Arial" w:cs="Arial"/>
          <w:color w:val="000000" w:themeColor="text1"/>
          <w:sz w:val="24"/>
        </w:rPr>
        <w:t>RMANCE</w:t>
      </w:r>
      <w:bookmarkEnd w:id="3"/>
    </w:p>
    <w:p w14:paraId="5D08F923" w14:textId="77777777" w:rsidR="002063B2" w:rsidRPr="009A5D25" w:rsidRDefault="002063B2" w:rsidP="005C0A61">
      <w:pPr>
        <w:jc w:val="both"/>
        <w:rPr>
          <w:rFonts w:cs="Arial"/>
          <w:color w:val="000000" w:themeColor="text1"/>
        </w:rPr>
      </w:pPr>
    </w:p>
    <w:p w14:paraId="52D649F9" w14:textId="2132C6AB" w:rsidR="002063B2" w:rsidRPr="009A5D25" w:rsidRDefault="0090139A" w:rsidP="005C0A61">
      <w:pPr>
        <w:pStyle w:val="Heading1"/>
        <w:numPr>
          <w:ilvl w:val="1"/>
          <w:numId w:val="3"/>
        </w:numPr>
        <w:jc w:val="both"/>
        <w:rPr>
          <w:rFonts w:ascii="Arial" w:hAnsi="Arial" w:cs="Arial"/>
          <w:color w:val="000000" w:themeColor="text1"/>
          <w:sz w:val="24"/>
          <w:szCs w:val="24"/>
        </w:rPr>
      </w:pPr>
      <w:bookmarkStart w:id="4" w:name="_Toc115863490"/>
      <w:r w:rsidRPr="009A5D25">
        <w:rPr>
          <w:rFonts w:ascii="Arial" w:hAnsi="Arial" w:cs="Arial"/>
          <w:color w:val="000000" w:themeColor="text1"/>
          <w:sz w:val="24"/>
          <w:szCs w:val="24"/>
        </w:rPr>
        <w:lastRenderedPageBreak/>
        <w:t>Indicator 1</w:t>
      </w:r>
      <w:r w:rsidR="001F76BB" w:rsidRPr="009A5D25">
        <w:rPr>
          <w:rFonts w:ascii="Arial" w:hAnsi="Arial" w:cs="Arial"/>
          <w:color w:val="000000" w:themeColor="text1"/>
          <w:sz w:val="24"/>
          <w:szCs w:val="24"/>
        </w:rPr>
        <w:t xml:space="preserve">: </w:t>
      </w:r>
      <w:r w:rsidRPr="009A5D25">
        <w:rPr>
          <w:rFonts w:ascii="Arial" w:hAnsi="Arial" w:cs="Arial"/>
          <w:color w:val="000000" w:themeColor="text1"/>
          <w:sz w:val="24"/>
          <w:szCs w:val="24"/>
        </w:rPr>
        <w:t xml:space="preserve">the number of complaints received per 1,000 of the </w:t>
      </w:r>
      <w:r w:rsidR="007D427D" w:rsidRPr="009A5D25">
        <w:rPr>
          <w:rFonts w:ascii="Arial" w:hAnsi="Arial" w:cs="Arial"/>
          <w:color w:val="000000" w:themeColor="text1"/>
          <w:sz w:val="24"/>
          <w:szCs w:val="24"/>
        </w:rPr>
        <w:t>population</w:t>
      </w:r>
      <w:r w:rsidR="007D427D" w:rsidRPr="009A5D25">
        <w:rPr>
          <w:rStyle w:val="Heading2Char"/>
          <w:rFonts w:cs="Arial"/>
          <w:b w:val="0"/>
          <w:color w:val="000000" w:themeColor="text1"/>
          <w:szCs w:val="24"/>
        </w:rPr>
        <w:t>.</w:t>
      </w:r>
      <w:bookmarkEnd w:id="4"/>
    </w:p>
    <w:p w14:paraId="641D9189" w14:textId="132394B6" w:rsidR="00711AD5" w:rsidRPr="009A5D25" w:rsidRDefault="00711AD5" w:rsidP="005C0A61">
      <w:pPr>
        <w:pStyle w:val="ListParagraph"/>
        <w:numPr>
          <w:ilvl w:val="1"/>
          <w:numId w:val="3"/>
        </w:numPr>
        <w:jc w:val="both"/>
        <w:rPr>
          <w:rFonts w:cs="Arial"/>
          <w:color w:val="000000" w:themeColor="text1"/>
          <w:sz w:val="24"/>
          <w:szCs w:val="24"/>
        </w:rPr>
      </w:pPr>
      <w:r w:rsidRPr="009A5D25">
        <w:rPr>
          <w:rFonts w:cs="Arial"/>
          <w:color w:val="000000" w:themeColor="text1"/>
        </w:rPr>
        <w:t>To allow a fair comparison to be made across all 32 Scottish Local Authorities, this indicator looks at the figure of “Complaints per 1,000 of the population”. The total number of complaints received per 1,000 of the population in Inverclyde Council during the reporting period 1 April 2021 - 31 March 2022 was 4.1 complaints.  This reflects an increase of 0.6 when comparing the indicator to the same period last year.  The population of Inverclyde Council is estimated to be at around 77,060 residents.</w:t>
      </w:r>
    </w:p>
    <w:p w14:paraId="274B6D06" w14:textId="4639E2E0" w:rsidR="00712540" w:rsidRDefault="0090139A"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This means that there were 4.1 complaint</w:t>
      </w:r>
      <w:r w:rsidR="00FD52F6" w:rsidRPr="009A5D25">
        <w:rPr>
          <w:rFonts w:cs="Arial"/>
          <w:color w:val="000000" w:themeColor="text1"/>
        </w:rPr>
        <w:t>s</w:t>
      </w:r>
      <w:r w:rsidRPr="009A5D25">
        <w:rPr>
          <w:rFonts w:cs="Arial"/>
          <w:color w:val="000000" w:themeColor="text1"/>
        </w:rPr>
        <w:t xml:space="preserve"> per 1,000</w:t>
      </w:r>
      <w:r w:rsidR="00FD52F6" w:rsidRPr="009A5D25">
        <w:rPr>
          <w:rFonts w:cs="Arial"/>
          <w:color w:val="000000" w:themeColor="text1"/>
        </w:rPr>
        <w:t xml:space="preserve"> of the</w:t>
      </w:r>
      <w:r w:rsidRPr="009A5D25">
        <w:rPr>
          <w:rFonts w:cs="Arial"/>
          <w:color w:val="000000" w:themeColor="text1"/>
        </w:rPr>
        <w:t xml:space="preserve"> population, or roughly </w:t>
      </w:r>
      <w:r w:rsidR="006A0E07" w:rsidRPr="009A5D25">
        <w:rPr>
          <w:rFonts w:cs="Arial"/>
          <w:color w:val="000000" w:themeColor="text1"/>
        </w:rPr>
        <w:t>one</w:t>
      </w:r>
      <w:r w:rsidRPr="009A5D25">
        <w:rPr>
          <w:rFonts w:cs="Arial"/>
          <w:color w:val="000000" w:themeColor="text1"/>
        </w:rPr>
        <w:t xml:space="preserve"> resident in 243 made a complaint about services.  A comparison of this indicator over the past 3 years is show</w:t>
      </w:r>
      <w:r w:rsidR="00242CDD" w:rsidRPr="009A5D25">
        <w:rPr>
          <w:rFonts w:cs="Arial"/>
          <w:color w:val="000000" w:themeColor="text1"/>
        </w:rPr>
        <w:t>n</w:t>
      </w:r>
      <w:r w:rsidRPr="009A5D25">
        <w:rPr>
          <w:rFonts w:cs="Arial"/>
          <w:color w:val="000000" w:themeColor="text1"/>
        </w:rPr>
        <w:t xml:space="preserve"> in the table below.</w:t>
      </w:r>
    </w:p>
    <w:p w14:paraId="134E9DE5" w14:textId="77777777" w:rsidR="00876FDE" w:rsidRDefault="00876FDE" w:rsidP="00876FDE">
      <w:pPr>
        <w:pStyle w:val="Heading3"/>
      </w:pPr>
    </w:p>
    <w:p w14:paraId="5E9D9D53" w14:textId="3293A58A" w:rsidR="00876FDE" w:rsidRPr="00876FDE" w:rsidRDefault="00876FDE" w:rsidP="00876FDE">
      <w:pPr>
        <w:pStyle w:val="Heading3"/>
      </w:pPr>
      <w:bookmarkStart w:id="5" w:name="_Toc115863491"/>
      <w:r>
        <w:t>Table: Number of Complaints received per 1,000 of the population</w:t>
      </w:r>
      <w:bookmarkEnd w:id="5"/>
    </w:p>
    <w:p w14:paraId="13A2513B" w14:textId="77777777" w:rsidR="00242CDD" w:rsidRPr="009A5D25" w:rsidRDefault="00242CDD" w:rsidP="005C0A61">
      <w:pPr>
        <w:pStyle w:val="ListParagraph"/>
        <w:spacing w:after="0" w:line="240" w:lineRule="auto"/>
        <w:jc w:val="both"/>
        <w:rPr>
          <w:rFonts w:cs="Arial"/>
          <w:color w:val="000000" w:themeColor="text1"/>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umber of complaint per 1000 of the population of Inverclyde"/>
        <w:tblDescription w:val="Table containing the number of complaints and the number per 1000 of the population in Inverclyde"/>
      </w:tblPr>
      <w:tblGrid>
        <w:gridCol w:w="1418"/>
        <w:gridCol w:w="3402"/>
        <w:gridCol w:w="3543"/>
      </w:tblGrid>
      <w:tr w:rsidR="00242CDD" w:rsidRPr="009A5D25" w14:paraId="63788067" w14:textId="77777777" w:rsidTr="00242CDD">
        <w:tc>
          <w:tcPr>
            <w:tcW w:w="1418" w:type="dxa"/>
            <w:shd w:val="clear" w:color="auto" w:fill="000000"/>
          </w:tcPr>
          <w:p w14:paraId="5512F3F0" w14:textId="77777777" w:rsidR="00242CDD" w:rsidRPr="009A5D25" w:rsidRDefault="00242CDD" w:rsidP="005C0A61">
            <w:pPr>
              <w:spacing w:after="0" w:line="240" w:lineRule="auto"/>
              <w:jc w:val="both"/>
              <w:rPr>
                <w:rFonts w:eastAsia="Times New Roman" w:cs="Arial"/>
                <w:b/>
                <w:color w:val="FFFFFF" w:themeColor="background1"/>
                <w:sz w:val="20"/>
                <w:szCs w:val="24"/>
                <w:lang w:eastAsia="en-GB"/>
              </w:rPr>
            </w:pPr>
            <w:r w:rsidRPr="009A5D25">
              <w:rPr>
                <w:rFonts w:eastAsia="Times New Roman" w:cs="Arial"/>
                <w:b/>
                <w:color w:val="FFFFFF" w:themeColor="background1"/>
                <w:sz w:val="20"/>
                <w:szCs w:val="24"/>
                <w:lang w:eastAsia="en-GB"/>
              </w:rPr>
              <w:t>Year</w:t>
            </w:r>
          </w:p>
        </w:tc>
        <w:tc>
          <w:tcPr>
            <w:tcW w:w="3402" w:type="dxa"/>
            <w:shd w:val="clear" w:color="auto" w:fill="000000"/>
          </w:tcPr>
          <w:p w14:paraId="53251E2B" w14:textId="77777777" w:rsidR="00242CDD" w:rsidRPr="009A5D25" w:rsidRDefault="00242CDD" w:rsidP="005C0A61">
            <w:pPr>
              <w:spacing w:after="0" w:line="240" w:lineRule="auto"/>
              <w:jc w:val="both"/>
              <w:rPr>
                <w:rFonts w:eastAsia="Times New Roman" w:cs="Arial"/>
                <w:b/>
                <w:color w:val="FFFFFF" w:themeColor="background1"/>
                <w:sz w:val="20"/>
                <w:szCs w:val="24"/>
                <w:lang w:eastAsia="en-GB"/>
              </w:rPr>
            </w:pPr>
            <w:r w:rsidRPr="009A5D25">
              <w:rPr>
                <w:rFonts w:eastAsia="Times New Roman" w:cs="Arial"/>
                <w:b/>
                <w:color w:val="FFFFFF" w:themeColor="background1"/>
                <w:sz w:val="20"/>
                <w:szCs w:val="24"/>
                <w:lang w:eastAsia="en-GB"/>
              </w:rPr>
              <w:t>No of Complaints</w:t>
            </w:r>
          </w:p>
        </w:tc>
        <w:tc>
          <w:tcPr>
            <w:tcW w:w="3543" w:type="dxa"/>
            <w:shd w:val="clear" w:color="auto" w:fill="000000"/>
          </w:tcPr>
          <w:p w14:paraId="52034B9C" w14:textId="77777777" w:rsidR="00242CDD" w:rsidRPr="009A5D25" w:rsidRDefault="00242CDD" w:rsidP="005C0A61">
            <w:pPr>
              <w:spacing w:after="0" w:line="240" w:lineRule="auto"/>
              <w:jc w:val="both"/>
              <w:rPr>
                <w:rFonts w:eastAsia="Times New Roman" w:cs="Arial"/>
                <w:b/>
                <w:color w:val="FFFFFF" w:themeColor="background1"/>
                <w:sz w:val="20"/>
                <w:szCs w:val="24"/>
                <w:lang w:eastAsia="en-GB"/>
              </w:rPr>
            </w:pPr>
            <w:r w:rsidRPr="009A5D25">
              <w:rPr>
                <w:rFonts w:eastAsia="Times New Roman" w:cs="Arial"/>
                <w:b/>
                <w:color w:val="FFFFFF" w:themeColor="background1"/>
                <w:sz w:val="20"/>
                <w:szCs w:val="24"/>
                <w:lang w:eastAsia="en-GB"/>
              </w:rPr>
              <w:t>Complaints Per 1,000 of the population</w:t>
            </w:r>
          </w:p>
        </w:tc>
      </w:tr>
      <w:tr w:rsidR="00242CDD" w:rsidRPr="009A5D25" w14:paraId="6A409D98" w14:textId="77777777" w:rsidTr="00242CDD">
        <w:tc>
          <w:tcPr>
            <w:tcW w:w="1418" w:type="dxa"/>
            <w:shd w:val="clear" w:color="auto" w:fill="auto"/>
          </w:tcPr>
          <w:p w14:paraId="20E2DC5E" w14:textId="77777777" w:rsidR="00242CDD" w:rsidRPr="009A5D25" w:rsidRDefault="00242CDD"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2021/22</w:t>
            </w:r>
          </w:p>
        </w:tc>
        <w:tc>
          <w:tcPr>
            <w:tcW w:w="3402" w:type="dxa"/>
            <w:shd w:val="clear" w:color="auto" w:fill="auto"/>
          </w:tcPr>
          <w:p w14:paraId="3A2CB9AC"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317</w:t>
            </w:r>
          </w:p>
        </w:tc>
        <w:tc>
          <w:tcPr>
            <w:tcW w:w="3543" w:type="dxa"/>
            <w:shd w:val="clear" w:color="auto" w:fill="auto"/>
          </w:tcPr>
          <w:p w14:paraId="60DBC5D0"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4.1</w:t>
            </w:r>
          </w:p>
        </w:tc>
      </w:tr>
      <w:tr w:rsidR="00242CDD" w:rsidRPr="009A5D25" w14:paraId="00434D37" w14:textId="77777777" w:rsidTr="00242CDD">
        <w:tc>
          <w:tcPr>
            <w:tcW w:w="1418" w:type="dxa"/>
            <w:shd w:val="clear" w:color="auto" w:fill="auto"/>
          </w:tcPr>
          <w:p w14:paraId="4BEAB2AD" w14:textId="77777777" w:rsidR="00242CDD" w:rsidRPr="009A5D25" w:rsidRDefault="00242CDD"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2020/21</w:t>
            </w:r>
          </w:p>
        </w:tc>
        <w:tc>
          <w:tcPr>
            <w:tcW w:w="3402" w:type="dxa"/>
            <w:shd w:val="clear" w:color="auto" w:fill="auto"/>
          </w:tcPr>
          <w:p w14:paraId="05D56441"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269</w:t>
            </w:r>
          </w:p>
        </w:tc>
        <w:tc>
          <w:tcPr>
            <w:tcW w:w="3543" w:type="dxa"/>
            <w:shd w:val="clear" w:color="auto" w:fill="auto"/>
          </w:tcPr>
          <w:p w14:paraId="6673B713"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3.5</w:t>
            </w:r>
          </w:p>
        </w:tc>
      </w:tr>
      <w:tr w:rsidR="00242CDD" w:rsidRPr="009A5D25" w14:paraId="275D56F7" w14:textId="77777777" w:rsidTr="00242CDD">
        <w:tc>
          <w:tcPr>
            <w:tcW w:w="1418" w:type="dxa"/>
            <w:shd w:val="clear" w:color="auto" w:fill="auto"/>
          </w:tcPr>
          <w:p w14:paraId="30F5ED61" w14:textId="77777777" w:rsidR="00242CDD" w:rsidRPr="009A5D25" w:rsidRDefault="00242CDD"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2019/20</w:t>
            </w:r>
          </w:p>
        </w:tc>
        <w:tc>
          <w:tcPr>
            <w:tcW w:w="3402" w:type="dxa"/>
            <w:shd w:val="clear" w:color="auto" w:fill="auto"/>
          </w:tcPr>
          <w:p w14:paraId="65A07722"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389</w:t>
            </w:r>
          </w:p>
        </w:tc>
        <w:tc>
          <w:tcPr>
            <w:tcW w:w="3543" w:type="dxa"/>
            <w:shd w:val="clear" w:color="auto" w:fill="auto"/>
          </w:tcPr>
          <w:p w14:paraId="580733DC" w14:textId="77777777" w:rsidR="00242CDD" w:rsidRPr="009A5D25" w:rsidRDefault="00242CDD" w:rsidP="005E77F2">
            <w:pPr>
              <w:spacing w:after="0" w:line="240" w:lineRule="auto"/>
              <w:jc w:val="center"/>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5.0</w:t>
            </w:r>
          </w:p>
        </w:tc>
      </w:tr>
    </w:tbl>
    <w:p w14:paraId="42DE059E" w14:textId="77777777" w:rsidR="00712540" w:rsidRPr="009A5D25" w:rsidRDefault="00712540" w:rsidP="005C0A61">
      <w:pPr>
        <w:spacing w:after="0" w:line="240" w:lineRule="auto"/>
        <w:jc w:val="both"/>
        <w:rPr>
          <w:rFonts w:cs="Arial"/>
          <w:color w:val="000000" w:themeColor="text1"/>
        </w:rPr>
      </w:pPr>
    </w:p>
    <w:p w14:paraId="7FE3EB06" w14:textId="777803E7" w:rsidR="00F66791" w:rsidRPr="00F66791" w:rsidRDefault="0090139A" w:rsidP="00876FDE">
      <w:pPr>
        <w:pStyle w:val="Heading2"/>
        <w:numPr>
          <w:ilvl w:val="1"/>
          <w:numId w:val="3"/>
        </w:numPr>
      </w:pPr>
      <w:bookmarkStart w:id="6" w:name="_Toc115863492"/>
      <w:r w:rsidRPr="009A5D25">
        <w:rPr>
          <w:rStyle w:val="Heading2Char"/>
          <w:rFonts w:cs="Arial"/>
          <w:color w:val="000000" w:themeColor="text1"/>
          <w:szCs w:val="24"/>
        </w:rPr>
        <w:t>Indicator 2</w:t>
      </w:r>
      <w:r w:rsidR="001F76BB" w:rsidRPr="009A5D25">
        <w:rPr>
          <w:rStyle w:val="Heading2Char"/>
          <w:rFonts w:cs="Arial"/>
          <w:color w:val="000000" w:themeColor="text1"/>
          <w:szCs w:val="24"/>
        </w:rPr>
        <w:t xml:space="preserve"> </w:t>
      </w:r>
      <w:r w:rsidRPr="009A5D25">
        <w:rPr>
          <w:rStyle w:val="Heading2Char"/>
          <w:rFonts w:cs="Arial"/>
          <w:color w:val="000000" w:themeColor="text1"/>
          <w:szCs w:val="24"/>
        </w:rPr>
        <w:t>the number of complaints closed at each stage of the complaint handling procedure.</w:t>
      </w:r>
      <w:bookmarkEnd w:id="6"/>
    </w:p>
    <w:p w14:paraId="76889071" w14:textId="77777777" w:rsidR="005D65D7" w:rsidRPr="005D65D7" w:rsidRDefault="0090139A" w:rsidP="005D65D7">
      <w:pPr>
        <w:pStyle w:val="ListParagraph"/>
        <w:numPr>
          <w:ilvl w:val="1"/>
          <w:numId w:val="3"/>
        </w:numPr>
        <w:rPr>
          <w:rFonts w:cs="Arial"/>
          <w:sz w:val="24"/>
          <w:szCs w:val="24"/>
        </w:rPr>
      </w:pPr>
      <w:r w:rsidRPr="007837FC">
        <w:rPr>
          <w:rFonts w:cs="Arial"/>
        </w:rPr>
        <w:t>In the reporting period 1 April 2021 – 31 March 2022 Inverclyde Council, Inverclyde Leisure and the HSCP received and handled 317 complaints and closed 315 complaints</w:t>
      </w:r>
      <w:r w:rsidR="00716076">
        <w:rPr>
          <w:rFonts w:cs="Arial"/>
        </w:rPr>
        <w:t xml:space="preserve">.  It should be noted that </w:t>
      </w:r>
      <w:r w:rsidR="00C91E89" w:rsidRPr="007837FC">
        <w:rPr>
          <w:rFonts w:cs="Arial"/>
        </w:rPr>
        <w:t>Riverside Inverclyde did not receive any complaints</w:t>
      </w:r>
      <w:r w:rsidRPr="007837FC">
        <w:rPr>
          <w:rFonts w:cs="Arial"/>
        </w:rPr>
        <w:t>.  The table below shows the percentage of complaints received at each stage of the complaint procedure.</w:t>
      </w:r>
    </w:p>
    <w:p w14:paraId="69EA0FC6" w14:textId="5D11964D" w:rsidR="0090139A" w:rsidRDefault="00C07CDD" w:rsidP="005D65D7">
      <w:pPr>
        <w:pStyle w:val="Heading3"/>
      </w:pPr>
      <w:bookmarkStart w:id="7" w:name="_Toc115863493"/>
      <w:r w:rsidRPr="005D65D7">
        <w:t>Table: Percentage of complaints closed at each stage of the procedure</w:t>
      </w:r>
      <w:bookmarkEnd w:id="7"/>
    </w:p>
    <w:p w14:paraId="66A054D4" w14:textId="77777777" w:rsidR="00876FDE" w:rsidRPr="00876FDE" w:rsidRDefault="00876FDE" w:rsidP="00876FDE"/>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percentages of complaints closed at each stage of the complaint handling procedure"/>
        <w:tblDescription w:val="Table containing the percentages of complaints received at each stage of the complaint procedures.  There are 3 stafes"/>
      </w:tblPr>
      <w:tblGrid>
        <w:gridCol w:w="2410"/>
        <w:gridCol w:w="1843"/>
        <w:gridCol w:w="2126"/>
        <w:gridCol w:w="1984"/>
      </w:tblGrid>
      <w:tr w:rsidR="005D65D7" w:rsidRPr="009A5D25" w14:paraId="08CAE232" w14:textId="77777777" w:rsidTr="008D7993">
        <w:trPr>
          <w:trHeight w:val="371"/>
        </w:trPr>
        <w:tc>
          <w:tcPr>
            <w:tcW w:w="2410" w:type="dxa"/>
            <w:shd w:val="clear" w:color="auto" w:fill="000000"/>
          </w:tcPr>
          <w:p w14:paraId="463F9267"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Area</w:t>
            </w:r>
          </w:p>
        </w:tc>
        <w:tc>
          <w:tcPr>
            <w:tcW w:w="1843" w:type="dxa"/>
            <w:shd w:val="clear" w:color="auto" w:fill="000000"/>
          </w:tcPr>
          <w:p w14:paraId="0FE05B81"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Stage 1 % of all closed complaints</w:t>
            </w:r>
          </w:p>
        </w:tc>
        <w:tc>
          <w:tcPr>
            <w:tcW w:w="2126" w:type="dxa"/>
            <w:shd w:val="clear" w:color="auto" w:fill="000000"/>
          </w:tcPr>
          <w:p w14:paraId="2D230E6D" w14:textId="77777777" w:rsidR="005D65D7" w:rsidRPr="009A5D25" w:rsidRDefault="005D65D7" w:rsidP="008D7993">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Stage 2 % of all closed complaints</w:t>
            </w:r>
          </w:p>
        </w:tc>
        <w:tc>
          <w:tcPr>
            <w:tcW w:w="1984" w:type="dxa"/>
            <w:shd w:val="clear" w:color="auto" w:fill="000000"/>
          </w:tcPr>
          <w:p w14:paraId="34ED25AB"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Esc stage 2 % of all closed complaints</w:t>
            </w:r>
          </w:p>
        </w:tc>
      </w:tr>
      <w:tr w:rsidR="005D65D7" w:rsidRPr="009A5D25" w14:paraId="183B8EB2" w14:textId="77777777" w:rsidTr="008D7993">
        <w:trPr>
          <w:trHeight w:val="241"/>
        </w:trPr>
        <w:tc>
          <w:tcPr>
            <w:tcW w:w="2410" w:type="dxa"/>
            <w:shd w:val="clear" w:color="auto" w:fill="000000"/>
          </w:tcPr>
          <w:p w14:paraId="6A54602B"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Inverclyde Council</w:t>
            </w:r>
          </w:p>
        </w:tc>
        <w:tc>
          <w:tcPr>
            <w:tcW w:w="1843" w:type="dxa"/>
            <w:shd w:val="clear" w:color="auto" w:fill="FFFFFF"/>
          </w:tcPr>
          <w:p w14:paraId="41FA40D1"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79.5%</w:t>
            </w:r>
          </w:p>
        </w:tc>
        <w:tc>
          <w:tcPr>
            <w:tcW w:w="2126" w:type="dxa"/>
            <w:shd w:val="clear" w:color="auto" w:fill="FFFFFF"/>
          </w:tcPr>
          <w:p w14:paraId="38955AAF" w14:textId="77777777" w:rsidR="005D65D7" w:rsidRPr="009A5D25" w:rsidRDefault="005D65D7"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12.2%</w:t>
            </w:r>
          </w:p>
        </w:tc>
        <w:tc>
          <w:tcPr>
            <w:tcW w:w="1984" w:type="dxa"/>
            <w:shd w:val="clear" w:color="auto" w:fill="FFFFFF"/>
          </w:tcPr>
          <w:p w14:paraId="54C4AD5C"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8.1%</w:t>
            </w:r>
          </w:p>
        </w:tc>
      </w:tr>
      <w:tr w:rsidR="005D65D7" w:rsidRPr="009A5D25" w14:paraId="067D7E06" w14:textId="77777777" w:rsidTr="008D7993">
        <w:trPr>
          <w:trHeight w:val="186"/>
        </w:trPr>
        <w:tc>
          <w:tcPr>
            <w:tcW w:w="2410" w:type="dxa"/>
            <w:shd w:val="clear" w:color="auto" w:fill="000000"/>
          </w:tcPr>
          <w:p w14:paraId="3FDE0833"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HSCP</w:t>
            </w:r>
          </w:p>
        </w:tc>
        <w:tc>
          <w:tcPr>
            <w:tcW w:w="1843" w:type="dxa"/>
            <w:shd w:val="clear" w:color="auto" w:fill="FFFFFF"/>
          </w:tcPr>
          <w:p w14:paraId="43ED5595"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34.5%</w:t>
            </w:r>
          </w:p>
        </w:tc>
        <w:tc>
          <w:tcPr>
            <w:tcW w:w="2126" w:type="dxa"/>
            <w:shd w:val="clear" w:color="auto" w:fill="FFFFFF"/>
          </w:tcPr>
          <w:p w14:paraId="02F912CB" w14:textId="77777777" w:rsidR="005D65D7" w:rsidRPr="009A5D25" w:rsidRDefault="005D65D7"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65.5%</w:t>
            </w:r>
          </w:p>
        </w:tc>
        <w:tc>
          <w:tcPr>
            <w:tcW w:w="1984" w:type="dxa"/>
            <w:shd w:val="clear" w:color="auto" w:fill="FFFFFF"/>
          </w:tcPr>
          <w:p w14:paraId="2852AB2C"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r>
      <w:tr w:rsidR="005D65D7" w:rsidRPr="009A5D25" w14:paraId="0EFEA91D" w14:textId="77777777" w:rsidTr="008D7993">
        <w:trPr>
          <w:trHeight w:val="319"/>
        </w:trPr>
        <w:tc>
          <w:tcPr>
            <w:tcW w:w="2410" w:type="dxa"/>
            <w:shd w:val="clear" w:color="auto" w:fill="000000"/>
          </w:tcPr>
          <w:p w14:paraId="175857CA"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Inverclyde Leisure</w:t>
            </w:r>
          </w:p>
        </w:tc>
        <w:tc>
          <w:tcPr>
            <w:tcW w:w="1843" w:type="dxa"/>
            <w:shd w:val="clear" w:color="auto" w:fill="FFFFFF"/>
          </w:tcPr>
          <w:p w14:paraId="332CAF49"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58.3%</w:t>
            </w:r>
          </w:p>
        </w:tc>
        <w:tc>
          <w:tcPr>
            <w:tcW w:w="2126" w:type="dxa"/>
            <w:shd w:val="clear" w:color="auto" w:fill="FFFFFF"/>
          </w:tcPr>
          <w:p w14:paraId="544D4142" w14:textId="77777777" w:rsidR="005D65D7" w:rsidRPr="009A5D25" w:rsidRDefault="005D65D7"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41.7%</w:t>
            </w:r>
          </w:p>
        </w:tc>
        <w:tc>
          <w:tcPr>
            <w:tcW w:w="1984" w:type="dxa"/>
            <w:shd w:val="clear" w:color="auto" w:fill="FFFFFF"/>
          </w:tcPr>
          <w:p w14:paraId="32CD7498"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r>
      <w:tr w:rsidR="005D65D7" w:rsidRPr="009A5D25" w14:paraId="1A21EBF1" w14:textId="77777777" w:rsidTr="008D7993">
        <w:trPr>
          <w:trHeight w:val="319"/>
        </w:trPr>
        <w:tc>
          <w:tcPr>
            <w:tcW w:w="2410" w:type="dxa"/>
            <w:shd w:val="clear" w:color="auto" w:fill="000000"/>
          </w:tcPr>
          <w:p w14:paraId="5AAA725C"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Riverside Inverclyde</w:t>
            </w:r>
          </w:p>
        </w:tc>
        <w:tc>
          <w:tcPr>
            <w:tcW w:w="1843" w:type="dxa"/>
            <w:shd w:val="clear" w:color="auto" w:fill="FFFFFF"/>
          </w:tcPr>
          <w:p w14:paraId="57F20F6F"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2126" w:type="dxa"/>
            <w:shd w:val="clear" w:color="auto" w:fill="FFFFFF"/>
          </w:tcPr>
          <w:p w14:paraId="7C46F142" w14:textId="77777777" w:rsidR="005D65D7" w:rsidRPr="009A5D25" w:rsidRDefault="005D65D7"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1984" w:type="dxa"/>
            <w:shd w:val="clear" w:color="auto" w:fill="FFFFFF"/>
          </w:tcPr>
          <w:p w14:paraId="48A26C4F"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r>
      <w:tr w:rsidR="005D65D7" w:rsidRPr="009A5D25" w14:paraId="05133184" w14:textId="77777777" w:rsidTr="008D7993">
        <w:trPr>
          <w:trHeight w:val="276"/>
        </w:trPr>
        <w:tc>
          <w:tcPr>
            <w:tcW w:w="2410" w:type="dxa"/>
            <w:shd w:val="clear" w:color="auto" w:fill="000000"/>
          </w:tcPr>
          <w:p w14:paraId="22653CD7" w14:textId="77777777" w:rsidR="005D65D7" w:rsidRPr="009A5D25" w:rsidRDefault="005D65D7" w:rsidP="008D7993">
            <w:pPr>
              <w:autoSpaceDE w:val="0"/>
              <w:autoSpaceDN w:val="0"/>
              <w:adjustRightInd w:val="0"/>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Collective Performance</w:t>
            </w:r>
          </w:p>
        </w:tc>
        <w:tc>
          <w:tcPr>
            <w:tcW w:w="1843" w:type="dxa"/>
            <w:shd w:val="clear" w:color="auto" w:fill="FFFFFF"/>
          </w:tcPr>
          <w:p w14:paraId="20DBD81A"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70.4%</w:t>
            </w:r>
          </w:p>
        </w:tc>
        <w:tc>
          <w:tcPr>
            <w:tcW w:w="2126" w:type="dxa"/>
            <w:shd w:val="clear" w:color="auto" w:fill="FFFFFF"/>
          </w:tcPr>
          <w:p w14:paraId="2CFE28AD" w14:textId="77777777" w:rsidR="005D65D7" w:rsidRPr="009A5D25" w:rsidRDefault="005D65D7"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23.1%</w:t>
            </w:r>
          </w:p>
        </w:tc>
        <w:tc>
          <w:tcPr>
            <w:tcW w:w="1984" w:type="dxa"/>
            <w:shd w:val="clear" w:color="auto" w:fill="FFFFFF"/>
          </w:tcPr>
          <w:p w14:paraId="2D6B3669" w14:textId="77777777" w:rsidR="005D65D7" w:rsidRPr="009A5D25" w:rsidRDefault="005D65D7" w:rsidP="005E77F2">
            <w:pPr>
              <w:autoSpaceDE w:val="0"/>
              <w:autoSpaceDN w:val="0"/>
              <w:adjustRightInd w:val="0"/>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6.3%</w:t>
            </w:r>
          </w:p>
        </w:tc>
      </w:tr>
    </w:tbl>
    <w:p w14:paraId="0D718F36" w14:textId="77777777" w:rsidR="00711AD5" w:rsidRPr="009A5D25" w:rsidRDefault="00711AD5" w:rsidP="005D65D7">
      <w:pPr>
        <w:spacing w:after="0" w:line="240" w:lineRule="auto"/>
        <w:jc w:val="both"/>
        <w:rPr>
          <w:rFonts w:cs="Arial"/>
          <w:color w:val="000000" w:themeColor="text1"/>
          <w:szCs w:val="24"/>
        </w:rPr>
      </w:pPr>
    </w:p>
    <w:p w14:paraId="59BA3703" w14:textId="77777777" w:rsidR="007837FC" w:rsidRPr="007837FC" w:rsidRDefault="0040155E" w:rsidP="007837FC">
      <w:pPr>
        <w:pStyle w:val="ListParagraph"/>
        <w:numPr>
          <w:ilvl w:val="1"/>
          <w:numId w:val="3"/>
        </w:numPr>
        <w:spacing w:after="0" w:line="240" w:lineRule="auto"/>
        <w:jc w:val="both"/>
        <w:rPr>
          <w:rFonts w:cs="Arial"/>
          <w:b/>
          <w:color w:val="000000" w:themeColor="text1"/>
          <w:szCs w:val="24"/>
        </w:rPr>
      </w:pPr>
      <w:r w:rsidRPr="009A5D25">
        <w:rPr>
          <w:rFonts w:cs="Arial"/>
          <w:color w:val="000000" w:themeColor="text1"/>
          <w:szCs w:val="24"/>
        </w:rPr>
        <w:t>The tables below show the number of complaints received and closed in total, as well as at each stage of the complaint handling procedure for each area over the last 5 years for comparison</w:t>
      </w:r>
    </w:p>
    <w:p w14:paraId="1C390E4F" w14:textId="77777777" w:rsidR="007837FC" w:rsidRDefault="007837FC" w:rsidP="007837FC">
      <w:pPr>
        <w:spacing w:after="0" w:line="240" w:lineRule="auto"/>
        <w:ind w:left="360"/>
        <w:jc w:val="both"/>
        <w:rPr>
          <w:rFonts w:cs="Arial"/>
          <w:b/>
          <w:color w:val="000000" w:themeColor="text1"/>
          <w:szCs w:val="24"/>
        </w:rPr>
      </w:pPr>
    </w:p>
    <w:p w14:paraId="554FAE5E" w14:textId="715B64C1" w:rsidR="00242CDD" w:rsidRPr="00716076" w:rsidRDefault="00C07CDD" w:rsidP="00716076">
      <w:pPr>
        <w:pStyle w:val="Heading3"/>
      </w:pPr>
      <w:bookmarkStart w:id="8" w:name="_Toc115863494"/>
      <w:r w:rsidRPr="00716076">
        <w:t xml:space="preserve">Table: </w:t>
      </w:r>
      <w:r w:rsidR="00242CDD" w:rsidRPr="00716076">
        <w:t>Total number of complaints received by each area</w:t>
      </w:r>
      <w:bookmarkEnd w:id="8"/>
      <w:r w:rsidR="00242CDD" w:rsidRPr="00716076">
        <w:t xml:space="preserve"> </w:t>
      </w:r>
    </w:p>
    <w:p w14:paraId="6CE133FF" w14:textId="77777777" w:rsidR="00242CDD" w:rsidRPr="009A5D25" w:rsidRDefault="00242CDD" w:rsidP="005C0A61">
      <w:pPr>
        <w:pStyle w:val="ListParagraph"/>
        <w:spacing w:after="0" w:line="240" w:lineRule="auto"/>
        <w:ind w:left="788"/>
        <w:jc w:val="both"/>
        <w:rPr>
          <w:rFonts w:cs="Arial"/>
          <w:color w:val="000000" w:themeColor="text1"/>
          <w:szCs w:val="24"/>
        </w:rPr>
      </w:pPr>
    </w:p>
    <w:tbl>
      <w:tblPr>
        <w:tblW w:w="855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number of complaints closed in each area covering the last 5 years "/>
        <w:tblDescription w:val="A table containing the number of complaints received in each area over the course of the last 5 years"/>
      </w:tblPr>
      <w:tblGrid>
        <w:gridCol w:w="2693"/>
        <w:gridCol w:w="1134"/>
        <w:gridCol w:w="1100"/>
        <w:gridCol w:w="1210"/>
        <w:gridCol w:w="1210"/>
        <w:gridCol w:w="1210"/>
      </w:tblGrid>
      <w:tr w:rsidR="0090139A" w:rsidRPr="009A5D25" w14:paraId="51C15BBA" w14:textId="77777777" w:rsidTr="00242CDD">
        <w:trPr>
          <w:trHeight w:val="209"/>
        </w:trPr>
        <w:tc>
          <w:tcPr>
            <w:tcW w:w="2693" w:type="dxa"/>
            <w:tcBorders>
              <w:top w:val="nil"/>
              <w:left w:val="single" w:sz="4" w:space="0" w:color="auto"/>
              <w:bottom w:val="single" w:sz="4" w:space="0" w:color="auto"/>
              <w:right w:val="nil"/>
            </w:tcBorders>
            <w:shd w:val="clear" w:color="auto" w:fill="000000"/>
          </w:tcPr>
          <w:p w14:paraId="1694B467" w14:textId="77777777" w:rsidR="0090139A" w:rsidRPr="009A5D25" w:rsidRDefault="0090139A" w:rsidP="005C0A61">
            <w:pPr>
              <w:spacing w:after="0" w:line="240" w:lineRule="auto"/>
              <w:jc w:val="both"/>
              <w:rPr>
                <w:rFonts w:cs="Arial"/>
                <w:color w:val="FFFFFF" w:themeColor="background1"/>
                <w:sz w:val="20"/>
              </w:rPr>
            </w:pPr>
            <w:r w:rsidRPr="009A5D25">
              <w:rPr>
                <w:rFonts w:cs="Arial"/>
                <w:color w:val="FFFFFF" w:themeColor="background1"/>
                <w:sz w:val="20"/>
              </w:rPr>
              <w:t>Area</w:t>
            </w:r>
          </w:p>
        </w:tc>
        <w:tc>
          <w:tcPr>
            <w:tcW w:w="1134" w:type="dxa"/>
            <w:tcBorders>
              <w:top w:val="nil"/>
              <w:left w:val="nil"/>
              <w:bottom w:val="nil"/>
              <w:right w:val="nil"/>
            </w:tcBorders>
            <w:shd w:val="clear" w:color="auto" w:fill="000000"/>
          </w:tcPr>
          <w:p w14:paraId="61D98325" w14:textId="77777777" w:rsidR="0090139A" w:rsidRPr="009A5D25" w:rsidRDefault="0090139A" w:rsidP="005C0A61">
            <w:pPr>
              <w:spacing w:after="0" w:line="240" w:lineRule="auto"/>
              <w:jc w:val="both"/>
              <w:rPr>
                <w:rFonts w:cs="Arial"/>
                <w:b/>
                <w:color w:val="FFFFFF" w:themeColor="background1"/>
                <w:sz w:val="20"/>
              </w:rPr>
            </w:pPr>
            <w:r w:rsidRPr="009A5D25">
              <w:rPr>
                <w:rFonts w:cs="Arial"/>
                <w:b/>
                <w:color w:val="FFFFFF" w:themeColor="background1"/>
                <w:sz w:val="20"/>
              </w:rPr>
              <w:t>2021/22</w:t>
            </w:r>
          </w:p>
        </w:tc>
        <w:tc>
          <w:tcPr>
            <w:tcW w:w="1100" w:type="dxa"/>
            <w:tcBorders>
              <w:top w:val="nil"/>
              <w:left w:val="nil"/>
              <w:bottom w:val="nil"/>
              <w:right w:val="nil"/>
            </w:tcBorders>
            <w:shd w:val="clear" w:color="auto" w:fill="000000"/>
          </w:tcPr>
          <w:p w14:paraId="70891754" w14:textId="77777777" w:rsidR="0090139A" w:rsidRPr="009A5D25" w:rsidRDefault="0090139A" w:rsidP="005C0A61">
            <w:pPr>
              <w:spacing w:after="0" w:line="240" w:lineRule="auto"/>
              <w:jc w:val="both"/>
              <w:rPr>
                <w:rFonts w:cs="Arial"/>
                <w:b/>
                <w:color w:val="FFFFFF" w:themeColor="background1"/>
                <w:sz w:val="20"/>
              </w:rPr>
            </w:pPr>
            <w:r w:rsidRPr="009A5D25">
              <w:rPr>
                <w:rFonts w:cs="Arial"/>
                <w:b/>
                <w:color w:val="FFFFFF" w:themeColor="background1"/>
                <w:sz w:val="20"/>
              </w:rPr>
              <w:t>2020/21</w:t>
            </w:r>
          </w:p>
        </w:tc>
        <w:tc>
          <w:tcPr>
            <w:tcW w:w="1210" w:type="dxa"/>
            <w:tcBorders>
              <w:top w:val="nil"/>
              <w:left w:val="nil"/>
              <w:bottom w:val="nil"/>
              <w:right w:val="nil"/>
            </w:tcBorders>
            <w:shd w:val="clear" w:color="auto" w:fill="000000"/>
          </w:tcPr>
          <w:p w14:paraId="5650D924" w14:textId="77777777" w:rsidR="0090139A" w:rsidRPr="009A5D25" w:rsidRDefault="0090139A" w:rsidP="005C0A61">
            <w:pPr>
              <w:spacing w:after="0" w:line="240" w:lineRule="auto"/>
              <w:jc w:val="both"/>
              <w:rPr>
                <w:rFonts w:cs="Arial"/>
                <w:b/>
                <w:color w:val="FFFFFF" w:themeColor="background1"/>
                <w:sz w:val="20"/>
              </w:rPr>
            </w:pPr>
            <w:r w:rsidRPr="009A5D25">
              <w:rPr>
                <w:rFonts w:cs="Arial"/>
                <w:b/>
                <w:color w:val="FFFFFF" w:themeColor="background1"/>
                <w:sz w:val="20"/>
              </w:rPr>
              <w:t>2019/20</w:t>
            </w:r>
          </w:p>
        </w:tc>
        <w:tc>
          <w:tcPr>
            <w:tcW w:w="1210" w:type="dxa"/>
            <w:tcBorders>
              <w:top w:val="nil"/>
              <w:left w:val="nil"/>
              <w:bottom w:val="nil"/>
              <w:right w:val="nil"/>
            </w:tcBorders>
            <w:shd w:val="clear" w:color="auto" w:fill="000000"/>
          </w:tcPr>
          <w:p w14:paraId="76A71C02" w14:textId="77777777" w:rsidR="0090139A" w:rsidRPr="009A5D25" w:rsidRDefault="0090139A" w:rsidP="005C0A61">
            <w:pPr>
              <w:spacing w:after="0" w:line="240" w:lineRule="auto"/>
              <w:jc w:val="both"/>
              <w:rPr>
                <w:rFonts w:cs="Arial"/>
                <w:b/>
                <w:color w:val="FFFFFF" w:themeColor="background1"/>
                <w:sz w:val="20"/>
              </w:rPr>
            </w:pPr>
            <w:r w:rsidRPr="009A5D25">
              <w:rPr>
                <w:rFonts w:cs="Arial"/>
                <w:b/>
                <w:color w:val="FFFFFF" w:themeColor="background1"/>
                <w:sz w:val="20"/>
              </w:rPr>
              <w:t>2018/19</w:t>
            </w:r>
          </w:p>
        </w:tc>
        <w:tc>
          <w:tcPr>
            <w:tcW w:w="1210" w:type="dxa"/>
            <w:tcBorders>
              <w:top w:val="nil"/>
              <w:left w:val="nil"/>
              <w:bottom w:val="nil"/>
              <w:right w:val="nil"/>
            </w:tcBorders>
            <w:shd w:val="clear" w:color="auto" w:fill="000000"/>
          </w:tcPr>
          <w:p w14:paraId="03EA6214" w14:textId="77777777" w:rsidR="0090139A" w:rsidRPr="009A5D25" w:rsidRDefault="0090139A" w:rsidP="005C0A61">
            <w:pPr>
              <w:spacing w:after="0" w:line="240" w:lineRule="auto"/>
              <w:jc w:val="both"/>
              <w:rPr>
                <w:rFonts w:cs="Arial"/>
                <w:b/>
                <w:color w:val="FFFFFF" w:themeColor="background1"/>
                <w:sz w:val="20"/>
              </w:rPr>
            </w:pPr>
            <w:r w:rsidRPr="009A5D25">
              <w:rPr>
                <w:rFonts w:cs="Arial"/>
                <w:b/>
                <w:color w:val="FFFFFF" w:themeColor="background1"/>
                <w:sz w:val="20"/>
              </w:rPr>
              <w:t>2017/18</w:t>
            </w:r>
          </w:p>
        </w:tc>
      </w:tr>
      <w:tr w:rsidR="0090139A" w:rsidRPr="009A5D25" w14:paraId="1B3D61DD" w14:textId="77777777" w:rsidTr="00242CDD">
        <w:trPr>
          <w:trHeight w:val="197"/>
        </w:trPr>
        <w:tc>
          <w:tcPr>
            <w:tcW w:w="2693" w:type="dxa"/>
            <w:tcBorders>
              <w:top w:val="nil"/>
              <w:left w:val="single" w:sz="4" w:space="0" w:color="auto"/>
              <w:bottom w:val="nil"/>
              <w:right w:val="single" w:sz="4" w:space="0" w:color="auto"/>
            </w:tcBorders>
            <w:shd w:val="clear" w:color="auto" w:fill="000000"/>
          </w:tcPr>
          <w:p w14:paraId="01E8CCD6" w14:textId="77777777" w:rsidR="0090139A" w:rsidRPr="009A5D25" w:rsidRDefault="0090139A" w:rsidP="005C0A61">
            <w:pPr>
              <w:spacing w:after="0" w:line="240" w:lineRule="auto"/>
              <w:jc w:val="both"/>
              <w:rPr>
                <w:rFonts w:cs="Arial"/>
                <w:color w:val="FFFFFF" w:themeColor="background1"/>
                <w:sz w:val="20"/>
              </w:rPr>
            </w:pPr>
            <w:r w:rsidRPr="009A5D25">
              <w:rPr>
                <w:rFonts w:cs="Arial"/>
                <w:color w:val="FFFFFF" w:themeColor="background1"/>
                <w:sz w:val="20"/>
              </w:rPr>
              <w:t>Inverclyde Council</w:t>
            </w:r>
          </w:p>
        </w:tc>
        <w:tc>
          <w:tcPr>
            <w:tcW w:w="1134" w:type="dxa"/>
            <w:tcBorders>
              <w:top w:val="nil"/>
              <w:left w:val="single" w:sz="4" w:space="0" w:color="auto"/>
              <w:right w:val="single" w:sz="4" w:space="0" w:color="auto"/>
            </w:tcBorders>
          </w:tcPr>
          <w:p w14:paraId="5B06CE2F"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244</w:t>
            </w:r>
          </w:p>
        </w:tc>
        <w:tc>
          <w:tcPr>
            <w:tcW w:w="1100" w:type="dxa"/>
            <w:tcBorders>
              <w:top w:val="nil"/>
              <w:left w:val="single" w:sz="4" w:space="0" w:color="auto"/>
              <w:right w:val="single" w:sz="4" w:space="0" w:color="auto"/>
            </w:tcBorders>
          </w:tcPr>
          <w:p w14:paraId="2F20D3DE"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213</w:t>
            </w:r>
          </w:p>
        </w:tc>
        <w:tc>
          <w:tcPr>
            <w:tcW w:w="1210" w:type="dxa"/>
            <w:tcBorders>
              <w:top w:val="nil"/>
              <w:left w:val="single" w:sz="4" w:space="0" w:color="auto"/>
              <w:right w:val="single" w:sz="4" w:space="0" w:color="auto"/>
            </w:tcBorders>
          </w:tcPr>
          <w:p w14:paraId="196CC09F"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274</w:t>
            </w:r>
          </w:p>
        </w:tc>
        <w:tc>
          <w:tcPr>
            <w:tcW w:w="1210" w:type="dxa"/>
            <w:tcBorders>
              <w:top w:val="nil"/>
              <w:left w:val="single" w:sz="4" w:space="0" w:color="auto"/>
              <w:right w:val="single" w:sz="4" w:space="0" w:color="auto"/>
            </w:tcBorders>
          </w:tcPr>
          <w:p w14:paraId="7C26467C"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256</w:t>
            </w:r>
          </w:p>
        </w:tc>
        <w:tc>
          <w:tcPr>
            <w:tcW w:w="1210" w:type="dxa"/>
            <w:tcBorders>
              <w:top w:val="nil"/>
              <w:left w:val="single" w:sz="4" w:space="0" w:color="auto"/>
            </w:tcBorders>
            <w:shd w:val="clear" w:color="auto" w:fill="auto"/>
          </w:tcPr>
          <w:p w14:paraId="636B0220"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288</w:t>
            </w:r>
          </w:p>
        </w:tc>
      </w:tr>
      <w:tr w:rsidR="0090139A" w:rsidRPr="009A5D25" w14:paraId="212AC29A" w14:textId="77777777" w:rsidTr="00242CDD">
        <w:trPr>
          <w:trHeight w:val="209"/>
        </w:trPr>
        <w:tc>
          <w:tcPr>
            <w:tcW w:w="2693" w:type="dxa"/>
            <w:tcBorders>
              <w:top w:val="nil"/>
              <w:left w:val="single" w:sz="4" w:space="0" w:color="auto"/>
              <w:bottom w:val="nil"/>
              <w:right w:val="single" w:sz="4" w:space="0" w:color="auto"/>
            </w:tcBorders>
            <w:shd w:val="clear" w:color="auto" w:fill="000000"/>
          </w:tcPr>
          <w:p w14:paraId="1CE025C4" w14:textId="77777777" w:rsidR="0090139A" w:rsidRPr="009A5D25" w:rsidRDefault="0090139A" w:rsidP="005C0A61">
            <w:pPr>
              <w:spacing w:after="0" w:line="240" w:lineRule="auto"/>
              <w:jc w:val="both"/>
              <w:rPr>
                <w:rFonts w:cs="Arial"/>
                <w:color w:val="FFFFFF" w:themeColor="background1"/>
                <w:sz w:val="20"/>
              </w:rPr>
            </w:pPr>
            <w:r w:rsidRPr="009A5D25">
              <w:rPr>
                <w:rFonts w:cs="Arial"/>
                <w:color w:val="FFFFFF" w:themeColor="background1"/>
                <w:sz w:val="20"/>
              </w:rPr>
              <w:t>HSCP</w:t>
            </w:r>
          </w:p>
        </w:tc>
        <w:tc>
          <w:tcPr>
            <w:tcW w:w="1134" w:type="dxa"/>
            <w:tcBorders>
              <w:left w:val="single" w:sz="4" w:space="0" w:color="auto"/>
              <w:right w:val="single" w:sz="4" w:space="0" w:color="auto"/>
            </w:tcBorders>
          </w:tcPr>
          <w:p w14:paraId="5E1598CF"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61</w:t>
            </w:r>
          </w:p>
        </w:tc>
        <w:tc>
          <w:tcPr>
            <w:tcW w:w="1100" w:type="dxa"/>
            <w:tcBorders>
              <w:left w:val="single" w:sz="4" w:space="0" w:color="auto"/>
              <w:right w:val="single" w:sz="4" w:space="0" w:color="auto"/>
            </w:tcBorders>
          </w:tcPr>
          <w:p w14:paraId="7D941769"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39</w:t>
            </w:r>
          </w:p>
        </w:tc>
        <w:tc>
          <w:tcPr>
            <w:tcW w:w="1210" w:type="dxa"/>
            <w:tcBorders>
              <w:left w:val="single" w:sz="4" w:space="0" w:color="auto"/>
              <w:right w:val="single" w:sz="4" w:space="0" w:color="auto"/>
            </w:tcBorders>
          </w:tcPr>
          <w:p w14:paraId="35530BA9"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73</w:t>
            </w:r>
          </w:p>
        </w:tc>
        <w:tc>
          <w:tcPr>
            <w:tcW w:w="1210" w:type="dxa"/>
            <w:tcBorders>
              <w:left w:val="single" w:sz="4" w:space="0" w:color="auto"/>
              <w:right w:val="single" w:sz="4" w:space="0" w:color="auto"/>
            </w:tcBorders>
          </w:tcPr>
          <w:p w14:paraId="4DF31741"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44</w:t>
            </w:r>
          </w:p>
        </w:tc>
        <w:tc>
          <w:tcPr>
            <w:tcW w:w="1210" w:type="dxa"/>
            <w:tcBorders>
              <w:left w:val="single" w:sz="4" w:space="0" w:color="auto"/>
            </w:tcBorders>
            <w:shd w:val="clear" w:color="auto" w:fill="auto"/>
          </w:tcPr>
          <w:p w14:paraId="01CFEFAF"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55</w:t>
            </w:r>
          </w:p>
        </w:tc>
      </w:tr>
      <w:tr w:rsidR="0090139A" w:rsidRPr="009A5D25" w14:paraId="2D0C0751" w14:textId="77777777" w:rsidTr="00242CDD">
        <w:trPr>
          <w:trHeight w:val="197"/>
        </w:trPr>
        <w:tc>
          <w:tcPr>
            <w:tcW w:w="2693" w:type="dxa"/>
            <w:tcBorders>
              <w:top w:val="nil"/>
              <w:left w:val="single" w:sz="4" w:space="0" w:color="auto"/>
              <w:bottom w:val="nil"/>
              <w:right w:val="single" w:sz="4" w:space="0" w:color="auto"/>
            </w:tcBorders>
            <w:shd w:val="clear" w:color="auto" w:fill="000000"/>
          </w:tcPr>
          <w:p w14:paraId="00784001" w14:textId="77777777" w:rsidR="0090139A" w:rsidRPr="009A5D25" w:rsidRDefault="0090139A" w:rsidP="005C0A61">
            <w:pPr>
              <w:spacing w:after="0" w:line="240" w:lineRule="auto"/>
              <w:jc w:val="both"/>
              <w:rPr>
                <w:rFonts w:cs="Arial"/>
                <w:color w:val="FFFFFF" w:themeColor="background1"/>
                <w:sz w:val="20"/>
              </w:rPr>
            </w:pPr>
            <w:r w:rsidRPr="009A5D25">
              <w:rPr>
                <w:rFonts w:cs="Arial"/>
                <w:color w:val="FFFFFF" w:themeColor="background1"/>
                <w:sz w:val="20"/>
              </w:rPr>
              <w:t>Inverclyde Leisure</w:t>
            </w:r>
          </w:p>
        </w:tc>
        <w:tc>
          <w:tcPr>
            <w:tcW w:w="1134" w:type="dxa"/>
            <w:tcBorders>
              <w:left w:val="single" w:sz="4" w:space="0" w:color="auto"/>
              <w:right w:val="single" w:sz="4" w:space="0" w:color="auto"/>
            </w:tcBorders>
          </w:tcPr>
          <w:p w14:paraId="203C175E"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12</w:t>
            </w:r>
          </w:p>
        </w:tc>
        <w:tc>
          <w:tcPr>
            <w:tcW w:w="1100" w:type="dxa"/>
            <w:tcBorders>
              <w:left w:val="single" w:sz="4" w:space="0" w:color="auto"/>
              <w:right w:val="single" w:sz="4" w:space="0" w:color="auto"/>
            </w:tcBorders>
          </w:tcPr>
          <w:p w14:paraId="3C59430C"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14</w:t>
            </w:r>
          </w:p>
        </w:tc>
        <w:tc>
          <w:tcPr>
            <w:tcW w:w="1210" w:type="dxa"/>
            <w:tcBorders>
              <w:left w:val="single" w:sz="4" w:space="0" w:color="auto"/>
              <w:right w:val="single" w:sz="4" w:space="0" w:color="auto"/>
            </w:tcBorders>
          </w:tcPr>
          <w:p w14:paraId="476DF6CB"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40</w:t>
            </w:r>
          </w:p>
        </w:tc>
        <w:tc>
          <w:tcPr>
            <w:tcW w:w="1210" w:type="dxa"/>
            <w:tcBorders>
              <w:left w:val="single" w:sz="4" w:space="0" w:color="auto"/>
              <w:right w:val="single" w:sz="4" w:space="0" w:color="auto"/>
            </w:tcBorders>
          </w:tcPr>
          <w:p w14:paraId="60A19A38"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*29</w:t>
            </w:r>
          </w:p>
        </w:tc>
        <w:tc>
          <w:tcPr>
            <w:tcW w:w="1210" w:type="dxa"/>
            <w:tcBorders>
              <w:left w:val="single" w:sz="4" w:space="0" w:color="auto"/>
            </w:tcBorders>
            <w:shd w:val="clear" w:color="auto" w:fill="auto"/>
          </w:tcPr>
          <w:p w14:paraId="32A63355"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8</w:t>
            </w:r>
          </w:p>
        </w:tc>
      </w:tr>
      <w:tr w:rsidR="0090139A" w:rsidRPr="009A5D25" w14:paraId="71CB6D7D" w14:textId="77777777" w:rsidTr="00242CDD">
        <w:trPr>
          <w:trHeight w:val="209"/>
        </w:trPr>
        <w:tc>
          <w:tcPr>
            <w:tcW w:w="2693" w:type="dxa"/>
            <w:tcBorders>
              <w:top w:val="nil"/>
              <w:left w:val="single" w:sz="4" w:space="0" w:color="auto"/>
              <w:bottom w:val="single" w:sz="4" w:space="0" w:color="auto"/>
              <w:right w:val="single" w:sz="4" w:space="0" w:color="auto"/>
            </w:tcBorders>
            <w:shd w:val="clear" w:color="auto" w:fill="000000"/>
          </w:tcPr>
          <w:p w14:paraId="4181742F" w14:textId="77777777" w:rsidR="0090139A" w:rsidRPr="009A5D25" w:rsidRDefault="0090139A" w:rsidP="005C0A61">
            <w:pPr>
              <w:spacing w:after="0" w:line="240" w:lineRule="auto"/>
              <w:jc w:val="both"/>
              <w:rPr>
                <w:rFonts w:cs="Arial"/>
                <w:color w:val="FFFFFF" w:themeColor="background1"/>
                <w:sz w:val="20"/>
              </w:rPr>
            </w:pPr>
            <w:r w:rsidRPr="009A5D25">
              <w:rPr>
                <w:rFonts w:cs="Arial"/>
                <w:color w:val="FFFFFF" w:themeColor="background1"/>
                <w:sz w:val="20"/>
              </w:rPr>
              <w:t>Riverside Inverclyde</w:t>
            </w:r>
          </w:p>
        </w:tc>
        <w:tc>
          <w:tcPr>
            <w:tcW w:w="1134" w:type="dxa"/>
            <w:tcBorders>
              <w:left w:val="single" w:sz="4" w:space="0" w:color="auto"/>
              <w:right w:val="single" w:sz="4" w:space="0" w:color="auto"/>
            </w:tcBorders>
          </w:tcPr>
          <w:p w14:paraId="1E530D09"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100" w:type="dxa"/>
            <w:tcBorders>
              <w:left w:val="single" w:sz="4" w:space="0" w:color="auto"/>
              <w:right w:val="single" w:sz="4" w:space="0" w:color="auto"/>
            </w:tcBorders>
          </w:tcPr>
          <w:p w14:paraId="7327E390"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210" w:type="dxa"/>
            <w:tcBorders>
              <w:left w:val="single" w:sz="4" w:space="0" w:color="auto"/>
              <w:right w:val="single" w:sz="4" w:space="0" w:color="auto"/>
            </w:tcBorders>
          </w:tcPr>
          <w:p w14:paraId="5C520E96"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2</w:t>
            </w:r>
          </w:p>
        </w:tc>
        <w:tc>
          <w:tcPr>
            <w:tcW w:w="1210" w:type="dxa"/>
            <w:tcBorders>
              <w:left w:val="single" w:sz="4" w:space="0" w:color="auto"/>
              <w:right w:val="single" w:sz="4" w:space="0" w:color="auto"/>
            </w:tcBorders>
          </w:tcPr>
          <w:p w14:paraId="53067352" w14:textId="77777777" w:rsidR="0090139A" w:rsidRPr="009A5D25" w:rsidRDefault="0090139A" w:rsidP="005E77F2">
            <w:pPr>
              <w:spacing w:after="0" w:line="240" w:lineRule="auto"/>
              <w:jc w:val="center"/>
              <w:rPr>
                <w:rFonts w:cs="Arial"/>
                <w:color w:val="000000" w:themeColor="text1"/>
                <w:sz w:val="20"/>
              </w:rPr>
            </w:pPr>
            <w:r w:rsidRPr="009A5D25">
              <w:rPr>
                <w:rFonts w:cs="Arial"/>
                <w:color w:val="000000" w:themeColor="text1"/>
                <w:sz w:val="20"/>
              </w:rPr>
              <w:t>13</w:t>
            </w:r>
          </w:p>
        </w:tc>
        <w:tc>
          <w:tcPr>
            <w:tcW w:w="1210" w:type="dxa"/>
            <w:tcBorders>
              <w:left w:val="single" w:sz="4" w:space="0" w:color="auto"/>
            </w:tcBorders>
            <w:shd w:val="clear" w:color="auto" w:fill="000000"/>
          </w:tcPr>
          <w:p w14:paraId="39830108" w14:textId="77777777" w:rsidR="0090139A" w:rsidRPr="009A5D25" w:rsidRDefault="0090139A" w:rsidP="005E77F2">
            <w:pPr>
              <w:spacing w:after="0" w:line="240" w:lineRule="auto"/>
              <w:jc w:val="center"/>
              <w:rPr>
                <w:rFonts w:cs="Arial"/>
                <w:color w:val="000000" w:themeColor="text1"/>
                <w:sz w:val="20"/>
              </w:rPr>
            </w:pPr>
          </w:p>
        </w:tc>
      </w:tr>
    </w:tbl>
    <w:p w14:paraId="24344F98" w14:textId="3769CE19" w:rsidR="0090139A" w:rsidRPr="009A5D25" w:rsidRDefault="0090139A" w:rsidP="005C0A61">
      <w:pPr>
        <w:spacing w:after="0" w:line="240" w:lineRule="auto"/>
        <w:jc w:val="both"/>
        <w:rPr>
          <w:rFonts w:cs="Arial"/>
          <w:bCs/>
          <w:color w:val="000000" w:themeColor="text1"/>
          <w:sz w:val="16"/>
        </w:rPr>
      </w:pPr>
      <w:r w:rsidRPr="009A5D25">
        <w:rPr>
          <w:rFonts w:cs="Arial"/>
          <w:bCs/>
          <w:color w:val="000000" w:themeColor="text1"/>
          <w:sz w:val="16"/>
        </w:rPr>
        <w:t>*Inverclyde Leisure had a loss of data for the data covering the period 1 January 2018 to 31 March 2018 which will have will have impacted the extent of complaints finally recorded in 2018/19 the collective reporting of complaint</w:t>
      </w:r>
    </w:p>
    <w:p w14:paraId="05DE4560" w14:textId="77777777" w:rsidR="00B343DD" w:rsidRPr="009A5D25" w:rsidRDefault="00B343DD" w:rsidP="005C0A61">
      <w:pPr>
        <w:pStyle w:val="ListParagraph"/>
        <w:spacing w:after="0" w:line="240" w:lineRule="auto"/>
        <w:ind w:left="788"/>
        <w:jc w:val="both"/>
        <w:rPr>
          <w:rFonts w:cs="Arial"/>
          <w:b/>
          <w:color w:val="000000" w:themeColor="text1"/>
          <w:szCs w:val="24"/>
        </w:rPr>
      </w:pPr>
    </w:p>
    <w:p w14:paraId="3B182E78" w14:textId="06BEBE22" w:rsidR="00242CDD" w:rsidRPr="00716076" w:rsidRDefault="00C07CDD" w:rsidP="00716076">
      <w:pPr>
        <w:pStyle w:val="Heading3"/>
      </w:pPr>
      <w:bookmarkStart w:id="9" w:name="_Toc115863495"/>
      <w:r w:rsidRPr="00716076">
        <w:lastRenderedPageBreak/>
        <w:t xml:space="preserve">Table:  </w:t>
      </w:r>
      <w:r w:rsidR="00242CDD" w:rsidRPr="00716076">
        <w:t>Total number of complaint</w:t>
      </w:r>
      <w:r w:rsidR="00FD52F6" w:rsidRPr="00716076">
        <w:t>s</w:t>
      </w:r>
      <w:r w:rsidR="00242CDD" w:rsidRPr="00716076">
        <w:t xml:space="preserve"> received </w:t>
      </w:r>
      <w:r w:rsidR="00F616A0" w:rsidRPr="00716076">
        <w:t>by each area at stage 1</w:t>
      </w:r>
      <w:bookmarkEnd w:id="9"/>
    </w:p>
    <w:p w14:paraId="29BB8D15" w14:textId="77777777" w:rsidR="00242CDD" w:rsidRPr="009A5D25" w:rsidRDefault="00242CDD" w:rsidP="005C0A61">
      <w:pPr>
        <w:spacing w:after="0" w:line="240" w:lineRule="auto"/>
        <w:jc w:val="both"/>
        <w:rPr>
          <w:rFonts w:cs="Arial"/>
          <w:bCs/>
          <w:color w:val="000000" w:themeColor="text1"/>
          <w:sz w:val="16"/>
        </w:rPr>
      </w:pPr>
    </w:p>
    <w:tbl>
      <w:tblPr>
        <w:tblW w:w="8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number of complaint investigations at stage 1"/>
        <w:tblDescription w:val="A table containing the number of complaints investigations in stage 1 in each area over the last 5 years."/>
      </w:tblPr>
      <w:tblGrid>
        <w:gridCol w:w="3119"/>
        <w:gridCol w:w="1134"/>
        <w:gridCol w:w="1134"/>
        <w:gridCol w:w="992"/>
        <w:gridCol w:w="992"/>
        <w:gridCol w:w="1060"/>
      </w:tblGrid>
      <w:tr w:rsidR="00AB10F2" w:rsidRPr="009A5D25" w14:paraId="1832BAD3" w14:textId="77777777" w:rsidTr="00F616A0">
        <w:trPr>
          <w:trHeight w:val="253"/>
        </w:trPr>
        <w:tc>
          <w:tcPr>
            <w:tcW w:w="3119" w:type="dxa"/>
            <w:tcBorders>
              <w:top w:val="nil"/>
            </w:tcBorders>
            <w:shd w:val="clear" w:color="auto" w:fill="000000"/>
          </w:tcPr>
          <w:p w14:paraId="1B203027" w14:textId="77777777" w:rsidR="00AB10F2" w:rsidRPr="009A5D25" w:rsidRDefault="00AB10F2" w:rsidP="005C0A61">
            <w:pPr>
              <w:spacing w:after="0" w:line="240" w:lineRule="auto"/>
              <w:jc w:val="both"/>
              <w:rPr>
                <w:rFonts w:cs="Arial"/>
                <w:color w:val="FFFFFF" w:themeColor="background1"/>
                <w:sz w:val="20"/>
              </w:rPr>
            </w:pPr>
          </w:p>
        </w:tc>
        <w:tc>
          <w:tcPr>
            <w:tcW w:w="1134" w:type="dxa"/>
            <w:shd w:val="clear" w:color="auto" w:fill="000000"/>
          </w:tcPr>
          <w:p w14:paraId="3CE4139F"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2021/22</w:t>
            </w:r>
          </w:p>
        </w:tc>
        <w:tc>
          <w:tcPr>
            <w:tcW w:w="1134" w:type="dxa"/>
            <w:shd w:val="clear" w:color="auto" w:fill="000000"/>
          </w:tcPr>
          <w:p w14:paraId="14D1913B"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2020/21</w:t>
            </w:r>
          </w:p>
        </w:tc>
        <w:tc>
          <w:tcPr>
            <w:tcW w:w="992" w:type="dxa"/>
            <w:shd w:val="clear" w:color="auto" w:fill="000000"/>
          </w:tcPr>
          <w:p w14:paraId="46BD4F70"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2019/20</w:t>
            </w:r>
          </w:p>
        </w:tc>
        <w:tc>
          <w:tcPr>
            <w:tcW w:w="992" w:type="dxa"/>
            <w:shd w:val="clear" w:color="auto" w:fill="000000"/>
          </w:tcPr>
          <w:p w14:paraId="679D4EB5"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2018/19</w:t>
            </w:r>
          </w:p>
        </w:tc>
        <w:tc>
          <w:tcPr>
            <w:tcW w:w="1060" w:type="dxa"/>
            <w:shd w:val="clear" w:color="auto" w:fill="000000"/>
          </w:tcPr>
          <w:p w14:paraId="18E1597C"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2017/18</w:t>
            </w:r>
          </w:p>
        </w:tc>
      </w:tr>
      <w:tr w:rsidR="00AB10F2" w:rsidRPr="009A5D25" w14:paraId="545C5C8B" w14:textId="77777777" w:rsidTr="00F616A0">
        <w:trPr>
          <w:trHeight w:val="253"/>
        </w:trPr>
        <w:tc>
          <w:tcPr>
            <w:tcW w:w="3119" w:type="dxa"/>
            <w:tcBorders>
              <w:top w:val="nil"/>
            </w:tcBorders>
            <w:shd w:val="clear" w:color="auto" w:fill="000000"/>
          </w:tcPr>
          <w:p w14:paraId="6D35DCC8"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Inverclyde Council</w:t>
            </w:r>
          </w:p>
        </w:tc>
        <w:tc>
          <w:tcPr>
            <w:tcW w:w="1134" w:type="dxa"/>
          </w:tcPr>
          <w:p w14:paraId="4663E456"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195</w:t>
            </w:r>
          </w:p>
        </w:tc>
        <w:tc>
          <w:tcPr>
            <w:tcW w:w="1134" w:type="dxa"/>
          </w:tcPr>
          <w:p w14:paraId="013B7E81"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162</w:t>
            </w:r>
          </w:p>
        </w:tc>
        <w:tc>
          <w:tcPr>
            <w:tcW w:w="992" w:type="dxa"/>
          </w:tcPr>
          <w:p w14:paraId="6270C45F"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220</w:t>
            </w:r>
          </w:p>
        </w:tc>
        <w:tc>
          <w:tcPr>
            <w:tcW w:w="992" w:type="dxa"/>
          </w:tcPr>
          <w:p w14:paraId="1B2A627B"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214</w:t>
            </w:r>
          </w:p>
        </w:tc>
        <w:tc>
          <w:tcPr>
            <w:tcW w:w="1060" w:type="dxa"/>
            <w:shd w:val="clear" w:color="auto" w:fill="auto"/>
          </w:tcPr>
          <w:p w14:paraId="4410D230"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225</w:t>
            </w:r>
          </w:p>
        </w:tc>
      </w:tr>
      <w:tr w:rsidR="00AB10F2" w:rsidRPr="009A5D25" w14:paraId="21131D4B" w14:textId="77777777" w:rsidTr="00F616A0">
        <w:trPr>
          <w:trHeight w:val="270"/>
        </w:trPr>
        <w:tc>
          <w:tcPr>
            <w:tcW w:w="3119" w:type="dxa"/>
            <w:tcBorders>
              <w:top w:val="nil"/>
            </w:tcBorders>
            <w:shd w:val="clear" w:color="auto" w:fill="000000"/>
          </w:tcPr>
          <w:p w14:paraId="765729EB"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HSCP</w:t>
            </w:r>
          </w:p>
        </w:tc>
        <w:tc>
          <w:tcPr>
            <w:tcW w:w="1134" w:type="dxa"/>
          </w:tcPr>
          <w:p w14:paraId="08F00C05"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20</w:t>
            </w:r>
          </w:p>
        </w:tc>
        <w:tc>
          <w:tcPr>
            <w:tcW w:w="1134" w:type="dxa"/>
          </w:tcPr>
          <w:p w14:paraId="7C09C1CD"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25</w:t>
            </w:r>
          </w:p>
        </w:tc>
        <w:tc>
          <w:tcPr>
            <w:tcW w:w="992" w:type="dxa"/>
          </w:tcPr>
          <w:p w14:paraId="1D5CD933"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39</w:t>
            </w:r>
          </w:p>
        </w:tc>
        <w:tc>
          <w:tcPr>
            <w:tcW w:w="992" w:type="dxa"/>
          </w:tcPr>
          <w:p w14:paraId="0E053998"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17</w:t>
            </w:r>
          </w:p>
        </w:tc>
        <w:tc>
          <w:tcPr>
            <w:tcW w:w="1060" w:type="dxa"/>
            <w:shd w:val="clear" w:color="auto" w:fill="auto"/>
          </w:tcPr>
          <w:p w14:paraId="797F3B4E"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33</w:t>
            </w:r>
          </w:p>
        </w:tc>
      </w:tr>
      <w:tr w:rsidR="00AB10F2" w:rsidRPr="009A5D25" w14:paraId="6208A9F8" w14:textId="77777777" w:rsidTr="00F616A0">
        <w:trPr>
          <w:trHeight w:val="146"/>
        </w:trPr>
        <w:tc>
          <w:tcPr>
            <w:tcW w:w="3119" w:type="dxa"/>
            <w:shd w:val="clear" w:color="auto" w:fill="000000"/>
          </w:tcPr>
          <w:p w14:paraId="755786C2"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Inverclyde Leisure</w:t>
            </w:r>
          </w:p>
        </w:tc>
        <w:tc>
          <w:tcPr>
            <w:tcW w:w="1134" w:type="dxa"/>
          </w:tcPr>
          <w:p w14:paraId="39D9A960"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7</w:t>
            </w:r>
          </w:p>
        </w:tc>
        <w:tc>
          <w:tcPr>
            <w:tcW w:w="1134" w:type="dxa"/>
          </w:tcPr>
          <w:p w14:paraId="6E43AD1A"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13</w:t>
            </w:r>
          </w:p>
        </w:tc>
        <w:tc>
          <w:tcPr>
            <w:tcW w:w="992" w:type="dxa"/>
          </w:tcPr>
          <w:p w14:paraId="3554A77F"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40</w:t>
            </w:r>
          </w:p>
        </w:tc>
        <w:tc>
          <w:tcPr>
            <w:tcW w:w="992" w:type="dxa"/>
          </w:tcPr>
          <w:p w14:paraId="0BAA8017"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29</w:t>
            </w:r>
          </w:p>
        </w:tc>
        <w:tc>
          <w:tcPr>
            <w:tcW w:w="1060" w:type="dxa"/>
            <w:shd w:val="clear" w:color="auto" w:fill="auto"/>
          </w:tcPr>
          <w:p w14:paraId="2700BABD"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7</w:t>
            </w:r>
          </w:p>
        </w:tc>
      </w:tr>
      <w:tr w:rsidR="00AB10F2" w:rsidRPr="009A5D25" w14:paraId="794627FF" w14:textId="77777777" w:rsidTr="00F616A0">
        <w:trPr>
          <w:trHeight w:val="303"/>
        </w:trPr>
        <w:tc>
          <w:tcPr>
            <w:tcW w:w="3119" w:type="dxa"/>
            <w:shd w:val="clear" w:color="auto" w:fill="000000"/>
          </w:tcPr>
          <w:p w14:paraId="016D699C"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Riverside Inverclyde</w:t>
            </w:r>
          </w:p>
        </w:tc>
        <w:tc>
          <w:tcPr>
            <w:tcW w:w="1134" w:type="dxa"/>
          </w:tcPr>
          <w:p w14:paraId="5D794955"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134" w:type="dxa"/>
          </w:tcPr>
          <w:p w14:paraId="10FF1C8C"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2" w:type="dxa"/>
          </w:tcPr>
          <w:p w14:paraId="25F6DD8F"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w:t>
            </w:r>
          </w:p>
        </w:tc>
        <w:tc>
          <w:tcPr>
            <w:tcW w:w="992" w:type="dxa"/>
          </w:tcPr>
          <w:p w14:paraId="0A9E815B"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12</w:t>
            </w:r>
          </w:p>
        </w:tc>
        <w:tc>
          <w:tcPr>
            <w:tcW w:w="1060" w:type="dxa"/>
            <w:shd w:val="clear" w:color="auto" w:fill="000000"/>
          </w:tcPr>
          <w:p w14:paraId="7DD541B1" w14:textId="77777777" w:rsidR="00AB10F2" w:rsidRPr="009A5D25" w:rsidRDefault="00AB10F2" w:rsidP="005E77F2">
            <w:pPr>
              <w:spacing w:after="0" w:line="240" w:lineRule="auto"/>
              <w:jc w:val="center"/>
              <w:rPr>
                <w:rFonts w:cs="Arial"/>
                <w:color w:val="000000" w:themeColor="text1"/>
                <w:sz w:val="20"/>
              </w:rPr>
            </w:pPr>
          </w:p>
        </w:tc>
      </w:tr>
    </w:tbl>
    <w:p w14:paraId="137955DB" w14:textId="77777777" w:rsidR="00B343DD" w:rsidRPr="009A5D25" w:rsidRDefault="00B343DD" w:rsidP="005C0A61">
      <w:pPr>
        <w:spacing w:after="0" w:line="240" w:lineRule="auto"/>
        <w:jc w:val="both"/>
        <w:rPr>
          <w:rFonts w:cs="Arial"/>
          <w:b/>
          <w:color w:val="000000" w:themeColor="text1"/>
        </w:rPr>
      </w:pPr>
    </w:p>
    <w:p w14:paraId="03C7CB0D" w14:textId="3232A052" w:rsidR="00B343DD" w:rsidRDefault="00C07CDD" w:rsidP="005D65D7">
      <w:pPr>
        <w:pStyle w:val="Heading3"/>
      </w:pPr>
      <w:bookmarkStart w:id="10" w:name="_Toc115863496"/>
      <w:r w:rsidRPr="00716076">
        <w:t xml:space="preserve">Table:  </w:t>
      </w:r>
      <w:r w:rsidR="00F616A0" w:rsidRPr="00716076">
        <w:t>Total number of complaint</w:t>
      </w:r>
      <w:r w:rsidR="00FD52F6" w:rsidRPr="00716076">
        <w:t>s</w:t>
      </w:r>
      <w:r w:rsidR="00F616A0" w:rsidRPr="00716076">
        <w:t xml:space="preserve"> received by each area at stage 2</w:t>
      </w:r>
      <w:bookmarkEnd w:id="10"/>
    </w:p>
    <w:p w14:paraId="5490264C" w14:textId="77777777" w:rsidR="00876FDE" w:rsidRPr="00876FDE" w:rsidRDefault="00876FDE" w:rsidP="00876FDE"/>
    <w:tbl>
      <w:tblPr>
        <w:tblW w:w="8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number of complaint investigations at stage 2 of the complaint handling procedure"/>
        <w:tblDescription w:val="A table containing the number of complaints investigations in stage 2 in each area over the last 5 years."/>
      </w:tblPr>
      <w:tblGrid>
        <w:gridCol w:w="3260"/>
        <w:gridCol w:w="1134"/>
        <w:gridCol w:w="993"/>
        <w:gridCol w:w="992"/>
        <w:gridCol w:w="992"/>
        <w:gridCol w:w="1060"/>
      </w:tblGrid>
      <w:tr w:rsidR="00AB10F2" w:rsidRPr="009A5D25" w14:paraId="65F4DC63" w14:textId="77777777" w:rsidTr="00B343DD">
        <w:trPr>
          <w:trHeight w:val="240"/>
        </w:trPr>
        <w:tc>
          <w:tcPr>
            <w:tcW w:w="3260" w:type="dxa"/>
            <w:shd w:val="clear" w:color="auto" w:fill="000000"/>
          </w:tcPr>
          <w:p w14:paraId="22C56640"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p>
        </w:tc>
        <w:tc>
          <w:tcPr>
            <w:tcW w:w="1134" w:type="dxa"/>
            <w:shd w:val="clear" w:color="auto" w:fill="000000"/>
          </w:tcPr>
          <w:p w14:paraId="09F06564"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2021/22</w:t>
            </w:r>
          </w:p>
        </w:tc>
        <w:tc>
          <w:tcPr>
            <w:tcW w:w="993" w:type="dxa"/>
            <w:shd w:val="clear" w:color="auto" w:fill="000000"/>
          </w:tcPr>
          <w:p w14:paraId="666E7362"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2020/21</w:t>
            </w:r>
          </w:p>
        </w:tc>
        <w:tc>
          <w:tcPr>
            <w:tcW w:w="992" w:type="dxa"/>
            <w:shd w:val="clear" w:color="auto" w:fill="000000"/>
          </w:tcPr>
          <w:p w14:paraId="364D7070"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2019/20</w:t>
            </w:r>
          </w:p>
        </w:tc>
        <w:tc>
          <w:tcPr>
            <w:tcW w:w="992" w:type="dxa"/>
            <w:shd w:val="clear" w:color="auto" w:fill="000000"/>
          </w:tcPr>
          <w:p w14:paraId="53DF3980"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2018/19</w:t>
            </w:r>
          </w:p>
        </w:tc>
        <w:tc>
          <w:tcPr>
            <w:tcW w:w="1060" w:type="dxa"/>
            <w:shd w:val="clear" w:color="auto" w:fill="000000"/>
          </w:tcPr>
          <w:p w14:paraId="35ADC1E9"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2017/18</w:t>
            </w:r>
          </w:p>
        </w:tc>
      </w:tr>
      <w:tr w:rsidR="00AB10F2" w:rsidRPr="009A5D25" w14:paraId="7912D92C" w14:textId="77777777" w:rsidTr="00B343DD">
        <w:trPr>
          <w:trHeight w:val="240"/>
        </w:trPr>
        <w:tc>
          <w:tcPr>
            <w:tcW w:w="3260" w:type="dxa"/>
            <w:tcBorders>
              <w:top w:val="nil"/>
            </w:tcBorders>
            <w:shd w:val="clear" w:color="auto" w:fill="000000"/>
          </w:tcPr>
          <w:p w14:paraId="7DB7AC82"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Inverclyde Council</w:t>
            </w:r>
          </w:p>
        </w:tc>
        <w:tc>
          <w:tcPr>
            <w:tcW w:w="1134" w:type="dxa"/>
          </w:tcPr>
          <w:p w14:paraId="0A6202AC"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30</w:t>
            </w:r>
          </w:p>
        </w:tc>
        <w:tc>
          <w:tcPr>
            <w:tcW w:w="993" w:type="dxa"/>
          </w:tcPr>
          <w:p w14:paraId="6D0D354E"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24</w:t>
            </w:r>
          </w:p>
        </w:tc>
        <w:tc>
          <w:tcPr>
            <w:tcW w:w="992" w:type="dxa"/>
          </w:tcPr>
          <w:p w14:paraId="2EC2F3B6"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20</w:t>
            </w:r>
          </w:p>
        </w:tc>
        <w:tc>
          <w:tcPr>
            <w:tcW w:w="992" w:type="dxa"/>
            <w:shd w:val="clear" w:color="auto" w:fill="auto"/>
          </w:tcPr>
          <w:p w14:paraId="080C690F"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8</w:t>
            </w:r>
          </w:p>
        </w:tc>
        <w:tc>
          <w:tcPr>
            <w:tcW w:w="1060" w:type="dxa"/>
          </w:tcPr>
          <w:p w14:paraId="5F27130E"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17</w:t>
            </w:r>
          </w:p>
        </w:tc>
      </w:tr>
      <w:tr w:rsidR="00AB10F2" w:rsidRPr="009A5D25" w14:paraId="169F6F9E" w14:textId="77777777" w:rsidTr="00B343DD">
        <w:trPr>
          <w:trHeight w:val="257"/>
        </w:trPr>
        <w:tc>
          <w:tcPr>
            <w:tcW w:w="3260" w:type="dxa"/>
            <w:tcBorders>
              <w:top w:val="nil"/>
            </w:tcBorders>
            <w:shd w:val="clear" w:color="auto" w:fill="000000"/>
          </w:tcPr>
          <w:p w14:paraId="63226C10"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HSCP</w:t>
            </w:r>
          </w:p>
        </w:tc>
        <w:tc>
          <w:tcPr>
            <w:tcW w:w="1134" w:type="dxa"/>
          </w:tcPr>
          <w:p w14:paraId="3A987E0D"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38</w:t>
            </w:r>
          </w:p>
        </w:tc>
        <w:tc>
          <w:tcPr>
            <w:tcW w:w="993" w:type="dxa"/>
          </w:tcPr>
          <w:p w14:paraId="07288335"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10</w:t>
            </w:r>
          </w:p>
        </w:tc>
        <w:tc>
          <w:tcPr>
            <w:tcW w:w="992" w:type="dxa"/>
          </w:tcPr>
          <w:p w14:paraId="383E2A7F"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27</w:t>
            </w:r>
          </w:p>
        </w:tc>
        <w:tc>
          <w:tcPr>
            <w:tcW w:w="992" w:type="dxa"/>
            <w:shd w:val="clear" w:color="auto" w:fill="auto"/>
          </w:tcPr>
          <w:p w14:paraId="43F1245A"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22</w:t>
            </w:r>
          </w:p>
        </w:tc>
        <w:tc>
          <w:tcPr>
            <w:tcW w:w="1060" w:type="dxa"/>
          </w:tcPr>
          <w:p w14:paraId="150C5ED9"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26</w:t>
            </w:r>
          </w:p>
        </w:tc>
      </w:tr>
      <w:tr w:rsidR="00AB10F2" w:rsidRPr="009A5D25" w14:paraId="6CC2541F" w14:textId="77777777" w:rsidTr="00B343DD">
        <w:trPr>
          <w:trHeight w:val="182"/>
        </w:trPr>
        <w:tc>
          <w:tcPr>
            <w:tcW w:w="3260" w:type="dxa"/>
            <w:shd w:val="clear" w:color="auto" w:fill="000000"/>
          </w:tcPr>
          <w:p w14:paraId="7D89D07E"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Inverclyde Leisure</w:t>
            </w:r>
          </w:p>
        </w:tc>
        <w:tc>
          <w:tcPr>
            <w:tcW w:w="1134" w:type="dxa"/>
          </w:tcPr>
          <w:p w14:paraId="2B1078A5"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5</w:t>
            </w:r>
          </w:p>
        </w:tc>
        <w:tc>
          <w:tcPr>
            <w:tcW w:w="993" w:type="dxa"/>
          </w:tcPr>
          <w:p w14:paraId="31F129FC"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992" w:type="dxa"/>
          </w:tcPr>
          <w:p w14:paraId="0BE46C6F"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992" w:type="dxa"/>
            <w:shd w:val="clear" w:color="auto" w:fill="auto"/>
          </w:tcPr>
          <w:p w14:paraId="5520A787"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1060" w:type="dxa"/>
          </w:tcPr>
          <w:p w14:paraId="60C7D1A3"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r>
      <w:tr w:rsidR="00AB10F2" w:rsidRPr="009A5D25" w14:paraId="0E913CD4" w14:textId="77777777" w:rsidTr="00B343DD">
        <w:trPr>
          <w:trHeight w:val="288"/>
        </w:trPr>
        <w:tc>
          <w:tcPr>
            <w:tcW w:w="3260" w:type="dxa"/>
            <w:shd w:val="clear" w:color="auto" w:fill="000000"/>
          </w:tcPr>
          <w:p w14:paraId="76221767" w14:textId="77777777" w:rsidR="00AB10F2" w:rsidRPr="009A5D25" w:rsidRDefault="00AB10F2" w:rsidP="005C0A61">
            <w:pPr>
              <w:spacing w:after="0" w:line="240" w:lineRule="auto"/>
              <w:jc w:val="both"/>
              <w:rPr>
                <w:rFonts w:eastAsia="Times New Roman" w:cs="Arial"/>
                <w:color w:val="FFFFFF" w:themeColor="background1"/>
                <w:sz w:val="20"/>
                <w:szCs w:val="24"/>
                <w:lang w:eastAsia="en-GB"/>
              </w:rPr>
            </w:pPr>
            <w:r w:rsidRPr="009A5D25">
              <w:rPr>
                <w:rFonts w:eastAsia="Times New Roman" w:cs="Arial"/>
                <w:color w:val="FFFFFF" w:themeColor="background1"/>
                <w:sz w:val="20"/>
                <w:szCs w:val="24"/>
                <w:lang w:eastAsia="en-GB"/>
              </w:rPr>
              <w:t>Riverside Inverclyde</w:t>
            </w:r>
          </w:p>
        </w:tc>
        <w:tc>
          <w:tcPr>
            <w:tcW w:w="1134" w:type="dxa"/>
            <w:shd w:val="clear" w:color="auto" w:fill="FFFFFF"/>
          </w:tcPr>
          <w:p w14:paraId="14E8CB39"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993" w:type="dxa"/>
            <w:shd w:val="clear" w:color="auto" w:fill="FFFFFF"/>
          </w:tcPr>
          <w:p w14:paraId="41C90679"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992" w:type="dxa"/>
            <w:shd w:val="clear" w:color="auto" w:fill="FFFFFF"/>
          </w:tcPr>
          <w:p w14:paraId="580A35B5"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0</w:t>
            </w:r>
          </w:p>
        </w:tc>
        <w:tc>
          <w:tcPr>
            <w:tcW w:w="992" w:type="dxa"/>
            <w:shd w:val="clear" w:color="auto" w:fill="FFFFFF"/>
          </w:tcPr>
          <w:p w14:paraId="1ABB5439"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w:t>
            </w:r>
          </w:p>
        </w:tc>
        <w:tc>
          <w:tcPr>
            <w:tcW w:w="1060" w:type="dxa"/>
            <w:shd w:val="clear" w:color="auto" w:fill="000000"/>
          </w:tcPr>
          <w:p w14:paraId="1F9ABEAA" w14:textId="77777777" w:rsidR="00AB10F2" w:rsidRPr="009A5D25" w:rsidRDefault="00AB10F2" w:rsidP="005E77F2">
            <w:pPr>
              <w:spacing w:after="0" w:line="240" w:lineRule="auto"/>
              <w:jc w:val="center"/>
              <w:rPr>
                <w:rFonts w:eastAsia="Times New Roman" w:cs="Arial"/>
                <w:color w:val="000000" w:themeColor="text1"/>
                <w:sz w:val="20"/>
                <w:szCs w:val="24"/>
                <w:lang w:eastAsia="en-GB"/>
              </w:rPr>
            </w:pPr>
          </w:p>
        </w:tc>
      </w:tr>
    </w:tbl>
    <w:p w14:paraId="74D745E9" w14:textId="77777777" w:rsidR="00AB10F2" w:rsidRPr="009A5D25" w:rsidRDefault="00AB10F2" w:rsidP="005C0A61">
      <w:pPr>
        <w:pStyle w:val="ListParagraph"/>
        <w:spacing w:after="0" w:line="240" w:lineRule="auto"/>
        <w:ind w:left="792"/>
        <w:jc w:val="both"/>
        <w:rPr>
          <w:rFonts w:cs="Arial"/>
          <w:color w:val="000000" w:themeColor="text1"/>
          <w:sz w:val="24"/>
          <w:szCs w:val="24"/>
        </w:rPr>
      </w:pPr>
    </w:p>
    <w:p w14:paraId="01A204FE" w14:textId="6A57F239" w:rsidR="00F616A0" w:rsidRPr="009A5D25" w:rsidRDefault="00C07CDD" w:rsidP="00C07CDD">
      <w:pPr>
        <w:pStyle w:val="Heading3"/>
      </w:pPr>
      <w:bookmarkStart w:id="11" w:name="_Toc115863497"/>
      <w:r>
        <w:t xml:space="preserve">Table: </w:t>
      </w:r>
      <w:r w:rsidR="00F616A0" w:rsidRPr="009A5D25">
        <w:t>Total number of complaint</w:t>
      </w:r>
      <w:r w:rsidR="00FD52F6" w:rsidRPr="009A5D25">
        <w:t>s</w:t>
      </w:r>
      <w:r w:rsidR="00F616A0" w:rsidRPr="009A5D25">
        <w:t xml:space="preserve"> received by each area at escalated stage 2</w:t>
      </w:r>
      <w:bookmarkEnd w:id="11"/>
    </w:p>
    <w:p w14:paraId="3FA635CD" w14:textId="77777777" w:rsidR="00B343DD" w:rsidRPr="009A5D25" w:rsidRDefault="00B343DD" w:rsidP="005C0A61">
      <w:pPr>
        <w:pStyle w:val="ListParagraph"/>
        <w:spacing w:after="0" w:line="240" w:lineRule="auto"/>
        <w:ind w:left="792"/>
        <w:jc w:val="both"/>
        <w:rPr>
          <w:rFonts w:cs="Arial"/>
          <w:b/>
          <w:color w:val="000000" w:themeColor="text1"/>
        </w:rPr>
      </w:pPr>
    </w:p>
    <w:tbl>
      <w:tblPr>
        <w:tblW w:w="843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number of complaint investigations at escalated stage 2 of the complaint handling procedure"/>
        <w:tblDescription w:val="A table containing the number of complaints investigations in escalated stage 2 in each area over the last 5 years."/>
      </w:tblPr>
      <w:tblGrid>
        <w:gridCol w:w="3260"/>
        <w:gridCol w:w="1134"/>
        <w:gridCol w:w="993"/>
        <w:gridCol w:w="992"/>
        <w:gridCol w:w="992"/>
        <w:gridCol w:w="1060"/>
      </w:tblGrid>
      <w:tr w:rsidR="00AB10F2" w:rsidRPr="009A5D25" w14:paraId="234D6CD8" w14:textId="77777777" w:rsidTr="001B4F0B">
        <w:trPr>
          <w:trHeight w:val="246"/>
        </w:trPr>
        <w:tc>
          <w:tcPr>
            <w:tcW w:w="3260" w:type="dxa"/>
            <w:tcBorders>
              <w:top w:val="nil"/>
            </w:tcBorders>
            <w:shd w:val="clear" w:color="auto" w:fill="000000"/>
          </w:tcPr>
          <w:p w14:paraId="666AD5C9" w14:textId="77777777" w:rsidR="00AB10F2" w:rsidRPr="009A5D25" w:rsidRDefault="00AB10F2" w:rsidP="005C0A61">
            <w:pPr>
              <w:spacing w:after="0" w:line="240" w:lineRule="auto"/>
              <w:jc w:val="both"/>
              <w:rPr>
                <w:rFonts w:cs="Arial"/>
                <w:color w:val="FFFFFF" w:themeColor="background1"/>
                <w:sz w:val="20"/>
              </w:rPr>
            </w:pPr>
          </w:p>
        </w:tc>
        <w:tc>
          <w:tcPr>
            <w:tcW w:w="1134" w:type="dxa"/>
            <w:shd w:val="clear" w:color="auto" w:fill="000000"/>
          </w:tcPr>
          <w:p w14:paraId="2B985CEF" w14:textId="77777777" w:rsidR="00AB10F2" w:rsidRPr="009A5D25" w:rsidRDefault="00AB10F2" w:rsidP="005C0A61">
            <w:pPr>
              <w:tabs>
                <w:tab w:val="center" w:pos="388"/>
              </w:tabs>
              <w:spacing w:after="0" w:line="240" w:lineRule="auto"/>
              <w:jc w:val="both"/>
              <w:rPr>
                <w:rFonts w:cs="Arial"/>
                <w:color w:val="FFFFFF" w:themeColor="background1"/>
                <w:sz w:val="20"/>
              </w:rPr>
            </w:pPr>
            <w:r w:rsidRPr="009A5D25">
              <w:rPr>
                <w:rFonts w:cs="Arial"/>
                <w:color w:val="FFFFFF" w:themeColor="background1"/>
                <w:sz w:val="20"/>
              </w:rPr>
              <w:t>2021/22</w:t>
            </w:r>
          </w:p>
        </w:tc>
        <w:tc>
          <w:tcPr>
            <w:tcW w:w="993" w:type="dxa"/>
            <w:shd w:val="clear" w:color="auto" w:fill="000000"/>
          </w:tcPr>
          <w:p w14:paraId="0F31F94B" w14:textId="77777777" w:rsidR="00AB10F2" w:rsidRPr="009A5D25" w:rsidRDefault="00AB10F2" w:rsidP="005C0A61">
            <w:pPr>
              <w:tabs>
                <w:tab w:val="center" w:pos="388"/>
              </w:tabs>
              <w:spacing w:after="0" w:line="240" w:lineRule="auto"/>
              <w:jc w:val="both"/>
              <w:rPr>
                <w:rFonts w:cs="Arial"/>
                <w:color w:val="FFFFFF" w:themeColor="background1"/>
                <w:sz w:val="20"/>
              </w:rPr>
            </w:pPr>
            <w:r w:rsidRPr="009A5D25">
              <w:rPr>
                <w:rFonts w:cs="Arial"/>
                <w:color w:val="FFFFFF" w:themeColor="background1"/>
                <w:sz w:val="20"/>
              </w:rPr>
              <w:t>2020/21</w:t>
            </w:r>
          </w:p>
        </w:tc>
        <w:tc>
          <w:tcPr>
            <w:tcW w:w="992" w:type="dxa"/>
            <w:shd w:val="clear" w:color="auto" w:fill="000000"/>
          </w:tcPr>
          <w:p w14:paraId="0B357C21" w14:textId="77777777" w:rsidR="00AB10F2" w:rsidRPr="009A5D25" w:rsidRDefault="00AB10F2" w:rsidP="005C0A61">
            <w:pPr>
              <w:tabs>
                <w:tab w:val="center" w:pos="388"/>
              </w:tabs>
              <w:spacing w:after="0" w:line="240" w:lineRule="auto"/>
              <w:jc w:val="both"/>
              <w:rPr>
                <w:rFonts w:cs="Arial"/>
                <w:color w:val="FFFFFF" w:themeColor="background1"/>
                <w:sz w:val="20"/>
              </w:rPr>
            </w:pPr>
            <w:r w:rsidRPr="009A5D25">
              <w:rPr>
                <w:rFonts w:cs="Arial"/>
                <w:color w:val="FFFFFF" w:themeColor="background1"/>
                <w:sz w:val="20"/>
              </w:rPr>
              <w:t>2019/20</w:t>
            </w:r>
          </w:p>
        </w:tc>
        <w:tc>
          <w:tcPr>
            <w:tcW w:w="992" w:type="dxa"/>
            <w:shd w:val="clear" w:color="auto" w:fill="000000"/>
          </w:tcPr>
          <w:p w14:paraId="1DE7B536"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2018/19</w:t>
            </w:r>
          </w:p>
        </w:tc>
        <w:tc>
          <w:tcPr>
            <w:tcW w:w="1060" w:type="dxa"/>
            <w:shd w:val="clear" w:color="auto" w:fill="000000"/>
          </w:tcPr>
          <w:p w14:paraId="5D1FAD6F"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2017/18</w:t>
            </w:r>
          </w:p>
        </w:tc>
      </w:tr>
      <w:tr w:rsidR="00AB10F2" w:rsidRPr="009A5D25" w14:paraId="198A6AEC" w14:textId="77777777" w:rsidTr="001B4F0B">
        <w:trPr>
          <w:trHeight w:val="246"/>
        </w:trPr>
        <w:tc>
          <w:tcPr>
            <w:tcW w:w="3260" w:type="dxa"/>
            <w:tcBorders>
              <w:top w:val="nil"/>
            </w:tcBorders>
            <w:shd w:val="clear" w:color="auto" w:fill="000000"/>
          </w:tcPr>
          <w:p w14:paraId="6C55550F"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Inverclyde Council</w:t>
            </w:r>
          </w:p>
        </w:tc>
        <w:tc>
          <w:tcPr>
            <w:tcW w:w="1134" w:type="dxa"/>
          </w:tcPr>
          <w:p w14:paraId="20AD224D"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20</w:t>
            </w:r>
          </w:p>
        </w:tc>
        <w:tc>
          <w:tcPr>
            <w:tcW w:w="993" w:type="dxa"/>
          </w:tcPr>
          <w:p w14:paraId="2D09B592"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12</w:t>
            </w:r>
          </w:p>
        </w:tc>
        <w:tc>
          <w:tcPr>
            <w:tcW w:w="992" w:type="dxa"/>
          </w:tcPr>
          <w:p w14:paraId="68877475"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21</w:t>
            </w:r>
          </w:p>
        </w:tc>
        <w:tc>
          <w:tcPr>
            <w:tcW w:w="992" w:type="dxa"/>
          </w:tcPr>
          <w:p w14:paraId="2F8BA537"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13</w:t>
            </w:r>
          </w:p>
        </w:tc>
        <w:tc>
          <w:tcPr>
            <w:tcW w:w="1060" w:type="dxa"/>
            <w:shd w:val="clear" w:color="auto" w:fill="auto"/>
          </w:tcPr>
          <w:p w14:paraId="1B4DFA5C"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21</w:t>
            </w:r>
          </w:p>
        </w:tc>
      </w:tr>
      <w:tr w:rsidR="00AB10F2" w:rsidRPr="009A5D25" w14:paraId="1C756917" w14:textId="77777777" w:rsidTr="001B4F0B">
        <w:trPr>
          <w:trHeight w:val="263"/>
        </w:trPr>
        <w:tc>
          <w:tcPr>
            <w:tcW w:w="3260" w:type="dxa"/>
            <w:tcBorders>
              <w:top w:val="nil"/>
            </w:tcBorders>
            <w:shd w:val="clear" w:color="auto" w:fill="000000"/>
          </w:tcPr>
          <w:p w14:paraId="6E34AEDB"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HSCP</w:t>
            </w:r>
          </w:p>
        </w:tc>
        <w:tc>
          <w:tcPr>
            <w:tcW w:w="1134" w:type="dxa"/>
          </w:tcPr>
          <w:p w14:paraId="76250091"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3" w:type="dxa"/>
          </w:tcPr>
          <w:p w14:paraId="0493A201"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w:t>
            </w:r>
          </w:p>
        </w:tc>
        <w:tc>
          <w:tcPr>
            <w:tcW w:w="992" w:type="dxa"/>
          </w:tcPr>
          <w:p w14:paraId="2EBAC66C"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3</w:t>
            </w:r>
          </w:p>
        </w:tc>
        <w:tc>
          <w:tcPr>
            <w:tcW w:w="992" w:type="dxa"/>
          </w:tcPr>
          <w:p w14:paraId="4E5AF0B4"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060" w:type="dxa"/>
            <w:shd w:val="clear" w:color="auto" w:fill="auto"/>
          </w:tcPr>
          <w:p w14:paraId="11D11092"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r>
      <w:tr w:rsidR="00AB10F2" w:rsidRPr="009A5D25" w14:paraId="32525C8C" w14:textId="77777777" w:rsidTr="001B4F0B">
        <w:trPr>
          <w:trHeight w:val="211"/>
        </w:trPr>
        <w:tc>
          <w:tcPr>
            <w:tcW w:w="3260" w:type="dxa"/>
            <w:shd w:val="clear" w:color="auto" w:fill="000000"/>
          </w:tcPr>
          <w:p w14:paraId="5F4D45BC"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Inverclyde Leisure</w:t>
            </w:r>
          </w:p>
        </w:tc>
        <w:tc>
          <w:tcPr>
            <w:tcW w:w="1134" w:type="dxa"/>
          </w:tcPr>
          <w:p w14:paraId="327927D9"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3" w:type="dxa"/>
          </w:tcPr>
          <w:p w14:paraId="6CFA6E8B"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1</w:t>
            </w:r>
          </w:p>
        </w:tc>
        <w:tc>
          <w:tcPr>
            <w:tcW w:w="992" w:type="dxa"/>
          </w:tcPr>
          <w:p w14:paraId="5E6FCBF8"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2" w:type="dxa"/>
          </w:tcPr>
          <w:p w14:paraId="01F0E481"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060" w:type="dxa"/>
            <w:shd w:val="clear" w:color="auto" w:fill="auto"/>
          </w:tcPr>
          <w:p w14:paraId="117AE290"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r>
      <w:tr w:rsidR="00AB10F2" w:rsidRPr="009A5D25" w14:paraId="3CC4FFFB" w14:textId="77777777" w:rsidTr="001B4F0B">
        <w:trPr>
          <w:trHeight w:val="295"/>
        </w:trPr>
        <w:tc>
          <w:tcPr>
            <w:tcW w:w="3260" w:type="dxa"/>
            <w:shd w:val="clear" w:color="auto" w:fill="000000"/>
          </w:tcPr>
          <w:p w14:paraId="1CB5341D" w14:textId="77777777" w:rsidR="00AB10F2" w:rsidRPr="009A5D25" w:rsidRDefault="00AB10F2" w:rsidP="005C0A61">
            <w:pPr>
              <w:spacing w:after="0" w:line="240" w:lineRule="auto"/>
              <w:jc w:val="both"/>
              <w:rPr>
                <w:rFonts w:cs="Arial"/>
                <w:color w:val="FFFFFF" w:themeColor="background1"/>
                <w:sz w:val="20"/>
              </w:rPr>
            </w:pPr>
            <w:r w:rsidRPr="009A5D25">
              <w:rPr>
                <w:rFonts w:cs="Arial"/>
                <w:color w:val="FFFFFF" w:themeColor="background1"/>
                <w:sz w:val="20"/>
              </w:rPr>
              <w:t>Riverside Inverclyde</w:t>
            </w:r>
          </w:p>
        </w:tc>
        <w:tc>
          <w:tcPr>
            <w:tcW w:w="1134" w:type="dxa"/>
          </w:tcPr>
          <w:p w14:paraId="6E9CFA6C"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3" w:type="dxa"/>
          </w:tcPr>
          <w:p w14:paraId="174002CA"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2" w:type="dxa"/>
          </w:tcPr>
          <w:p w14:paraId="0DB7B51C"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992" w:type="dxa"/>
          </w:tcPr>
          <w:p w14:paraId="5BABAFB6" w14:textId="77777777" w:rsidR="00AB10F2" w:rsidRPr="009A5D25" w:rsidRDefault="00AB10F2" w:rsidP="005E77F2">
            <w:pPr>
              <w:spacing w:after="0" w:line="240" w:lineRule="auto"/>
              <w:jc w:val="center"/>
              <w:rPr>
                <w:rFonts w:cs="Arial"/>
                <w:color w:val="000000" w:themeColor="text1"/>
                <w:sz w:val="20"/>
              </w:rPr>
            </w:pPr>
            <w:r w:rsidRPr="009A5D25">
              <w:rPr>
                <w:rFonts w:cs="Arial"/>
                <w:color w:val="000000" w:themeColor="text1"/>
                <w:sz w:val="20"/>
              </w:rPr>
              <w:t>0</w:t>
            </w:r>
          </w:p>
        </w:tc>
        <w:tc>
          <w:tcPr>
            <w:tcW w:w="1060" w:type="dxa"/>
            <w:shd w:val="clear" w:color="auto" w:fill="000000"/>
          </w:tcPr>
          <w:p w14:paraId="6480D054" w14:textId="77777777" w:rsidR="00AB10F2" w:rsidRPr="009A5D25" w:rsidRDefault="00AB10F2" w:rsidP="005E77F2">
            <w:pPr>
              <w:spacing w:after="0" w:line="240" w:lineRule="auto"/>
              <w:jc w:val="center"/>
              <w:rPr>
                <w:rFonts w:cs="Arial"/>
                <w:color w:val="000000" w:themeColor="text1"/>
                <w:sz w:val="20"/>
              </w:rPr>
            </w:pPr>
          </w:p>
        </w:tc>
      </w:tr>
    </w:tbl>
    <w:p w14:paraId="6C9D1560" w14:textId="77777777" w:rsidR="00AB10F2" w:rsidRPr="009A5D25" w:rsidRDefault="00AB10F2" w:rsidP="005C0A61">
      <w:pPr>
        <w:pStyle w:val="ListParagraph"/>
        <w:spacing w:after="0" w:line="240" w:lineRule="auto"/>
        <w:ind w:left="792"/>
        <w:jc w:val="both"/>
        <w:rPr>
          <w:rFonts w:cs="Arial"/>
          <w:color w:val="000000" w:themeColor="text1"/>
          <w:sz w:val="24"/>
          <w:szCs w:val="24"/>
        </w:rPr>
      </w:pPr>
    </w:p>
    <w:p w14:paraId="6149F1DE" w14:textId="393F99D7" w:rsidR="00AB10F2" w:rsidRPr="009A5D25" w:rsidRDefault="00AB10F2"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 xml:space="preserve">The Council actively published information on the Council’s website and on social media for residents to understand the implications of potential </w:t>
      </w:r>
      <w:r w:rsidR="006A0E07" w:rsidRPr="009A5D25">
        <w:rPr>
          <w:rFonts w:cs="Arial"/>
          <w:color w:val="000000" w:themeColor="text1"/>
        </w:rPr>
        <w:t>delays, which could be encountered,</w:t>
      </w:r>
      <w:r w:rsidRPr="009A5D25">
        <w:rPr>
          <w:rFonts w:cs="Arial"/>
          <w:color w:val="000000" w:themeColor="text1"/>
        </w:rPr>
        <w:t xml:space="preserve"> with the impact of Coronavirus (COVID-19).  </w:t>
      </w:r>
      <w:proofErr w:type="gramStart"/>
      <w:r w:rsidRPr="009A5D25">
        <w:rPr>
          <w:rFonts w:cs="Arial"/>
          <w:color w:val="000000" w:themeColor="text1"/>
        </w:rPr>
        <w:t>In particular</w:t>
      </w:r>
      <w:r w:rsidR="00FD52F6" w:rsidRPr="009A5D25">
        <w:rPr>
          <w:rFonts w:cs="Arial"/>
          <w:color w:val="000000" w:themeColor="text1"/>
        </w:rPr>
        <w:t>,</w:t>
      </w:r>
      <w:r w:rsidRPr="009A5D25">
        <w:rPr>
          <w:rFonts w:cs="Arial"/>
          <w:color w:val="000000" w:themeColor="text1"/>
        </w:rPr>
        <w:t xml:space="preserve"> specific</w:t>
      </w:r>
      <w:proofErr w:type="gramEnd"/>
      <w:r w:rsidRPr="009A5D25">
        <w:rPr>
          <w:rFonts w:cs="Arial"/>
          <w:color w:val="000000" w:themeColor="text1"/>
        </w:rPr>
        <w:t xml:space="preserve"> messages were shared on the Council’s complaint handling website pages to manage the expectations of service users and to explain that the Council may have to apply</w:t>
      </w:r>
      <w:r w:rsidR="00FD52F6" w:rsidRPr="009A5D25">
        <w:rPr>
          <w:rFonts w:cs="Arial"/>
          <w:color w:val="000000" w:themeColor="text1"/>
        </w:rPr>
        <w:t xml:space="preserve"> extended</w:t>
      </w:r>
      <w:r w:rsidRPr="009A5D25">
        <w:rPr>
          <w:rFonts w:cs="Arial"/>
          <w:color w:val="000000" w:themeColor="text1"/>
        </w:rPr>
        <w:t xml:space="preserve"> timescales for complaint handling.  In addition to this the Council encouraged service users to refrain from submitting complaints about the following matters:</w:t>
      </w:r>
    </w:p>
    <w:p w14:paraId="6CD0C45C" w14:textId="77777777" w:rsidR="00AB10F2" w:rsidRPr="009A5D25" w:rsidRDefault="00AB10F2" w:rsidP="005C0A61">
      <w:pPr>
        <w:pStyle w:val="ListParagraph"/>
        <w:spacing w:after="0" w:line="240" w:lineRule="auto"/>
        <w:ind w:left="1440"/>
        <w:jc w:val="both"/>
        <w:rPr>
          <w:rFonts w:cs="Arial"/>
          <w:color w:val="000000" w:themeColor="text1"/>
        </w:rPr>
      </w:pPr>
    </w:p>
    <w:p w14:paraId="200A0126" w14:textId="77777777" w:rsidR="00AB10F2" w:rsidRPr="009A5D25" w:rsidRDefault="00AB10F2" w:rsidP="005C0A61">
      <w:pPr>
        <w:pStyle w:val="ListParagraph"/>
        <w:numPr>
          <w:ilvl w:val="0"/>
          <w:numId w:val="5"/>
        </w:numPr>
        <w:spacing w:after="0" w:line="240" w:lineRule="auto"/>
        <w:jc w:val="both"/>
        <w:rPr>
          <w:rFonts w:cs="Arial"/>
          <w:color w:val="000000" w:themeColor="text1"/>
        </w:rPr>
      </w:pPr>
      <w:r w:rsidRPr="009A5D25">
        <w:rPr>
          <w:rFonts w:cs="Arial"/>
          <w:color w:val="000000" w:themeColor="text1"/>
        </w:rPr>
        <w:t>Delays with processing complaints,</w:t>
      </w:r>
    </w:p>
    <w:p w14:paraId="3ADACEDE" w14:textId="77777777" w:rsidR="00AB10F2" w:rsidRPr="009A5D25" w:rsidRDefault="00AB10F2" w:rsidP="005C0A61">
      <w:pPr>
        <w:pStyle w:val="ListParagraph"/>
        <w:numPr>
          <w:ilvl w:val="0"/>
          <w:numId w:val="5"/>
        </w:numPr>
        <w:spacing w:after="0" w:line="240" w:lineRule="auto"/>
        <w:jc w:val="both"/>
        <w:rPr>
          <w:rFonts w:cs="Arial"/>
          <w:color w:val="000000" w:themeColor="text1"/>
        </w:rPr>
      </w:pPr>
      <w:r w:rsidRPr="009A5D25">
        <w:rPr>
          <w:rFonts w:cs="Arial"/>
          <w:color w:val="000000" w:themeColor="text1"/>
        </w:rPr>
        <w:t>Delays with complaint responses,</w:t>
      </w:r>
    </w:p>
    <w:p w14:paraId="773F0019" w14:textId="27BD9E5F" w:rsidR="00AB10F2" w:rsidRPr="009A5D25" w:rsidRDefault="00AB10F2" w:rsidP="005C0A61">
      <w:pPr>
        <w:pStyle w:val="ListParagraph"/>
        <w:numPr>
          <w:ilvl w:val="0"/>
          <w:numId w:val="5"/>
        </w:numPr>
        <w:spacing w:after="0" w:line="240" w:lineRule="auto"/>
        <w:jc w:val="both"/>
        <w:rPr>
          <w:rFonts w:cs="Arial"/>
          <w:color w:val="000000" w:themeColor="text1"/>
        </w:rPr>
      </w:pPr>
      <w:r w:rsidRPr="009A5D25">
        <w:rPr>
          <w:rFonts w:cs="Arial"/>
          <w:color w:val="000000" w:themeColor="text1"/>
        </w:rPr>
        <w:t xml:space="preserve">Matters which </w:t>
      </w:r>
      <w:r w:rsidR="00FD52F6" w:rsidRPr="009A5D25">
        <w:rPr>
          <w:rFonts w:cs="Arial"/>
          <w:color w:val="000000" w:themeColor="text1"/>
        </w:rPr>
        <w:t xml:space="preserve">were </w:t>
      </w:r>
      <w:r w:rsidRPr="009A5D25">
        <w:rPr>
          <w:rFonts w:cs="Arial"/>
          <w:color w:val="000000" w:themeColor="text1"/>
        </w:rPr>
        <w:t>likely to resolve themselves within the next few weeks/months,</w:t>
      </w:r>
    </w:p>
    <w:p w14:paraId="46F3BD09" w14:textId="0C2CA0D6" w:rsidR="00AB10F2" w:rsidRPr="009A5D25" w:rsidRDefault="00AB10F2" w:rsidP="005C0A61">
      <w:pPr>
        <w:pStyle w:val="ListParagraph"/>
        <w:numPr>
          <w:ilvl w:val="0"/>
          <w:numId w:val="5"/>
        </w:numPr>
        <w:spacing w:after="0" w:line="240" w:lineRule="auto"/>
        <w:jc w:val="both"/>
        <w:rPr>
          <w:rFonts w:cs="Arial"/>
          <w:color w:val="000000" w:themeColor="text1"/>
        </w:rPr>
      </w:pPr>
      <w:r w:rsidRPr="009A5D25">
        <w:rPr>
          <w:rFonts w:cs="Arial"/>
          <w:color w:val="000000" w:themeColor="text1"/>
        </w:rPr>
        <w:t xml:space="preserve">Delays in service delivery which </w:t>
      </w:r>
      <w:r w:rsidR="00FD52F6" w:rsidRPr="009A5D25">
        <w:rPr>
          <w:rFonts w:cs="Arial"/>
          <w:color w:val="000000" w:themeColor="text1"/>
        </w:rPr>
        <w:t xml:space="preserve">were </w:t>
      </w:r>
      <w:r w:rsidRPr="009A5D25">
        <w:rPr>
          <w:rFonts w:cs="Arial"/>
          <w:color w:val="000000" w:themeColor="text1"/>
        </w:rPr>
        <w:t xml:space="preserve">the result of organisations having to cope with COVID-19 and which </w:t>
      </w:r>
      <w:r w:rsidR="00FD52F6" w:rsidRPr="009A5D25">
        <w:rPr>
          <w:rFonts w:cs="Arial"/>
          <w:color w:val="000000" w:themeColor="text1"/>
        </w:rPr>
        <w:t xml:space="preserve">were </w:t>
      </w:r>
      <w:r w:rsidRPr="009A5D25">
        <w:rPr>
          <w:rFonts w:cs="Arial"/>
          <w:color w:val="000000" w:themeColor="text1"/>
        </w:rPr>
        <w:t>non-essential.</w:t>
      </w:r>
    </w:p>
    <w:p w14:paraId="0FA7E926" w14:textId="77777777" w:rsidR="00AB10F2" w:rsidRPr="009A5D25" w:rsidRDefault="00AB10F2" w:rsidP="005C0A61">
      <w:pPr>
        <w:spacing w:after="0" w:line="240" w:lineRule="auto"/>
        <w:ind w:left="1440"/>
        <w:jc w:val="both"/>
        <w:rPr>
          <w:rFonts w:cs="Arial"/>
          <w:color w:val="000000" w:themeColor="text1"/>
        </w:rPr>
      </w:pPr>
    </w:p>
    <w:p w14:paraId="4B96135A" w14:textId="0A37F053" w:rsidR="0040155E" w:rsidRPr="009A5D25" w:rsidRDefault="00FD52F6"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E</w:t>
      </w:r>
      <w:r w:rsidR="00AB10F2" w:rsidRPr="009A5D25">
        <w:rPr>
          <w:rFonts w:cs="Arial"/>
          <w:color w:val="000000" w:themeColor="text1"/>
        </w:rPr>
        <w:t>mphasis was placed on the Council’s appreciation of service user’s patience whilst the Council worked through these unprecedented circumstances</w:t>
      </w:r>
      <w:r w:rsidRPr="009A5D25">
        <w:rPr>
          <w:rFonts w:cs="Arial"/>
          <w:color w:val="000000" w:themeColor="text1"/>
        </w:rPr>
        <w:t xml:space="preserve">, </w:t>
      </w:r>
      <w:r w:rsidR="00AB10F2" w:rsidRPr="009A5D25">
        <w:rPr>
          <w:rFonts w:cs="Arial"/>
          <w:color w:val="000000" w:themeColor="text1"/>
        </w:rPr>
        <w:t>particular</w:t>
      </w:r>
      <w:r w:rsidRPr="009A5D25">
        <w:rPr>
          <w:rFonts w:cs="Arial"/>
          <w:color w:val="000000" w:themeColor="text1"/>
        </w:rPr>
        <w:t>ly</w:t>
      </w:r>
      <w:r w:rsidR="00AB10F2" w:rsidRPr="009A5D25">
        <w:rPr>
          <w:rFonts w:cs="Arial"/>
          <w:color w:val="000000" w:themeColor="text1"/>
        </w:rPr>
        <w:t xml:space="preserve"> if the service received had fallen below expectations or if </w:t>
      </w:r>
      <w:r w:rsidRPr="009A5D25">
        <w:rPr>
          <w:rFonts w:cs="Arial"/>
          <w:color w:val="000000" w:themeColor="text1"/>
        </w:rPr>
        <w:t xml:space="preserve">the </w:t>
      </w:r>
      <w:r w:rsidR="00AB10F2" w:rsidRPr="009A5D25">
        <w:rPr>
          <w:rFonts w:cs="Arial"/>
          <w:color w:val="000000" w:themeColor="text1"/>
        </w:rPr>
        <w:t xml:space="preserve">response to a complaint had taken the Council longer than the stated timescale.  The Council also signposted service users to the additional information published on the </w:t>
      </w:r>
      <w:proofErr w:type="spellStart"/>
      <w:r w:rsidR="00AB10F2" w:rsidRPr="009A5D25">
        <w:rPr>
          <w:rFonts w:cs="Arial"/>
          <w:color w:val="000000" w:themeColor="text1"/>
        </w:rPr>
        <w:t>SPSO’s</w:t>
      </w:r>
      <w:proofErr w:type="spellEnd"/>
      <w:r w:rsidR="00AB10F2" w:rsidRPr="009A5D25">
        <w:rPr>
          <w:rFonts w:cs="Arial"/>
          <w:color w:val="000000" w:themeColor="text1"/>
        </w:rPr>
        <w:t xml:space="preserve"> website on the impact of Corona</w:t>
      </w:r>
      <w:r w:rsidR="0040155E" w:rsidRPr="009A5D25">
        <w:rPr>
          <w:rFonts w:cs="Arial"/>
          <w:color w:val="000000" w:themeColor="text1"/>
        </w:rPr>
        <w:t>virus (COVID-19) on complaints.</w:t>
      </w:r>
    </w:p>
    <w:p w14:paraId="415CEB6E" w14:textId="7A25406A" w:rsidR="00AB10F2" w:rsidRDefault="00AB10F2"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 xml:space="preserve">The tables below provide a monthly breakdown of complaints </w:t>
      </w:r>
      <w:r w:rsidR="004D52D2" w:rsidRPr="009A5D25">
        <w:rPr>
          <w:rFonts w:cs="Arial"/>
          <w:color w:val="000000" w:themeColor="text1"/>
        </w:rPr>
        <w:t>closed</w:t>
      </w:r>
      <w:r w:rsidRPr="009A5D25">
        <w:rPr>
          <w:rFonts w:cs="Arial"/>
          <w:color w:val="000000" w:themeColor="text1"/>
        </w:rPr>
        <w:t xml:space="preserve"> and the percentage of complaint</w:t>
      </w:r>
      <w:r w:rsidR="001B15F7" w:rsidRPr="009A5D25">
        <w:rPr>
          <w:rFonts w:cs="Arial"/>
          <w:color w:val="000000" w:themeColor="text1"/>
        </w:rPr>
        <w:t>s</w:t>
      </w:r>
      <w:r w:rsidRPr="009A5D25">
        <w:rPr>
          <w:rFonts w:cs="Arial"/>
          <w:color w:val="000000" w:themeColor="text1"/>
        </w:rPr>
        <w:t xml:space="preserve"> received within each service each quarter covering the reporting period 1 April 2021 to 31 March 2022.  For Inverclyde Leisure, Riverside Inverclyde and HSCP the breakdown is only provided for the annualised volumes.</w:t>
      </w:r>
    </w:p>
    <w:p w14:paraId="511C3735" w14:textId="77777777" w:rsidR="00716076" w:rsidRDefault="00716076" w:rsidP="00716076">
      <w:pPr>
        <w:pStyle w:val="Heading3"/>
      </w:pPr>
    </w:p>
    <w:p w14:paraId="427EC7E4" w14:textId="021A2486" w:rsidR="00716076" w:rsidRPr="009A5D25" w:rsidRDefault="00716076" w:rsidP="00716076">
      <w:pPr>
        <w:pStyle w:val="Heading3"/>
      </w:pPr>
      <w:bookmarkStart w:id="12" w:name="_Toc115863498"/>
      <w:r>
        <w:t xml:space="preserve">Table: Breakdown of closed complaints by service areas each quarter </w:t>
      </w:r>
      <w:proofErr w:type="spellStart"/>
      <w:r>
        <w:t>Q1</w:t>
      </w:r>
      <w:proofErr w:type="spellEnd"/>
      <w:r>
        <w:t xml:space="preserve"> &amp; </w:t>
      </w:r>
      <w:proofErr w:type="spellStart"/>
      <w:r>
        <w:t>Q2</w:t>
      </w:r>
      <w:bookmarkEnd w:id="12"/>
      <w:proofErr w:type="spellEnd"/>
    </w:p>
    <w:p w14:paraId="24C0A7C4" w14:textId="77777777" w:rsidR="00AB10F2" w:rsidRPr="009A5D25" w:rsidRDefault="00AB10F2" w:rsidP="005C0A61">
      <w:pPr>
        <w:spacing w:after="0" w:line="240" w:lineRule="auto"/>
        <w:jc w:val="both"/>
        <w:rPr>
          <w:rFonts w:cs="Arial"/>
          <w:color w:val="000000" w:themeColor="text1"/>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Monthly breakdown of complaints received in each Service area during April 2021 to March 2022"/>
        <w:tblDescription w:val="A BREAKDOWN OF COMPLAINTS RECEIVED IN EACH SERVICE AREA RECORDED ON A MONTHLY BASIS FROM 1 APRIL 2021 TO 30 SEPTEMBER 2021.  IT ALSO SHOWS THE PERCENTAGE OF COMPLAINTS RECEIVED ON A QUARTERLY BASIS FOR COMPARISON PURPOSES."/>
      </w:tblPr>
      <w:tblGrid>
        <w:gridCol w:w="2836"/>
        <w:gridCol w:w="567"/>
        <w:gridCol w:w="567"/>
        <w:gridCol w:w="567"/>
        <w:gridCol w:w="743"/>
        <w:gridCol w:w="850"/>
        <w:gridCol w:w="567"/>
        <w:gridCol w:w="709"/>
        <w:gridCol w:w="567"/>
        <w:gridCol w:w="850"/>
        <w:gridCol w:w="817"/>
      </w:tblGrid>
      <w:tr w:rsidR="00716076" w:rsidRPr="009A5D25" w14:paraId="61B55A4F" w14:textId="77777777" w:rsidTr="00E2728D">
        <w:trPr>
          <w:cantSplit/>
          <w:trHeight w:val="1418"/>
          <w:tblHeader/>
        </w:trPr>
        <w:tc>
          <w:tcPr>
            <w:tcW w:w="2836" w:type="dxa"/>
            <w:tcBorders>
              <w:bottom w:val="nil"/>
              <w:right w:val="nil"/>
            </w:tcBorders>
            <w:shd w:val="clear" w:color="auto" w:fill="auto"/>
            <w:hideMark/>
          </w:tcPr>
          <w:p w14:paraId="0DF0C4A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6"/>
                <w:szCs w:val="16"/>
              </w:rPr>
            </w:pPr>
            <w:r w:rsidRPr="009A5D25">
              <w:rPr>
                <w:rFonts w:ascii="Arial" w:eastAsia="Calibri" w:hAnsi="Arial" w:cs="Arial"/>
                <w:b/>
                <w:bCs/>
                <w:color w:val="000000" w:themeColor="text1"/>
                <w:kern w:val="24"/>
                <w:sz w:val="16"/>
                <w:szCs w:val="16"/>
              </w:rPr>
              <w:t> Service Area</w:t>
            </w:r>
          </w:p>
        </w:tc>
        <w:tc>
          <w:tcPr>
            <w:tcW w:w="567" w:type="dxa"/>
            <w:shd w:val="clear" w:color="auto" w:fill="auto"/>
          </w:tcPr>
          <w:p w14:paraId="68B4E1DA"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proofErr w:type="gramStart"/>
            <w:r w:rsidRPr="009A5D25">
              <w:rPr>
                <w:rFonts w:ascii="Arial" w:eastAsia="Calibri" w:hAnsi="Arial" w:cs="Arial"/>
                <w:b/>
                <w:bCs/>
                <w:color w:val="000000" w:themeColor="text1"/>
                <w:kern w:val="24"/>
                <w:sz w:val="16"/>
                <w:szCs w:val="18"/>
              </w:rPr>
              <w:t>Apr  21</w:t>
            </w:r>
            <w:proofErr w:type="gramEnd"/>
          </w:p>
          <w:p w14:paraId="7E496852"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p>
        </w:tc>
        <w:tc>
          <w:tcPr>
            <w:tcW w:w="567" w:type="dxa"/>
            <w:shd w:val="clear" w:color="auto" w:fill="auto"/>
          </w:tcPr>
          <w:p w14:paraId="613402DB"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May 21</w:t>
            </w:r>
          </w:p>
        </w:tc>
        <w:tc>
          <w:tcPr>
            <w:tcW w:w="567" w:type="dxa"/>
            <w:shd w:val="clear" w:color="auto" w:fill="auto"/>
          </w:tcPr>
          <w:p w14:paraId="235E6925"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Jun 21</w:t>
            </w:r>
          </w:p>
        </w:tc>
        <w:tc>
          <w:tcPr>
            <w:tcW w:w="743" w:type="dxa"/>
            <w:shd w:val="clear" w:color="auto" w:fill="auto"/>
          </w:tcPr>
          <w:p w14:paraId="77F48542"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Qtr. 1 21/22</w:t>
            </w:r>
          </w:p>
        </w:tc>
        <w:tc>
          <w:tcPr>
            <w:tcW w:w="850" w:type="dxa"/>
            <w:shd w:val="clear" w:color="auto" w:fill="auto"/>
            <w:textDirection w:val="btLr"/>
          </w:tcPr>
          <w:p w14:paraId="7AA9267D" w14:textId="77777777" w:rsidR="00AB10F2" w:rsidRPr="009A5D25" w:rsidRDefault="00AB10F2" w:rsidP="005E77F2">
            <w:pPr>
              <w:pStyle w:val="NormalWeb"/>
              <w:spacing w:after="0"/>
              <w:ind w:left="113" w:right="113"/>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 xml:space="preserve">% </w:t>
            </w:r>
            <w:proofErr w:type="gramStart"/>
            <w:r w:rsidRPr="009A5D25">
              <w:rPr>
                <w:rFonts w:ascii="Arial" w:eastAsia="Calibri" w:hAnsi="Arial" w:cs="Arial"/>
                <w:b/>
                <w:bCs/>
                <w:color w:val="000000" w:themeColor="text1"/>
                <w:kern w:val="24"/>
                <w:sz w:val="16"/>
                <w:szCs w:val="18"/>
              </w:rPr>
              <w:t>of</w:t>
            </w:r>
            <w:proofErr w:type="gramEnd"/>
            <w:r w:rsidRPr="009A5D25">
              <w:rPr>
                <w:rFonts w:ascii="Arial" w:eastAsia="Calibri" w:hAnsi="Arial" w:cs="Arial"/>
                <w:b/>
                <w:bCs/>
                <w:color w:val="000000" w:themeColor="text1"/>
                <w:kern w:val="24"/>
                <w:sz w:val="16"/>
                <w:szCs w:val="18"/>
              </w:rPr>
              <w:t xml:space="preserve"> complaints</w:t>
            </w:r>
          </w:p>
        </w:tc>
        <w:tc>
          <w:tcPr>
            <w:tcW w:w="567" w:type="dxa"/>
            <w:shd w:val="clear" w:color="auto" w:fill="auto"/>
          </w:tcPr>
          <w:p w14:paraId="463690CE"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Jul 21</w:t>
            </w:r>
          </w:p>
        </w:tc>
        <w:tc>
          <w:tcPr>
            <w:tcW w:w="709" w:type="dxa"/>
            <w:shd w:val="clear" w:color="auto" w:fill="auto"/>
          </w:tcPr>
          <w:p w14:paraId="365E115E"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Aug 21</w:t>
            </w:r>
          </w:p>
          <w:p w14:paraId="51CD1784"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6"/>
                <w:szCs w:val="18"/>
              </w:rPr>
            </w:pPr>
          </w:p>
        </w:tc>
        <w:tc>
          <w:tcPr>
            <w:tcW w:w="567" w:type="dxa"/>
            <w:shd w:val="clear" w:color="auto" w:fill="auto"/>
          </w:tcPr>
          <w:p w14:paraId="440C1106"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Sept 21</w:t>
            </w:r>
          </w:p>
        </w:tc>
        <w:tc>
          <w:tcPr>
            <w:tcW w:w="850" w:type="dxa"/>
            <w:shd w:val="clear" w:color="auto" w:fill="auto"/>
          </w:tcPr>
          <w:p w14:paraId="1DF5E681"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Qtr. 2 21/22</w:t>
            </w:r>
          </w:p>
        </w:tc>
        <w:tc>
          <w:tcPr>
            <w:tcW w:w="817" w:type="dxa"/>
            <w:tcBorders>
              <w:left w:val="nil"/>
              <w:bottom w:val="nil"/>
            </w:tcBorders>
            <w:shd w:val="clear" w:color="auto" w:fill="auto"/>
            <w:textDirection w:val="btLr"/>
          </w:tcPr>
          <w:p w14:paraId="7D9895BC" w14:textId="77777777" w:rsidR="00AB10F2" w:rsidRPr="009A5D25" w:rsidRDefault="00AB10F2" w:rsidP="005E77F2">
            <w:pPr>
              <w:pStyle w:val="NormalWeb"/>
              <w:spacing w:after="0"/>
              <w:ind w:left="113" w:right="113"/>
              <w:jc w:val="center"/>
              <w:textAlignment w:val="baseline"/>
              <w:rPr>
                <w:rFonts w:ascii="Arial" w:eastAsia="Calibri" w:hAnsi="Arial" w:cs="Arial"/>
                <w:b/>
                <w:bCs/>
                <w:color w:val="000000" w:themeColor="text1"/>
                <w:kern w:val="24"/>
                <w:sz w:val="16"/>
                <w:szCs w:val="18"/>
              </w:rPr>
            </w:pPr>
            <w:r w:rsidRPr="009A5D25">
              <w:rPr>
                <w:rFonts w:ascii="Arial" w:eastAsia="Calibri" w:hAnsi="Arial" w:cs="Arial"/>
                <w:b/>
                <w:bCs/>
                <w:color w:val="000000" w:themeColor="text1"/>
                <w:kern w:val="24"/>
                <w:sz w:val="16"/>
                <w:szCs w:val="18"/>
              </w:rPr>
              <w:t xml:space="preserve">% </w:t>
            </w:r>
            <w:proofErr w:type="gramStart"/>
            <w:r w:rsidRPr="009A5D25">
              <w:rPr>
                <w:rFonts w:ascii="Arial" w:eastAsia="Calibri" w:hAnsi="Arial" w:cs="Arial"/>
                <w:b/>
                <w:bCs/>
                <w:color w:val="000000" w:themeColor="text1"/>
                <w:kern w:val="24"/>
                <w:sz w:val="16"/>
                <w:szCs w:val="18"/>
              </w:rPr>
              <w:t>of</w:t>
            </w:r>
            <w:proofErr w:type="gramEnd"/>
            <w:r w:rsidRPr="009A5D25">
              <w:rPr>
                <w:rFonts w:ascii="Arial" w:eastAsia="Calibri" w:hAnsi="Arial" w:cs="Arial"/>
                <w:b/>
                <w:bCs/>
                <w:color w:val="000000" w:themeColor="text1"/>
                <w:kern w:val="24"/>
                <w:sz w:val="16"/>
                <w:szCs w:val="18"/>
              </w:rPr>
              <w:t xml:space="preserve"> complaints</w:t>
            </w:r>
          </w:p>
        </w:tc>
      </w:tr>
      <w:tr w:rsidR="00716076" w:rsidRPr="009A5D25" w14:paraId="716E2D9F" w14:textId="77777777" w:rsidTr="00E2728D">
        <w:trPr>
          <w:trHeight w:val="333"/>
          <w:tblHeader/>
        </w:trPr>
        <w:tc>
          <w:tcPr>
            <w:tcW w:w="2836" w:type="dxa"/>
            <w:tcBorders>
              <w:top w:val="single" w:sz="4" w:space="0" w:color="5B9BD5"/>
              <w:bottom w:val="single" w:sz="4" w:space="0" w:color="5B9BD5"/>
              <w:right w:val="nil"/>
            </w:tcBorders>
            <w:shd w:val="clear" w:color="auto" w:fill="auto"/>
            <w:hideMark/>
          </w:tcPr>
          <w:p w14:paraId="05568336"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Chief Exec Office</w:t>
            </w:r>
          </w:p>
        </w:tc>
        <w:tc>
          <w:tcPr>
            <w:tcW w:w="567" w:type="dxa"/>
            <w:tcBorders>
              <w:top w:val="single" w:sz="4" w:space="0" w:color="5B9BD5"/>
              <w:bottom w:val="single" w:sz="4" w:space="0" w:color="5B9BD5"/>
            </w:tcBorders>
            <w:shd w:val="clear" w:color="auto" w:fill="auto"/>
          </w:tcPr>
          <w:p w14:paraId="62F4616B"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544A258E"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3B8F90B4"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743" w:type="dxa"/>
            <w:tcBorders>
              <w:top w:val="single" w:sz="4" w:space="0" w:color="5B9BD5"/>
              <w:bottom w:val="single" w:sz="4" w:space="0" w:color="5B9BD5"/>
            </w:tcBorders>
            <w:shd w:val="clear" w:color="auto" w:fill="auto"/>
          </w:tcPr>
          <w:p w14:paraId="0DAF143F"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10A879F9"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2A5C0B11"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709" w:type="dxa"/>
            <w:tcBorders>
              <w:top w:val="single" w:sz="4" w:space="0" w:color="5B9BD5"/>
              <w:bottom w:val="single" w:sz="4" w:space="0" w:color="5B9BD5"/>
            </w:tcBorders>
            <w:shd w:val="clear" w:color="auto" w:fill="auto"/>
          </w:tcPr>
          <w:p w14:paraId="28215B33"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22B48D12"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0394A157"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1</w:t>
            </w:r>
          </w:p>
        </w:tc>
        <w:tc>
          <w:tcPr>
            <w:tcW w:w="817" w:type="dxa"/>
            <w:tcBorders>
              <w:top w:val="single" w:sz="4" w:space="0" w:color="5B9BD5"/>
              <w:left w:val="nil"/>
              <w:bottom w:val="single" w:sz="4" w:space="0" w:color="5B9BD5"/>
            </w:tcBorders>
            <w:shd w:val="clear" w:color="auto" w:fill="auto"/>
          </w:tcPr>
          <w:p w14:paraId="77FE4A1D"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1.4%</w:t>
            </w:r>
          </w:p>
        </w:tc>
      </w:tr>
      <w:tr w:rsidR="00716076" w:rsidRPr="009A5D25" w14:paraId="115970EE" w14:textId="77777777" w:rsidTr="00E2728D">
        <w:trPr>
          <w:trHeight w:val="271"/>
          <w:tblHeader/>
        </w:trPr>
        <w:tc>
          <w:tcPr>
            <w:tcW w:w="2836" w:type="dxa"/>
            <w:tcBorders>
              <w:right w:val="nil"/>
            </w:tcBorders>
            <w:shd w:val="clear" w:color="auto" w:fill="auto"/>
            <w:hideMark/>
          </w:tcPr>
          <w:p w14:paraId="2AD92CF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Education</w:t>
            </w:r>
          </w:p>
        </w:tc>
        <w:tc>
          <w:tcPr>
            <w:tcW w:w="567" w:type="dxa"/>
            <w:shd w:val="clear" w:color="auto" w:fill="auto"/>
          </w:tcPr>
          <w:p w14:paraId="689ED17A"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shd w:val="clear" w:color="auto" w:fill="auto"/>
          </w:tcPr>
          <w:p w14:paraId="2FD715AE"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6</w:t>
            </w:r>
          </w:p>
        </w:tc>
        <w:tc>
          <w:tcPr>
            <w:tcW w:w="567" w:type="dxa"/>
            <w:shd w:val="clear" w:color="auto" w:fill="auto"/>
          </w:tcPr>
          <w:p w14:paraId="69677E50"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9</w:t>
            </w:r>
          </w:p>
        </w:tc>
        <w:tc>
          <w:tcPr>
            <w:tcW w:w="743" w:type="dxa"/>
            <w:shd w:val="clear" w:color="auto" w:fill="auto"/>
          </w:tcPr>
          <w:p w14:paraId="4265B58E"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20</w:t>
            </w:r>
          </w:p>
        </w:tc>
        <w:tc>
          <w:tcPr>
            <w:tcW w:w="850" w:type="dxa"/>
            <w:shd w:val="clear" w:color="auto" w:fill="auto"/>
          </w:tcPr>
          <w:p w14:paraId="52F2D10A"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27%</w:t>
            </w:r>
          </w:p>
        </w:tc>
        <w:tc>
          <w:tcPr>
            <w:tcW w:w="567" w:type="dxa"/>
            <w:shd w:val="clear" w:color="auto" w:fill="auto"/>
          </w:tcPr>
          <w:p w14:paraId="484A5F46"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709" w:type="dxa"/>
            <w:shd w:val="clear" w:color="auto" w:fill="auto"/>
          </w:tcPr>
          <w:p w14:paraId="6835D6D2" w14:textId="05ACAB21" w:rsidR="00AB10F2" w:rsidRPr="009A5D25" w:rsidRDefault="007771F0"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3</w:t>
            </w:r>
          </w:p>
        </w:tc>
        <w:tc>
          <w:tcPr>
            <w:tcW w:w="567" w:type="dxa"/>
            <w:shd w:val="clear" w:color="auto" w:fill="auto"/>
          </w:tcPr>
          <w:p w14:paraId="747F20AF"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6</w:t>
            </w:r>
          </w:p>
        </w:tc>
        <w:tc>
          <w:tcPr>
            <w:tcW w:w="850" w:type="dxa"/>
            <w:shd w:val="clear" w:color="auto" w:fill="auto"/>
          </w:tcPr>
          <w:p w14:paraId="4C15D714" w14:textId="545980C3" w:rsidR="00AB10F2" w:rsidRPr="009A5D25" w:rsidRDefault="005E77F2" w:rsidP="005E77F2">
            <w:pPr>
              <w:pStyle w:val="NormalWeb"/>
              <w:spacing w:after="0"/>
              <w:jc w:val="center"/>
              <w:textAlignment w:val="baseline"/>
              <w:rPr>
                <w:rFonts w:ascii="Arial" w:eastAsia="Calibri" w:hAnsi="Arial" w:cs="Arial"/>
                <w:b/>
                <w:color w:val="000000" w:themeColor="text1"/>
                <w:sz w:val="18"/>
                <w:szCs w:val="18"/>
              </w:rPr>
            </w:pPr>
            <w:r>
              <w:rPr>
                <w:rFonts w:ascii="Arial" w:eastAsia="Calibri" w:hAnsi="Arial" w:cs="Arial"/>
                <w:b/>
                <w:color w:val="000000" w:themeColor="text1"/>
                <w:kern w:val="24"/>
                <w:sz w:val="18"/>
                <w:szCs w:val="18"/>
              </w:rPr>
              <w:t>10</w:t>
            </w:r>
          </w:p>
        </w:tc>
        <w:tc>
          <w:tcPr>
            <w:tcW w:w="817" w:type="dxa"/>
            <w:tcBorders>
              <w:left w:val="nil"/>
            </w:tcBorders>
            <w:shd w:val="clear" w:color="auto" w:fill="auto"/>
          </w:tcPr>
          <w:p w14:paraId="7CE8FDB1" w14:textId="187250C1" w:rsidR="00AB10F2" w:rsidRPr="009A5D25" w:rsidRDefault="007771F0"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14</w:t>
            </w:r>
            <w:r w:rsidR="00AB10F2" w:rsidRPr="009A5D25">
              <w:rPr>
                <w:rFonts w:ascii="Arial" w:eastAsia="Calibri" w:hAnsi="Arial" w:cs="Arial"/>
                <w:b/>
                <w:bCs/>
                <w:color w:val="000000" w:themeColor="text1"/>
                <w:kern w:val="24"/>
                <w:sz w:val="18"/>
                <w:szCs w:val="18"/>
              </w:rPr>
              <w:t>%</w:t>
            </w:r>
          </w:p>
        </w:tc>
      </w:tr>
      <w:tr w:rsidR="00716076" w:rsidRPr="009A5D25" w14:paraId="12BFE1C0" w14:textId="77777777" w:rsidTr="00E2728D">
        <w:trPr>
          <w:trHeight w:val="347"/>
          <w:tblHeader/>
        </w:trPr>
        <w:tc>
          <w:tcPr>
            <w:tcW w:w="2836" w:type="dxa"/>
            <w:tcBorders>
              <w:top w:val="single" w:sz="4" w:space="0" w:color="5B9BD5"/>
              <w:bottom w:val="single" w:sz="4" w:space="0" w:color="5B9BD5"/>
              <w:right w:val="nil"/>
            </w:tcBorders>
            <w:shd w:val="clear" w:color="auto" w:fill="auto"/>
            <w:hideMark/>
          </w:tcPr>
          <w:p w14:paraId="2F4E173B"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 xml:space="preserve">Culture, Comm &amp; </w:t>
            </w:r>
            <w:proofErr w:type="spellStart"/>
            <w:r w:rsidRPr="009A5D25">
              <w:rPr>
                <w:rFonts w:ascii="Arial" w:eastAsia="Calibri" w:hAnsi="Arial" w:cs="Arial"/>
                <w:b/>
                <w:bCs/>
                <w:color w:val="000000" w:themeColor="text1"/>
                <w:kern w:val="24"/>
                <w:sz w:val="16"/>
                <w:szCs w:val="16"/>
              </w:rPr>
              <w:t>Educ</w:t>
            </w:r>
            <w:proofErr w:type="spellEnd"/>
            <w:r w:rsidRPr="009A5D25">
              <w:rPr>
                <w:rFonts w:ascii="Arial" w:eastAsia="Calibri" w:hAnsi="Arial" w:cs="Arial"/>
                <w:b/>
                <w:bCs/>
                <w:color w:val="000000" w:themeColor="text1"/>
                <w:kern w:val="24"/>
                <w:sz w:val="16"/>
                <w:szCs w:val="16"/>
              </w:rPr>
              <w:t xml:space="preserve"> Res</w:t>
            </w:r>
          </w:p>
        </w:tc>
        <w:tc>
          <w:tcPr>
            <w:tcW w:w="567" w:type="dxa"/>
            <w:tcBorders>
              <w:top w:val="single" w:sz="4" w:space="0" w:color="5B9BD5"/>
              <w:bottom w:val="single" w:sz="4" w:space="0" w:color="5B9BD5"/>
            </w:tcBorders>
            <w:shd w:val="clear" w:color="auto" w:fill="auto"/>
          </w:tcPr>
          <w:p w14:paraId="61DDF1D2"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A92F8C2"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35DDA6F"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743" w:type="dxa"/>
            <w:tcBorders>
              <w:top w:val="single" w:sz="4" w:space="0" w:color="5B9BD5"/>
              <w:bottom w:val="single" w:sz="4" w:space="0" w:color="5B9BD5"/>
            </w:tcBorders>
            <w:shd w:val="clear" w:color="auto" w:fill="auto"/>
          </w:tcPr>
          <w:p w14:paraId="12919165"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w:t>
            </w:r>
          </w:p>
        </w:tc>
        <w:tc>
          <w:tcPr>
            <w:tcW w:w="850" w:type="dxa"/>
            <w:tcBorders>
              <w:top w:val="single" w:sz="4" w:space="0" w:color="5B9BD5"/>
              <w:bottom w:val="single" w:sz="4" w:space="0" w:color="5B9BD5"/>
            </w:tcBorders>
            <w:shd w:val="clear" w:color="auto" w:fill="auto"/>
          </w:tcPr>
          <w:p w14:paraId="75838496"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2.6%</w:t>
            </w:r>
          </w:p>
        </w:tc>
        <w:tc>
          <w:tcPr>
            <w:tcW w:w="567" w:type="dxa"/>
            <w:tcBorders>
              <w:top w:val="single" w:sz="4" w:space="0" w:color="5B9BD5"/>
              <w:bottom w:val="single" w:sz="4" w:space="0" w:color="5B9BD5"/>
            </w:tcBorders>
            <w:shd w:val="clear" w:color="auto" w:fill="auto"/>
          </w:tcPr>
          <w:p w14:paraId="518277D6"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2</w:t>
            </w:r>
          </w:p>
        </w:tc>
        <w:tc>
          <w:tcPr>
            <w:tcW w:w="709" w:type="dxa"/>
            <w:tcBorders>
              <w:top w:val="single" w:sz="4" w:space="0" w:color="5B9BD5"/>
              <w:bottom w:val="single" w:sz="4" w:space="0" w:color="5B9BD5"/>
            </w:tcBorders>
            <w:shd w:val="clear" w:color="auto" w:fill="auto"/>
          </w:tcPr>
          <w:p w14:paraId="153C24A3"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5</w:t>
            </w:r>
          </w:p>
        </w:tc>
        <w:tc>
          <w:tcPr>
            <w:tcW w:w="567" w:type="dxa"/>
            <w:tcBorders>
              <w:top w:val="single" w:sz="4" w:space="0" w:color="5B9BD5"/>
              <w:bottom w:val="single" w:sz="4" w:space="0" w:color="5B9BD5"/>
            </w:tcBorders>
            <w:shd w:val="clear" w:color="auto" w:fill="auto"/>
          </w:tcPr>
          <w:p w14:paraId="3F56372A"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2</w:t>
            </w:r>
          </w:p>
        </w:tc>
        <w:tc>
          <w:tcPr>
            <w:tcW w:w="850" w:type="dxa"/>
            <w:tcBorders>
              <w:top w:val="single" w:sz="4" w:space="0" w:color="5B9BD5"/>
              <w:bottom w:val="single" w:sz="4" w:space="0" w:color="5B9BD5"/>
            </w:tcBorders>
            <w:shd w:val="clear" w:color="auto" w:fill="auto"/>
          </w:tcPr>
          <w:p w14:paraId="698F17B4" w14:textId="2EE0043E" w:rsidR="00AB10F2" w:rsidRPr="009A5D25" w:rsidRDefault="005E77F2" w:rsidP="005E77F2">
            <w:pPr>
              <w:pStyle w:val="NormalWeb"/>
              <w:spacing w:after="0"/>
              <w:jc w:val="center"/>
              <w:textAlignment w:val="baseline"/>
              <w:rPr>
                <w:rFonts w:ascii="Arial" w:eastAsia="Calibri" w:hAnsi="Arial" w:cs="Arial"/>
                <w:b/>
                <w:color w:val="000000" w:themeColor="text1"/>
                <w:sz w:val="18"/>
                <w:szCs w:val="18"/>
              </w:rPr>
            </w:pPr>
            <w:r>
              <w:rPr>
                <w:rFonts w:ascii="Arial" w:eastAsia="Calibri" w:hAnsi="Arial" w:cs="Arial"/>
                <w:b/>
                <w:color w:val="000000" w:themeColor="text1"/>
                <w:sz w:val="18"/>
                <w:szCs w:val="18"/>
              </w:rPr>
              <w:t>9</w:t>
            </w:r>
          </w:p>
        </w:tc>
        <w:tc>
          <w:tcPr>
            <w:tcW w:w="817" w:type="dxa"/>
            <w:tcBorders>
              <w:top w:val="single" w:sz="4" w:space="0" w:color="5B9BD5"/>
              <w:left w:val="nil"/>
              <w:bottom w:val="single" w:sz="4" w:space="0" w:color="5B9BD5"/>
            </w:tcBorders>
            <w:shd w:val="clear" w:color="auto" w:fill="auto"/>
          </w:tcPr>
          <w:p w14:paraId="318D3F3D"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8"/>
                <w:szCs w:val="18"/>
              </w:rPr>
            </w:pPr>
            <w:r w:rsidRPr="009A5D25">
              <w:rPr>
                <w:rFonts w:ascii="Arial" w:eastAsia="Calibri" w:hAnsi="Arial" w:cs="Arial"/>
                <w:b/>
                <w:bCs/>
                <w:color w:val="000000" w:themeColor="text1"/>
                <w:sz w:val="18"/>
                <w:szCs w:val="18"/>
              </w:rPr>
              <w:t>13%</w:t>
            </w:r>
          </w:p>
        </w:tc>
      </w:tr>
      <w:tr w:rsidR="00716076" w:rsidRPr="009A5D25" w14:paraId="7BBDBEC4" w14:textId="77777777" w:rsidTr="00E2728D">
        <w:trPr>
          <w:trHeight w:val="314"/>
          <w:tblHeader/>
        </w:trPr>
        <w:tc>
          <w:tcPr>
            <w:tcW w:w="2836" w:type="dxa"/>
            <w:tcBorders>
              <w:right w:val="nil"/>
            </w:tcBorders>
            <w:shd w:val="clear" w:color="auto" w:fill="auto"/>
            <w:hideMark/>
          </w:tcPr>
          <w:p w14:paraId="66444D60"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 xml:space="preserve">Org </w:t>
            </w:r>
            <w:proofErr w:type="gramStart"/>
            <w:r w:rsidRPr="009A5D25">
              <w:rPr>
                <w:rFonts w:ascii="Arial" w:eastAsia="Calibri" w:hAnsi="Arial" w:cs="Arial"/>
                <w:b/>
                <w:bCs/>
                <w:color w:val="000000" w:themeColor="text1"/>
                <w:kern w:val="24"/>
                <w:sz w:val="16"/>
                <w:szCs w:val="16"/>
              </w:rPr>
              <w:t>Dev,  Policy</w:t>
            </w:r>
            <w:proofErr w:type="gramEnd"/>
            <w:r w:rsidRPr="009A5D25">
              <w:rPr>
                <w:rFonts w:ascii="Arial" w:eastAsia="Calibri" w:hAnsi="Arial" w:cs="Arial"/>
                <w:b/>
                <w:bCs/>
                <w:color w:val="000000" w:themeColor="text1"/>
                <w:kern w:val="24"/>
                <w:sz w:val="16"/>
                <w:szCs w:val="16"/>
              </w:rPr>
              <w:t xml:space="preserve"> &amp; Comms</w:t>
            </w:r>
          </w:p>
        </w:tc>
        <w:tc>
          <w:tcPr>
            <w:tcW w:w="567" w:type="dxa"/>
            <w:shd w:val="clear" w:color="auto" w:fill="auto"/>
          </w:tcPr>
          <w:p w14:paraId="655958C7"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2FAFC2A1"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04CA6964"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743" w:type="dxa"/>
            <w:shd w:val="clear" w:color="auto" w:fill="auto"/>
          </w:tcPr>
          <w:p w14:paraId="6439DF11"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shd w:val="clear" w:color="auto" w:fill="auto"/>
          </w:tcPr>
          <w:p w14:paraId="1B2F82CB"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shd w:val="clear" w:color="auto" w:fill="auto"/>
          </w:tcPr>
          <w:p w14:paraId="08B963A4"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709" w:type="dxa"/>
            <w:shd w:val="clear" w:color="auto" w:fill="auto"/>
          </w:tcPr>
          <w:p w14:paraId="4B303F67"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14FD2E6F"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850" w:type="dxa"/>
            <w:shd w:val="clear" w:color="auto" w:fill="auto"/>
          </w:tcPr>
          <w:p w14:paraId="4FEB0DE6"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1</w:t>
            </w:r>
          </w:p>
        </w:tc>
        <w:tc>
          <w:tcPr>
            <w:tcW w:w="817" w:type="dxa"/>
            <w:tcBorders>
              <w:left w:val="nil"/>
            </w:tcBorders>
            <w:shd w:val="clear" w:color="auto" w:fill="auto"/>
          </w:tcPr>
          <w:p w14:paraId="07810587"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1.4%</w:t>
            </w:r>
          </w:p>
        </w:tc>
      </w:tr>
      <w:tr w:rsidR="00716076" w:rsidRPr="009A5D25" w14:paraId="7919DC8B" w14:textId="77777777" w:rsidTr="00E2728D">
        <w:trPr>
          <w:trHeight w:val="287"/>
          <w:tblHeader/>
        </w:trPr>
        <w:tc>
          <w:tcPr>
            <w:tcW w:w="2836" w:type="dxa"/>
            <w:tcBorders>
              <w:top w:val="single" w:sz="4" w:space="0" w:color="5B9BD5"/>
              <w:bottom w:val="single" w:sz="4" w:space="0" w:color="5B9BD5"/>
              <w:right w:val="nil"/>
            </w:tcBorders>
            <w:shd w:val="clear" w:color="auto" w:fill="auto"/>
            <w:hideMark/>
          </w:tcPr>
          <w:p w14:paraId="394C6448"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Finance</w:t>
            </w:r>
          </w:p>
        </w:tc>
        <w:tc>
          <w:tcPr>
            <w:tcW w:w="567" w:type="dxa"/>
            <w:tcBorders>
              <w:top w:val="single" w:sz="4" w:space="0" w:color="5B9BD5"/>
              <w:bottom w:val="single" w:sz="4" w:space="0" w:color="5B9BD5"/>
            </w:tcBorders>
            <w:shd w:val="clear" w:color="auto" w:fill="auto"/>
          </w:tcPr>
          <w:p w14:paraId="42AFFA65"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tcBorders>
              <w:top w:val="single" w:sz="4" w:space="0" w:color="5B9BD5"/>
              <w:bottom w:val="single" w:sz="4" w:space="0" w:color="5B9BD5"/>
            </w:tcBorders>
            <w:shd w:val="clear" w:color="auto" w:fill="auto"/>
          </w:tcPr>
          <w:p w14:paraId="7425BF2B"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6723C396"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743" w:type="dxa"/>
            <w:tcBorders>
              <w:top w:val="single" w:sz="4" w:space="0" w:color="5B9BD5"/>
              <w:bottom w:val="single" w:sz="4" w:space="0" w:color="5B9BD5"/>
            </w:tcBorders>
            <w:shd w:val="clear" w:color="auto" w:fill="auto"/>
          </w:tcPr>
          <w:p w14:paraId="62135224"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5</w:t>
            </w:r>
          </w:p>
        </w:tc>
        <w:tc>
          <w:tcPr>
            <w:tcW w:w="850" w:type="dxa"/>
            <w:tcBorders>
              <w:top w:val="single" w:sz="4" w:space="0" w:color="5B9BD5"/>
              <w:bottom w:val="single" w:sz="4" w:space="0" w:color="5B9BD5"/>
            </w:tcBorders>
            <w:shd w:val="clear" w:color="auto" w:fill="auto"/>
          </w:tcPr>
          <w:p w14:paraId="1A432A90"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6.8%</w:t>
            </w:r>
          </w:p>
        </w:tc>
        <w:tc>
          <w:tcPr>
            <w:tcW w:w="567" w:type="dxa"/>
            <w:tcBorders>
              <w:top w:val="single" w:sz="4" w:space="0" w:color="5B9BD5"/>
              <w:bottom w:val="single" w:sz="4" w:space="0" w:color="5B9BD5"/>
            </w:tcBorders>
            <w:shd w:val="clear" w:color="auto" w:fill="auto"/>
          </w:tcPr>
          <w:p w14:paraId="1DC496FA"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3</w:t>
            </w:r>
          </w:p>
        </w:tc>
        <w:tc>
          <w:tcPr>
            <w:tcW w:w="709" w:type="dxa"/>
            <w:tcBorders>
              <w:top w:val="single" w:sz="4" w:space="0" w:color="5B9BD5"/>
              <w:bottom w:val="single" w:sz="4" w:space="0" w:color="5B9BD5"/>
            </w:tcBorders>
            <w:shd w:val="clear" w:color="auto" w:fill="auto"/>
          </w:tcPr>
          <w:p w14:paraId="19E0C54C"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5EFDAB3B"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5</w:t>
            </w:r>
          </w:p>
        </w:tc>
        <w:tc>
          <w:tcPr>
            <w:tcW w:w="850" w:type="dxa"/>
            <w:tcBorders>
              <w:top w:val="single" w:sz="4" w:space="0" w:color="5B9BD5"/>
              <w:bottom w:val="single" w:sz="4" w:space="0" w:color="5B9BD5"/>
            </w:tcBorders>
            <w:shd w:val="clear" w:color="auto" w:fill="auto"/>
          </w:tcPr>
          <w:p w14:paraId="449EE03B"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9</w:t>
            </w:r>
          </w:p>
        </w:tc>
        <w:tc>
          <w:tcPr>
            <w:tcW w:w="817" w:type="dxa"/>
            <w:tcBorders>
              <w:top w:val="single" w:sz="4" w:space="0" w:color="5B9BD5"/>
              <w:left w:val="nil"/>
              <w:bottom w:val="single" w:sz="4" w:space="0" w:color="5B9BD5"/>
            </w:tcBorders>
            <w:shd w:val="clear" w:color="auto" w:fill="auto"/>
          </w:tcPr>
          <w:p w14:paraId="1E0D238F"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13%</w:t>
            </w:r>
          </w:p>
        </w:tc>
      </w:tr>
      <w:tr w:rsidR="00716076" w:rsidRPr="009A5D25" w14:paraId="0159358A" w14:textId="77777777" w:rsidTr="00E2728D">
        <w:trPr>
          <w:trHeight w:val="363"/>
          <w:tblHeader/>
        </w:trPr>
        <w:tc>
          <w:tcPr>
            <w:tcW w:w="2836" w:type="dxa"/>
            <w:tcBorders>
              <w:right w:val="nil"/>
            </w:tcBorders>
            <w:shd w:val="clear" w:color="auto" w:fill="auto"/>
            <w:hideMark/>
          </w:tcPr>
          <w:p w14:paraId="702EB82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Legal &amp; Democratic Ser</w:t>
            </w:r>
            <w:r w:rsidR="00986A5F" w:rsidRPr="009A5D25">
              <w:rPr>
                <w:rFonts w:ascii="Arial" w:eastAsia="Calibri" w:hAnsi="Arial" w:cs="Arial"/>
                <w:b/>
                <w:bCs/>
                <w:color w:val="000000" w:themeColor="text1"/>
                <w:kern w:val="24"/>
                <w:sz w:val="16"/>
                <w:szCs w:val="16"/>
              </w:rPr>
              <w:t>vices</w:t>
            </w:r>
          </w:p>
        </w:tc>
        <w:tc>
          <w:tcPr>
            <w:tcW w:w="567" w:type="dxa"/>
            <w:shd w:val="clear" w:color="auto" w:fill="auto"/>
          </w:tcPr>
          <w:p w14:paraId="4B5BB384"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1802B8D4"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3B7969BE"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743" w:type="dxa"/>
            <w:shd w:val="clear" w:color="auto" w:fill="auto"/>
          </w:tcPr>
          <w:p w14:paraId="3BDA77DD"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0" w:type="dxa"/>
            <w:shd w:val="clear" w:color="auto" w:fill="auto"/>
          </w:tcPr>
          <w:p w14:paraId="47352AF5"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1.3%</w:t>
            </w:r>
          </w:p>
        </w:tc>
        <w:tc>
          <w:tcPr>
            <w:tcW w:w="567" w:type="dxa"/>
            <w:shd w:val="clear" w:color="auto" w:fill="auto"/>
          </w:tcPr>
          <w:p w14:paraId="5DBDD264"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709" w:type="dxa"/>
            <w:shd w:val="clear" w:color="auto" w:fill="auto"/>
          </w:tcPr>
          <w:p w14:paraId="563D3AEA"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060A1521"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850" w:type="dxa"/>
            <w:shd w:val="clear" w:color="auto" w:fill="auto"/>
          </w:tcPr>
          <w:p w14:paraId="4BD9389A"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1</w:t>
            </w:r>
          </w:p>
        </w:tc>
        <w:tc>
          <w:tcPr>
            <w:tcW w:w="817" w:type="dxa"/>
            <w:tcBorders>
              <w:left w:val="nil"/>
            </w:tcBorders>
            <w:shd w:val="clear" w:color="auto" w:fill="auto"/>
          </w:tcPr>
          <w:p w14:paraId="675D4CD3"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1.4%</w:t>
            </w:r>
          </w:p>
        </w:tc>
      </w:tr>
      <w:tr w:rsidR="00716076" w:rsidRPr="009A5D25" w14:paraId="54CA3FCA" w14:textId="77777777" w:rsidTr="00E2728D">
        <w:trPr>
          <w:trHeight w:val="388"/>
          <w:tblHeader/>
        </w:trPr>
        <w:tc>
          <w:tcPr>
            <w:tcW w:w="2836" w:type="dxa"/>
            <w:tcBorders>
              <w:top w:val="single" w:sz="4" w:space="0" w:color="5B9BD5"/>
              <w:bottom w:val="single" w:sz="4" w:space="0" w:color="5B9BD5"/>
              <w:right w:val="nil"/>
            </w:tcBorders>
            <w:shd w:val="clear" w:color="auto" w:fill="auto"/>
            <w:hideMark/>
          </w:tcPr>
          <w:p w14:paraId="56679E69"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Property Services</w:t>
            </w:r>
          </w:p>
        </w:tc>
        <w:tc>
          <w:tcPr>
            <w:tcW w:w="567" w:type="dxa"/>
            <w:tcBorders>
              <w:top w:val="single" w:sz="4" w:space="0" w:color="5B9BD5"/>
              <w:bottom w:val="single" w:sz="4" w:space="0" w:color="5B9BD5"/>
            </w:tcBorders>
            <w:shd w:val="clear" w:color="auto" w:fill="auto"/>
          </w:tcPr>
          <w:p w14:paraId="60351396"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6F3D46F1"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CD78982"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743" w:type="dxa"/>
            <w:tcBorders>
              <w:top w:val="single" w:sz="4" w:space="0" w:color="5B9BD5"/>
              <w:bottom w:val="single" w:sz="4" w:space="0" w:color="5B9BD5"/>
            </w:tcBorders>
            <w:shd w:val="clear" w:color="auto" w:fill="auto"/>
          </w:tcPr>
          <w:p w14:paraId="13C300BE"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3B003B8F" w14:textId="126A0FDE" w:rsidR="00AB10F2" w:rsidRPr="009A5D25" w:rsidRDefault="007771F0"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2F9C22E"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709" w:type="dxa"/>
            <w:tcBorders>
              <w:top w:val="single" w:sz="4" w:space="0" w:color="5B9BD5"/>
              <w:bottom w:val="single" w:sz="4" w:space="0" w:color="5B9BD5"/>
            </w:tcBorders>
            <w:shd w:val="clear" w:color="auto" w:fill="auto"/>
          </w:tcPr>
          <w:p w14:paraId="129B2166"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645D12DB"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61A93C5D"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0</w:t>
            </w:r>
          </w:p>
        </w:tc>
        <w:tc>
          <w:tcPr>
            <w:tcW w:w="817" w:type="dxa"/>
            <w:tcBorders>
              <w:top w:val="single" w:sz="4" w:space="0" w:color="5B9BD5"/>
              <w:left w:val="nil"/>
              <w:bottom w:val="single" w:sz="4" w:space="0" w:color="5B9BD5"/>
            </w:tcBorders>
            <w:shd w:val="clear" w:color="auto" w:fill="auto"/>
          </w:tcPr>
          <w:p w14:paraId="347DAFB3" w14:textId="650A99CC" w:rsidR="00AB10F2" w:rsidRPr="009A5D25" w:rsidRDefault="007771F0"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0%</w:t>
            </w:r>
          </w:p>
        </w:tc>
      </w:tr>
      <w:tr w:rsidR="00716076" w:rsidRPr="009A5D25" w14:paraId="103C891A" w14:textId="77777777" w:rsidTr="00E2728D">
        <w:trPr>
          <w:trHeight w:val="355"/>
          <w:tblHeader/>
        </w:trPr>
        <w:tc>
          <w:tcPr>
            <w:tcW w:w="2836" w:type="dxa"/>
            <w:tcBorders>
              <w:right w:val="nil"/>
            </w:tcBorders>
            <w:shd w:val="clear" w:color="auto" w:fill="auto"/>
            <w:hideMark/>
          </w:tcPr>
          <w:p w14:paraId="6DFE1972"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Regeneration &amp; Planning</w:t>
            </w:r>
          </w:p>
        </w:tc>
        <w:tc>
          <w:tcPr>
            <w:tcW w:w="567" w:type="dxa"/>
            <w:shd w:val="clear" w:color="auto" w:fill="auto"/>
          </w:tcPr>
          <w:p w14:paraId="48232E4A"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08B39ABD"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6D43ED92"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743" w:type="dxa"/>
            <w:shd w:val="clear" w:color="auto" w:fill="auto"/>
          </w:tcPr>
          <w:p w14:paraId="61FDDA9F"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4</w:t>
            </w:r>
          </w:p>
        </w:tc>
        <w:tc>
          <w:tcPr>
            <w:tcW w:w="850" w:type="dxa"/>
            <w:shd w:val="clear" w:color="auto" w:fill="auto"/>
          </w:tcPr>
          <w:p w14:paraId="62B8E4D8"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5.4%</w:t>
            </w:r>
          </w:p>
        </w:tc>
        <w:tc>
          <w:tcPr>
            <w:tcW w:w="567" w:type="dxa"/>
            <w:shd w:val="clear" w:color="auto" w:fill="auto"/>
          </w:tcPr>
          <w:p w14:paraId="6A301F90"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709" w:type="dxa"/>
            <w:shd w:val="clear" w:color="auto" w:fill="auto"/>
          </w:tcPr>
          <w:p w14:paraId="5337C322"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567" w:type="dxa"/>
            <w:shd w:val="clear" w:color="auto" w:fill="auto"/>
          </w:tcPr>
          <w:p w14:paraId="1D45D7CE"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2</w:t>
            </w:r>
          </w:p>
        </w:tc>
        <w:tc>
          <w:tcPr>
            <w:tcW w:w="850" w:type="dxa"/>
            <w:shd w:val="clear" w:color="auto" w:fill="auto"/>
          </w:tcPr>
          <w:p w14:paraId="1B74B542"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3</w:t>
            </w:r>
          </w:p>
        </w:tc>
        <w:tc>
          <w:tcPr>
            <w:tcW w:w="817" w:type="dxa"/>
            <w:tcBorders>
              <w:left w:val="nil"/>
            </w:tcBorders>
            <w:shd w:val="clear" w:color="auto" w:fill="auto"/>
          </w:tcPr>
          <w:p w14:paraId="675A5A06"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4.3%</w:t>
            </w:r>
          </w:p>
        </w:tc>
      </w:tr>
      <w:tr w:rsidR="00716076" w:rsidRPr="009A5D25" w14:paraId="01BD9C5D" w14:textId="77777777" w:rsidTr="00E2728D">
        <w:trPr>
          <w:trHeight w:val="378"/>
          <w:tblHeader/>
        </w:trPr>
        <w:tc>
          <w:tcPr>
            <w:tcW w:w="2836" w:type="dxa"/>
            <w:tcBorders>
              <w:top w:val="single" w:sz="4" w:space="0" w:color="5B9BD5"/>
              <w:bottom w:val="single" w:sz="4" w:space="0" w:color="5B9BD5"/>
              <w:right w:val="nil"/>
            </w:tcBorders>
            <w:shd w:val="clear" w:color="auto" w:fill="auto"/>
            <w:hideMark/>
          </w:tcPr>
          <w:p w14:paraId="7D6453A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 xml:space="preserve">Environ &amp; Com </w:t>
            </w:r>
            <w:proofErr w:type="spellStart"/>
            <w:r w:rsidRPr="009A5D25">
              <w:rPr>
                <w:rFonts w:ascii="Arial" w:eastAsia="Calibri" w:hAnsi="Arial" w:cs="Arial"/>
                <w:b/>
                <w:bCs/>
                <w:color w:val="000000" w:themeColor="text1"/>
                <w:kern w:val="24"/>
                <w:sz w:val="16"/>
                <w:szCs w:val="16"/>
              </w:rPr>
              <w:t>Svs</w:t>
            </w:r>
            <w:proofErr w:type="spellEnd"/>
          </w:p>
        </w:tc>
        <w:tc>
          <w:tcPr>
            <w:tcW w:w="567" w:type="dxa"/>
            <w:tcBorders>
              <w:top w:val="single" w:sz="4" w:space="0" w:color="5B9BD5"/>
              <w:bottom w:val="single" w:sz="4" w:space="0" w:color="5B9BD5"/>
            </w:tcBorders>
            <w:shd w:val="clear" w:color="auto" w:fill="auto"/>
          </w:tcPr>
          <w:p w14:paraId="0CEA2A21"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tcBorders>
              <w:top w:val="single" w:sz="4" w:space="0" w:color="5B9BD5"/>
              <w:bottom w:val="single" w:sz="4" w:space="0" w:color="5B9BD5"/>
            </w:tcBorders>
            <w:shd w:val="clear" w:color="auto" w:fill="auto"/>
          </w:tcPr>
          <w:p w14:paraId="0E5EDC3A"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tcBorders>
              <w:top w:val="single" w:sz="4" w:space="0" w:color="5B9BD5"/>
              <w:bottom w:val="single" w:sz="4" w:space="0" w:color="5B9BD5"/>
            </w:tcBorders>
            <w:shd w:val="clear" w:color="auto" w:fill="auto"/>
          </w:tcPr>
          <w:p w14:paraId="6833654D"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743" w:type="dxa"/>
            <w:tcBorders>
              <w:top w:val="single" w:sz="4" w:space="0" w:color="5B9BD5"/>
              <w:bottom w:val="single" w:sz="4" w:space="0" w:color="5B9BD5"/>
            </w:tcBorders>
            <w:shd w:val="clear" w:color="auto" w:fill="auto"/>
          </w:tcPr>
          <w:p w14:paraId="16C218B6"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14</w:t>
            </w:r>
          </w:p>
        </w:tc>
        <w:tc>
          <w:tcPr>
            <w:tcW w:w="850" w:type="dxa"/>
            <w:tcBorders>
              <w:top w:val="single" w:sz="4" w:space="0" w:color="5B9BD5"/>
              <w:bottom w:val="single" w:sz="4" w:space="0" w:color="5B9BD5"/>
            </w:tcBorders>
            <w:shd w:val="clear" w:color="auto" w:fill="auto"/>
          </w:tcPr>
          <w:p w14:paraId="2F3ABA83"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19%</w:t>
            </w:r>
          </w:p>
        </w:tc>
        <w:tc>
          <w:tcPr>
            <w:tcW w:w="567" w:type="dxa"/>
            <w:tcBorders>
              <w:top w:val="single" w:sz="4" w:space="0" w:color="5B9BD5"/>
              <w:bottom w:val="single" w:sz="4" w:space="0" w:color="5B9BD5"/>
            </w:tcBorders>
            <w:shd w:val="clear" w:color="auto" w:fill="auto"/>
          </w:tcPr>
          <w:p w14:paraId="7B11F67F"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2</w:t>
            </w:r>
          </w:p>
        </w:tc>
        <w:tc>
          <w:tcPr>
            <w:tcW w:w="709" w:type="dxa"/>
            <w:tcBorders>
              <w:top w:val="single" w:sz="4" w:space="0" w:color="5B9BD5"/>
              <w:bottom w:val="single" w:sz="4" w:space="0" w:color="5B9BD5"/>
            </w:tcBorders>
            <w:shd w:val="clear" w:color="auto" w:fill="auto"/>
          </w:tcPr>
          <w:p w14:paraId="7B2A6E34"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5</w:t>
            </w:r>
          </w:p>
        </w:tc>
        <w:tc>
          <w:tcPr>
            <w:tcW w:w="567" w:type="dxa"/>
            <w:tcBorders>
              <w:top w:val="single" w:sz="4" w:space="0" w:color="5B9BD5"/>
              <w:bottom w:val="single" w:sz="4" w:space="0" w:color="5B9BD5"/>
            </w:tcBorders>
            <w:shd w:val="clear" w:color="auto" w:fill="auto"/>
          </w:tcPr>
          <w:p w14:paraId="25D2BBB3"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3</w:t>
            </w:r>
          </w:p>
        </w:tc>
        <w:tc>
          <w:tcPr>
            <w:tcW w:w="850" w:type="dxa"/>
            <w:tcBorders>
              <w:top w:val="single" w:sz="4" w:space="0" w:color="5B9BD5"/>
              <w:bottom w:val="single" w:sz="4" w:space="0" w:color="5B9BD5"/>
            </w:tcBorders>
            <w:shd w:val="clear" w:color="auto" w:fill="auto"/>
          </w:tcPr>
          <w:p w14:paraId="207790C7"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10</w:t>
            </w:r>
          </w:p>
        </w:tc>
        <w:tc>
          <w:tcPr>
            <w:tcW w:w="817" w:type="dxa"/>
            <w:tcBorders>
              <w:top w:val="single" w:sz="4" w:space="0" w:color="5B9BD5"/>
              <w:left w:val="nil"/>
              <w:bottom w:val="single" w:sz="4" w:space="0" w:color="5B9BD5"/>
            </w:tcBorders>
            <w:shd w:val="clear" w:color="auto" w:fill="auto"/>
          </w:tcPr>
          <w:p w14:paraId="25F9F876"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14.4%</w:t>
            </w:r>
          </w:p>
        </w:tc>
      </w:tr>
      <w:tr w:rsidR="00716076" w:rsidRPr="009A5D25" w14:paraId="367A80EA" w14:textId="77777777" w:rsidTr="00E2728D">
        <w:trPr>
          <w:trHeight w:val="389"/>
          <w:tblHeader/>
        </w:trPr>
        <w:tc>
          <w:tcPr>
            <w:tcW w:w="2836" w:type="dxa"/>
            <w:tcBorders>
              <w:right w:val="nil"/>
            </w:tcBorders>
            <w:shd w:val="clear" w:color="auto" w:fill="auto"/>
            <w:hideMark/>
          </w:tcPr>
          <w:p w14:paraId="622458ED"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Public Protection &amp; COVID Rec</w:t>
            </w:r>
          </w:p>
        </w:tc>
        <w:tc>
          <w:tcPr>
            <w:tcW w:w="567" w:type="dxa"/>
            <w:shd w:val="clear" w:color="auto" w:fill="auto"/>
          </w:tcPr>
          <w:p w14:paraId="27745E55"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shd w:val="clear" w:color="auto" w:fill="auto"/>
          </w:tcPr>
          <w:p w14:paraId="3653B261"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43EF025D"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7</w:t>
            </w:r>
          </w:p>
        </w:tc>
        <w:tc>
          <w:tcPr>
            <w:tcW w:w="743" w:type="dxa"/>
            <w:shd w:val="clear" w:color="auto" w:fill="auto"/>
          </w:tcPr>
          <w:p w14:paraId="433A7C6E"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10</w:t>
            </w:r>
          </w:p>
        </w:tc>
        <w:tc>
          <w:tcPr>
            <w:tcW w:w="850" w:type="dxa"/>
            <w:shd w:val="clear" w:color="auto" w:fill="auto"/>
          </w:tcPr>
          <w:p w14:paraId="35C46F37"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13.6%</w:t>
            </w:r>
          </w:p>
        </w:tc>
        <w:tc>
          <w:tcPr>
            <w:tcW w:w="567" w:type="dxa"/>
            <w:shd w:val="clear" w:color="auto" w:fill="auto"/>
          </w:tcPr>
          <w:p w14:paraId="4BEB4FFF"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1</w:t>
            </w:r>
          </w:p>
        </w:tc>
        <w:tc>
          <w:tcPr>
            <w:tcW w:w="709" w:type="dxa"/>
            <w:shd w:val="clear" w:color="auto" w:fill="auto"/>
          </w:tcPr>
          <w:p w14:paraId="1D68BA43"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55BE60E6" w14:textId="7205737A" w:rsidR="00AB10F2" w:rsidRPr="009A5D25" w:rsidRDefault="007771F0"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2</w:t>
            </w:r>
          </w:p>
        </w:tc>
        <w:tc>
          <w:tcPr>
            <w:tcW w:w="850" w:type="dxa"/>
            <w:shd w:val="clear" w:color="auto" w:fill="auto"/>
          </w:tcPr>
          <w:p w14:paraId="0398391E" w14:textId="4111E6D8" w:rsidR="00AB10F2" w:rsidRPr="009A5D25" w:rsidRDefault="007771F0"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5</w:t>
            </w:r>
          </w:p>
        </w:tc>
        <w:tc>
          <w:tcPr>
            <w:tcW w:w="817" w:type="dxa"/>
            <w:tcBorders>
              <w:left w:val="nil"/>
            </w:tcBorders>
            <w:shd w:val="clear" w:color="auto" w:fill="auto"/>
          </w:tcPr>
          <w:p w14:paraId="01D3D40C" w14:textId="5D60A5AF" w:rsidR="00AB10F2" w:rsidRPr="009A5D25" w:rsidRDefault="007771F0"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7.2</w:t>
            </w:r>
            <w:r w:rsidR="00AB10F2" w:rsidRPr="009A5D25">
              <w:rPr>
                <w:rFonts w:ascii="Arial" w:eastAsia="Calibri" w:hAnsi="Arial" w:cs="Arial"/>
                <w:b/>
                <w:bCs/>
                <w:color w:val="000000" w:themeColor="text1"/>
                <w:kern w:val="24"/>
                <w:sz w:val="18"/>
                <w:szCs w:val="18"/>
              </w:rPr>
              <w:t>%</w:t>
            </w:r>
          </w:p>
        </w:tc>
      </w:tr>
      <w:tr w:rsidR="00716076" w:rsidRPr="009A5D25" w14:paraId="2E224460" w14:textId="77777777" w:rsidTr="00E2728D">
        <w:trPr>
          <w:trHeight w:val="317"/>
          <w:tblHeader/>
        </w:trPr>
        <w:tc>
          <w:tcPr>
            <w:tcW w:w="2836" w:type="dxa"/>
            <w:tcBorders>
              <w:top w:val="single" w:sz="4" w:space="0" w:color="5B9BD5"/>
              <w:bottom w:val="single" w:sz="4" w:space="0" w:color="5B9BD5"/>
              <w:right w:val="nil"/>
            </w:tcBorders>
            <w:shd w:val="clear" w:color="auto" w:fill="auto"/>
            <w:hideMark/>
          </w:tcPr>
          <w:p w14:paraId="14B05F7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Roads Shared Service</w:t>
            </w:r>
          </w:p>
        </w:tc>
        <w:tc>
          <w:tcPr>
            <w:tcW w:w="567" w:type="dxa"/>
            <w:tcBorders>
              <w:top w:val="single" w:sz="4" w:space="0" w:color="5B9BD5"/>
              <w:bottom w:val="single" w:sz="4" w:space="0" w:color="5B9BD5"/>
            </w:tcBorders>
            <w:shd w:val="clear" w:color="auto" w:fill="auto"/>
          </w:tcPr>
          <w:p w14:paraId="4D4B032A"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567" w:type="dxa"/>
            <w:tcBorders>
              <w:top w:val="single" w:sz="4" w:space="0" w:color="5B9BD5"/>
              <w:bottom w:val="single" w:sz="4" w:space="0" w:color="5B9BD5"/>
            </w:tcBorders>
            <w:shd w:val="clear" w:color="auto" w:fill="auto"/>
          </w:tcPr>
          <w:p w14:paraId="51C53F2B"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17153774"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743" w:type="dxa"/>
            <w:tcBorders>
              <w:top w:val="single" w:sz="4" w:space="0" w:color="5B9BD5"/>
              <w:bottom w:val="single" w:sz="4" w:space="0" w:color="5B9BD5"/>
            </w:tcBorders>
            <w:shd w:val="clear" w:color="auto" w:fill="auto"/>
          </w:tcPr>
          <w:p w14:paraId="23FD2706"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9</w:t>
            </w:r>
          </w:p>
        </w:tc>
        <w:tc>
          <w:tcPr>
            <w:tcW w:w="850" w:type="dxa"/>
            <w:tcBorders>
              <w:top w:val="single" w:sz="4" w:space="0" w:color="5B9BD5"/>
              <w:bottom w:val="single" w:sz="4" w:space="0" w:color="5B9BD5"/>
            </w:tcBorders>
            <w:shd w:val="clear" w:color="auto" w:fill="auto"/>
          </w:tcPr>
          <w:p w14:paraId="41CEC867"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12.3%</w:t>
            </w:r>
          </w:p>
        </w:tc>
        <w:tc>
          <w:tcPr>
            <w:tcW w:w="567" w:type="dxa"/>
            <w:tcBorders>
              <w:top w:val="single" w:sz="4" w:space="0" w:color="5B9BD5"/>
              <w:bottom w:val="single" w:sz="4" w:space="0" w:color="5B9BD5"/>
            </w:tcBorders>
            <w:shd w:val="clear" w:color="auto" w:fill="auto"/>
          </w:tcPr>
          <w:p w14:paraId="34EAEC3D"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3</w:t>
            </w:r>
          </w:p>
        </w:tc>
        <w:tc>
          <w:tcPr>
            <w:tcW w:w="709" w:type="dxa"/>
            <w:tcBorders>
              <w:top w:val="single" w:sz="4" w:space="0" w:color="5B9BD5"/>
              <w:bottom w:val="single" w:sz="4" w:space="0" w:color="5B9BD5"/>
            </w:tcBorders>
            <w:shd w:val="clear" w:color="auto" w:fill="auto"/>
          </w:tcPr>
          <w:p w14:paraId="3375AB50"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0</w:t>
            </w:r>
          </w:p>
        </w:tc>
        <w:tc>
          <w:tcPr>
            <w:tcW w:w="567" w:type="dxa"/>
            <w:tcBorders>
              <w:top w:val="single" w:sz="4" w:space="0" w:color="5B9BD5"/>
              <w:bottom w:val="single" w:sz="4" w:space="0" w:color="5B9BD5"/>
            </w:tcBorders>
            <w:shd w:val="clear" w:color="auto" w:fill="auto"/>
          </w:tcPr>
          <w:p w14:paraId="4439FD05"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2</w:t>
            </w:r>
          </w:p>
        </w:tc>
        <w:tc>
          <w:tcPr>
            <w:tcW w:w="850" w:type="dxa"/>
            <w:tcBorders>
              <w:top w:val="single" w:sz="4" w:space="0" w:color="5B9BD5"/>
              <w:bottom w:val="single" w:sz="4" w:space="0" w:color="5B9BD5"/>
            </w:tcBorders>
            <w:shd w:val="clear" w:color="auto" w:fill="auto"/>
          </w:tcPr>
          <w:p w14:paraId="7FAC844D"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5</w:t>
            </w:r>
          </w:p>
        </w:tc>
        <w:tc>
          <w:tcPr>
            <w:tcW w:w="817" w:type="dxa"/>
            <w:tcBorders>
              <w:top w:val="single" w:sz="4" w:space="0" w:color="5B9BD5"/>
              <w:left w:val="nil"/>
              <w:bottom w:val="single" w:sz="4" w:space="0" w:color="5B9BD5"/>
            </w:tcBorders>
            <w:shd w:val="clear" w:color="auto" w:fill="auto"/>
          </w:tcPr>
          <w:p w14:paraId="185C75DC"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7.2%</w:t>
            </w:r>
          </w:p>
        </w:tc>
      </w:tr>
      <w:tr w:rsidR="00716076" w:rsidRPr="009A5D25" w14:paraId="42700400" w14:textId="77777777" w:rsidTr="00E2728D">
        <w:trPr>
          <w:trHeight w:val="361"/>
          <w:tblHeader/>
        </w:trPr>
        <w:tc>
          <w:tcPr>
            <w:tcW w:w="2836" w:type="dxa"/>
            <w:tcBorders>
              <w:right w:val="nil"/>
            </w:tcBorders>
            <w:shd w:val="clear" w:color="auto" w:fill="auto"/>
            <w:hideMark/>
          </w:tcPr>
          <w:p w14:paraId="73A5ED5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 xml:space="preserve">Inverclyde Leisure </w:t>
            </w:r>
          </w:p>
        </w:tc>
        <w:tc>
          <w:tcPr>
            <w:tcW w:w="567" w:type="dxa"/>
            <w:shd w:val="clear" w:color="auto" w:fill="auto"/>
          </w:tcPr>
          <w:p w14:paraId="3F8F13F9"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p>
        </w:tc>
        <w:tc>
          <w:tcPr>
            <w:tcW w:w="567" w:type="dxa"/>
            <w:shd w:val="clear" w:color="auto" w:fill="auto"/>
          </w:tcPr>
          <w:p w14:paraId="6EFE0A8D"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p>
        </w:tc>
        <w:tc>
          <w:tcPr>
            <w:tcW w:w="567" w:type="dxa"/>
            <w:shd w:val="clear" w:color="auto" w:fill="auto"/>
          </w:tcPr>
          <w:p w14:paraId="22E7ADEC"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p>
        </w:tc>
        <w:tc>
          <w:tcPr>
            <w:tcW w:w="743" w:type="dxa"/>
            <w:shd w:val="clear" w:color="auto" w:fill="auto"/>
          </w:tcPr>
          <w:p w14:paraId="2D080363"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0" w:type="dxa"/>
            <w:shd w:val="clear" w:color="auto" w:fill="auto"/>
          </w:tcPr>
          <w:p w14:paraId="2776BFD6" w14:textId="77777777" w:rsidR="00AB10F2" w:rsidRPr="009A5D25" w:rsidRDefault="00AB10F2" w:rsidP="005E77F2">
            <w:pPr>
              <w:spacing w:after="0" w:line="240" w:lineRule="auto"/>
              <w:jc w:val="center"/>
              <w:rPr>
                <w:rFonts w:eastAsia="Calibri" w:cs="Arial"/>
                <w:color w:val="000000" w:themeColor="text1"/>
                <w:sz w:val="18"/>
                <w:szCs w:val="18"/>
              </w:rPr>
            </w:pPr>
            <w:r w:rsidRPr="009A5D25">
              <w:rPr>
                <w:rFonts w:eastAsia="Calibri" w:cs="Arial"/>
                <w:color w:val="000000" w:themeColor="text1"/>
                <w:sz w:val="18"/>
                <w:szCs w:val="18"/>
              </w:rPr>
              <w:t>1.3%</w:t>
            </w:r>
          </w:p>
        </w:tc>
        <w:tc>
          <w:tcPr>
            <w:tcW w:w="567" w:type="dxa"/>
            <w:shd w:val="clear" w:color="auto" w:fill="auto"/>
          </w:tcPr>
          <w:p w14:paraId="11AA4A8A" w14:textId="77777777" w:rsidR="00AB10F2" w:rsidRPr="009A5D25" w:rsidRDefault="00AB10F2" w:rsidP="005E77F2">
            <w:pPr>
              <w:spacing w:after="0" w:line="240" w:lineRule="auto"/>
              <w:jc w:val="center"/>
              <w:rPr>
                <w:rFonts w:eastAsia="Calibri" w:cs="Arial"/>
                <w:color w:val="000000" w:themeColor="text1"/>
                <w:sz w:val="18"/>
                <w:szCs w:val="18"/>
              </w:rPr>
            </w:pPr>
          </w:p>
        </w:tc>
        <w:tc>
          <w:tcPr>
            <w:tcW w:w="709" w:type="dxa"/>
            <w:shd w:val="clear" w:color="auto" w:fill="auto"/>
          </w:tcPr>
          <w:p w14:paraId="4CFA42C9"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p>
        </w:tc>
        <w:tc>
          <w:tcPr>
            <w:tcW w:w="567" w:type="dxa"/>
            <w:shd w:val="clear" w:color="auto" w:fill="auto"/>
          </w:tcPr>
          <w:p w14:paraId="37E0EAC4"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p>
        </w:tc>
        <w:tc>
          <w:tcPr>
            <w:tcW w:w="850" w:type="dxa"/>
            <w:shd w:val="clear" w:color="auto" w:fill="auto"/>
          </w:tcPr>
          <w:p w14:paraId="4A9B4190"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4</w:t>
            </w:r>
          </w:p>
        </w:tc>
        <w:tc>
          <w:tcPr>
            <w:tcW w:w="817" w:type="dxa"/>
            <w:tcBorders>
              <w:left w:val="nil"/>
            </w:tcBorders>
            <w:shd w:val="clear" w:color="auto" w:fill="auto"/>
          </w:tcPr>
          <w:p w14:paraId="412EFB6B" w14:textId="77777777" w:rsidR="00AB10F2" w:rsidRPr="009A5D25" w:rsidRDefault="00AB10F2" w:rsidP="005E77F2">
            <w:pPr>
              <w:spacing w:after="0" w:line="240" w:lineRule="auto"/>
              <w:jc w:val="center"/>
              <w:rPr>
                <w:rFonts w:eastAsia="Calibri" w:cs="Arial"/>
                <w:b/>
                <w:bCs/>
                <w:color w:val="000000" w:themeColor="text1"/>
                <w:sz w:val="18"/>
                <w:szCs w:val="18"/>
              </w:rPr>
            </w:pPr>
            <w:r w:rsidRPr="009A5D25">
              <w:rPr>
                <w:rFonts w:eastAsia="Calibri" w:cs="Arial"/>
                <w:b/>
                <w:bCs/>
                <w:color w:val="000000" w:themeColor="text1"/>
                <w:sz w:val="18"/>
                <w:szCs w:val="18"/>
              </w:rPr>
              <w:t>4.79%</w:t>
            </w:r>
          </w:p>
        </w:tc>
      </w:tr>
      <w:tr w:rsidR="00716076" w:rsidRPr="009A5D25" w14:paraId="4C30BE30" w14:textId="77777777" w:rsidTr="00E2728D">
        <w:trPr>
          <w:trHeight w:val="385"/>
          <w:tblHeader/>
        </w:trPr>
        <w:tc>
          <w:tcPr>
            <w:tcW w:w="2836" w:type="dxa"/>
            <w:tcBorders>
              <w:top w:val="single" w:sz="4" w:space="0" w:color="5B9BD5"/>
              <w:bottom w:val="single" w:sz="4" w:space="0" w:color="5B9BD5"/>
              <w:right w:val="nil"/>
            </w:tcBorders>
            <w:shd w:val="clear" w:color="auto" w:fill="auto"/>
            <w:hideMark/>
          </w:tcPr>
          <w:p w14:paraId="5E563C74" w14:textId="39DF7A73" w:rsidR="00AB10F2" w:rsidRPr="009A5D25" w:rsidRDefault="007771F0" w:rsidP="005C0A61">
            <w:pPr>
              <w:pStyle w:val="NormalWeb"/>
              <w:spacing w:after="0"/>
              <w:jc w:val="both"/>
              <w:textAlignment w:val="baseline"/>
              <w:rPr>
                <w:rFonts w:ascii="Arial" w:eastAsia="Calibri" w:hAnsi="Arial" w:cs="Arial"/>
                <w:b/>
                <w:bCs/>
                <w:color w:val="000000" w:themeColor="text1"/>
                <w:sz w:val="16"/>
                <w:szCs w:val="16"/>
              </w:rPr>
            </w:pPr>
            <w:proofErr w:type="spellStart"/>
            <w:r w:rsidRPr="009A5D25">
              <w:rPr>
                <w:rFonts w:ascii="Arial" w:eastAsia="Calibri" w:hAnsi="Arial" w:cs="Arial"/>
                <w:b/>
                <w:bCs/>
                <w:color w:val="000000" w:themeColor="text1"/>
                <w:kern w:val="24"/>
                <w:sz w:val="16"/>
                <w:szCs w:val="16"/>
              </w:rPr>
              <w:t>7</w:t>
            </w:r>
            <w:r w:rsidR="00AB10F2" w:rsidRPr="009A5D25">
              <w:rPr>
                <w:rFonts w:ascii="Arial" w:eastAsia="Calibri" w:hAnsi="Arial" w:cs="Arial"/>
                <w:b/>
                <w:bCs/>
                <w:color w:val="000000" w:themeColor="text1"/>
                <w:kern w:val="24"/>
                <w:sz w:val="16"/>
                <w:szCs w:val="16"/>
              </w:rPr>
              <w:t>Riverside</w:t>
            </w:r>
            <w:proofErr w:type="spellEnd"/>
            <w:r w:rsidR="00AB10F2" w:rsidRPr="009A5D25">
              <w:rPr>
                <w:rFonts w:ascii="Arial" w:eastAsia="Calibri" w:hAnsi="Arial" w:cs="Arial"/>
                <w:b/>
                <w:bCs/>
                <w:color w:val="000000" w:themeColor="text1"/>
                <w:kern w:val="24"/>
                <w:sz w:val="16"/>
                <w:szCs w:val="16"/>
              </w:rPr>
              <w:t xml:space="preserve"> Inverclyde</w:t>
            </w:r>
          </w:p>
        </w:tc>
        <w:tc>
          <w:tcPr>
            <w:tcW w:w="567" w:type="dxa"/>
            <w:tcBorders>
              <w:top w:val="single" w:sz="4" w:space="0" w:color="5B9BD5"/>
              <w:bottom w:val="single" w:sz="4" w:space="0" w:color="5B9BD5"/>
            </w:tcBorders>
            <w:shd w:val="clear" w:color="auto" w:fill="auto"/>
          </w:tcPr>
          <w:p w14:paraId="2D5A20C8"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5A86F0C"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59B909C2"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743" w:type="dxa"/>
            <w:tcBorders>
              <w:top w:val="single" w:sz="4" w:space="0" w:color="5B9BD5"/>
              <w:bottom w:val="single" w:sz="4" w:space="0" w:color="5B9BD5"/>
            </w:tcBorders>
            <w:shd w:val="clear" w:color="auto" w:fill="auto"/>
          </w:tcPr>
          <w:p w14:paraId="2AB82E9F"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76E146C0" w14:textId="77777777" w:rsidR="00AB10F2" w:rsidRPr="009A5D25" w:rsidRDefault="00AB10F2" w:rsidP="005E77F2">
            <w:pPr>
              <w:pStyle w:val="NormalWeb"/>
              <w:spacing w:after="0"/>
              <w:jc w:val="center"/>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3B642E69"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709" w:type="dxa"/>
            <w:tcBorders>
              <w:top w:val="single" w:sz="4" w:space="0" w:color="5B9BD5"/>
              <w:bottom w:val="single" w:sz="4" w:space="0" w:color="5B9BD5"/>
            </w:tcBorders>
            <w:shd w:val="clear" w:color="auto" w:fill="auto"/>
          </w:tcPr>
          <w:p w14:paraId="0D5532F6"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890BF6B" w14:textId="77777777" w:rsidR="00AB10F2" w:rsidRPr="009A5D25" w:rsidRDefault="00AB10F2" w:rsidP="005E77F2">
            <w:pPr>
              <w:pStyle w:val="NormalWeb"/>
              <w:spacing w:after="0"/>
              <w:jc w:val="center"/>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040C1A41"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0</w:t>
            </w:r>
          </w:p>
        </w:tc>
        <w:tc>
          <w:tcPr>
            <w:tcW w:w="817" w:type="dxa"/>
            <w:tcBorders>
              <w:top w:val="single" w:sz="4" w:space="0" w:color="5B9BD5"/>
              <w:left w:val="nil"/>
              <w:bottom w:val="single" w:sz="4" w:space="0" w:color="5B9BD5"/>
            </w:tcBorders>
            <w:shd w:val="clear" w:color="auto" w:fill="auto"/>
          </w:tcPr>
          <w:p w14:paraId="5F57F3CC"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w:t>
            </w:r>
          </w:p>
        </w:tc>
      </w:tr>
      <w:tr w:rsidR="00716076" w:rsidRPr="009A5D25" w14:paraId="4E3A19E9" w14:textId="77777777" w:rsidTr="00E2728D">
        <w:trPr>
          <w:trHeight w:val="63"/>
          <w:tblHeader/>
        </w:trPr>
        <w:tc>
          <w:tcPr>
            <w:tcW w:w="2836" w:type="dxa"/>
            <w:tcBorders>
              <w:right w:val="nil"/>
            </w:tcBorders>
            <w:shd w:val="clear" w:color="auto" w:fill="auto"/>
            <w:hideMark/>
          </w:tcPr>
          <w:p w14:paraId="04FD128E"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HSCP</w:t>
            </w:r>
          </w:p>
        </w:tc>
        <w:tc>
          <w:tcPr>
            <w:tcW w:w="567" w:type="dxa"/>
            <w:shd w:val="clear" w:color="auto" w:fill="auto"/>
          </w:tcPr>
          <w:p w14:paraId="7BBD8043"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p>
        </w:tc>
        <w:tc>
          <w:tcPr>
            <w:tcW w:w="567" w:type="dxa"/>
            <w:shd w:val="clear" w:color="auto" w:fill="auto"/>
          </w:tcPr>
          <w:p w14:paraId="2FEE90C3"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p>
        </w:tc>
        <w:tc>
          <w:tcPr>
            <w:tcW w:w="567" w:type="dxa"/>
            <w:shd w:val="clear" w:color="auto" w:fill="auto"/>
          </w:tcPr>
          <w:p w14:paraId="6E345D95"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p>
        </w:tc>
        <w:tc>
          <w:tcPr>
            <w:tcW w:w="743" w:type="dxa"/>
            <w:shd w:val="clear" w:color="auto" w:fill="auto"/>
          </w:tcPr>
          <w:p w14:paraId="69F707AD" w14:textId="77777777" w:rsidR="00AB10F2" w:rsidRPr="009A5D25" w:rsidRDefault="00AB10F2" w:rsidP="005E77F2">
            <w:pPr>
              <w:pStyle w:val="NormalWeb"/>
              <w:spacing w:after="0"/>
              <w:jc w:val="center"/>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8</w:t>
            </w:r>
          </w:p>
        </w:tc>
        <w:tc>
          <w:tcPr>
            <w:tcW w:w="850" w:type="dxa"/>
            <w:shd w:val="clear" w:color="auto" w:fill="auto"/>
          </w:tcPr>
          <w:p w14:paraId="44EE5D13" w14:textId="77777777" w:rsidR="00AB10F2" w:rsidRPr="009A5D25" w:rsidRDefault="00AB10F2" w:rsidP="005E77F2">
            <w:pPr>
              <w:spacing w:after="0" w:line="240" w:lineRule="auto"/>
              <w:jc w:val="center"/>
              <w:rPr>
                <w:rFonts w:eastAsia="Calibri" w:cs="Arial"/>
                <w:color w:val="000000" w:themeColor="text1"/>
                <w:sz w:val="18"/>
                <w:szCs w:val="18"/>
              </w:rPr>
            </w:pPr>
            <w:r w:rsidRPr="009A5D25">
              <w:rPr>
                <w:rFonts w:eastAsia="Calibri" w:cs="Arial"/>
                <w:color w:val="000000" w:themeColor="text1"/>
                <w:sz w:val="18"/>
                <w:szCs w:val="18"/>
              </w:rPr>
              <w:t>10%</w:t>
            </w:r>
          </w:p>
        </w:tc>
        <w:tc>
          <w:tcPr>
            <w:tcW w:w="567" w:type="dxa"/>
            <w:shd w:val="clear" w:color="auto" w:fill="auto"/>
          </w:tcPr>
          <w:p w14:paraId="07758AF5" w14:textId="77777777" w:rsidR="00AB10F2" w:rsidRPr="009A5D25" w:rsidRDefault="00AB10F2" w:rsidP="005E77F2">
            <w:pPr>
              <w:spacing w:after="0" w:line="240" w:lineRule="auto"/>
              <w:jc w:val="center"/>
              <w:rPr>
                <w:rFonts w:eastAsia="Calibri" w:cs="Arial"/>
                <w:b/>
                <w:color w:val="000000" w:themeColor="text1"/>
                <w:sz w:val="18"/>
                <w:szCs w:val="18"/>
              </w:rPr>
            </w:pPr>
          </w:p>
        </w:tc>
        <w:tc>
          <w:tcPr>
            <w:tcW w:w="709" w:type="dxa"/>
            <w:shd w:val="clear" w:color="auto" w:fill="auto"/>
          </w:tcPr>
          <w:p w14:paraId="43607F71"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p>
        </w:tc>
        <w:tc>
          <w:tcPr>
            <w:tcW w:w="567" w:type="dxa"/>
            <w:shd w:val="clear" w:color="auto" w:fill="auto"/>
          </w:tcPr>
          <w:p w14:paraId="6805F2DB"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p>
        </w:tc>
        <w:tc>
          <w:tcPr>
            <w:tcW w:w="850" w:type="dxa"/>
            <w:shd w:val="clear" w:color="auto" w:fill="auto"/>
          </w:tcPr>
          <w:p w14:paraId="4742AF79" w14:textId="77777777" w:rsidR="00AB10F2" w:rsidRPr="009A5D25" w:rsidRDefault="00AB10F2" w:rsidP="005E77F2">
            <w:pPr>
              <w:pStyle w:val="NormalWeb"/>
              <w:spacing w:after="0"/>
              <w:jc w:val="center"/>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kern w:val="24"/>
                <w:sz w:val="18"/>
                <w:szCs w:val="18"/>
              </w:rPr>
              <w:t>11</w:t>
            </w:r>
          </w:p>
        </w:tc>
        <w:tc>
          <w:tcPr>
            <w:tcW w:w="817" w:type="dxa"/>
            <w:tcBorders>
              <w:left w:val="nil"/>
            </w:tcBorders>
            <w:shd w:val="clear" w:color="auto" w:fill="auto"/>
          </w:tcPr>
          <w:p w14:paraId="64528EB8"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15.9%</w:t>
            </w:r>
          </w:p>
        </w:tc>
      </w:tr>
      <w:tr w:rsidR="00716076" w:rsidRPr="009A5D25" w14:paraId="6A13D705" w14:textId="77777777" w:rsidTr="00E2728D">
        <w:trPr>
          <w:trHeight w:val="341"/>
          <w:tblHeader/>
        </w:trPr>
        <w:tc>
          <w:tcPr>
            <w:tcW w:w="2836" w:type="dxa"/>
            <w:tcBorders>
              <w:top w:val="double" w:sz="4" w:space="0" w:color="5B9BD5"/>
              <w:right w:val="nil"/>
            </w:tcBorders>
            <w:shd w:val="clear" w:color="auto" w:fill="auto"/>
            <w:hideMark/>
          </w:tcPr>
          <w:p w14:paraId="2600DD28" w14:textId="77777777" w:rsidR="00AB10F2" w:rsidRPr="009A5D25" w:rsidRDefault="00E2728D" w:rsidP="005C0A61">
            <w:pPr>
              <w:pStyle w:val="NormalWeb"/>
              <w:spacing w:after="0"/>
              <w:jc w:val="both"/>
              <w:textAlignment w:val="baseline"/>
              <w:rPr>
                <w:rFonts w:ascii="Arial" w:eastAsia="Calibri" w:hAnsi="Arial" w:cs="Arial"/>
                <w:b/>
                <w:bCs/>
                <w:color w:val="000000" w:themeColor="text1"/>
                <w:sz w:val="16"/>
                <w:szCs w:val="16"/>
              </w:rPr>
            </w:pPr>
            <w:r w:rsidRPr="009A5D25">
              <w:rPr>
                <w:rFonts w:ascii="Arial" w:eastAsia="Calibri" w:hAnsi="Arial" w:cs="Arial"/>
                <w:b/>
                <w:bCs/>
                <w:color w:val="000000" w:themeColor="text1"/>
                <w:kern w:val="24"/>
                <w:sz w:val="16"/>
                <w:szCs w:val="16"/>
              </w:rPr>
              <w:t>Total</w:t>
            </w:r>
          </w:p>
        </w:tc>
        <w:tc>
          <w:tcPr>
            <w:tcW w:w="567" w:type="dxa"/>
            <w:tcBorders>
              <w:top w:val="double" w:sz="4" w:space="0" w:color="5B9BD5"/>
            </w:tcBorders>
            <w:shd w:val="clear" w:color="auto" w:fill="auto"/>
          </w:tcPr>
          <w:p w14:paraId="0A311563"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180E1FE1"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70E9B4F4"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p>
        </w:tc>
        <w:tc>
          <w:tcPr>
            <w:tcW w:w="743" w:type="dxa"/>
            <w:tcBorders>
              <w:top w:val="double" w:sz="4" w:space="0" w:color="5B9BD5"/>
            </w:tcBorders>
            <w:shd w:val="clear" w:color="auto" w:fill="auto"/>
          </w:tcPr>
          <w:p w14:paraId="50CFFA03" w14:textId="5BD09713"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7</w:t>
            </w:r>
            <w:r w:rsidR="007771F0" w:rsidRPr="009A5D25">
              <w:rPr>
                <w:rFonts w:ascii="Arial" w:eastAsia="Calibri" w:hAnsi="Arial" w:cs="Arial"/>
                <w:b/>
                <w:bCs/>
                <w:color w:val="000000" w:themeColor="text1"/>
                <w:kern w:val="24"/>
                <w:sz w:val="18"/>
                <w:szCs w:val="18"/>
              </w:rPr>
              <w:t>4</w:t>
            </w:r>
          </w:p>
        </w:tc>
        <w:tc>
          <w:tcPr>
            <w:tcW w:w="850" w:type="dxa"/>
            <w:tcBorders>
              <w:top w:val="double" w:sz="4" w:space="0" w:color="5B9BD5"/>
            </w:tcBorders>
            <w:shd w:val="clear" w:color="auto" w:fill="auto"/>
          </w:tcPr>
          <w:p w14:paraId="55B72B37" w14:textId="77777777" w:rsidR="00AB10F2" w:rsidRPr="009A5D25" w:rsidRDefault="00AB10F2" w:rsidP="005E77F2">
            <w:pPr>
              <w:spacing w:after="0" w:line="240" w:lineRule="auto"/>
              <w:jc w:val="center"/>
              <w:rPr>
                <w:rFonts w:eastAsia="Calibri" w:cs="Arial"/>
                <w:b/>
                <w:bCs/>
                <w:color w:val="000000" w:themeColor="text1"/>
                <w:sz w:val="18"/>
                <w:szCs w:val="18"/>
              </w:rPr>
            </w:pPr>
          </w:p>
        </w:tc>
        <w:tc>
          <w:tcPr>
            <w:tcW w:w="567" w:type="dxa"/>
            <w:tcBorders>
              <w:top w:val="double" w:sz="4" w:space="0" w:color="5B9BD5"/>
            </w:tcBorders>
            <w:shd w:val="clear" w:color="auto" w:fill="auto"/>
          </w:tcPr>
          <w:p w14:paraId="6F01CCEC" w14:textId="77777777" w:rsidR="00AB10F2" w:rsidRPr="009A5D25" w:rsidRDefault="00AB10F2" w:rsidP="005E77F2">
            <w:pPr>
              <w:spacing w:after="0" w:line="240" w:lineRule="auto"/>
              <w:jc w:val="center"/>
              <w:rPr>
                <w:rFonts w:eastAsia="Calibri" w:cs="Arial"/>
                <w:b/>
                <w:bCs/>
                <w:color w:val="000000" w:themeColor="text1"/>
                <w:sz w:val="18"/>
                <w:szCs w:val="18"/>
              </w:rPr>
            </w:pPr>
          </w:p>
        </w:tc>
        <w:tc>
          <w:tcPr>
            <w:tcW w:w="709" w:type="dxa"/>
            <w:tcBorders>
              <w:top w:val="double" w:sz="4" w:space="0" w:color="5B9BD5"/>
            </w:tcBorders>
            <w:shd w:val="clear" w:color="auto" w:fill="auto"/>
          </w:tcPr>
          <w:p w14:paraId="331F61D0"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8"/>
                <w:szCs w:val="18"/>
              </w:rPr>
            </w:pPr>
          </w:p>
        </w:tc>
        <w:tc>
          <w:tcPr>
            <w:tcW w:w="567" w:type="dxa"/>
            <w:tcBorders>
              <w:top w:val="double" w:sz="4" w:space="0" w:color="5B9BD5"/>
            </w:tcBorders>
            <w:shd w:val="clear" w:color="auto" w:fill="auto"/>
          </w:tcPr>
          <w:p w14:paraId="55F82794"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sz w:val="18"/>
                <w:szCs w:val="18"/>
              </w:rPr>
            </w:pPr>
          </w:p>
        </w:tc>
        <w:tc>
          <w:tcPr>
            <w:tcW w:w="850" w:type="dxa"/>
            <w:tcBorders>
              <w:top w:val="double" w:sz="4" w:space="0" w:color="5B9BD5"/>
            </w:tcBorders>
            <w:shd w:val="clear" w:color="auto" w:fill="auto"/>
          </w:tcPr>
          <w:p w14:paraId="2C132964" w14:textId="2DB70890" w:rsidR="00AB10F2" w:rsidRPr="009A5D25" w:rsidRDefault="007771F0" w:rsidP="005E77F2">
            <w:pPr>
              <w:pStyle w:val="NormalWeb"/>
              <w:spacing w:after="0"/>
              <w:jc w:val="center"/>
              <w:textAlignment w:val="baseline"/>
              <w:rPr>
                <w:rFonts w:ascii="Arial" w:eastAsia="Calibri" w:hAnsi="Arial" w:cs="Arial"/>
                <w:b/>
                <w:bCs/>
                <w:color w:val="000000" w:themeColor="text1"/>
                <w:sz w:val="18"/>
                <w:szCs w:val="18"/>
              </w:rPr>
            </w:pPr>
            <w:r w:rsidRPr="009A5D25">
              <w:rPr>
                <w:rFonts w:ascii="Arial" w:eastAsia="Calibri" w:hAnsi="Arial" w:cs="Arial"/>
                <w:b/>
                <w:bCs/>
                <w:color w:val="000000" w:themeColor="text1"/>
                <w:kern w:val="24"/>
                <w:sz w:val="18"/>
                <w:szCs w:val="18"/>
              </w:rPr>
              <w:t>69</w:t>
            </w:r>
          </w:p>
        </w:tc>
        <w:tc>
          <w:tcPr>
            <w:tcW w:w="817" w:type="dxa"/>
            <w:tcBorders>
              <w:top w:val="double" w:sz="4" w:space="0" w:color="5B9BD5"/>
              <w:left w:val="nil"/>
            </w:tcBorders>
            <w:shd w:val="clear" w:color="auto" w:fill="auto"/>
          </w:tcPr>
          <w:p w14:paraId="7627A5E2" w14:textId="77777777" w:rsidR="00AB10F2" w:rsidRPr="009A5D25" w:rsidRDefault="00AB10F2" w:rsidP="005E77F2">
            <w:pPr>
              <w:pStyle w:val="NormalWeb"/>
              <w:spacing w:after="0"/>
              <w:jc w:val="center"/>
              <w:textAlignment w:val="baseline"/>
              <w:rPr>
                <w:rFonts w:ascii="Arial" w:eastAsia="Calibri" w:hAnsi="Arial" w:cs="Arial"/>
                <w:b/>
                <w:bCs/>
                <w:color w:val="000000" w:themeColor="text1"/>
                <w:kern w:val="24"/>
                <w:sz w:val="18"/>
                <w:szCs w:val="18"/>
              </w:rPr>
            </w:pPr>
          </w:p>
        </w:tc>
      </w:tr>
    </w:tbl>
    <w:p w14:paraId="6BBBAAD3" w14:textId="77777777" w:rsidR="00716076" w:rsidRDefault="00716076" w:rsidP="00716076">
      <w:pPr>
        <w:pStyle w:val="Heading3"/>
      </w:pPr>
    </w:p>
    <w:p w14:paraId="19955C70" w14:textId="02EC64C5" w:rsidR="00716076" w:rsidRPr="009A5D25" w:rsidRDefault="00716076" w:rsidP="00716076">
      <w:pPr>
        <w:pStyle w:val="Heading3"/>
      </w:pPr>
      <w:bookmarkStart w:id="13" w:name="_Toc115863499"/>
      <w:r>
        <w:t xml:space="preserve">Table: Breakdown of closed complaints by service areas each quarter </w:t>
      </w:r>
      <w:proofErr w:type="spellStart"/>
      <w:r>
        <w:t>Q3</w:t>
      </w:r>
      <w:proofErr w:type="spellEnd"/>
      <w:r>
        <w:t xml:space="preserve"> &amp; </w:t>
      </w:r>
      <w:proofErr w:type="spellStart"/>
      <w:r>
        <w:t>Q4</w:t>
      </w:r>
      <w:bookmarkEnd w:id="13"/>
      <w:proofErr w:type="spellEnd"/>
      <w:r>
        <w:t xml:space="preserve"> </w:t>
      </w:r>
    </w:p>
    <w:p w14:paraId="162CC7D7" w14:textId="77777777" w:rsidR="00AB10F2" w:rsidRPr="009A5D25" w:rsidRDefault="00AB10F2" w:rsidP="005C0A61">
      <w:pPr>
        <w:spacing w:after="0" w:line="240" w:lineRule="auto"/>
        <w:jc w:val="both"/>
        <w:rPr>
          <w:rFonts w:cs="Arial"/>
          <w:color w:val="000000" w:themeColor="text1"/>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Number of complaints received by Service Area each month "/>
        <w:tblDescription w:val="A BREAKDOWN OF COMPLAINTS RECEIVED IN EACH SERVICE AREA RECORDED ON A MONTHLY BASIS FROM 1 OCTOBER 2021 TO 31 MARCH 2022  IT ALSO SHOWS THE PERCENTAGE OF COMPLAINTS RECEIVED ON A QUARTERLY BASIS FOR COMPARISON PURPOSES."/>
      </w:tblPr>
      <w:tblGrid>
        <w:gridCol w:w="2689"/>
        <w:gridCol w:w="567"/>
        <w:gridCol w:w="567"/>
        <w:gridCol w:w="567"/>
        <w:gridCol w:w="425"/>
        <w:gridCol w:w="850"/>
        <w:gridCol w:w="567"/>
        <w:gridCol w:w="567"/>
        <w:gridCol w:w="567"/>
        <w:gridCol w:w="567"/>
        <w:gridCol w:w="851"/>
        <w:gridCol w:w="567"/>
        <w:gridCol w:w="850"/>
      </w:tblGrid>
      <w:tr w:rsidR="00E2728D" w:rsidRPr="009A5D25" w14:paraId="0E64368F" w14:textId="77777777" w:rsidTr="00E2728D">
        <w:trPr>
          <w:cantSplit/>
          <w:trHeight w:val="1177"/>
          <w:jc w:val="center"/>
        </w:trPr>
        <w:tc>
          <w:tcPr>
            <w:tcW w:w="2689" w:type="dxa"/>
            <w:tcBorders>
              <w:bottom w:val="nil"/>
              <w:right w:val="nil"/>
            </w:tcBorders>
            <w:shd w:val="clear" w:color="auto" w:fill="auto"/>
            <w:hideMark/>
          </w:tcPr>
          <w:p w14:paraId="4EFB4198"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 Service Area</w:t>
            </w:r>
          </w:p>
        </w:tc>
        <w:tc>
          <w:tcPr>
            <w:tcW w:w="567" w:type="dxa"/>
            <w:shd w:val="clear" w:color="auto" w:fill="auto"/>
          </w:tcPr>
          <w:p w14:paraId="181050CB"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Oct 21</w:t>
            </w:r>
          </w:p>
        </w:tc>
        <w:tc>
          <w:tcPr>
            <w:tcW w:w="567" w:type="dxa"/>
            <w:shd w:val="clear" w:color="auto" w:fill="auto"/>
          </w:tcPr>
          <w:p w14:paraId="44F836CA"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Nov 21</w:t>
            </w:r>
          </w:p>
        </w:tc>
        <w:tc>
          <w:tcPr>
            <w:tcW w:w="567" w:type="dxa"/>
            <w:shd w:val="clear" w:color="auto" w:fill="auto"/>
          </w:tcPr>
          <w:p w14:paraId="015AC252"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Dec 21</w:t>
            </w:r>
          </w:p>
        </w:tc>
        <w:tc>
          <w:tcPr>
            <w:tcW w:w="425" w:type="dxa"/>
            <w:shd w:val="clear" w:color="auto" w:fill="auto"/>
            <w:textDirection w:val="btLr"/>
          </w:tcPr>
          <w:p w14:paraId="11DD7C96"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proofErr w:type="spellStart"/>
            <w:r w:rsidRPr="009A5D25">
              <w:rPr>
                <w:rFonts w:ascii="Arial" w:eastAsia="Calibri" w:hAnsi="Arial" w:cs="Arial"/>
                <w:b/>
                <w:bCs/>
                <w:color w:val="000000" w:themeColor="text1"/>
                <w:kern w:val="24"/>
                <w:sz w:val="18"/>
                <w:szCs w:val="18"/>
              </w:rPr>
              <w:t>Qtr3</w:t>
            </w:r>
            <w:proofErr w:type="spellEnd"/>
            <w:r w:rsidRPr="009A5D25">
              <w:rPr>
                <w:rFonts w:ascii="Arial" w:eastAsia="Calibri" w:hAnsi="Arial" w:cs="Arial"/>
                <w:b/>
                <w:bCs/>
                <w:color w:val="000000" w:themeColor="text1"/>
                <w:kern w:val="24"/>
                <w:sz w:val="18"/>
                <w:szCs w:val="18"/>
              </w:rPr>
              <w:t xml:space="preserve"> 21/22</w:t>
            </w:r>
          </w:p>
        </w:tc>
        <w:tc>
          <w:tcPr>
            <w:tcW w:w="850" w:type="dxa"/>
            <w:shd w:val="clear" w:color="auto" w:fill="auto"/>
            <w:textDirection w:val="btLr"/>
          </w:tcPr>
          <w:p w14:paraId="79015431"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 xml:space="preserve">% </w:t>
            </w:r>
            <w:proofErr w:type="gramStart"/>
            <w:r w:rsidRPr="009A5D25">
              <w:rPr>
                <w:rFonts w:ascii="Arial" w:eastAsia="Calibri" w:hAnsi="Arial" w:cs="Arial"/>
                <w:b/>
                <w:bCs/>
                <w:color w:val="000000" w:themeColor="text1"/>
                <w:kern w:val="24"/>
                <w:sz w:val="18"/>
                <w:szCs w:val="18"/>
              </w:rPr>
              <w:t>of</w:t>
            </w:r>
            <w:proofErr w:type="gramEnd"/>
            <w:r w:rsidRPr="009A5D25">
              <w:rPr>
                <w:rFonts w:ascii="Arial" w:eastAsia="Calibri" w:hAnsi="Arial" w:cs="Arial"/>
                <w:b/>
                <w:bCs/>
                <w:color w:val="000000" w:themeColor="text1"/>
                <w:kern w:val="24"/>
                <w:sz w:val="18"/>
                <w:szCs w:val="18"/>
              </w:rPr>
              <w:t xml:space="preserve"> complaints</w:t>
            </w:r>
          </w:p>
        </w:tc>
        <w:tc>
          <w:tcPr>
            <w:tcW w:w="567" w:type="dxa"/>
            <w:shd w:val="clear" w:color="auto" w:fill="auto"/>
          </w:tcPr>
          <w:p w14:paraId="4307CF01"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Jan 22</w:t>
            </w:r>
          </w:p>
        </w:tc>
        <w:tc>
          <w:tcPr>
            <w:tcW w:w="567" w:type="dxa"/>
            <w:shd w:val="clear" w:color="auto" w:fill="auto"/>
          </w:tcPr>
          <w:p w14:paraId="1D9D2A83"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Feb 22</w:t>
            </w:r>
          </w:p>
        </w:tc>
        <w:tc>
          <w:tcPr>
            <w:tcW w:w="567" w:type="dxa"/>
            <w:shd w:val="clear" w:color="auto" w:fill="auto"/>
          </w:tcPr>
          <w:p w14:paraId="3174B291"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Mar 22</w:t>
            </w:r>
          </w:p>
        </w:tc>
        <w:tc>
          <w:tcPr>
            <w:tcW w:w="567" w:type="dxa"/>
            <w:shd w:val="clear" w:color="auto" w:fill="auto"/>
            <w:textDirection w:val="btLr"/>
          </w:tcPr>
          <w:p w14:paraId="64F32962"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Qtr. 4 21/22</w:t>
            </w:r>
          </w:p>
        </w:tc>
        <w:tc>
          <w:tcPr>
            <w:tcW w:w="851" w:type="dxa"/>
            <w:shd w:val="clear" w:color="auto" w:fill="auto"/>
            <w:textDirection w:val="btLr"/>
          </w:tcPr>
          <w:p w14:paraId="5F878418"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 xml:space="preserve">% </w:t>
            </w:r>
            <w:proofErr w:type="gramStart"/>
            <w:r w:rsidRPr="009A5D25">
              <w:rPr>
                <w:rFonts w:ascii="Arial" w:eastAsia="Calibri" w:hAnsi="Arial" w:cs="Arial"/>
                <w:b/>
                <w:bCs/>
                <w:color w:val="000000" w:themeColor="text1"/>
                <w:kern w:val="24"/>
                <w:sz w:val="18"/>
                <w:szCs w:val="18"/>
              </w:rPr>
              <w:t>of</w:t>
            </w:r>
            <w:proofErr w:type="gramEnd"/>
            <w:r w:rsidRPr="009A5D25">
              <w:rPr>
                <w:rFonts w:ascii="Arial" w:eastAsia="Calibri" w:hAnsi="Arial" w:cs="Arial"/>
                <w:b/>
                <w:bCs/>
                <w:color w:val="000000" w:themeColor="text1"/>
                <w:kern w:val="24"/>
                <w:sz w:val="18"/>
                <w:szCs w:val="18"/>
              </w:rPr>
              <w:t xml:space="preserve"> complaints</w:t>
            </w:r>
          </w:p>
        </w:tc>
        <w:tc>
          <w:tcPr>
            <w:tcW w:w="567" w:type="dxa"/>
            <w:shd w:val="clear" w:color="auto" w:fill="auto"/>
            <w:textDirection w:val="btLr"/>
          </w:tcPr>
          <w:p w14:paraId="6CE37158"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21/22 Year End Total</w:t>
            </w:r>
          </w:p>
        </w:tc>
        <w:tc>
          <w:tcPr>
            <w:tcW w:w="850" w:type="dxa"/>
            <w:tcBorders>
              <w:left w:val="nil"/>
              <w:bottom w:val="nil"/>
            </w:tcBorders>
            <w:shd w:val="clear" w:color="auto" w:fill="auto"/>
            <w:textDirection w:val="btLr"/>
          </w:tcPr>
          <w:p w14:paraId="6C803AFF" w14:textId="77777777" w:rsidR="00AB10F2" w:rsidRPr="009A5D25" w:rsidRDefault="00AB10F2" w:rsidP="005C0A61">
            <w:pPr>
              <w:pStyle w:val="NormalWeb"/>
              <w:spacing w:after="0"/>
              <w:ind w:left="113" w:right="113"/>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w:t>
            </w:r>
            <w:proofErr w:type="gramStart"/>
            <w:r w:rsidRPr="009A5D25">
              <w:rPr>
                <w:rFonts w:ascii="Arial" w:eastAsia="Calibri" w:hAnsi="Arial" w:cs="Arial"/>
                <w:b/>
                <w:bCs/>
                <w:color w:val="000000" w:themeColor="text1"/>
                <w:kern w:val="24"/>
                <w:sz w:val="18"/>
                <w:szCs w:val="18"/>
              </w:rPr>
              <w:t>of</w:t>
            </w:r>
            <w:proofErr w:type="gramEnd"/>
            <w:r w:rsidRPr="009A5D25">
              <w:rPr>
                <w:rFonts w:ascii="Arial" w:eastAsia="Calibri" w:hAnsi="Arial" w:cs="Arial"/>
                <w:b/>
                <w:bCs/>
                <w:color w:val="000000" w:themeColor="text1"/>
                <w:kern w:val="24"/>
                <w:sz w:val="18"/>
                <w:szCs w:val="18"/>
              </w:rPr>
              <w:t xml:space="preserve"> Complaint</w:t>
            </w:r>
          </w:p>
        </w:tc>
      </w:tr>
      <w:tr w:rsidR="00E2728D" w:rsidRPr="009A5D25" w14:paraId="28D704F2" w14:textId="77777777" w:rsidTr="00E2728D">
        <w:trPr>
          <w:trHeight w:val="333"/>
          <w:jc w:val="center"/>
        </w:trPr>
        <w:tc>
          <w:tcPr>
            <w:tcW w:w="2689" w:type="dxa"/>
            <w:tcBorders>
              <w:top w:val="single" w:sz="4" w:space="0" w:color="5B9BD5"/>
              <w:bottom w:val="single" w:sz="4" w:space="0" w:color="5B9BD5"/>
              <w:right w:val="nil"/>
            </w:tcBorders>
            <w:shd w:val="clear" w:color="auto" w:fill="auto"/>
            <w:hideMark/>
          </w:tcPr>
          <w:p w14:paraId="358DD169"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Chief Exec Office</w:t>
            </w:r>
          </w:p>
        </w:tc>
        <w:tc>
          <w:tcPr>
            <w:tcW w:w="567" w:type="dxa"/>
            <w:tcBorders>
              <w:top w:val="single" w:sz="4" w:space="0" w:color="5B9BD5"/>
              <w:bottom w:val="single" w:sz="4" w:space="0" w:color="5B9BD5"/>
            </w:tcBorders>
            <w:shd w:val="clear" w:color="auto" w:fill="auto"/>
          </w:tcPr>
          <w:p w14:paraId="1CA76B3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5DC99837"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9E1516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425" w:type="dxa"/>
            <w:tcBorders>
              <w:top w:val="single" w:sz="4" w:space="0" w:color="5B9BD5"/>
              <w:bottom w:val="single" w:sz="4" w:space="0" w:color="5B9BD5"/>
            </w:tcBorders>
            <w:shd w:val="clear" w:color="auto" w:fill="auto"/>
          </w:tcPr>
          <w:p w14:paraId="73FC5A3E"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331EF27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45486F1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06DB61A3"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293D633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3314D767"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1" w:type="dxa"/>
            <w:tcBorders>
              <w:top w:val="single" w:sz="4" w:space="0" w:color="5B9BD5"/>
              <w:bottom w:val="single" w:sz="4" w:space="0" w:color="5B9BD5"/>
            </w:tcBorders>
            <w:shd w:val="clear" w:color="auto" w:fill="auto"/>
          </w:tcPr>
          <w:p w14:paraId="419865C1"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0E848711"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0" w:type="dxa"/>
            <w:tcBorders>
              <w:top w:val="single" w:sz="4" w:space="0" w:color="5B9BD5"/>
              <w:left w:val="nil"/>
              <w:bottom w:val="single" w:sz="4" w:space="0" w:color="5B9BD5"/>
            </w:tcBorders>
            <w:shd w:val="clear" w:color="auto" w:fill="auto"/>
          </w:tcPr>
          <w:p w14:paraId="0D3E4483"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0.3%</w:t>
            </w:r>
          </w:p>
        </w:tc>
      </w:tr>
      <w:tr w:rsidR="00E2728D" w:rsidRPr="009A5D25" w14:paraId="21E76B01" w14:textId="77777777" w:rsidTr="00E2728D">
        <w:trPr>
          <w:trHeight w:val="271"/>
          <w:jc w:val="center"/>
        </w:trPr>
        <w:tc>
          <w:tcPr>
            <w:tcW w:w="2689" w:type="dxa"/>
            <w:tcBorders>
              <w:right w:val="nil"/>
            </w:tcBorders>
            <w:shd w:val="clear" w:color="auto" w:fill="auto"/>
            <w:hideMark/>
          </w:tcPr>
          <w:p w14:paraId="5BE589F6"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Education</w:t>
            </w:r>
          </w:p>
        </w:tc>
        <w:tc>
          <w:tcPr>
            <w:tcW w:w="567" w:type="dxa"/>
            <w:shd w:val="clear" w:color="auto" w:fill="auto"/>
          </w:tcPr>
          <w:p w14:paraId="0FEA783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shd w:val="clear" w:color="auto" w:fill="auto"/>
          </w:tcPr>
          <w:p w14:paraId="311375C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529A474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425" w:type="dxa"/>
            <w:shd w:val="clear" w:color="auto" w:fill="auto"/>
          </w:tcPr>
          <w:p w14:paraId="03AD75E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9</w:t>
            </w:r>
          </w:p>
        </w:tc>
        <w:tc>
          <w:tcPr>
            <w:tcW w:w="850" w:type="dxa"/>
            <w:shd w:val="clear" w:color="auto" w:fill="auto"/>
          </w:tcPr>
          <w:p w14:paraId="30907269"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15.2%</w:t>
            </w:r>
          </w:p>
        </w:tc>
        <w:tc>
          <w:tcPr>
            <w:tcW w:w="567" w:type="dxa"/>
            <w:shd w:val="clear" w:color="auto" w:fill="auto"/>
          </w:tcPr>
          <w:p w14:paraId="3082040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567" w:type="dxa"/>
            <w:shd w:val="clear" w:color="auto" w:fill="auto"/>
          </w:tcPr>
          <w:p w14:paraId="06E1713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shd w:val="clear" w:color="auto" w:fill="auto"/>
          </w:tcPr>
          <w:p w14:paraId="11C1EBD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6</w:t>
            </w:r>
          </w:p>
        </w:tc>
        <w:tc>
          <w:tcPr>
            <w:tcW w:w="567" w:type="dxa"/>
            <w:shd w:val="clear" w:color="auto" w:fill="auto"/>
          </w:tcPr>
          <w:p w14:paraId="57810678"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14</w:t>
            </w:r>
          </w:p>
        </w:tc>
        <w:tc>
          <w:tcPr>
            <w:tcW w:w="851" w:type="dxa"/>
            <w:shd w:val="clear" w:color="auto" w:fill="auto"/>
          </w:tcPr>
          <w:p w14:paraId="0BE21D5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12%</w:t>
            </w:r>
          </w:p>
        </w:tc>
        <w:tc>
          <w:tcPr>
            <w:tcW w:w="567" w:type="dxa"/>
            <w:shd w:val="clear" w:color="auto" w:fill="auto"/>
          </w:tcPr>
          <w:p w14:paraId="7C8D1E3F" w14:textId="7E67704A" w:rsidR="00AB10F2" w:rsidRPr="009A5D25" w:rsidRDefault="005E77F2" w:rsidP="005C0A61">
            <w:pPr>
              <w:pStyle w:val="NormalWeb"/>
              <w:spacing w:after="0"/>
              <w:jc w:val="both"/>
              <w:textAlignment w:val="baseline"/>
              <w:rPr>
                <w:rFonts w:ascii="Arial" w:eastAsia="Calibri" w:hAnsi="Arial" w:cs="Arial"/>
                <w:b/>
                <w:color w:val="000000" w:themeColor="text1"/>
                <w:kern w:val="24"/>
                <w:sz w:val="18"/>
                <w:szCs w:val="18"/>
              </w:rPr>
            </w:pPr>
            <w:r>
              <w:rPr>
                <w:rFonts w:ascii="Arial" w:eastAsia="Calibri" w:hAnsi="Arial" w:cs="Arial"/>
                <w:b/>
                <w:color w:val="000000" w:themeColor="text1"/>
                <w:kern w:val="24"/>
                <w:sz w:val="18"/>
                <w:szCs w:val="18"/>
              </w:rPr>
              <w:t>53</w:t>
            </w:r>
          </w:p>
        </w:tc>
        <w:tc>
          <w:tcPr>
            <w:tcW w:w="850" w:type="dxa"/>
            <w:tcBorders>
              <w:left w:val="nil"/>
            </w:tcBorders>
            <w:shd w:val="clear" w:color="auto" w:fill="auto"/>
          </w:tcPr>
          <w:p w14:paraId="4CCE5032"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16.4%</w:t>
            </w:r>
          </w:p>
        </w:tc>
      </w:tr>
      <w:tr w:rsidR="00E2728D" w:rsidRPr="009A5D25" w14:paraId="4BF4FCD9" w14:textId="77777777" w:rsidTr="00E2728D">
        <w:trPr>
          <w:trHeight w:val="347"/>
          <w:jc w:val="center"/>
        </w:trPr>
        <w:tc>
          <w:tcPr>
            <w:tcW w:w="2689" w:type="dxa"/>
            <w:tcBorders>
              <w:top w:val="single" w:sz="4" w:space="0" w:color="5B9BD5"/>
              <w:bottom w:val="single" w:sz="4" w:space="0" w:color="5B9BD5"/>
              <w:right w:val="nil"/>
            </w:tcBorders>
            <w:shd w:val="clear" w:color="auto" w:fill="auto"/>
            <w:hideMark/>
          </w:tcPr>
          <w:p w14:paraId="4600BADD"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 xml:space="preserve">Culture, Comm &amp; </w:t>
            </w:r>
            <w:proofErr w:type="spellStart"/>
            <w:r w:rsidRPr="009A5D25">
              <w:rPr>
                <w:rFonts w:ascii="Arial" w:eastAsia="Calibri" w:hAnsi="Arial" w:cs="Arial"/>
                <w:b/>
                <w:bCs/>
                <w:color w:val="000000" w:themeColor="text1"/>
                <w:kern w:val="24"/>
                <w:sz w:val="16"/>
                <w:szCs w:val="18"/>
              </w:rPr>
              <w:t>Educ</w:t>
            </w:r>
            <w:proofErr w:type="spellEnd"/>
            <w:r w:rsidRPr="009A5D25">
              <w:rPr>
                <w:rFonts w:ascii="Arial" w:eastAsia="Calibri" w:hAnsi="Arial" w:cs="Arial"/>
                <w:b/>
                <w:bCs/>
                <w:color w:val="000000" w:themeColor="text1"/>
                <w:kern w:val="24"/>
                <w:sz w:val="16"/>
                <w:szCs w:val="18"/>
              </w:rPr>
              <w:t xml:space="preserve"> Res</w:t>
            </w:r>
          </w:p>
        </w:tc>
        <w:tc>
          <w:tcPr>
            <w:tcW w:w="567" w:type="dxa"/>
            <w:tcBorders>
              <w:top w:val="single" w:sz="4" w:space="0" w:color="5B9BD5"/>
              <w:bottom w:val="single" w:sz="4" w:space="0" w:color="5B9BD5"/>
            </w:tcBorders>
            <w:shd w:val="clear" w:color="auto" w:fill="auto"/>
          </w:tcPr>
          <w:p w14:paraId="250D7E4A" w14:textId="77777777" w:rsidR="00AB10F2" w:rsidRPr="009A5D25" w:rsidRDefault="00AB10F2" w:rsidP="005C0A61">
            <w:pPr>
              <w:pStyle w:val="NormalWeb"/>
              <w:spacing w:after="0"/>
              <w:jc w:val="both"/>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2</w:t>
            </w:r>
          </w:p>
        </w:tc>
        <w:tc>
          <w:tcPr>
            <w:tcW w:w="567" w:type="dxa"/>
            <w:tcBorders>
              <w:top w:val="single" w:sz="4" w:space="0" w:color="5B9BD5"/>
              <w:bottom w:val="single" w:sz="4" w:space="0" w:color="5B9BD5"/>
            </w:tcBorders>
            <w:shd w:val="clear" w:color="auto" w:fill="auto"/>
          </w:tcPr>
          <w:p w14:paraId="11B293BC" w14:textId="77777777" w:rsidR="00AB10F2" w:rsidRPr="009A5D25" w:rsidRDefault="00AB10F2" w:rsidP="005C0A61">
            <w:pPr>
              <w:pStyle w:val="NormalWeb"/>
              <w:spacing w:after="0"/>
              <w:jc w:val="both"/>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0</w:t>
            </w:r>
          </w:p>
        </w:tc>
        <w:tc>
          <w:tcPr>
            <w:tcW w:w="567" w:type="dxa"/>
            <w:tcBorders>
              <w:top w:val="single" w:sz="4" w:space="0" w:color="5B9BD5"/>
              <w:bottom w:val="single" w:sz="4" w:space="0" w:color="5B9BD5"/>
            </w:tcBorders>
            <w:shd w:val="clear" w:color="auto" w:fill="auto"/>
          </w:tcPr>
          <w:p w14:paraId="0ADA4547" w14:textId="77777777" w:rsidR="00AB10F2" w:rsidRPr="009A5D25" w:rsidRDefault="00AB10F2" w:rsidP="005C0A61">
            <w:pPr>
              <w:pStyle w:val="NormalWeb"/>
              <w:spacing w:after="0"/>
              <w:jc w:val="both"/>
              <w:textAlignment w:val="baseline"/>
              <w:rPr>
                <w:rFonts w:ascii="Arial" w:eastAsia="Calibri" w:hAnsi="Arial" w:cs="Arial"/>
                <w:color w:val="000000" w:themeColor="text1"/>
                <w:sz w:val="18"/>
                <w:szCs w:val="18"/>
              </w:rPr>
            </w:pPr>
            <w:r w:rsidRPr="009A5D25">
              <w:rPr>
                <w:rFonts w:ascii="Arial" w:eastAsia="Calibri" w:hAnsi="Arial" w:cs="Arial"/>
                <w:color w:val="000000" w:themeColor="text1"/>
                <w:sz w:val="18"/>
                <w:szCs w:val="18"/>
              </w:rPr>
              <w:t>0</w:t>
            </w:r>
          </w:p>
        </w:tc>
        <w:tc>
          <w:tcPr>
            <w:tcW w:w="425" w:type="dxa"/>
            <w:tcBorders>
              <w:top w:val="single" w:sz="4" w:space="0" w:color="5B9BD5"/>
              <w:bottom w:val="single" w:sz="4" w:space="0" w:color="5B9BD5"/>
            </w:tcBorders>
            <w:shd w:val="clear" w:color="auto" w:fill="auto"/>
          </w:tcPr>
          <w:p w14:paraId="72A06E2F" w14:textId="77777777" w:rsidR="00AB10F2" w:rsidRPr="009A5D25" w:rsidRDefault="00AB10F2" w:rsidP="005C0A61">
            <w:pPr>
              <w:pStyle w:val="NormalWeb"/>
              <w:spacing w:after="0"/>
              <w:jc w:val="both"/>
              <w:textAlignment w:val="baseline"/>
              <w:rPr>
                <w:rFonts w:ascii="Arial" w:eastAsia="Calibri" w:hAnsi="Arial" w:cs="Arial"/>
                <w:b/>
                <w:color w:val="000000" w:themeColor="text1"/>
                <w:sz w:val="18"/>
                <w:szCs w:val="18"/>
              </w:rPr>
            </w:pPr>
            <w:r w:rsidRPr="009A5D25">
              <w:rPr>
                <w:rFonts w:ascii="Arial" w:eastAsia="Calibri" w:hAnsi="Arial" w:cs="Arial"/>
                <w:b/>
                <w:color w:val="000000" w:themeColor="text1"/>
                <w:sz w:val="18"/>
                <w:szCs w:val="18"/>
              </w:rPr>
              <w:t>2</w:t>
            </w:r>
          </w:p>
        </w:tc>
        <w:tc>
          <w:tcPr>
            <w:tcW w:w="850" w:type="dxa"/>
            <w:tcBorders>
              <w:top w:val="single" w:sz="4" w:space="0" w:color="5B9BD5"/>
              <w:bottom w:val="single" w:sz="4" w:space="0" w:color="5B9BD5"/>
            </w:tcBorders>
            <w:shd w:val="clear" w:color="auto" w:fill="auto"/>
          </w:tcPr>
          <w:p w14:paraId="0FB0068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3.3%</w:t>
            </w:r>
          </w:p>
        </w:tc>
        <w:tc>
          <w:tcPr>
            <w:tcW w:w="567" w:type="dxa"/>
            <w:tcBorders>
              <w:top w:val="single" w:sz="4" w:space="0" w:color="5B9BD5"/>
              <w:bottom w:val="single" w:sz="4" w:space="0" w:color="5B9BD5"/>
            </w:tcBorders>
            <w:shd w:val="clear" w:color="auto" w:fill="auto"/>
          </w:tcPr>
          <w:p w14:paraId="6EF7097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1633CCD7"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tcBorders>
              <w:top w:val="single" w:sz="4" w:space="0" w:color="5B9BD5"/>
              <w:bottom w:val="single" w:sz="4" w:space="0" w:color="5B9BD5"/>
            </w:tcBorders>
            <w:shd w:val="clear" w:color="auto" w:fill="auto"/>
          </w:tcPr>
          <w:p w14:paraId="5C461212"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567" w:type="dxa"/>
            <w:tcBorders>
              <w:top w:val="single" w:sz="4" w:space="0" w:color="5B9BD5"/>
              <w:bottom w:val="single" w:sz="4" w:space="0" w:color="5B9BD5"/>
            </w:tcBorders>
            <w:shd w:val="clear" w:color="auto" w:fill="auto"/>
          </w:tcPr>
          <w:p w14:paraId="07301EB3"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5</w:t>
            </w:r>
          </w:p>
        </w:tc>
        <w:tc>
          <w:tcPr>
            <w:tcW w:w="851" w:type="dxa"/>
            <w:tcBorders>
              <w:top w:val="single" w:sz="4" w:space="0" w:color="5B9BD5"/>
              <w:bottom w:val="single" w:sz="4" w:space="0" w:color="5B9BD5"/>
            </w:tcBorders>
            <w:shd w:val="clear" w:color="auto" w:fill="auto"/>
          </w:tcPr>
          <w:p w14:paraId="5C166A8E"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4.3%</w:t>
            </w:r>
          </w:p>
        </w:tc>
        <w:tc>
          <w:tcPr>
            <w:tcW w:w="567" w:type="dxa"/>
            <w:tcBorders>
              <w:top w:val="single" w:sz="4" w:space="0" w:color="5B9BD5"/>
              <w:bottom w:val="single" w:sz="4" w:space="0" w:color="5B9BD5"/>
            </w:tcBorders>
            <w:shd w:val="clear" w:color="auto" w:fill="auto"/>
          </w:tcPr>
          <w:p w14:paraId="6302A5E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18</w:t>
            </w:r>
          </w:p>
        </w:tc>
        <w:tc>
          <w:tcPr>
            <w:tcW w:w="850" w:type="dxa"/>
            <w:tcBorders>
              <w:top w:val="single" w:sz="4" w:space="0" w:color="5B9BD5"/>
              <w:left w:val="nil"/>
              <w:bottom w:val="single" w:sz="4" w:space="0" w:color="5B9BD5"/>
            </w:tcBorders>
            <w:shd w:val="clear" w:color="auto" w:fill="auto"/>
          </w:tcPr>
          <w:p w14:paraId="77A33A00"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5.6%</w:t>
            </w:r>
          </w:p>
        </w:tc>
      </w:tr>
      <w:tr w:rsidR="00E2728D" w:rsidRPr="009A5D25" w14:paraId="65895BFB" w14:textId="77777777" w:rsidTr="00E2728D">
        <w:trPr>
          <w:trHeight w:val="314"/>
          <w:jc w:val="center"/>
        </w:trPr>
        <w:tc>
          <w:tcPr>
            <w:tcW w:w="2689" w:type="dxa"/>
            <w:tcBorders>
              <w:right w:val="nil"/>
            </w:tcBorders>
            <w:shd w:val="clear" w:color="auto" w:fill="auto"/>
            <w:hideMark/>
          </w:tcPr>
          <w:p w14:paraId="1094EB93"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 xml:space="preserve">Org </w:t>
            </w:r>
            <w:proofErr w:type="gramStart"/>
            <w:r w:rsidRPr="009A5D25">
              <w:rPr>
                <w:rFonts w:ascii="Arial" w:eastAsia="Calibri" w:hAnsi="Arial" w:cs="Arial"/>
                <w:b/>
                <w:bCs/>
                <w:color w:val="000000" w:themeColor="text1"/>
                <w:kern w:val="24"/>
                <w:sz w:val="16"/>
                <w:szCs w:val="18"/>
              </w:rPr>
              <w:t>Dev,  Policy</w:t>
            </w:r>
            <w:proofErr w:type="gramEnd"/>
            <w:r w:rsidRPr="009A5D25">
              <w:rPr>
                <w:rFonts w:ascii="Arial" w:eastAsia="Calibri" w:hAnsi="Arial" w:cs="Arial"/>
                <w:b/>
                <w:bCs/>
                <w:color w:val="000000" w:themeColor="text1"/>
                <w:kern w:val="24"/>
                <w:sz w:val="16"/>
                <w:szCs w:val="18"/>
              </w:rPr>
              <w:t xml:space="preserve"> &amp; Comms</w:t>
            </w:r>
          </w:p>
        </w:tc>
        <w:tc>
          <w:tcPr>
            <w:tcW w:w="567" w:type="dxa"/>
            <w:shd w:val="clear" w:color="auto" w:fill="auto"/>
          </w:tcPr>
          <w:p w14:paraId="3C1E189B"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69A2C09B"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shd w:val="clear" w:color="auto" w:fill="auto"/>
          </w:tcPr>
          <w:p w14:paraId="23C3F36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425" w:type="dxa"/>
            <w:shd w:val="clear" w:color="auto" w:fill="auto"/>
          </w:tcPr>
          <w:p w14:paraId="2F5D318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0" w:type="dxa"/>
            <w:shd w:val="clear" w:color="auto" w:fill="auto"/>
          </w:tcPr>
          <w:p w14:paraId="2542A91E"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1.6%</w:t>
            </w:r>
          </w:p>
        </w:tc>
        <w:tc>
          <w:tcPr>
            <w:tcW w:w="567" w:type="dxa"/>
            <w:shd w:val="clear" w:color="auto" w:fill="auto"/>
          </w:tcPr>
          <w:p w14:paraId="095EB4E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114E9C9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0FDA402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42DCA05E"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1" w:type="dxa"/>
            <w:shd w:val="clear" w:color="auto" w:fill="auto"/>
          </w:tcPr>
          <w:p w14:paraId="2500FB76"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w:t>
            </w:r>
          </w:p>
        </w:tc>
        <w:tc>
          <w:tcPr>
            <w:tcW w:w="567" w:type="dxa"/>
            <w:shd w:val="clear" w:color="auto" w:fill="auto"/>
          </w:tcPr>
          <w:p w14:paraId="31BB920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w:t>
            </w:r>
          </w:p>
        </w:tc>
        <w:tc>
          <w:tcPr>
            <w:tcW w:w="850" w:type="dxa"/>
            <w:tcBorders>
              <w:left w:val="nil"/>
            </w:tcBorders>
            <w:shd w:val="clear" w:color="auto" w:fill="auto"/>
          </w:tcPr>
          <w:p w14:paraId="03DD8D7B"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0.6%</w:t>
            </w:r>
          </w:p>
        </w:tc>
      </w:tr>
      <w:tr w:rsidR="00E2728D" w:rsidRPr="009A5D25" w14:paraId="41572C6F" w14:textId="77777777" w:rsidTr="00E2728D">
        <w:trPr>
          <w:trHeight w:val="287"/>
          <w:jc w:val="center"/>
        </w:trPr>
        <w:tc>
          <w:tcPr>
            <w:tcW w:w="2689" w:type="dxa"/>
            <w:tcBorders>
              <w:top w:val="single" w:sz="4" w:space="0" w:color="5B9BD5"/>
              <w:bottom w:val="single" w:sz="4" w:space="0" w:color="5B9BD5"/>
              <w:right w:val="nil"/>
            </w:tcBorders>
            <w:shd w:val="clear" w:color="auto" w:fill="auto"/>
            <w:hideMark/>
          </w:tcPr>
          <w:p w14:paraId="619AA424"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 xml:space="preserve">Finance </w:t>
            </w:r>
          </w:p>
        </w:tc>
        <w:tc>
          <w:tcPr>
            <w:tcW w:w="567" w:type="dxa"/>
            <w:tcBorders>
              <w:top w:val="single" w:sz="4" w:space="0" w:color="5B9BD5"/>
              <w:bottom w:val="single" w:sz="4" w:space="0" w:color="5B9BD5"/>
            </w:tcBorders>
            <w:shd w:val="clear" w:color="auto" w:fill="auto"/>
          </w:tcPr>
          <w:p w14:paraId="0497F1DE"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tcBorders>
              <w:top w:val="single" w:sz="4" w:space="0" w:color="5B9BD5"/>
              <w:bottom w:val="single" w:sz="4" w:space="0" w:color="5B9BD5"/>
            </w:tcBorders>
            <w:shd w:val="clear" w:color="auto" w:fill="auto"/>
          </w:tcPr>
          <w:p w14:paraId="54267DA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tcBorders>
              <w:top w:val="single" w:sz="4" w:space="0" w:color="5B9BD5"/>
              <w:bottom w:val="single" w:sz="4" w:space="0" w:color="5B9BD5"/>
            </w:tcBorders>
            <w:shd w:val="clear" w:color="auto" w:fill="auto"/>
          </w:tcPr>
          <w:p w14:paraId="63AE7B3A"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425" w:type="dxa"/>
            <w:tcBorders>
              <w:top w:val="single" w:sz="4" w:space="0" w:color="5B9BD5"/>
              <w:bottom w:val="single" w:sz="4" w:space="0" w:color="5B9BD5"/>
            </w:tcBorders>
            <w:shd w:val="clear" w:color="auto" w:fill="auto"/>
          </w:tcPr>
          <w:p w14:paraId="37BA55EF"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8</w:t>
            </w:r>
          </w:p>
        </w:tc>
        <w:tc>
          <w:tcPr>
            <w:tcW w:w="850" w:type="dxa"/>
            <w:tcBorders>
              <w:top w:val="single" w:sz="4" w:space="0" w:color="5B9BD5"/>
              <w:bottom w:val="single" w:sz="4" w:space="0" w:color="5B9BD5"/>
            </w:tcBorders>
            <w:shd w:val="clear" w:color="auto" w:fill="auto"/>
          </w:tcPr>
          <w:p w14:paraId="027F80F4"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13.5%</w:t>
            </w:r>
          </w:p>
        </w:tc>
        <w:tc>
          <w:tcPr>
            <w:tcW w:w="567" w:type="dxa"/>
            <w:tcBorders>
              <w:top w:val="single" w:sz="4" w:space="0" w:color="5B9BD5"/>
              <w:bottom w:val="single" w:sz="4" w:space="0" w:color="5B9BD5"/>
            </w:tcBorders>
            <w:shd w:val="clear" w:color="auto" w:fill="auto"/>
          </w:tcPr>
          <w:p w14:paraId="7082BCE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14</w:t>
            </w:r>
          </w:p>
        </w:tc>
        <w:tc>
          <w:tcPr>
            <w:tcW w:w="567" w:type="dxa"/>
            <w:tcBorders>
              <w:top w:val="single" w:sz="4" w:space="0" w:color="5B9BD5"/>
              <w:bottom w:val="single" w:sz="4" w:space="0" w:color="5B9BD5"/>
            </w:tcBorders>
            <w:shd w:val="clear" w:color="auto" w:fill="auto"/>
          </w:tcPr>
          <w:p w14:paraId="629690F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tcBorders>
              <w:top w:val="single" w:sz="4" w:space="0" w:color="5B9BD5"/>
              <w:bottom w:val="single" w:sz="4" w:space="0" w:color="5B9BD5"/>
            </w:tcBorders>
            <w:shd w:val="clear" w:color="auto" w:fill="auto"/>
          </w:tcPr>
          <w:p w14:paraId="4545100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9</w:t>
            </w:r>
          </w:p>
        </w:tc>
        <w:tc>
          <w:tcPr>
            <w:tcW w:w="567" w:type="dxa"/>
            <w:tcBorders>
              <w:top w:val="single" w:sz="4" w:space="0" w:color="5B9BD5"/>
              <w:bottom w:val="single" w:sz="4" w:space="0" w:color="5B9BD5"/>
            </w:tcBorders>
            <w:shd w:val="clear" w:color="auto" w:fill="auto"/>
          </w:tcPr>
          <w:p w14:paraId="0583C4E4"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28</w:t>
            </w:r>
          </w:p>
        </w:tc>
        <w:tc>
          <w:tcPr>
            <w:tcW w:w="851" w:type="dxa"/>
            <w:tcBorders>
              <w:top w:val="single" w:sz="4" w:space="0" w:color="5B9BD5"/>
              <w:bottom w:val="single" w:sz="4" w:space="0" w:color="5B9BD5"/>
            </w:tcBorders>
            <w:shd w:val="clear" w:color="auto" w:fill="auto"/>
          </w:tcPr>
          <w:p w14:paraId="2B252018"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24.1%</w:t>
            </w:r>
          </w:p>
        </w:tc>
        <w:tc>
          <w:tcPr>
            <w:tcW w:w="567" w:type="dxa"/>
            <w:tcBorders>
              <w:top w:val="single" w:sz="4" w:space="0" w:color="5B9BD5"/>
              <w:bottom w:val="single" w:sz="4" w:space="0" w:color="5B9BD5"/>
            </w:tcBorders>
            <w:shd w:val="clear" w:color="auto" w:fill="auto"/>
          </w:tcPr>
          <w:p w14:paraId="4A4CF436"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50</w:t>
            </w:r>
          </w:p>
        </w:tc>
        <w:tc>
          <w:tcPr>
            <w:tcW w:w="850" w:type="dxa"/>
            <w:tcBorders>
              <w:top w:val="single" w:sz="4" w:space="0" w:color="5B9BD5"/>
              <w:left w:val="nil"/>
              <w:bottom w:val="single" w:sz="4" w:space="0" w:color="5B9BD5"/>
            </w:tcBorders>
            <w:shd w:val="clear" w:color="auto" w:fill="auto"/>
          </w:tcPr>
          <w:p w14:paraId="05419E00"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17.3%</w:t>
            </w:r>
          </w:p>
        </w:tc>
      </w:tr>
      <w:tr w:rsidR="00E2728D" w:rsidRPr="009A5D25" w14:paraId="0E18454B" w14:textId="77777777" w:rsidTr="00E2728D">
        <w:trPr>
          <w:trHeight w:val="363"/>
          <w:jc w:val="center"/>
        </w:trPr>
        <w:tc>
          <w:tcPr>
            <w:tcW w:w="2689" w:type="dxa"/>
            <w:tcBorders>
              <w:right w:val="nil"/>
            </w:tcBorders>
            <w:shd w:val="clear" w:color="auto" w:fill="auto"/>
            <w:hideMark/>
          </w:tcPr>
          <w:p w14:paraId="48506E46"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Legal &amp; Democratic Services</w:t>
            </w:r>
          </w:p>
        </w:tc>
        <w:tc>
          <w:tcPr>
            <w:tcW w:w="567" w:type="dxa"/>
            <w:shd w:val="clear" w:color="auto" w:fill="auto"/>
          </w:tcPr>
          <w:p w14:paraId="50A3460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shd w:val="clear" w:color="auto" w:fill="auto"/>
          </w:tcPr>
          <w:p w14:paraId="22C14E49"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6CE509A7"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425" w:type="dxa"/>
            <w:shd w:val="clear" w:color="auto" w:fill="auto"/>
          </w:tcPr>
          <w:p w14:paraId="29B04248"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w:t>
            </w:r>
          </w:p>
        </w:tc>
        <w:tc>
          <w:tcPr>
            <w:tcW w:w="850" w:type="dxa"/>
            <w:shd w:val="clear" w:color="auto" w:fill="auto"/>
          </w:tcPr>
          <w:p w14:paraId="69EB8C4F"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3.3%</w:t>
            </w:r>
          </w:p>
        </w:tc>
        <w:tc>
          <w:tcPr>
            <w:tcW w:w="567" w:type="dxa"/>
            <w:shd w:val="clear" w:color="auto" w:fill="auto"/>
          </w:tcPr>
          <w:p w14:paraId="0C72AFD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26D03EE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1E0999BB"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715B59CC"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4</w:t>
            </w:r>
          </w:p>
        </w:tc>
        <w:tc>
          <w:tcPr>
            <w:tcW w:w="851" w:type="dxa"/>
            <w:shd w:val="clear" w:color="auto" w:fill="auto"/>
          </w:tcPr>
          <w:p w14:paraId="5890D028"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3.4%</w:t>
            </w:r>
          </w:p>
        </w:tc>
        <w:tc>
          <w:tcPr>
            <w:tcW w:w="567" w:type="dxa"/>
            <w:shd w:val="clear" w:color="auto" w:fill="auto"/>
          </w:tcPr>
          <w:p w14:paraId="468E81D9"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8</w:t>
            </w:r>
          </w:p>
        </w:tc>
        <w:tc>
          <w:tcPr>
            <w:tcW w:w="850" w:type="dxa"/>
            <w:tcBorders>
              <w:left w:val="nil"/>
            </w:tcBorders>
            <w:shd w:val="clear" w:color="auto" w:fill="auto"/>
          </w:tcPr>
          <w:p w14:paraId="64182A36"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2.5%</w:t>
            </w:r>
          </w:p>
        </w:tc>
      </w:tr>
      <w:tr w:rsidR="00E2728D" w:rsidRPr="009A5D25" w14:paraId="5513AA1D" w14:textId="77777777" w:rsidTr="00E2728D">
        <w:trPr>
          <w:trHeight w:val="388"/>
          <w:jc w:val="center"/>
        </w:trPr>
        <w:tc>
          <w:tcPr>
            <w:tcW w:w="2689" w:type="dxa"/>
            <w:tcBorders>
              <w:top w:val="single" w:sz="4" w:space="0" w:color="5B9BD5"/>
              <w:bottom w:val="single" w:sz="4" w:space="0" w:color="5B9BD5"/>
              <w:right w:val="nil"/>
            </w:tcBorders>
            <w:shd w:val="clear" w:color="auto" w:fill="auto"/>
            <w:hideMark/>
          </w:tcPr>
          <w:p w14:paraId="54270265"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Property Services</w:t>
            </w:r>
          </w:p>
        </w:tc>
        <w:tc>
          <w:tcPr>
            <w:tcW w:w="567" w:type="dxa"/>
            <w:tcBorders>
              <w:top w:val="single" w:sz="4" w:space="0" w:color="5B9BD5"/>
              <w:bottom w:val="single" w:sz="4" w:space="0" w:color="5B9BD5"/>
            </w:tcBorders>
            <w:shd w:val="clear" w:color="auto" w:fill="auto"/>
          </w:tcPr>
          <w:p w14:paraId="7793C6B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B3B3524"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29729E3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425" w:type="dxa"/>
            <w:tcBorders>
              <w:top w:val="single" w:sz="4" w:space="0" w:color="5B9BD5"/>
              <w:bottom w:val="single" w:sz="4" w:space="0" w:color="5B9BD5"/>
            </w:tcBorders>
            <w:shd w:val="clear" w:color="auto" w:fill="auto"/>
          </w:tcPr>
          <w:p w14:paraId="2D2B77DF"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77A2771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2EBF4F0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C467BE7"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370C430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6C736164"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1" w:type="dxa"/>
            <w:tcBorders>
              <w:top w:val="single" w:sz="4" w:space="0" w:color="5B9BD5"/>
              <w:bottom w:val="single" w:sz="4" w:space="0" w:color="5B9BD5"/>
            </w:tcBorders>
            <w:shd w:val="clear" w:color="auto" w:fill="auto"/>
          </w:tcPr>
          <w:p w14:paraId="216C25FA"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0.8%</w:t>
            </w:r>
          </w:p>
        </w:tc>
        <w:tc>
          <w:tcPr>
            <w:tcW w:w="567" w:type="dxa"/>
            <w:tcBorders>
              <w:top w:val="single" w:sz="4" w:space="0" w:color="5B9BD5"/>
              <w:bottom w:val="single" w:sz="4" w:space="0" w:color="5B9BD5"/>
            </w:tcBorders>
            <w:shd w:val="clear" w:color="auto" w:fill="auto"/>
          </w:tcPr>
          <w:p w14:paraId="4CF9A9FB"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w:t>
            </w:r>
          </w:p>
        </w:tc>
        <w:tc>
          <w:tcPr>
            <w:tcW w:w="850" w:type="dxa"/>
            <w:tcBorders>
              <w:top w:val="single" w:sz="4" w:space="0" w:color="5B9BD5"/>
              <w:left w:val="nil"/>
              <w:bottom w:val="single" w:sz="4" w:space="0" w:color="5B9BD5"/>
            </w:tcBorders>
            <w:shd w:val="clear" w:color="auto" w:fill="auto"/>
          </w:tcPr>
          <w:p w14:paraId="20FAEAF0"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0.3%</w:t>
            </w:r>
          </w:p>
        </w:tc>
      </w:tr>
      <w:tr w:rsidR="00E2728D" w:rsidRPr="009A5D25" w14:paraId="1E9DCB60" w14:textId="77777777" w:rsidTr="00E2728D">
        <w:trPr>
          <w:trHeight w:val="355"/>
          <w:jc w:val="center"/>
        </w:trPr>
        <w:tc>
          <w:tcPr>
            <w:tcW w:w="2689" w:type="dxa"/>
            <w:tcBorders>
              <w:right w:val="nil"/>
            </w:tcBorders>
            <w:shd w:val="clear" w:color="auto" w:fill="auto"/>
            <w:hideMark/>
          </w:tcPr>
          <w:p w14:paraId="6E720BD3"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Regen &amp; Planning</w:t>
            </w:r>
          </w:p>
        </w:tc>
        <w:tc>
          <w:tcPr>
            <w:tcW w:w="567" w:type="dxa"/>
            <w:shd w:val="clear" w:color="auto" w:fill="auto"/>
          </w:tcPr>
          <w:p w14:paraId="283C9012"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366FC41A"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78C2F0CF"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425" w:type="dxa"/>
            <w:shd w:val="clear" w:color="auto" w:fill="auto"/>
          </w:tcPr>
          <w:p w14:paraId="699D2D7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w:t>
            </w:r>
          </w:p>
        </w:tc>
        <w:tc>
          <w:tcPr>
            <w:tcW w:w="850" w:type="dxa"/>
            <w:shd w:val="clear" w:color="auto" w:fill="auto"/>
          </w:tcPr>
          <w:p w14:paraId="4DE5CFDF"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3.3%</w:t>
            </w:r>
          </w:p>
        </w:tc>
        <w:tc>
          <w:tcPr>
            <w:tcW w:w="567" w:type="dxa"/>
            <w:shd w:val="clear" w:color="auto" w:fill="auto"/>
          </w:tcPr>
          <w:p w14:paraId="04648D3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2089F303"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673C7BE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16692CA6"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1" w:type="dxa"/>
            <w:shd w:val="clear" w:color="auto" w:fill="auto"/>
          </w:tcPr>
          <w:p w14:paraId="5BE2A1D6"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w:t>
            </w:r>
          </w:p>
        </w:tc>
        <w:tc>
          <w:tcPr>
            <w:tcW w:w="567" w:type="dxa"/>
            <w:shd w:val="clear" w:color="auto" w:fill="auto"/>
          </w:tcPr>
          <w:p w14:paraId="20677E2A"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9</w:t>
            </w:r>
          </w:p>
        </w:tc>
        <w:tc>
          <w:tcPr>
            <w:tcW w:w="850" w:type="dxa"/>
            <w:tcBorders>
              <w:left w:val="nil"/>
            </w:tcBorders>
            <w:shd w:val="clear" w:color="auto" w:fill="auto"/>
          </w:tcPr>
          <w:p w14:paraId="3D5FC88E"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2.8%</w:t>
            </w:r>
          </w:p>
        </w:tc>
      </w:tr>
      <w:tr w:rsidR="00E2728D" w:rsidRPr="009A5D25" w14:paraId="1C4B91CF" w14:textId="77777777" w:rsidTr="00E2728D">
        <w:trPr>
          <w:trHeight w:val="378"/>
          <w:jc w:val="center"/>
        </w:trPr>
        <w:tc>
          <w:tcPr>
            <w:tcW w:w="2689" w:type="dxa"/>
            <w:tcBorders>
              <w:top w:val="single" w:sz="4" w:space="0" w:color="5B9BD5"/>
              <w:bottom w:val="single" w:sz="4" w:space="0" w:color="5B9BD5"/>
              <w:right w:val="nil"/>
            </w:tcBorders>
            <w:shd w:val="clear" w:color="auto" w:fill="auto"/>
            <w:hideMark/>
          </w:tcPr>
          <w:p w14:paraId="268FE8E9"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 xml:space="preserve">Environ &amp; Com </w:t>
            </w:r>
            <w:proofErr w:type="spellStart"/>
            <w:r w:rsidRPr="009A5D25">
              <w:rPr>
                <w:rFonts w:ascii="Arial" w:eastAsia="Calibri" w:hAnsi="Arial" w:cs="Arial"/>
                <w:b/>
                <w:bCs/>
                <w:color w:val="000000" w:themeColor="text1"/>
                <w:kern w:val="24"/>
                <w:sz w:val="16"/>
                <w:szCs w:val="18"/>
              </w:rPr>
              <w:t>Svs</w:t>
            </w:r>
            <w:proofErr w:type="spellEnd"/>
          </w:p>
        </w:tc>
        <w:tc>
          <w:tcPr>
            <w:tcW w:w="567" w:type="dxa"/>
            <w:tcBorders>
              <w:top w:val="single" w:sz="4" w:space="0" w:color="5B9BD5"/>
              <w:bottom w:val="single" w:sz="4" w:space="0" w:color="5B9BD5"/>
            </w:tcBorders>
            <w:shd w:val="clear" w:color="auto" w:fill="auto"/>
          </w:tcPr>
          <w:p w14:paraId="79E6ED9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tcBorders>
              <w:top w:val="single" w:sz="4" w:space="0" w:color="5B9BD5"/>
              <w:bottom w:val="single" w:sz="4" w:space="0" w:color="5B9BD5"/>
            </w:tcBorders>
            <w:shd w:val="clear" w:color="auto" w:fill="auto"/>
          </w:tcPr>
          <w:p w14:paraId="2B36780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tcBorders>
              <w:top w:val="single" w:sz="4" w:space="0" w:color="5B9BD5"/>
              <w:bottom w:val="single" w:sz="4" w:space="0" w:color="5B9BD5"/>
            </w:tcBorders>
            <w:shd w:val="clear" w:color="auto" w:fill="auto"/>
          </w:tcPr>
          <w:p w14:paraId="63A67B6E"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425" w:type="dxa"/>
            <w:tcBorders>
              <w:top w:val="single" w:sz="4" w:space="0" w:color="5B9BD5"/>
              <w:bottom w:val="single" w:sz="4" w:space="0" w:color="5B9BD5"/>
            </w:tcBorders>
            <w:shd w:val="clear" w:color="auto" w:fill="auto"/>
          </w:tcPr>
          <w:p w14:paraId="04DA063A"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10</w:t>
            </w:r>
          </w:p>
        </w:tc>
        <w:tc>
          <w:tcPr>
            <w:tcW w:w="850" w:type="dxa"/>
            <w:tcBorders>
              <w:top w:val="single" w:sz="4" w:space="0" w:color="5B9BD5"/>
              <w:bottom w:val="single" w:sz="4" w:space="0" w:color="5B9BD5"/>
            </w:tcBorders>
            <w:shd w:val="clear" w:color="auto" w:fill="auto"/>
          </w:tcPr>
          <w:p w14:paraId="3B2D9BB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16.9%</w:t>
            </w:r>
          </w:p>
        </w:tc>
        <w:tc>
          <w:tcPr>
            <w:tcW w:w="567" w:type="dxa"/>
            <w:tcBorders>
              <w:top w:val="single" w:sz="4" w:space="0" w:color="5B9BD5"/>
              <w:bottom w:val="single" w:sz="4" w:space="0" w:color="5B9BD5"/>
            </w:tcBorders>
            <w:shd w:val="clear" w:color="auto" w:fill="auto"/>
          </w:tcPr>
          <w:p w14:paraId="5FBA86C0" w14:textId="1AE74D00" w:rsidR="00AB10F2" w:rsidRPr="009A5D25" w:rsidRDefault="004D52D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tcBorders>
              <w:top w:val="single" w:sz="4" w:space="0" w:color="5B9BD5"/>
              <w:bottom w:val="single" w:sz="4" w:space="0" w:color="5B9BD5"/>
            </w:tcBorders>
            <w:shd w:val="clear" w:color="auto" w:fill="auto"/>
          </w:tcPr>
          <w:p w14:paraId="11D06F7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567" w:type="dxa"/>
            <w:tcBorders>
              <w:top w:val="single" w:sz="4" w:space="0" w:color="5B9BD5"/>
              <w:bottom w:val="single" w:sz="4" w:space="0" w:color="5B9BD5"/>
            </w:tcBorders>
            <w:shd w:val="clear" w:color="auto" w:fill="auto"/>
          </w:tcPr>
          <w:p w14:paraId="0450B113"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8</w:t>
            </w:r>
          </w:p>
        </w:tc>
        <w:tc>
          <w:tcPr>
            <w:tcW w:w="567" w:type="dxa"/>
            <w:tcBorders>
              <w:top w:val="single" w:sz="4" w:space="0" w:color="5B9BD5"/>
              <w:bottom w:val="single" w:sz="4" w:space="0" w:color="5B9BD5"/>
            </w:tcBorders>
            <w:shd w:val="clear" w:color="auto" w:fill="auto"/>
          </w:tcPr>
          <w:p w14:paraId="26A5EA04" w14:textId="0D17FB50" w:rsidR="00AB10F2" w:rsidRPr="009A5D25" w:rsidRDefault="004D52D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13</w:t>
            </w:r>
          </w:p>
        </w:tc>
        <w:tc>
          <w:tcPr>
            <w:tcW w:w="851" w:type="dxa"/>
            <w:tcBorders>
              <w:top w:val="single" w:sz="4" w:space="0" w:color="5B9BD5"/>
              <w:bottom w:val="single" w:sz="4" w:space="0" w:color="5B9BD5"/>
            </w:tcBorders>
            <w:shd w:val="clear" w:color="auto" w:fill="auto"/>
          </w:tcPr>
          <w:p w14:paraId="460F5333"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12</w:t>
            </w:r>
          </w:p>
        </w:tc>
        <w:tc>
          <w:tcPr>
            <w:tcW w:w="567" w:type="dxa"/>
            <w:tcBorders>
              <w:top w:val="single" w:sz="4" w:space="0" w:color="5B9BD5"/>
              <w:bottom w:val="single" w:sz="4" w:space="0" w:color="5B9BD5"/>
            </w:tcBorders>
            <w:shd w:val="clear" w:color="auto" w:fill="auto"/>
          </w:tcPr>
          <w:p w14:paraId="54F7AAC3" w14:textId="6079AB25" w:rsidR="00AB10F2" w:rsidRPr="009A5D25" w:rsidRDefault="004D52D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47</w:t>
            </w:r>
          </w:p>
        </w:tc>
        <w:tc>
          <w:tcPr>
            <w:tcW w:w="850" w:type="dxa"/>
            <w:tcBorders>
              <w:top w:val="single" w:sz="4" w:space="0" w:color="5B9BD5"/>
              <w:left w:val="nil"/>
              <w:bottom w:val="single" w:sz="4" w:space="0" w:color="5B9BD5"/>
            </w:tcBorders>
            <w:shd w:val="clear" w:color="auto" w:fill="auto"/>
          </w:tcPr>
          <w:p w14:paraId="3C5ECF82" w14:textId="0BAC00A2" w:rsidR="00AB10F2" w:rsidRPr="009A5D25" w:rsidRDefault="004D52D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14</w:t>
            </w:r>
            <w:r w:rsidR="00AB10F2" w:rsidRPr="009A5D25">
              <w:rPr>
                <w:rFonts w:eastAsia="Calibri" w:cs="Arial"/>
                <w:b/>
                <w:bCs/>
                <w:color w:val="000000" w:themeColor="text1"/>
                <w:sz w:val="18"/>
                <w:szCs w:val="18"/>
              </w:rPr>
              <w:t>%</w:t>
            </w:r>
          </w:p>
        </w:tc>
      </w:tr>
      <w:tr w:rsidR="00E2728D" w:rsidRPr="009A5D25" w14:paraId="7753A234" w14:textId="77777777" w:rsidTr="00E2728D">
        <w:trPr>
          <w:trHeight w:val="333"/>
          <w:jc w:val="center"/>
        </w:trPr>
        <w:tc>
          <w:tcPr>
            <w:tcW w:w="2689" w:type="dxa"/>
            <w:tcBorders>
              <w:right w:val="nil"/>
            </w:tcBorders>
            <w:shd w:val="clear" w:color="auto" w:fill="auto"/>
            <w:hideMark/>
          </w:tcPr>
          <w:p w14:paraId="1A25750A"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Public Protection &amp; COVID Rec</w:t>
            </w:r>
          </w:p>
        </w:tc>
        <w:tc>
          <w:tcPr>
            <w:tcW w:w="567" w:type="dxa"/>
            <w:shd w:val="clear" w:color="auto" w:fill="auto"/>
          </w:tcPr>
          <w:p w14:paraId="2A07B502"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04B7E64C" w14:textId="68E4A364" w:rsidR="00AB10F2" w:rsidRPr="009A5D25" w:rsidRDefault="004D52D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w:t>
            </w:r>
          </w:p>
        </w:tc>
        <w:tc>
          <w:tcPr>
            <w:tcW w:w="567" w:type="dxa"/>
            <w:shd w:val="clear" w:color="auto" w:fill="auto"/>
          </w:tcPr>
          <w:p w14:paraId="1E0A998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425" w:type="dxa"/>
            <w:shd w:val="clear" w:color="auto" w:fill="auto"/>
          </w:tcPr>
          <w:p w14:paraId="17B16295" w14:textId="38ABF530" w:rsidR="00AB10F2" w:rsidRPr="009A5D25" w:rsidRDefault="004D52D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7</w:t>
            </w:r>
          </w:p>
        </w:tc>
        <w:tc>
          <w:tcPr>
            <w:tcW w:w="850" w:type="dxa"/>
            <w:shd w:val="clear" w:color="auto" w:fill="auto"/>
          </w:tcPr>
          <w:p w14:paraId="0B1FB5F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13.5%</w:t>
            </w:r>
          </w:p>
        </w:tc>
        <w:tc>
          <w:tcPr>
            <w:tcW w:w="567" w:type="dxa"/>
            <w:shd w:val="clear" w:color="auto" w:fill="auto"/>
          </w:tcPr>
          <w:p w14:paraId="5A9565C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shd w:val="clear" w:color="auto" w:fill="auto"/>
          </w:tcPr>
          <w:p w14:paraId="306F60D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shd w:val="clear" w:color="auto" w:fill="auto"/>
          </w:tcPr>
          <w:p w14:paraId="3BE2B2C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shd w:val="clear" w:color="auto" w:fill="auto"/>
          </w:tcPr>
          <w:p w14:paraId="02F16F9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6</w:t>
            </w:r>
          </w:p>
        </w:tc>
        <w:tc>
          <w:tcPr>
            <w:tcW w:w="851" w:type="dxa"/>
            <w:shd w:val="clear" w:color="auto" w:fill="auto"/>
          </w:tcPr>
          <w:p w14:paraId="03537C0E"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4.3%</w:t>
            </w:r>
          </w:p>
        </w:tc>
        <w:tc>
          <w:tcPr>
            <w:tcW w:w="567" w:type="dxa"/>
            <w:shd w:val="clear" w:color="auto" w:fill="auto"/>
          </w:tcPr>
          <w:p w14:paraId="34CAEA66" w14:textId="2CCCFA32" w:rsidR="00AB10F2" w:rsidRPr="009A5D25" w:rsidRDefault="004D52D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28</w:t>
            </w:r>
          </w:p>
        </w:tc>
        <w:tc>
          <w:tcPr>
            <w:tcW w:w="850" w:type="dxa"/>
            <w:tcBorders>
              <w:left w:val="nil"/>
            </w:tcBorders>
            <w:shd w:val="clear" w:color="auto" w:fill="auto"/>
          </w:tcPr>
          <w:p w14:paraId="678F1633" w14:textId="7D42A2B2" w:rsidR="00AB10F2" w:rsidRPr="009A5D25" w:rsidRDefault="004D52D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8</w:t>
            </w:r>
            <w:r w:rsidR="00AB10F2" w:rsidRPr="009A5D25">
              <w:rPr>
                <w:rFonts w:eastAsia="Calibri" w:cs="Arial"/>
                <w:b/>
                <w:bCs/>
                <w:color w:val="000000" w:themeColor="text1"/>
                <w:sz w:val="18"/>
                <w:szCs w:val="18"/>
              </w:rPr>
              <w:t>%</w:t>
            </w:r>
          </w:p>
        </w:tc>
      </w:tr>
      <w:tr w:rsidR="00E2728D" w:rsidRPr="009A5D25" w14:paraId="65C063C7" w14:textId="77777777" w:rsidTr="00E2728D">
        <w:trPr>
          <w:trHeight w:val="317"/>
          <w:jc w:val="center"/>
        </w:trPr>
        <w:tc>
          <w:tcPr>
            <w:tcW w:w="2689" w:type="dxa"/>
            <w:tcBorders>
              <w:top w:val="single" w:sz="4" w:space="0" w:color="5B9BD5"/>
              <w:bottom w:val="single" w:sz="4" w:space="0" w:color="5B9BD5"/>
              <w:right w:val="nil"/>
            </w:tcBorders>
            <w:shd w:val="clear" w:color="auto" w:fill="auto"/>
            <w:hideMark/>
          </w:tcPr>
          <w:p w14:paraId="5E829282"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Roads Shared Ser</w:t>
            </w:r>
          </w:p>
        </w:tc>
        <w:tc>
          <w:tcPr>
            <w:tcW w:w="567" w:type="dxa"/>
            <w:tcBorders>
              <w:top w:val="single" w:sz="4" w:space="0" w:color="5B9BD5"/>
              <w:bottom w:val="single" w:sz="4" w:space="0" w:color="5B9BD5"/>
            </w:tcBorders>
            <w:shd w:val="clear" w:color="auto" w:fill="auto"/>
          </w:tcPr>
          <w:p w14:paraId="523B7B8A"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567" w:type="dxa"/>
            <w:tcBorders>
              <w:top w:val="single" w:sz="4" w:space="0" w:color="5B9BD5"/>
              <w:bottom w:val="single" w:sz="4" w:space="0" w:color="5B9BD5"/>
            </w:tcBorders>
            <w:shd w:val="clear" w:color="auto" w:fill="auto"/>
          </w:tcPr>
          <w:p w14:paraId="4EFF2FB4"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2ED5ECAD"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1</w:t>
            </w:r>
          </w:p>
        </w:tc>
        <w:tc>
          <w:tcPr>
            <w:tcW w:w="425" w:type="dxa"/>
            <w:tcBorders>
              <w:top w:val="single" w:sz="4" w:space="0" w:color="5B9BD5"/>
              <w:bottom w:val="single" w:sz="4" w:space="0" w:color="5B9BD5"/>
            </w:tcBorders>
            <w:shd w:val="clear" w:color="auto" w:fill="auto"/>
          </w:tcPr>
          <w:p w14:paraId="5FE56BFB"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w:t>
            </w:r>
          </w:p>
        </w:tc>
        <w:tc>
          <w:tcPr>
            <w:tcW w:w="850" w:type="dxa"/>
            <w:tcBorders>
              <w:top w:val="single" w:sz="4" w:space="0" w:color="5B9BD5"/>
              <w:bottom w:val="single" w:sz="4" w:space="0" w:color="5B9BD5"/>
            </w:tcBorders>
            <w:shd w:val="clear" w:color="auto" w:fill="auto"/>
          </w:tcPr>
          <w:p w14:paraId="7F6C72CB"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3.3%</w:t>
            </w:r>
          </w:p>
        </w:tc>
        <w:tc>
          <w:tcPr>
            <w:tcW w:w="567" w:type="dxa"/>
            <w:tcBorders>
              <w:top w:val="single" w:sz="4" w:space="0" w:color="5B9BD5"/>
              <w:bottom w:val="single" w:sz="4" w:space="0" w:color="5B9BD5"/>
            </w:tcBorders>
            <w:shd w:val="clear" w:color="auto" w:fill="auto"/>
          </w:tcPr>
          <w:p w14:paraId="7E7CC43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2</w:t>
            </w:r>
          </w:p>
        </w:tc>
        <w:tc>
          <w:tcPr>
            <w:tcW w:w="567" w:type="dxa"/>
            <w:tcBorders>
              <w:top w:val="single" w:sz="4" w:space="0" w:color="5B9BD5"/>
              <w:bottom w:val="single" w:sz="4" w:space="0" w:color="5B9BD5"/>
            </w:tcBorders>
            <w:shd w:val="clear" w:color="auto" w:fill="auto"/>
          </w:tcPr>
          <w:p w14:paraId="137F5BC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4</w:t>
            </w:r>
          </w:p>
        </w:tc>
        <w:tc>
          <w:tcPr>
            <w:tcW w:w="567" w:type="dxa"/>
            <w:tcBorders>
              <w:top w:val="single" w:sz="4" w:space="0" w:color="5B9BD5"/>
              <w:bottom w:val="single" w:sz="4" w:space="0" w:color="5B9BD5"/>
            </w:tcBorders>
            <w:shd w:val="clear" w:color="auto" w:fill="auto"/>
          </w:tcPr>
          <w:p w14:paraId="17EFA76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5</w:t>
            </w:r>
          </w:p>
        </w:tc>
        <w:tc>
          <w:tcPr>
            <w:tcW w:w="567" w:type="dxa"/>
            <w:tcBorders>
              <w:top w:val="single" w:sz="4" w:space="0" w:color="5B9BD5"/>
              <w:bottom w:val="single" w:sz="4" w:space="0" w:color="5B9BD5"/>
            </w:tcBorders>
            <w:shd w:val="clear" w:color="auto" w:fill="auto"/>
          </w:tcPr>
          <w:p w14:paraId="5FF5B4F1"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11</w:t>
            </w:r>
          </w:p>
        </w:tc>
        <w:tc>
          <w:tcPr>
            <w:tcW w:w="851" w:type="dxa"/>
            <w:tcBorders>
              <w:top w:val="single" w:sz="4" w:space="0" w:color="5B9BD5"/>
              <w:bottom w:val="single" w:sz="4" w:space="0" w:color="5B9BD5"/>
            </w:tcBorders>
            <w:shd w:val="clear" w:color="auto" w:fill="auto"/>
          </w:tcPr>
          <w:p w14:paraId="702B66E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9.4%</w:t>
            </w:r>
          </w:p>
        </w:tc>
        <w:tc>
          <w:tcPr>
            <w:tcW w:w="567" w:type="dxa"/>
            <w:tcBorders>
              <w:top w:val="single" w:sz="4" w:space="0" w:color="5B9BD5"/>
              <w:bottom w:val="single" w:sz="4" w:space="0" w:color="5B9BD5"/>
            </w:tcBorders>
            <w:shd w:val="clear" w:color="auto" w:fill="auto"/>
          </w:tcPr>
          <w:p w14:paraId="4C18891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27</w:t>
            </w:r>
          </w:p>
        </w:tc>
        <w:tc>
          <w:tcPr>
            <w:tcW w:w="850" w:type="dxa"/>
            <w:tcBorders>
              <w:top w:val="single" w:sz="4" w:space="0" w:color="5B9BD5"/>
              <w:left w:val="nil"/>
              <w:bottom w:val="single" w:sz="4" w:space="0" w:color="5B9BD5"/>
            </w:tcBorders>
            <w:shd w:val="clear" w:color="auto" w:fill="auto"/>
          </w:tcPr>
          <w:p w14:paraId="644FD58D"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8.5%</w:t>
            </w:r>
          </w:p>
        </w:tc>
      </w:tr>
      <w:tr w:rsidR="00E2728D" w:rsidRPr="009A5D25" w14:paraId="52E3C267" w14:textId="77777777" w:rsidTr="00E2728D">
        <w:trPr>
          <w:trHeight w:val="361"/>
          <w:jc w:val="center"/>
        </w:trPr>
        <w:tc>
          <w:tcPr>
            <w:tcW w:w="2689" w:type="dxa"/>
            <w:tcBorders>
              <w:right w:val="nil"/>
            </w:tcBorders>
            <w:shd w:val="clear" w:color="auto" w:fill="auto"/>
            <w:hideMark/>
          </w:tcPr>
          <w:p w14:paraId="20C0B62A"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lastRenderedPageBreak/>
              <w:t xml:space="preserve">Inverclyde Leisure </w:t>
            </w:r>
          </w:p>
        </w:tc>
        <w:tc>
          <w:tcPr>
            <w:tcW w:w="567" w:type="dxa"/>
            <w:shd w:val="clear" w:color="auto" w:fill="auto"/>
          </w:tcPr>
          <w:p w14:paraId="1C19402D" w14:textId="77777777" w:rsidR="00AB10F2" w:rsidRPr="009A5D25" w:rsidRDefault="00AB10F2" w:rsidP="005C0A61">
            <w:pPr>
              <w:spacing w:after="0" w:line="240" w:lineRule="auto"/>
              <w:jc w:val="both"/>
              <w:rPr>
                <w:rFonts w:eastAsia="Calibri" w:cs="Arial"/>
                <w:color w:val="000000" w:themeColor="text1"/>
                <w:sz w:val="18"/>
                <w:szCs w:val="18"/>
              </w:rPr>
            </w:pPr>
          </w:p>
        </w:tc>
        <w:tc>
          <w:tcPr>
            <w:tcW w:w="567" w:type="dxa"/>
            <w:shd w:val="clear" w:color="auto" w:fill="auto"/>
          </w:tcPr>
          <w:p w14:paraId="0FBFCCCD" w14:textId="77777777" w:rsidR="00AB10F2" w:rsidRPr="009A5D25" w:rsidRDefault="00AB10F2" w:rsidP="005C0A61">
            <w:pPr>
              <w:pStyle w:val="NormalWeb"/>
              <w:spacing w:after="0"/>
              <w:jc w:val="both"/>
              <w:textAlignment w:val="baseline"/>
              <w:rPr>
                <w:rFonts w:ascii="Arial" w:eastAsia="Calibri" w:hAnsi="Arial" w:cs="Arial"/>
                <w:color w:val="000000" w:themeColor="text1"/>
                <w:sz w:val="18"/>
                <w:szCs w:val="18"/>
              </w:rPr>
            </w:pPr>
          </w:p>
        </w:tc>
        <w:tc>
          <w:tcPr>
            <w:tcW w:w="567" w:type="dxa"/>
            <w:shd w:val="clear" w:color="auto" w:fill="auto"/>
          </w:tcPr>
          <w:p w14:paraId="4C208EC4" w14:textId="77777777" w:rsidR="00AB10F2" w:rsidRPr="009A5D25" w:rsidRDefault="00AB10F2" w:rsidP="005C0A61">
            <w:pPr>
              <w:pStyle w:val="NormalWeb"/>
              <w:spacing w:after="0"/>
              <w:jc w:val="both"/>
              <w:textAlignment w:val="baseline"/>
              <w:rPr>
                <w:rFonts w:ascii="Arial" w:eastAsia="Calibri" w:hAnsi="Arial" w:cs="Arial"/>
                <w:color w:val="000000" w:themeColor="text1"/>
                <w:sz w:val="18"/>
                <w:szCs w:val="18"/>
              </w:rPr>
            </w:pPr>
          </w:p>
        </w:tc>
        <w:tc>
          <w:tcPr>
            <w:tcW w:w="425" w:type="dxa"/>
            <w:shd w:val="clear" w:color="auto" w:fill="auto"/>
          </w:tcPr>
          <w:p w14:paraId="1811DB2F"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shd w:val="clear" w:color="auto" w:fill="auto"/>
          </w:tcPr>
          <w:p w14:paraId="001255B9"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shd w:val="clear" w:color="auto" w:fill="auto"/>
          </w:tcPr>
          <w:p w14:paraId="5A6F3DCC"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p>
        </w:tc>
        <w:tc>
          <w:tcPr>
            <w:tcW w:w="567" w:type="dxa"/>
            <w:shd w:val="clear" w:color="auto" w:fill="auto"/>
          </w:tcPr>
          <w:p w14:paraId="78A29FA9"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p>
        </w:tc>
        <w:tc>
          <w:tcPr>
            <w:tcW w:w="567" w:type="dxa"/>
            <w:shd w:val="clear" w:color="auto" w:fill="auto"/>
          </w:tcPr>
          <w:p w14:paraId="11D41B1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p>
        </w:tc>
        <w:tc>
          <w:tcPr>
            <w:tcW w:w="567" w:type="dxa"/>
            <w:shd w:val="clear" w:color="auto" w:fill="auto"/>
          </w:tcPr>
          <w:p w14:paraId="11203593"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7</w:t>
            </w:r>
          </w:p>
        </w:tc>
        <w:tc>
          <w:tcPr>
            <w:tcW w:w="851" w:type="dxa"/>
            <w:shd w:val="clear" w:color="auto" w:fill="auto"/>
          </w:tcPr>
          <w:p w14:paraId="1BB3F151"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6%</w:t>
            </w:r>
          </w:p>
        </w:tc>
        <w:tc>
          <w:tcPr>
            <w:tcW w:w="567" w:type="dxa"/>
            <w:shd w:val="clear" w:color="auto" w:fill="auto"/>
          </w:tcPr>
          <w:p w14:paraId="613D6AA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12</w:t>
            </w:r>
          </w:p>
        </w:tc>
        <w:tc>
          <w:tcPr>
            <w:tcW w:w="850" w:type="dxa"/>
            <w:tcBorders>
              <w:left w:val="nil"/>
            </w:tcBorders>
            <w:shd w:val="clear" w:color="auto" w:fill="auto"/>
          </w:tcPr>
          <w:p w14:paraId="0C311AF4"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3.7%</w:t>
            </w:r>
          </w:p>
        </w:tc>
      </w:tr>
      <w:tr w:rsidR="00E2728D" w:rsidRPr="009A5D25" w14:paraId="134E40CD" w14:textId="77777777" w:rsidTr="00E2728D">
        <w:trPr>
          <w:trHeight w:val="385"/>
          <w:jc w:val="center"/>
        </w:trPr>
        <w:tc>
          <w:tcPr>
            <w:tcW w:w="2689" w:type="dxa"/>
            <w:tcBorders>
              <w:top w:val="single" w:sz="4" w:space="0" w:color="5B9BD5"/>
              <w:bottom w:val="single" w:sz="4" w:space="0" w:color="5B9BD5"/>
              <w:right w:val="nil"/>
            </w:tcBorders>
            <w:shd w:val="clear" w:color="auto" w:fill="auto"/>
            <w:hideMark/>
          </w:tcPr>
          <w:p w14:paraId="06A5D95D"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Riverside Inverclyde</w:t>
            </w:r>
          </w:p>
        </w:tc>
        <w:tc>
          <w:tcPr>
            <w:tcW w:w="567" w:type="dxa"/>
            <w:tcBorders>
              <w:top w:val="single" w:sz="4" w:space="0" w:color="5B9BD5"/>
              <w:bottom w:val="single" w:sz="4" w:space="0" w:color="5B9BD5"/>
            </w:tcBorders>
            <w:shd w:val="clear" w:color="auto" w:fill="auto"/>
          </w:tcPr>
          <w:p w14:paraId="2390868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A849B70"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4C4C07B4"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425" w:type="dxa"/>
            <w:tcBorders>
              <w:top w:val="single" w:sz="4" w:space="0" w:color="5B9BD5"/>
              <w:bottom w:val="single" w:sz="4" w:space="0" w:color="5B9BD5"/>
            </w:tcBorders>
            <w:shd w:val="clear" w:color="auto" w:fill="auto"/>
          </w:tcPr>
          <w:p w14:paraId="1BD07383"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bottom w:val="single" w:sz="4" w:space="0" w:color="5B9BD5"/>
            </w:tcBorders>
            <w:shd w:val="clear" w:color="auto" w:fill="auto"/>
          </w:tcPr>
          <w:p w14:paraId="26EC2A61"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4D229125"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42272457"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2A9E6A8"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0</w:t>
            </w:r>
          </w:p>
        </w:tc>
        <w:tc>
          <w:tcPr>
            <w:tcW w:w="567" w:type="dxa"/>
            <w:tcBorders>
              <w:top w:val="single" w:sz="4" w:space="0" w:color="5B9BD5"/>
              <w:bottom w:val="single" w:sz="4" w:space="0" w:color="5B9BD5"/>
            </w:tcBorders>
            <w:shd w:val="clear" w:color="auto" w:fill="auto"/>
          </w:tcPr>
          <w:p w14:paraId="7B02BF0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1" w:type="dxa"/>
            <w:tcBorders>
              <w:top w:val="single" w:sz="4" w:space="0" w:color="5B9BD5"/>
              <w:bottom w:val="single" w:sz="4" w:space="0" w:color="5B9BD5"/>
            </w:tcBorders>
            <w:shd w:val="clear" w:color="auto" w:fill="auto"/>
          </w:tcPr>
          <w:p w14:paraId="33685806"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w:t>
            </w:r>
          </w:p>
        </w:tc>
        <w:tc>
          <w:tcPr>
            <w:tcW w:w="567" w:type="dxa"/>
            <w:tcBorders>
              <w:top w:val="single" w:sz="4" w:space="0" w:color="5B9BD5"/>
              <w:bottom w:val="single" w:sz="4" w:space="0" w:color="5B9BD5"/>
            </w:tcBorders>
            <w:shd w:val="clear" w:color="auto" w:fill="auto"/>
          </w:tcPr>
          <w:p w14:paraId="4505B339"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0</w:t>
            </w:r>
          </w:p>
        </w:tc>
        <w:tc>
          <w:tcPr>
            <w:tcW w:w="850" w:type="dxa"/>
            <w:tcBorders>
              <w:top w:val="single" w:sz="4" w:space="0" w:color="5B9BD5"/>
              <w:left w:val="nil"/>
              <w:bottom w:val="single" w:sz="4" w:space="0" w:color="5B9BD5"/>
            </w:tcBorders>
            <w:shd w:val="clear" w:color="auto" w:fill="auto"/>
          </w:tcPr>
          <w:p w14:paraId="06B971C5"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w:t>
            </w:r>
          </w:p>
        </w:tc>
      </w:tr>
      <w:tr w:rsidR="00E2728D" w:rsidRPr="009A5D25" w14:paraId="47DECA2F" w14:textId="77777777" w:rsidTr="00E2728D">
        <w:trPr>
          <w:trHeight w:val="63"/>
          <w:jc w:val="center"/>
        </w:trPr>
        <w:tc>
          <w:tcPr>
            <w:tcW w:w="2689" w:type="dxa"/>
            <w:tcBorders>
              <w:right w:val="nil"/>
            </w:tcBorders>
            <w:shd w:val="clear" w:color="auto" w:fill="auto"/>
            <w:hideMark/>
          </w:tcPr>
          <w:p w14:paraId="3C18AEB9"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HSCP</w:t>
            </w:r>
          </w:p>
        </w:tc>
        <w:tc>
          <w:tcPr>
            <w:tcW w:w="567" w:type="dxa"/>
            <w:shd w:val="clear" w:color="auto" w:fill="auto"/>
          </w:tcPr>
          <w:p w14:paraId="19F3B62B"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567" w:type="dxa"/>
            <w:shd w:val="clear" w:color="auto" w:fill="auto"/>
          </w:tcPr>
          <w:p w14:paraId="35A0439F"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567" w:type="dxa"/>
            <w:shd w:val="clear" w:color="auto" w:fill="auto"/>
          </w:tcPr>
          <w:p w14:paraId="604F06D9"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425" w:type="dxa"/>
            <w:shd w:val="clear" w:color="auto" w:fill="auto"/>
          </w:tcPr>
          <w:p w14:paraId="52C695BD"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15</w:t>
            </w:r>
          </w:p>
        </w:tc>
        <w:tc>
          <w:tcPr>
            <w:tcW w:w="850" w:type="dxa"/>
            <w:shd w:val="clear" w:color="auto" w:fill="auto"/>
          </w:tcPr>
          <w:p w14:paraId="276B4482"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25.4%</w:t>
            </w:r>
          </w:p>
        </w:tc>
        <w:tc>
          <w:tcPr>
            <w:tcW w:w="567" w:type="dxa"/>
            <w:shd w:val="clear" w:color="auto" w:fill="auto"/>
          </w:tcPr>
          <w:p w14:paraId="593008B1"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567" w:type="dxa"/>
            <w:shd w:val="clear" w:color="auto" w:fill="auto"/>
          </w:tcPr>
          <w:p w14:paraId="22CA437F"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567" w:type="dxa"/>
            <w:shd w:val="clear" w:color="auto" w:fill="auto"/>
          </w:tcPr>
          <w:p w14:paraId="448C26C5"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p>
        </w:tc>
        <w:tc>
          <w:tcPr>
            <w:tcW w:w="567" w:type="dxa"/>
            <w:shd w:val="clear" w:color="auto" w:fill="auto"/>
          </w:tcPr>
          <w:p w14:paraId="4FB81FEB"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27</w:t>
            </w:r>
          </w:p>
        </w:tc>
        <w:tc>
          <w:tcPr>
            <w:tcW w:w="851" w:type="dxa"/>
            <w:shd w:val="clear" w:color="auto" w:fill="auto"/>
          </w:tcPr>
          <w:p w14:paraId="65AD57BB" w14:textId="77777777" w:rsidR="00AB10F2" w:rsidRPr="009A5D25" w:rsidRDefault="00AB10F2" w:rsidP="005C0A61">
            <w:pPr>
              <w:pStyle w:val="NormalWeb"/>
              <w:spacing w:after="0"/>
              <w:jc w:val="both"/>
              <w:textAlignment w:val="baseline"/>
              <w:rPr>
                <w:rFonts w:ascii="Arial" w:eastAsia="Calibri" w:hAnsi="Arial" w:cs="Arial"/>
                <w:b/>
                <w:color w:val="000000" w:themeColor="text1"/>
                <w:kern w:val="24"/>
                <w:sz w:val="18"/>
                <w:szCs w:val="18"/>
              </w:rPr>
            </w:pPr>
            <w:r w:rsidRPr="009A5D25">
              <w:rPr>
                <w:rFonts w:ascii="Arial" w:eastAsia="Calibri" w:hAnsi="Arial" w:cs="Arial"/>
                <w:b/>
                <w:color w:val="000000" w:themeColor="text1"/>
                <w:kern w:val="24"/>
                <w:sz w:val="18"/>
                <w:szCs w:val="18"/>
              </w:rPr>
              <w:t>23.2%</w:t>
            </w:r>
          </w:p>
        </w:tc>
        <w:tc>
          <w:tcPr>
            <w:tcW w:w="567" w:type="dxa"/>
            <w:shd w:val="clear" w:color="auto" w:fill="auto"/>
          </w:tcPr>
          <w:p w14:paraId="460B8736" w14:textId="77777777" w:rsidR="00AB10F2" w:rsidRPr="009A5D25" w:rsidRDefault="00AB10F2" w:rsidP="005C0A61">
            <w:pPr>
              <w:pStyle w:val="NormalWeb"/>
              <w:spacing w:after="0"/>
              <w:jc w:val="both"/>
              <w:textAlignment w:val="baseline"/>
              <w:rPr>
                <w:rFonts w:ascii="Arial" w:eastAsia="Calibri" w:hAnsi="Arial" w:cs="Arial"/>
                <w:color w:val="000000" w:themeColor="text1"/>
                <w:kern w:val="24"/>
                <w:sz w:val="18"/>
                <w:szCs w:val="18"/>
              </w:rPr>
            </w:pPr>
            <w:r w:rsidRPr="009A5D25">
              <w:rPr>
                <w:rFonts w:ascii="Arial" w:eastAsia="Calibri" w:hAnsi="Arial" w:cs="Arial"/>
                <w:color w:val="000000" w:themeColor="text1"/>
                <w:kern w:val="24"/>
                <w:sz w:val="18"/>
                <w:szCs w:val="18"/>
              </w:rPr>
              <w:t>61</w:t>
            </w:r>
          </w:p>
        </w:tc>
        <w:tc>
          <w:tcPr>
            <w:tcW w:w="850" w:type="dxa"/>
            <w:tcBorders>
              <w:left w:val="nil"/>
            </w:tcBorders>
            <w:shd w:val="clear" w:color="auto" w:fill="auto"/>
          </w:tcPr>
          <w:p w14:paraId="434EFA22" w14:textId="77777777" w:rsidR="00AB10F2" w:rsidRPr="009A5D25" w:rsidRDefault="00AB10F2" w:rsidP="005C0A61">
            <w:pPr>
              <w:spacing w:after="0" w:line="240" w:lineRule="auto"/>
              <w:jc w:val="both"/>
              <w:rPr>
                <w:rFonts w:eastAsia="Calibri" w:cs="Arial"/>
                <w:b/>
                <w:bCs/>
                <w:color w:val="000000" w:themeColor="text1"/>
                <w:sz w:val="18"/>
                <w:szCs w:val="18"/>
              </w:rPr>
            </w:pPr>
            <w:r w:rsidRPr="009A5D25">
              <w:rPr>
                <w:rFonts w:eastAsia="Calibri" w:cs="Arial"/>
                <w:b/>
                <w:bCs/>
                <w:color w:val="000000" w:themeColor="text1"/>
                <w:sz w:val="18"/>
                <w:szCs w:val="18"/>
              </w:rPr>
              <w:t>19.2%</w:t>
            </w:r>
          </w:p>
        </w:tc>
      </w:tr>
      <w:tr w:rsidR="00E2728D" w:rsidRPr="009A5D25" w14:paraId="06FE8791" w14:textId="77777777" w:rsidTr="00E2728D">
        <w:trPr>
          <w:trHeight w:val="341"/>
          <w:jc w:val="center"/>
        </w:trPr>
        <w:tc>
          <w:tcPr>
            <w:tcW w:w="2689" w:type="dxa"/>
            <w:tcBorders>
              <w:top w:val="double" w:sz="4" w:space="0" w:color="5B9BD5"/>
              <w:right w:val="nil"/>
            </w:tcBorders>
            <w:shd w:val="clear" w:color="auto" w:fill="auto"/>
            <w:hideMark/>
          </w:tcPr>
          <w:p w14:paraId="48FF5320"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sz w:val="16"/>
                <w:szCs w:val="18"/>
              </w:rPr>
            </w:pPr>
            <w:r w:rsidRPr="009A5D25">
              <w:rPr>
                <w:rFonts w:ascii="Arial" w:eastAsia="Calibri" w:hAnsi="Arial" w:cs="Arial"/>
                <w:b/>
                <w:bCs/>
                <w:color w:val="000000" w:themeColor="text1"/>
                <w:kern w:val="24"/>
                <w:sz w:val="16"/>
                <w:szCs w:val="18"/>
              </w:rPr>
              <w:t xml:space="preserve">Totals </w:t>
            </w:r>
          </w:p>
        </w:tc>
        <w:tc>
          <w:tcPr>
            <w:tcW w:w="567" w:type="dxa"/>
            <w:tcBorders>
              <w:top w:val="double" w:sz="4" w:space="0" w:color="5B9BD5"/>
            </w:tcBorders>
            <w:shd w:val="clear" w:color="auto" w:fill="auto"/>
          </w:tcPr>
          <w:p w14:paraId="0624DB9A"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4F0968C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37057F39"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425" w:type="dxa"/>
            <w:tcBorders>
              <w:top w:val="double" w:sz="4" w:space="0" w:color="5B9BD5"/>
            </w:tcBorders>
            <w:shd w:val="clear" w:color="auto" w:fill="auto"/>
          </w:tcPr>
          <w:p w14:paraId="68EE7AE2"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59</w:t>
            </w:r>
          </w:p>
        </w:tc>
        <w:tc>
          <w:tcPr>
            <w:tcW w:w="850" w:type="dxa"/>
            <w:tcBorders>
              <w:top w:val="double" w:sz="4" w:space="0" w:color="5B9BD5"/>
            </w:tcBorders>
            <w:shd w:val="clear" w:color="auto" w:fill="auto"/>
          </w:tcPr>
          <w:p w14:paraId="1FED0D64"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64276E46"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57BE4F11"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3AEC1EA3"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0F60166E"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116</w:t>
            </w:r>
          </w:p>
        </w:tc>
        <w:tc>
          <w:tcPr>
            <w:tcW w:w="851" w:type="dxa"/>
            <w:tcBorders>
              <w:top w:val="double" w:sz="4" w:space="0" w:color="5B9BD5"/>
            </w:tcBorders>
            <w:shd w:val="clear" w:color="auto" w:fill="auto"/>
          </w:tcPr>
          <w:p w14:paraId="74492AD0"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c>
          <w:tcPr>
            <w:tcW w:w="567" w:type="dxa"/>
            <w:tcBorders>
              <w:top w:val="double" w:sz="4" w:space="0" w:color="5B9BD5"/>
            </w:tcBorders>
            <w:shd w:val="clear" w:color="auto" w:fill="auto"/>
          </w:tcPr>
          <w:p w14:paraId="35FC57E3"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r w:rsidRPr="009A5D25">
              <w:rPr>
                <w:rFonts w:ascii="Arial" w:eastAsia="Calibri" w:hAnsi="Arial" w:cs="Arial"/>
                <w:b/>
                <w:bCs/>
                <w:color w:val="000000" w:themeColor="text1"/>
                <w:kern w:val="24"/>
                <w:sz w:val="18"/>
                <w:szCs w:val="18"/>
              </w:rPr>
              <w:t>317</w:t>
            </w:r>
          </w:p>
        </w:tc>
        <w:tc>
          <w:tcPr>
            <w:tcW w:w="850" w:type="dxa"/>
            <w:tcBorders>
              <w:top w:val="double" w:sz="4" w:space="0" w:color="5B9BD5"/>
              <w:left w:val="nil"/>
            </w:tcBorders>
            <w:shd w:val="clear" w:color="auto" w:fill="auto"/>
          </w:tcPr>
          <w:p w14:paraId="2CC46FB7" w14:textId="77777777" w:rsidR="00AB10F2" w:rsidRPr="009A5D25" w:rsidRDefault="00AB10F2" w:rsidP="005C0A61">
            <w:pPr>
              <w:pStyle w:val="NormalWeb"/>
              <w:spacing w:after="0"/>
              <w:jc w:val="both"/>
              <w:textAlignment w:val="baseline"/>
              <w:rPr>
                <w:rFonts w:ascii="Arial" w:eastAsia="Calibri" w:hAnsi="Arial" w:cs="Arial"/>
                <w:b/>
                <w:bCs/>
                <w:color w:val="000000" w:themeColor="text1"/>
                <w:kern w:val="24"/>
                <w:sz w:val="18"/>
                <w:szCs w:val="18"/>
              </w:rPr>
            </w:pPr>
          </w:p>
        </w:tc>
      </w:tr>
    </w:tbl>
    <w:p w14:paraId="606EF018" w14:textId="77777777" w:rsidR="000832B6" w:rsidRPr="009A5D25" w:rsidRDefault="000832B6" w:rsidP="005C0A61">
      <w:pPr>
        <w:shd w:val="clear" w:color="auto" w:fill="FFFFFF"/>
        <w:spacing w:after="0" w:line="240" w:lineRule="auto"/>
        <w:jc w:val="both"/>
        <w:rPr>
          <w:rFonts w:cs="Arial"/>
          <w:color w:val="000000" w:themeColor="text1"/>
        </w:rPr>
      </w:pPr>
    </w:p>
    <w:p w14:paraId="31EA702C" w14:textId="1ED53165" w:rsidR="00AB10F2" w:rsidRDefault="00AB10F2" w:rsidP="005C0A61">
      <w:pPr>
        <w:pStyle w:val="ListParagraph"/>
        <w:numPr>
          <w:ilvl w:val="1"/>
          <w:numId w:val="3"/>
        </w:numPr>
        <w:shd w:val="clear" w:color="auto" w:fill="FFFFFF"/>
        <w:spacing w:after="0" w:line="240" w:lineRule="auto"/>
        <w:jc w:val="both"/>
        <w:rPr>
          <w:rFonts w:cs="Arial"/>
          <w:color w:val="000000" w:themeColor="text1"/>
        </w:rPr>
      </w:pPr>
      <w:r w:rsidRPr="009A5D25">
        <w:rPr>
          <w:rFonts w:cs="Arial"/>
          <w:color w:val="000000" w:themeColor="text1"/>
        </w:rPr>
        <w:t>Outlined in the chart below is the percentage of complaints received by each service compared against the total number of complaints received for the reporting period.  Riverside Inverclyde</w:t>
      </w:r>
      <w:r w:rsidR="001B4F0B" w:rsidRPr="009A5D25">
        <w:rPr>
          <w:rFonts w:cs="Arial"/>
          <w:color w:val="000000" w:themeColor="text1"/>
        </w:rPr>
        <w:t xml:space="preserve"> and the Chief Executive’s Office</w:t>
      </w:r>
      <w:r w:rsidRPr="009A5D25">
        <w:rPr>
          <w:rFonts w:cs="Arial"/>
          <w:color w:val="000000" w:themeColor="text1"/>
        </w:rPr>
        <w:t xml:space="preserve"> is the only area</w:t>
      </w:r>
      <w:r w:rsidR="001B4F0B" w:rsidRPr="009A5D25">
        <w:rPr>
          <w:rFonts w:cs="Arial"/>
          <w:color w:val="000000" w:themeColor="text1"/>
        </w:rPr>
        <w:t>s</w:t>
      </w:r>
      <w:r w:rsidRPr="009A5D25">
        <w:rPr>
          <w:rFonts w:cs="Arial"/>
          <w:color w:val="000000" w:themeColor="text1"/>
        </w:rPr>
        <w:t xml:space="preserve"> that that did not receive any complaints in the reporting period</w:t>
      </w:r>
      <w:r w:rsidR="001B4F0B" w:rsidRPr="009A5D25">
        <w:rPr>
          <w:rFonts w:cs="Arial"/>
          <w:color w:val="000000" w:themeColor="text1"/>
        </w:rPr>
        <w:t>.</w:t>
      </w:r>
    </w:p>
    <w:p w14:paraId="27847669" w14:textId="77777777" w:rsidR="00716076" w:rsidRDefault="00716076" w:rsidP="00716076">
      <w:pPr>
        <w:pStyle w:val="ListParagraph"/>
        <w:shd w:val="clear" w:color="auto" w:fill="FFFFFF"/>
        <w:spacing w:after="0" w:line="240" w:lineRule="auto"/>
        <w:ind w:left="792"/>
        <w:jc w:val="both"/>
        <w:rPr>
          <w:rFonts w:cs="Arial"/>
          <w:color w:val="000000" w:themeColor="text1"/>
        </w:rPr>
      </w:pPr>
    </w:p>
    <w:p w14:paraId="41E28DCB" w14:textId="6281C58C" w:rsidR="00716076" w:rsidRPr="00716076" w:rsidRDefault="00716076" w:rsidP="00716076">
      <w:pPr>
        <w:pStyle w:val="Heading3"/>
      </w:pPr>
      <w:bookmarkStart w:id="14" w:name="_Toc115863500"/>
      <w:r>
        <w:t>Chart:  Annual complaint volumes received 2021/22</w:t>
      </w:r>
      <w:bookmarkEnd w:id="14"/>
    </w:p>
    <w:p w14:paraId="09DE0A26" w14:textId="77777777" w:rsidR="00AB10F2" w:rsidRPr="009A5D25" w:rsidRDefault="00AB10F2" w:rsidP="005C0A61">
      <w:pPr>
        <w:pStyle w:val="ListParagraph"/>
        <w:spacing w:after="0" w:line="240" w:lineRule="auto"/>
        <w:jc w:val="both"/>
        <w:rPr>
          <w:rFonts w:cs="Arial"/>
          <w:color w:val="000000" w:themeColor="text1"/>
        </w:rPr>
      </w:pPr>
    </w:p>
    <w:p w14:paraId="26381631" w14:textId="77777777" w:rsidR="00AB10F2" w:rsidRPr="009A5D25" w:rsidRDefault="00AB10F2" w:rsidP="005C0A61">
      <w:pPr>
        <w:pStyle w:val="ListParagraph"/>
        <w:spacing w:after="0" w:line="240" w:lineRule="auto"/>
        <w:jc w:val="both"/>
        <w:rPr>
          <w:rFonts w:cs="Arial"/>
          <w:color w:val="000000" w:themeColor="text1"/>
        </w:rPr>
      </w:pPr>
      <w:r w:rsidRPr="009A5D25">
        <w:rPr>
          <w:rFonts w:cs="Arial"/>
          <w:noProof/>
          <w:color w:val="000000" w:themeColor="text1"/>
          <w:lang w:eastAsia="en-GB"/>
        </w:rPr>
        <w:drawing>
          <wp:inline distT="0" distB="0" distL="0" distR="0" wp14:anchorId="1361B473" wp14:editId="26546D54">
            <wp:extent cx="4583949" cy="3517900"/>
            <wp:effectExtent l="0" t="0" r="7620" b="6350"/>
            <wp:docPr id="4" name="Picture 4" descr="A pie chart containing the complaint percentage in each Service area over the course of the year 2021/22" title="Annual Complaint volume percentages for complaints received urng 2021/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6179" cy="3519612"/>
                    </a:xfrm>
                    <a:prstGeom prst="rect">
                      <a:avLst/>
                    </a:prstGeom>
                    <a:noFill/>
                  </pic:spPr>
                </pic:pic>
              </a:graphicData>
            </a:graphic>
          </wp:inline>
        </w:drawing>
      </w:r>
    </w:p>
    <w:p w14:paraId="50B82D17" w14:textId="77777777" w:rsidR="00AB10F2" w:rsidRPr="009A5D25" w:rsidRDefault="00AB10F2" w:rsidP="005C0A61">
      <w:pPr>
        <w:pStyle w:val="ListParagraph"/>
        <w:spacing w:after="0" w:line="240" w:lineRule="auto"/>
        <w:jc w:val="both"/>
        <w:rPr>
          <w:rFonts w:cs="Arial"/>
          <w:b/>
          <w:color w:val="000000" w:themeColor="text1"/>
        </w:rPr>
      </w:pPr>
    </w:p>
    <w:p w14:paraId="26F6D9B9" w14:textId="77777777" w:rsidR="00C07CDD" w:rsidRPr="00C07CDD" w:rsidRDefault="00AB10F2" w:rsidP="00C07CDD">
      <w:pPr>
        <w:pStyle w:val="ListParagraph"/>
        <w:numPr>
          <w:ilvl w:val="1"/>
          <w:numId w:val="3"/>
        </w:numPr>
        <w:shd w:val="clear" w:color="auto" w:fill="FFFFFF"/>
        <w:spacing w:after="0" w:line="240" w:lineRule="auto"/>
        <w:jc w:val="both"/>
        <w:rPr>
          <w:rStyle w:val="Heading2Char"/>
          <w:rFonts w:eastAsiaTheme="minorHAnsi" w:cs="Arial"/>
          <w:bCs/>
          <w:color w:val="000000" w:themeColor="text1"/>
          <w:szCs w:val="24"/>
        </w:rPr>
      </w:pPr>
      <w:bookmarkStart w:id="15" w:name="_Toc115863501"/>
      <w:r w:rsidRPr="00C07CDD">
        <w:rPr>
          <w:rStyle w:val="Heading2Char"/>
          <w:rFonts w:cs="Arial"/>
          <w:color w:val="000000" w:themeColor="text1"/>
          <w:szCs w:val="24"/>
        </w:rPr>
        <w:t xml:space="preserve">Indicator 3 – Outcome of Complaint </w:t>
      </w:r>
      <w:r w:rsidR="008830CF" w:rsidRPr="00C07CDD">
        <w:rPr>
          <w:rStyle w:val="Heading2Char"/>
          <w:rFonts w:cs="Arial"/>
          <w:color w:val="000000" w:themeColor="text1"/>
          <w:szCs w:val="24"/>
        </w:rPr>
        <w:t>I</w:t>
      </w:r>
      <w:r w:rsidRPr="00C07CDD">
        <w:rPr>
          <w:rStyle w:val="Heading2Char"/>
          <w:rFonts w:cs="Arial"/>
          <w:color w:val="000000" w:themeColor="text1"/>
          <w:szCs w:val="24"/>
        </w:rPr>
        <w:t>nvestigations</w:t>
      </w:r>
      <w:bookmarkEnd w:id="15"/>
    </w:p>
    <w:p w14:paraId="5307A2E9" w14:textId="29D6AD26" w:rsidR="00B343DD" w:rsidRPr="00716076" w:rsidRDefault="001B4F0B" w:rsidP="00C07CDD">
      <w:pPr>
        <w:pStyle w:val="ListParagraph"/>
        <w:numPr>
          <w:ilvl w:val="1"/>
          <w:numId w:val="3"/>
        </w:numPr>
        <w:rPr>
          <w:bCs/>
          <w:sz w:val="24"/>
          <w:szCs w:val="24"/>
        </w:rPr>
      </w:pPr>
      <w:r w:rsidRPr="00C07CDD">
        <w:t>The graph below outlines the outcomes of investigations of all complaints at</w:t>
      </w:r>
      <w:r w:rsidR="005A4DE0" w:rsidRPr="00C07CDD">
        <w:t xml:space="preserve"> each of the complaint stages.  </w:t>
      </w:r>
      <w:r w:rsidR="00986A5F" w:rsidRPr="00C07CDD">
        <w:t>For e</w:t>
      </w:r>
      <w:r w:rsidR="00AB10F2" w:rsidRPr="00C07CDD">
        <w:t xml:space="preserve">very complaint the Council </w:t>
      </w:r>
      <w:r w:rsidR="006A0E07" w:rsidRPr="00C07CDD">
        <w:t>investigates,</w:t>
      </w:r>
      <w:r w:rsidR="00AB10F2" w:rsidRPr="00C07CDD">
        <w:t xml:space="preserve"> the </w:t>
      </w:r>
      <w:r w:rsidRPr="00C07CDD">
        <w:t>service user</w:t>
      </w:r>
      <w:r w:rsidR="00AB10F2" w:rsidRPr="00C07CDD">
        <w:t xml:space="preserve"> will be contacted and an explanation of the outcome of the complaint investigation will be confirmed </w:t>
      </w:r>
      <w:r w:rsidRPr="00C07CDD">
        <w:t>as being</w:t>
      </w:r>
      <w:r w:rsidR="00AB10F2" w:rsidRPr="00C07CDD">
        <w:t xml:space="preserve"> </w:t>
      </w:r>
      <w:r w:rsidR="00986A5F" w:rsidRPr="00C07CDD">
        <w:t xml:space="preserve">either </w:t>
      </w:r>
      <w:r w:rsidR="00AB10F2" w:rsidRPr="00C07CDD">
        <w:t xml:space="preserve">upheld, not upheld, partially </w:t>
      </w:r>
      <w:proofErr w:type="gramStart"/>
      <w:r w:rsidR="00AB10F2" w:rsidRPr="00C07CDD">
        <w:t>upheld</w:t>
      </w:r>
      <w:proofErr w:type="gramEnd"/>
      <w:r w:rsidR="00AB10F2" w:rsidRPr="00C07CDD">
        <w:t xml:space="preserve"> or resolved.</w:t>
      </w:r>
      <w:r w:rsidR="007D427D" w:rsidRPr="00C07CDD">
        <w:rPr>
          <w:bCs/>
        </w:rPr>
        <w:t xml:space="preserve"> </w:t>
      </w:r>
    </w:p>
    <w:p w14:paraId="1FBF58DD" w14:textId="77777777" w:rsidR="00716076" w:rsidRDefault="00716076" w:rsidP="00716076">
      <w:pPr>
        <w:rPr>
          <w:bCs/>
          <w:sz w:val="24"/>
          <w:szCs w:val="24"/>
        </w:rPr>
      </w:pPr>
    </w:p>
    <w:p w14:paraId="5A5663F1" w14:textId="48A0B2D5" w:rsidR="00716076" w:rsidRDefault="00716076" w:rsidP="00716076">
      <w:pPr>
        <w:pStyle w:val="Heading3"/>
      </w:pPr>
      <w:bookmarkStart w:id="16" w:name="_Toc115863502"/>
      <w:r>
        <w:t>Chart:  Complaint Investigation Outcome by each complaint stage</w:t>
      </w:r>
      <w:bookmarkEnd w:id="16"/>
    </w:p>
    <w:p w14:paraId="7B02625E" w14:textId="77777777" w:rsidR="00876FDE" w:rsidRPr="00876FDE" w:rsidRDefault="00876FDE" w:rsidP="00876FDE"/>
    <w:p w14:paraId="6701950A" w14:textId="77777777" w:rsidR="00AB10F2" w:rsidRPr="009A5D25" w:rsidRDefault="00AB10F2" w:rsidP="00FF07C7">
      <w:pPr>
        <w:pStyle w:val="ListParagraph"/>
        <w:shd w:val="clear" w:color="auto" w:fill="FFFFFF"/>
        <w:spacing w:after="0" w:line="240" w:lineRule="auto"/>
        <w:ind w:left="360"/>
        <w:jc w:val="center"/>
        <w:rPr>
          <w:rFonts w:cs="Arial"/>
          <w:bCs/>
          <w:color w:val="000000" w:themeColor="text1"/>
        </w:rPr>
      </w:pPr>
      <w:r w:rsidRPr="009A5D25">
        <w:rPr>
          <w:rFonts w:cs="Arial"/>
          <w:noProof/>
          <w:color w:val="000000" w:themeColor="text1"/>
          <w:lang w:eastAsia="en-GB"/>
        </w:rPr>
        <w:lastRenderedPageBreak/>
        <w:drawing>
          <wp:inline distT="0" distB="0" distL="0" distR="0" wp14:anchorId="0FF30948" wp14:editId="79B7D9DB">
            <wp:extent cx="3994150" cy="2343150"/>
            <wp:effectExtent l="0" t="0" r="6350" b="0"/>
            <wp:docPr id="3" name="Chart 3" descr="A bar chart and table containing the number of complaints at each stage and the outcomeof the investigations completed." title="Complaint Investigation Outcomes by complaint stage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BF9D04" w14:textId="77777777" w:rsidR="00B343DD" w:rsidRPr="009A5D25" w:rsidRDefault="00B343DD" w:rsidP="005C0A61">
      <w:pPr>
        <w:shd w:val="clear" w:color="auto" w:fill="FFFFFF"/>
        <w:spacing w:after="0" w:line="240" w:lineRule="auto"/>
        <w:jc w:val="both"/>
        <w:rPr>
          <w:rFonts w:cs="Arial"/>
          <w:bCs/>
          <w:color w:val="000000" w:themeColor="text1"/>
        </w:rPr>
      </w:pPr>
    </w:p>
    <w:p w14:paraId="4BF76A02" w14:textId="5B89B719" w:rsidR="00AB10F2" w:rsidRPr="009A5D25" w:rsidRDefault="0098352E" w:rsidP="005C0A61">
      <w:pPr>
        <w:pStyle w:val="ListParagraph"/>
        <w:numPr>
          <w:ilvl w:val="1"/>
          <w:numId w:val="3"/>
        </w:numPr>
        <w:shd w:val="clear" w:color="auto" w:fill="FFFFFF"/>
        <w:spacing w:after="0" w:line="240" w:lineRule="auto"/>
        <w:jc w:val="both"/>
        <w:rPr>
          <w:rFonts w:cs="Arial"/>
          <w:bCs/>
          <w:color w:val="000000" w:themeColor="text1"/>
        </w:rPr>
      </w:pPr>
      <w:r w:rsidRPr="009A5D25">
        <w:rPr>
          <w:rFonts w:cs="Arial"/>
          <w:bCs/>
          <w:color w:val="000000" w:themeColor="text1"/>
        </w:rPr>
        <w:t>In summary there were</w:t>
      </w:r>
      <w:r w:rsidR="001B4F0B" w:rsidRPr="009A5D25">
        <w:rPr>
          <w:rFonts w:cs="Arial"/>
          <w:bCs/>
          <w:color w:val="000000" w:themeColor="text1"/>
        </w:rPr>
        <w:t>:</w:t>
      </w:r>
      <w:r w:rsidRPr="009A5D25">
        <w:rPr>
          <w:rFonts w:cs="Arial"/>
          <w:bCs/>
          <w:color w:val="000000" w:themeColor="text1"/>
        </w:rPr>
        <w:t xml:space="preserve"> </w:t>
      </w:r>
    </w:p>
    <w:p w14:paraId="6DAABA79" w14:textId="77777777" w:rsidR="00AB10F2" w:rsidRPr="009A5D25" w:rsidRDefault="00AB10F2" w:rsidP="005C0A61">
      <w:pPr>
        <w:pStyle w:val="ListParagraph"/>
        <w:numPr>
          <w:ilvl w:val="0"/>
          <w:numId w:val="1"/>
        </w:numPr>
        <w:shd w:val="clear" w:color="auto" w:fill="FFFFFF"/>
        <w:spacing w:after="0" w:line="240" w:lineRule="auto"/>
        <w:jc w:val="both"/>
        <w:rPr>
          <w:rFonts w:cs="Arial"/>
          <w:bCs/>
          <w:color w:val="000000" w:themeColor="text1"/>
        </w:rPr>
      </w:pPr>
      <w:r w:rsidRPr="009A5D25">
        <w:rPr>
          <w:rFonts w:cs="Arial"/>
          <w:bCs/>
          <w:color w:val="000000" w:themeColor="text1"/>
        </w:rPr>
        <w:t xml:space="preserve">78 complaints were upheld across all complaint stages </w:t>
      </w:r>
    </w:p>
    <w:p w14:paraId="49C09570" w14:textId="77777777" w:rsidR="00AB10F2" w:rsidRPr="009A5D25" w:rsidRDefault="00AB10F2" w:rsidP="005C0A61">
      <w:pPr>
        <w:pStyle w:val="ListParagraph"/>
        <w:numPr>
          <w:ilvl w:val="0"/>
          <w:numId w:val="1"/>
        </w:numPr>
        <w:shd w:val="clear" w:color="auto" w:fill="FFFFFF"/>
        <w:spacing w:after="0" w:line="240" w:lineRule="auto"/>
        <w:jc w:val="both"/>
        <w:rPr>
          <w:rFonts w:cs="Arial"/>
          <w:bCs/>
          <w:color w:val="000000" w:themeColor="text1"/>
        </w:rPr>
      </w:pPr>
      <w:r w:rsidRPr="009A5D25">
        <w:rPr>
          <w:rFonts w:cs="Arial"/>
          <w:bCs/>
          <w:color w:val="000000" w:themeColor="text1"/>
        </w:rPr>
        <w:t>58 complaints were partially upheld across all complaint stages</w:t>
      </w:r>
    </w:p>
    <w:p w14:paraId="7C31CFA9" w14:textId="77777777" w:rsidR="00AB10F2" w:rsidRPr="009A5D25" w:rsidRDefault="00AB10F2" w:rsidP="005C0A61">
      <w:pPr>
        <w:pStyle w:val="ListParagraph"/>
        <w:numPr>
          <w:ilvl w:val="0"/>
          <w:numId w:val="1"/>
        </w:numPr>
        <w:shd w:val="clear" w:color="auto" w:fill="FFFFFF"/>
        <w:spacing w:after="0" w:line="240" w:lineRule="auto"/>
        <w:jc w:val="both"/>
        <w:rPr>
          <w:rFonts w:cs="Arial"/>
          <w:bCs/>
          <w:color w:val="000000" w:themeColor="text1"/>
        </w:rPr>
      </w:pPr>
      <w:r w:rsidRPr="009A5D25">
        <w:rPr>
          <w:rFonts w:cs="Arial"/>
          <w:bCs/>
          <w:color w:val="000000" w:themeColor="text1"/>
        </w:rPr>
        <w:t>158 completed were not upheld across all complaint stages</w:t>
      </w:r>
    </w:p>
    <w:p w14:paraId="6A784AE2" w14:textId="77777777" w:rsidR="000832B6" w:rsidRPr="009A5D25" w:rsidRDefault="00AB10F2" w:rsidP="005C0A61">
      <w:pPr>
        <w:pStyle w:val="ListParagraph"/>
        <w:numPr>
          <w:ilvl w:val="0"/>
          <w:numId w:val="1"/>
        </w:numPr>
        <w:shd w:val="clear" w:color="auto" w:fill="FFFFFF"/>
        <w:spacing w:after="0" w:line="240" w:lineRule="auto"/>
        <w:jc w:val="both"/>
        <w:rPr>
          <w:rFonts w:cs="Arial"/>
          <w:bCs/>
          <w:color w:val="000000" w:themeColor="text1"/>
        </w:rPr>
      </w:pPr>
      <w:r w:rsidRPr="009A5D25">
        <w:rPr>
          <w:rFonts w:cs="Arial"/>
          <w:bCs/>
          <w:color w:val="000000" w:themeColor="text1"/>
        </w:rPr>
        <w:t>21 complaints were resolved across all complaint stages.</w:t>
      </w:r>
    </w:p>
    <w:p w14:paraId="10CC21CB" w14:textId="77777777" w:rsidR="000832B6" w:rsidRPr="009A5D25" w:rsidRDefault="000832B6" w:rsidP="005C0A61">
      <w:pPr>
        <w:pStyle w:val="ListParagraph"/>
        <w:shd w:val="clear" w:color="auto" w:fill="FFFFFF"/>
        <w:spacing w:after="0" w:line="240" w:lineRule="auto"/>
        <w:ind w:left="1440"/>
        <w:jc w:val="both"/>
        <w:rPr>
          <w:rFonts w:cs="Arial"/>
          <w:bCs/>
          <w:color w:val="000000" w:themeColor="text1"/>
        </w:rPr>
      </w:pPr>
    </w:p>
    <w:p w14:paraId="36774616" w14:textId="23DDB751" w:rsidR="001F76BB" w:rsidRPr="009A5D25" w:rsidRDefault="00AB10F2" w:rsidP="005C0A61">
      <w:pPr>
        <w:pStyle w:val="ListParagraph"/>
        <w:numPr>
          <w:ilvl w:val="1"/>
          <w:numId w:val="3"/>
        </w:numPr>
        <w:shd w:val="clear" w:color="auto" w:fill="FFFFFF"/>
        <w:spacing w:after="0" w:line="240" w:lineRule="auto"/>
        <w:jc w:val="both"/>
        <w:rPr>
          <w:rFonts w:cs="Arial"/>
          <w:bCs/>
          <w:color w:val="000000" w:themeColor="text1"/>
        </w:rPr>
      </w:pPr>
      <w:bookmarkStart w:id="17" w:name="_Toc115863503"/>
      <w:r w:rsidRPr="009A5D25">
        <w:rPr>
          <w:rStyle w:val="Heading2Char"/>
          <w:rFonts w:cs="Arial"/>
          <w:color w:val="000000" w:themeColor="text1"/>
        </w:rPr>
        <w:t>In</w:t>
      </w:r>
      <w:r w:rsidR="00331378" w:rsidRPr="009A5D25">
        <w:rPr>
          <w:rStyle w:val="Heading2Char"/>
          <w:rFonts w:cs="Arial"/>
          <w:color w:val="000000" w:themeColor="text1"/>
        </w:rPr>
        <w:t>dicator 4 – average timescales for resolving c</w:t>
      </w:r>
      <w:r w:rsidRPr="009A5D25">
        <w:rPr>
          <w:rStyle w:val="Heading2Char"/>
          <w:rFonts w:cs="Arial"/>
          <w:color w:val="000000" w:themeColor="text1"/>
        </w:rPr>
        <w:t>omplaints</w:t>
      </w:r>
      <w:bookmarkEnd w:id="17"/>
      <w:r w:rsidRPr="009A5D25">
        <w:rPr>
          <w:rFonts w:cs="Arial"/>
          <w:bCs/>
          <w:color w:val="000000" w:themeColor="text1"/>
        </w:rPr>
        <w:t xml:space="preserve">. </w:t>
      </w:r>
    </w:p>
    <w:p w14:paraId="47C74E06" w14:textId="728E5C4D" w:rsidR="007D427D" w:rsidRPr="00C07CDD" w:rsidRDefault="001B4F0B" w:rsidP="00C07CDD">
      <w:pPr>
        <w:pStyle w:val="ListParagraph"/>
        <w:numPr>
          <w:ilvl w:val="1"/>
          <w:numId w:val="3"/>
        </w:numPr>
        <w:shd w:val="clear" w:color="auto" w:fill="FFFFFF"/>
        <w:spacing w:after="0" w:line="240" w:lineRule="auto"/>
        <w:jc w:val="both"/>
        <w:rPr>
          <w:rFonts w:cs="Arial"/>
          <w:bCs/>
          <w:color w:val="000000" w:themeColor="text1"/>
        </w:rPr>
      </w:pPr>
      <w:r w:rsidRPr="009A5D25">
        <w:rPr>
          <w:rFonts w:cs="Arial"/>
          <w:bCs/>
          <w:color w:val="000000" w:themeColor="text1"/>
        </w:rPr>
        <w:t>The table below outlines the Inverclyde Council’s collective performance measures on timescale management across all stages of the complaint procedure and covering the last 5 years for comparison purposes.</w:t>
      </w:r>
      <w:r w:rsidR="00C07CDD">
        <w:rPr>
          <w:rFonts w:cs="Arial"/>
          <w:bCs/>
          <w:color w:val="000000" w:themeColor="text1"/>
        </w:rPr>
        <w:t xml:space="preserve">  </w:t>
      </w:r>
      <w:r w:rsidRPr="00C07CDD">
        <w:rPr>
          <w:rFonts w:cs="Arial"/>
          <w:bCs/>
          <w:color w:val="000000" w:themeColor="text1"/>
        </w:rPr>
        <w:t>The average time taken to close a complaint at each complaint stage has been:</w:t>
      </w:r>
    </w:p>
    <w:p w14:paraId="44090F93" w14:textId="77777777" w:rsidR="00B343DD" w:rsidRPr="009A5D25" w:rsidRDefault="00B343DD" w:rsidP="005C0A61">
      <w:pPr>
        <w:pStyle w:val="ListParagraph"/>
        <w:numPr>
          <w:ilvl w:val="0"/>
          <w:numId w:val="7"/>
        </w:numPr>
        <w:shd w:val="clear" w:color="auto" w:fill="FFFFFF"/>
        <w:spacing w:after="0" w:line="240" w:lineRule="auto"/>
        <w:jc w:val="both"/>
        <w:rPr>
          <w:rFonts w:cs="Arial"/>
          <w:bCs/>
          <w:color w:val="000000" w:themeColor="text1"/>
        </w:rPr>
      </w:pPr>
      <w:r w:rsidRPr="009A5D25">
        <w:rPr>
          <w:rFonts w:cs="Arial"/>
          <w:bCs/>
          <w:color w:val="000000" w:themeColor="text1"/>
        </w:rPr>
        <w:t xml:space="preserve">Stage 1 - 4.1 </w:t>
      </w:r>
      <w:proofErr w:type="gramStart"/>
      <w:r w:rsidRPr="009A5D25">
        <w:rPr>
          <w:rFonts w:cs="Arial"/>
          <w:bCs/>
          <w:color w:val="000000" w:themeColor="text1"/>
        </w:rPr>
        <w:t>days;</w:t>
      </w:r>
      <w:proofErr w:type="gramEnd"/>
      <w:r w:rsidR="001B4F0B" w:rsidRPr="009A5D25">
        <w:rPr>
          <w:rFonts w:cs="Arial"/>
          <w:bCs/>
          <w:color w:val="000000" w:themeColor="text1"/>
        </w:rPr>
        <w:t xml:space="preserve"> </w:t>
      </w:r>
    </w:p>
    <w:p w14:paraId="2AA75A9D" w14:textId="77777777" w:rsidR="00B343DD" w:rsidRPr="009A5D25" w:rsidRDefault="00B343DD" w:rsidP="005C0A61">
      <w:pPr>
        <w:pStyle w:val="ListParagraph"/>
        <w:numPr>
          <w:ilvl w:val="0"/>
          <w:numId w:val="6"/>
        </w:numPr>
        <w:shd w:val="clear" w:color="auto" w:fill="FFFFFF"/>
        <w:spacing w:after="0" w:line="240" w:lineRule="auto"/>
        <w:jc w:val="both"/>
        <w:rPr>
          <w:rFonts w:cs="Arial"/>
          <w:bCs/>
          <w:color w:val="000000" w:themeColor="text1"/>
        </w:rPr>
      </w:pPr>
      <w:r w:rsidRPr="009A5D25">
        <w:rPr>
          <w:rFonts w:cs="Arial"/>
          <w:bCs/>
          <w:color w:val="000000" w:themeColor="text1"/>
        </w:rPr>
        <w:t xml:space="preserve">Stage 2 - 23.1 days; </w:t>
      </w:r>
      <w:r w:rsidR="001B4F0B" w:rsidRPr="009A5D25">
        <w:rPr>
          <w:rFonts w:cs="Arial"/>
          <w:bCs/>
          <w:color w:val="000000" w:themeColor="text1"/>
        </w:rPr>
        <w:t xml:space="preserve">and </w:t>
      </w:r>
    </w:p>
    <w:p w14:paraId="5A77D7FA" w14:textId="620694D3" w:rsidR="00C07CDD" w:rsidRDefault="001B4F0B" w:rsidP="00C07CDD">
      <w:pPr>
        <w:pStyle w:val="ListParagraph"/>
        <w:numPr>
          <w:ilvl w:val="0"/>
          <w:numId w:val="6"/>
        </w:numPr>
        <w:shd w:val="clear" w:color="auto" w:fill="FFFFFF"/>
        <w:spacing w:after="0" w:line="240" w:lineRule="auto"/>
        <w:jc w:val="both"/>
        <w:rPr>
          <w:rFonts w:cs="Arial"/>
          <w:bCs/>
          <w:color w:val="000000" w:themeColor="text1"/>
        </w:rPr>
      </w:pPr>
      <w:r w:rsidRPr="009A5D25">
        <w:rPr>
          <w:rFonts w:cs="Arial"/>
          <w:bCs/>
          <w:color w:val="000000" w:themeColor="text1"/>
        </w:rPr>
        <w:t>Escalated stage 2 - 19.8 days.</w:t>
      </w:r>
    </w:p>
    <w:p w14:paraId="5980AF2C" w14:textId="77777777" w:rsidR="00C07CDD" w:rsidRDefault="00C07CDD" w:rsidP="00C07CDD">
      <w:pPr>
        <w:pStyle w:val="ListParagraph"/>
        <w:shd w:val="clear" w:color="auto" w:fill="FFFFFF"/>
        <w:spacing w:after="0" w:line="240" w:lineRule="auto"/>
        <w:ind w:left="1080"/>
        <w:jc w:val="both"/>
        <w:rPr>
          <w:rFonts w:cs="Arial"/>
          <w:bCs/>
          <w:color w:val="000000" w:themeColor="text1"/>
        </w:rPr>
      </w:pPr>
    </w:p>
    <w:p w14:paraId="3188566B" w14:textId="6FF8A538" w:rsidR="00C07CDD" w:rsidRPr="00C07CDD" w:rsidRDefault="00C07CDD" w:rsidP="00C07CDD">
      <w:pPr>
        <w:pStyle w:val="Heading3"/>
      </w:pPr>
      <w:bookmarkStart w:id="18" w:name="_Toc115863504"/>
      <w:r>
        <w:t>Table: Collective complaint handling – average timescale for resolving complaints</w:t>
      </w:r>
      <w:bookmarkEnd w:id="18"/>
    </w:p>
    <w:p w14:paraId="0A0AA043" w14:textId="77777777" w:rsidR="00B343DD" w:rsidRPr="009A5D25" w:rsidRDefault="00B343DD" w:rsidP="005C0A61">
      <w:pPr>
        <w:pStyle w:val="ListParagraph"/>
        <w:shd w:val="clear" w:color="auto" w:fill="FFFFFF"/>
        <w:spacing w:after="0" w:line="240" w:lineRule="auto"/>
        <w:jc w:val="both"/>
        <w:rPr>
          <w:rFonts w:cs="Arial"/>
          <w:bCs/>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verclyde Council Consolidated Complaint Handling Performance"/>
        <w:tblDescription w:val="A table covering the last 5 years from 2021/22 to 2017/18 inclusive.  recording key performance information at each complaint stage"/>
      </w:tblPr>
      <w:tblGrid>
        <w:gridCol w:w="3964"/>
        <w:gridCol w:w="1134"/>
        <w:gridCol w:w="1134"/>
        <w:gridCol w:w="1134"/>
        <w:gridCol w:w="1310"/>
        <w:gridCol w:w="1242"/>
      </w:tblGrid>
      <w:tr w:rsidR="001B4F0B" w:rsidRPr="009A5D25" w14:paraId="5871FBDF" w14:textId="77777777" w:rsidTr="005A4DE0">
        <w:trPr>
          <w:trHeight w:val="74"/>
        </w:trPr>
        <w:tc>
          <w:tcPr>
            <w:tcW w:w="3964" w:type="dxa"/>
            <w:shd w:val="clear" w:color="auto" w:fill="auto"/>
          </w:tcPr>
          <w:p w14:paraId="54B2F232" w14:textId="77777777" w:rsidR="001B4F0B" w:rsidRPr="009A5D25" w:rsidRDefault="001B4F0B" w:rsidP="005C0A61">
            <w:pPr>
              <w:spacing w:after="0" w:line="240" w:lineRule="auto"/>
              <w:jc w:val="both"/>
              <w:rPr>
                <w:rFonts w:cs="Arial"/>
                <w:b/>
                <w:color w:val="000000" w:themeColor="text1"/>
                <w:sz w:val="18"/>
                <w:szCs w:val="18"/>
              </w:rPr>
            </w:pPr>
            <w:r w:rsidRPr="009A5D25">
              <w:rPr>
                <w:rFonts w:cs="Arial"/>
                <w:b/>
                <w:color w:val="000000" w:themeColor="text1"/>
                <w:sz w:val="18"/>
                <w:szCs w:val="18"/>
              </w:rPr>
              <w:t>Stage 1 Frontline Resolution</w:t>
            </w:r>
          </w:p>
        </w:tc>
        <w:tc>
          <w:tcPr>
            <w:tcW w:w="1134" w:type="dxa"/>
            <w:shd w:val="clear" w:color="auto" w:fill="auto"/>
          </w:tcPr>
          <w:p w14:paraId="7002496B"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2021/22</w:t>
            </w:r>
          </w:p>
        </w:tc>
        <w:tc>
          <w:tcPr>
            <w:tcW w:w="1134" w:type="dxa"/>
            <w:shd w:val="clear" w:color="auto" w:fill="auto"/>
          </w:tcPr>
          <w:p w14:paraId="22C7853C"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2020/21</w:t>
            </w:r>
          </w:p>
        </w:tc>
        <w:tc>
          <w:tcPr>
            <w:tcW w:w="1134" w:type="dxa"/>
            <w:shd w:val="clear" w:color="auto" w:fill="auto"/>
          </w:tcPr>
          <w:p w14:paraId="5B4F0FE9"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2019/20</w:t>
            </w:r>
          </w:p>
        </w:tc>
        <w:tc>
          <w:tcPr>
            <w:tcW w:w="1310" w:type="dxa"/>
            <w:shd w:val="clear" w:color="auto" w:fill="auto"/>
          </w:tcPr>
          <w:p w14:paraId="03223191"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2018/19</w:t>
            </w:r>
          </w:p>
        </w:tc>
        <w:tc>
          <w:tcPr>
            <w:tcW w:w="1242" w:type="dxa"/>
            <w:shd w:val="clear" w:color="auto" w:fill="auto"/>
          </w:tcPr>
          <w:p w14:paraId="51D44BEF"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2017/18</w:t>
            </w:r>
          </w:p>
        </w:tc>
      </w:tr>
      <w:tr w:rsidR="001B4F0B" w:rsidRPr="009A5D25" w14:paraId="196DCBFA" w14:textId="77777777" w:rsidTr="005A4DE0">
        <w:trPr>
          <w:trHeight w:val="74"/>
        </w:trPr>
        <w:tc>
          <w:tcPr>
            <w:tcW w:w="3964" w:type="dxa"/>
            <w:shd w:val="clear" w:color="auto" w:fill="auto"/>
          </w:tcPr>
          <w:p w14:paraId="27D88802"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received</w:t>
            </w:r>
          </w:p>
        </w:tc>
        <w:tc>
          <w:tcPr>
            <w:tcW w:w="1134" w:type="dxa"/>
            <w:shd w:val="clear" w:color="auto" w:fill="auto"/>
          </w:tcPr>
          <w:p w14:paraId="38E68114"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222</w:t>
            </w:r>
          </w:p>
        </w:tc>
        <w:tc>
          <w:tcPr>
            <w:tcW w:w="1134" w:type="dxa"/>
            <w:shd w:val="clear" w:color="auto" w:fill="auto"/>
          </w:tcPr>
          <w:p w14:paraId="7DF2B99F"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200</w:t>
            </w:r>
          </w:p>
        </w:tc>
        <w:tc>
          <w:tcPr>
            <w:tcW w:w="1134" w:type="dxa"/>
            <w:shd w:val="clear" w:color="auto" w:fill="auto"/>
          </w:tcPr>
          <w:p w14:paraId="63C81566"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287</w:t>
            </w:r>
          </w:p>
        </w:tc>
        <w:tc>
          <w:tcPr>
            <w:tcW w:w="1310" w:type="dxa"/>
            <w:shd w:val="clear" w:color="auto" w:fill="auto"/>
          </w:tcPr>
          <w:p w14:paraId="0DE9E803"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272</w:t>
            </w:r>
          </w:p>
        </w:tc>
        <w:tc>
          <w:tcPr>
            <w:tcW w:w="1242" w:type="dxa"/>
            <w:shd w:val="clear" w:color="auto" w:fill="auto"/>
          </w:tcPr>
          <w:p w14:paraId="61767B87"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265</w:t>
            </w:r>
          </w:p>
        </w:tc>
      </w:tr>
      <w:tr w:rsidR="001B4F0B" w:rsidRPr="009A5D25" w14:paraId="1D06B062" w14:textId="77777777" w:rsidTr="005A4DE0">
        <w:trPr>
          <w:trHeight w:val="74"/>
        </w:trPr>
        <w:tc>
          <w:tcPr>
            <w:tcW w:w="3964" w:type="dxa"/>
            <w:shd w:val="clear" w:color="auto" w:fill="auto"/>
          </w:tcPr>
          <w:p w14:paraId="2436F8CF"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 closed at stage 1 within 5 days</w:t>
            </w:r>
          </w:p>
        </w:tc>
        <w:tc>
          <w:tcPr>
            <w:tcW w:w="1134" w:type="dxa"/>
            <w:shd w:val="clear" w:color="auto" w:fill="auto"/>
          </w:tcPr>
          <w:p w14:paraId="6BF3DF82"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187</w:t>
            </w:r>
          </w:p>
        </w:tc>
        <w:tc>
          <w:tcPr>
            <w:tcW w:w="1134" w:type="dxa"/>
            <w:shd w:val="clear" w:color="auto" w:fill="auto"/>
          </w:tcPr>
          <w:p w14:paraId="05D274EB"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138</w:t>
            </w:r>
          </w:p>
        </w:tc>
        <w:tc>
          <w:tcPr>
            <w:tcW w:w="1134" w:type="dxa"/>
            <w:shd w:val="clear" w:color="auto" w:fill="auto"/>
          </w:tcPr>
          <w:p w14:paraId="75DC040E"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229</w:t>
            </w:r>
          </w:p>
        </w:tc>
        <w:tc>
          <w:tcPr>
            <w:tcW w:w="1310" w:type="dxa"/>
            <w:shd w:val="clear" w:color="auto" w:fill="auto"/>
          </w:tcPr>
          <w:p w14:paraId="14947F2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222</w:t>
            </w:r>
          </w:p>
        </w:tc>
        <w:tc>
          <w:tcPr>
            <w:tcW w:w="1242" w:type="dxa"/>
            <w:shd w:val="clear" w:color="auto" w:fill="auto"/>
          </w:tcPr>
          <w:p w14:paraId="1FDDDA26"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214</w:t>
            </w:r>
          </w:p>
        </w:tc>
      </w:tr>
      <w:tr w:rsidR="001B4F0B" w:rsidRPr="009A5D25" w14:paraId="063CCB48" w14:textId="77777777" w:rsidTr="005A4DE0">
        <w:trPr>
          <w:trHeight w:val="74"/>
        </w:trPr>
        <w:tc>
          <w:tcPr>
            <w:tcW w:w="3964" w:type="dxa"/>
            <w:shd w:val="clear" w:color="auto" w:fill="auto"/>
          </w:tcPr>
          <w:p w14:paraId="24A96B82"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Complaints meeting timescale (includes complaints that were time extended &amp; completed on time)</w:t>
            </w:r>
          </w:p>
        </w:tc>
        <w:tc>
          <w:tcPr>
            <w:tcW w:w="1134" w:type="dxa"/>
            <w:shd w:val="clear" w:color="auto" w:fill="auto"/>
          </w:tcPr>
          <w:p w14:paraId="128E0DC8"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84.3%</w:t>
            </w:r>
          </w:p>
        </w:tc>
        <w:tc>
          <w:tcPr>
            <w:tcW w:w="1134" w:type="dxa"/>
            <w:shd w:val="clear" w:color="auto" w:fill="auto"/>
          </w:tcPr>
          <w:p w14:paraId="6EB363EE"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85.2%</w:t>
            </w:r>
          </w:p>
        </w:tc>
        <w:tc>
          <w:tcPr>
            <w:tcW w:w="1134" w:type="dxa"/>
            <w:shd w:val="clear" w:color="auto" w:fill="auto"/>
          </w:tcPr>
          <w:p w14:paraId="730D9D17"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83.6%</w:t>
            </w:r>
          </w:p>
        </w:tc>
        <w:tc>
          <w:tcPr>
            <w:tcW w:w="1310" w:type="dxa"/>
            <w:shd w:val="clear" w:color="auto" w:fill="auto"/>
          </w:tcPr>
          <w:p w14:paraId="6C507077"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82%</w:t>
            </w:r>
          </w:p>
        </w:tc>
        <w:tc>
          <w:tcPr>
            <w:tcW w:w="1242" w:type="dxa"/>
            <w:shd w:val="clear" w:color="auto" w:fill="auto"/>
          </w:tcPr>
          <w:p w14:paraId="64F781D6"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81%</w:t>
            </w:r>
          </w:p>
        </w:tc>
      </w:tr>
      <w:tr w:rsidR="001B4F0B" w:rsidRPr="009A5D25" w14:paraId="548CAD9A" w14:textId="77777777" w:rsidTr="005A4DE0">
        <w:trPr>
          <w:trHeight w:val="74"/>
        </w:trPr>
        <w:tc>
          <w:tcPr>
            <w:tcW w:w="3964" w:type="dxa"/>
            <w:shd w:val="clear" w:color="auto" w:fill="auto"/>
          </w:tcPr>
          <w:p w14:paraId="654F4925"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closed at stage 1 as a % of all complaints closed</w:t>
            </w:r>
          </w:p>
        </w:tc>
        <w:tc>
          <w:tcPr>
            <w:tcW w:w="1134" w:type="dxa"/>
            <w:shd w:val="clear" w:color="auto" w:fill="auto"/>
          </w:tcPr>
          <w:p w14:paraId="2DB5EEED"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70.5%</w:t>
            </w:r>
          </w:p>
        </w:tc>
        <w:tc>
          <w:tcPr>
            <w:tcW w:w="1134" w:type="dxa"/>
            <w:shd w:val="clear" w:color="auto" w:fill="auto"/>
          </w:tcPr>
          <w:p w14:paraId="379BD5D0"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80%</w:t>
            </w:r>
          </w:p>
        </w:tc>
        <w:tc>
          <w:tcPr>
            <w:tcW w:w="1134" w:type="dxa"/>
            <w:shd w:val="clear" w:color="auto" w:fill="auto"/>
          </w:tcPr>
          <w:p w14:paraId="70664CA0"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80.2%</w:t>
            </w:r>
          </w:p>
        </w:tc>
        <w:tc>
          <w:tcPr>
            <w:tcW w:w="1310" w:type="dxa"/>
            <w:shd w:val="clear" w:color="auto" w:fill="auto"/>
          </w:tcPr>
          <w:p w14:paraId="1F967B95"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86.1%</w:t>
            </w:r>
          </w:p>
        </w:tc>
        <w:tc>
          <w:tcPr>
            <w:tcW w:w="1242" w:type="dxa"/>
            <w:shd w:val="clear" w:color="auto" w:fill="auto"/>
          </w:tcPr>
          <w:p w14:paraId="6B0FB48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81.3%</w:t>
            </w:r>
          </w:p>
        </w:tc>
      </w:tr>
      <w:tr w:rsidR="001B4F0B" w:rsidRPr="009A5D25" w14:paraId="11E2C1E1" w14:textId="77777777" w:rsidTr="005A4DE0">
        <w:trPr>
          <w:trHeight w:val="310"/>
        </w:trPr>
        <w:tc>
          <w:tcPr>
            <w:tcW w:w="3964" w:type="dxa"/>
            <w:shd w:val="clear" w:color="auto" w:fill="auto"/>
          </w:tcPr>
          <w:p w14:paraId="33ECC6C9"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xml:space="preserve">Ave working days </w:t>
            </w:r>
            <w:proofErr w:type="gramStart"/>
            <w:r w:rsidRPr="009A5D25">
              <w:rPr>
                <w:rFonts w:cs="Arial"/>
                <w:color w:val="000000" w:themeColor="text1"/>
                <w:sz w:val="18"/>
                <w:szCs w:val="18"/>
              </w:rPr>
              <w:t>taken  stage</w:t>
            </w:r>
            <w:proofErr w:type="gramEnd"/>
            <w:r w:rsidRPr="009A5D25">
              <w:rPr>
                <w:rFonts w:cs="Arial"/>
                <w:color w:val="000000" w:themeColor="text1"/>
                <w:sz w:val="18"/>
                <w:szCs w:val="18"/>
              </w:rPr>
              <w:t xml:space="preserve"> 1 complaints</w:t>
            </w:r>
          </w:p>
        </w:tc>
        <w:tc>
          <w:tcPr>
            <w:tcW w:w="1134" w:type="dxa"/>
            <w:shd w:val="clear" w:color="auto" w:fill="auto"/>
          </w:tcPr>
          <w:p w14:paraId="1D92DEB2"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4.1 days</w:t>
            </w:r>
          </w:p>
        </w:tc>
        <w:tc>
          <w:tcPr>
            <w:tcW w:w="1134" w:type="dxa"/>
            <w:shd w:val="clear" w:color="auto" w:fill="auto"/>
          </w:tcPr>
          <w:p w14:paraId="267605B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4.6 days</w:t>
            </w:r>
          </w:p>
        </w:tc>
        <w:tc>
          <w:tcPr>
            <w:tcW w:w="1134" w:type="dxa"/>
            <w:shd w:val="clear" w:color="auto" w:fill="auto"/>
          </w:tcPr>
          <w:p w14:paraId="18C52587"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3.7 days</w:t>
            </w:r>
          </w:p>
        </w:tc>
        <w:tc>
          <w:tcPr>
            <w:tcW w:w="1310" w:type="dxa"/>
            <w:shd w:val="clear" w:color="auto" w:fill="auto"/>
          </w:tcPr>
          <w:p w14:paraId="5E3D77CB"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4.1 days</w:t>
            </w:r>
          </w:p>
        </w:tc>
        <w:tc>
          <w:tcPr>
            <w:tcW w:w="1242" w:type="dxa"/>
            <w:shd w:val="clear" w:color="auto" w:fill="auto"/>
          </w:tcPr>
          <w:p w14:paraId="77299915"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4.4 days</w:t>
            </w:r>
          </w:p>
        </w:tc>
      </w:tr>
      <w:tr w:rsidR="001B4F0B" w:rsidRPr="009A5D25" w14:paraId="38144E96" w14:textId="77777777" w:rsidTr="005A4DE0">
        <w:trPr>
          <w:trHeight w:val="74"/>
        </w:trPr>
        <w:tc>
          <w:tcPr>
            <w:tcW w:w="3964" w:type="dxa"/>
            <w:shd w:val="clear" w:color="auto" w:fill="auto"/>
          </w:tcPr>
          <w:p w14:paraId="433482F8" w14:textId="77777777" w:rsidR="001B4F0B" w:rsidRPr="009A5D25" w:rsidRDefault="001B4F0B" w:rsidP="005C0A61">
            <w:pPr>
              <w:spacing w:after="0" w:line="240" w:lineRule="auto"/>
              <w:jc w:val="both"/>
              <w:rPr>
                <w:rFonts w:cs="Arial"/>
                <w:b/>
                <w:color w:val="000000" w:themeColor="text1"/>
                <w:sz w:val="18"/>
                <w:szCs w:val="18"/>
              </w:rPr>
            </w:pPr>
            <w:r w:rsidRPr="009A5D25">
              <w:rPr>
                <w:rFonts w:cs="Arial"/>
                <w:b/>
                <w:color w:val="000000" w:themeColor="text1"/>
                <w:sz w:val="18"/>
                <w:szCs w:val="18"/>
              </w:rPr>
              <w:t>Stage 2 Investigation</w:t>
            </w:r>
          </w:p>
        </w:tc>
        <w:tc>
          <w:tcPr>
            <w:tcW w:w="1134" w:type="dxa"/>
            <w:shd w:val="clear" w:color="auto" w:fill="auto"/>
          </w:tcPr>
          <w:p w14:paraId="509140B4"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2021/22</w:t>
            </w:r>
          </w:p>
        </w:tc>
        <w:tc>
          <w:tcPr>
            <w:tcW w:w="1134" w:type="dxa"/>
            <w:shd w:val="clear" w:color="auto" w:fill="auto"/>
          </w:tcPr>
          <w:p w14:paraId="6F6C26B5"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2020/21</w:t>
            </w:r>
          </w:p>
        </w:tc>
        <w:tc>
          <w:tcPr>
            <w:tcW w:w="1134" w:type="dxa"/>
            <w:shd w:val="clear" w:color="auto" w:fill="auto"/>
          </w:tcPr>
          <w:p w14:paraId="2315EE7C"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2019/20</w:t>
            </w:r>
          </w:p>
        </w:tc>
        <w:tc>
          <w:tcPr>
            <w:tcW w:w="1310" w:type="dxa"/>
            <w:shd w:val="clear" w:color="auto" w:fill="auto"/>
          </w:tcPr>
          <w:p w14:paraId="1B6AC0EC"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2018/19</w:t>
            </w:r>
          </w:p>
        </w:tc>
        <w:tc>
          <w:tcPr>
            <w:tcW w:w="1242" w:type="dxa"/>
            <w:shd w:val="clear" w:color="auto" w:fill="auto"/>
          </w:tcPr>
          <w:p w14:paraId="6977E836"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2017/18</w:t>
            </w:r>
          </w:p>
        </w:tc>
      </w:tr>
      <w:tr w:rsidR="001B4F0B" w:rsidRPr="009A5D25" w14:paraId="6205A2E3" w14:textId="77777777" w:rsidTr="005A4DE0">
        <w:trPr>
          <w:trHeight w:val="74"/>
        </w:trPr>
        <w:tc>
          <w:tcPr>
            <w:tcW w:w="3964" w:type="dxa"/>
            <w:shd w:val="clear" w:color="auto" w:fill="auto"/>
          </w:tcPr>
          <w:p w14:paraId="7E17AAB4" w14:textId="77777777" w:rsidR="001B4F0B" w:rsidRPr="009A5D25" w:rsidRDefault="001B4F0B" w:rsidP="005C0A61">
            <w:pPr>
              <w:tabs>
                <w:tab w:val="left" w:pos="1860"/>
              </w:tabs>
              <w:spacing w:after="0" w:line="240" w:lineRule="auto"/>
              <w:jc w:val="both"/>
              <w:rPr>
                <w:rFonts w:cs="Arial"/>
                <w:color w:val="000000" w:themeColor="text1"/>
                <w:sz w:val="18"/>
                <w:szCs w:val="18"/>
              </w:rPr>
            </w:pPr>
            <w:r w:rsidRPr="009A5D25">
              <w:rPr>
                <w:rFonts w:cs="Arial"/>
                <w:color w:val="000000" w:themeColor="text1"/>
                <w:sz w:val="18"/>
                <w:szCs w:val="18"/>
              </w:rPr>
              <w:t>No of complaints received</w:t>
            </w:r>
          </w:p>
        </w:tc>
        <w:tc>
          <w:tcPr>
            <w:tcW w:w="1134" w:type="dxa"/>
            <w:shd w:val="clear" w:color="auto" w:fill="auto"/>
          </w:tcPr>
          <w:p w14:paraId="6CFCAFE7"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73</w:t>
            </w:r>
          </w:p>
        </w:tc>
        <w:tc>
          <w:tcPr>
            <w:tcW w:w="1134" w:type="dxa"/>
            <w:shd w:val="clear" w:color="auto" w:fill="auto"/>
          </w:tcPr>
          <w:p w14:paraId="34F51C24"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35</w:t>
            </w:r>
          </w:p>
        </w:tc>
        <w:tc>
          <w:tcPr>
            <w:tcW w:w="1134" w:type="dxa"/>
            <w:shd w:val="clear" w:color="auto" w:fill="auto"/>
          </w:tcPr>
          <w:p w14:paraId="3A456838"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47</w:t>
            </w:r>
          </w:p>
        </w:tc>
        <w:tc>
          <w:tcPr>
            <w:tcW w:w="1310" w:type="dxa"/>
            <w:shd w:val="clear" w:color="auto" w:fill="auto"/>
          </w:tcPr>
          <w:p w14:paraId="13BC0FB4"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31</w:t>
            </w:r>
          </w:p>
        </w:tc>
        <w:tc>
          <w:tcPr>
            <w:tcW w:w="1242" w:type="dxa"/>
            <w:shd w:val="clear" w:color="auto" w:fill="auto"/>
          </w:tcPr>
          <w:p w14:paraId="30B31A53"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40</w:t>
            </w:r>
          </w:p>
        </w:tc>
      </w:tr>
      <w:tr w:rsidR="001B4F0B" w:rsidRPr="009A5D25" w14:paraId="20350235" w14:textId="77777777" w:rsidTr="005A4DE0">
        <w:trPr>
          <w:trHeight w:val="74"/>
        </w:trPr>
        <w:tc>
          <w:tcPr>
            <w:tcW w:w="3964" w:type="dxa"/>
            <w:shd w:val="clear" w:color="auto" w:fill="auto"/>
          </w:tcPr>
          <w:p w14:paraId="0D46DC46"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 closed at stage 2 within 20 days</w:t>
            </w:r>
          </w:p>
        </w:tc>
        <w:tc>
          <w:tcPr>
            <w:tcW w:w="1134" w:type="dxa"/>
            <w:shd w:val="clear" w:color="auto" w:fill="auto"/>
          </w:tcPr>
          <w:p w14:paraId="727D1BEE"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46</w:t>
            </w:r>
          </w:p>
        </w:tc>
        <w:tc>
          <w:tcPr>
            <w:tcW w:w="1134" w:type="dxa"/>
            <w:shd w:val="clear" w:color="auto" w:fill="auto"/>
          </w:tcPr>
          <w:p w14:paraId="44A563A2"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19</w:t>
            </w:r>
          </w:p>
        </w:tc>
        <w:tc>
          <w:tcPr>
            <w:tcW w:w="1134" w:type="dxa"/>
            <w:shd w:val="clear" w:color="auto" w:fill="auto"/>
          </w:tcPr>
          <w:p w14:paraId="17EC2687"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34</w:t>
            </w:r>
          </w:p>
        </w:tc>
        <w:tc>
          <w:tcPr>
            <w:tcW w:w="1310" w:type="dxa"/>
            <w:shd w:val="clear" w:color="auto" w:fill="auto"/>
          </w:tcPr>
          <w:p w14:paraId="598ED95D"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21</w:t>
            </w:r>
          </w:p>
        </w:tc>
        <w:tc>
          <w:tcPr>
            <w:tcW w:w="1242" w:type="dxa"/>
            <w:shd w:val="clear" w:color="auto" w:fill="auto"/>
          </w:tcPr>
          <w:p w14:paraId="5835BA32"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31</w:t>
            </w:r>
          </w:p>
        </w:tc>
      </w:tr>
      <w:tr w:rsidR="001B4F0B" w:rsidRPr="009A5D25" w14:paraId="3416EC98" w14:textId="77777777" w:rsidTr="005A4DE0">
        <w:trPr>
          <w:trHeight w:val="74"/>
        </w:trPr>
        <w:tc>
          <w:tcPr>
            <w:tcW w:w="3964" w:type="dxa"/>
            <w:shd w:val="clear" w:color="auto" w:fill="auto"/>
          </w:tcPr>
          <w:p w14:paraId="2CA27044"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Complaints Meeting timescale (includes complaints that were time extended &amp; completed on time)</w:t>
            </w:r>
          </w:p>
        </w:tc>
        <w:tc>
          <w:tcPr>
            <w:tcW w:w="1134" w:type="dxa"/>
            <w:shd w:val="clear" w:color="auto" w:fill="auto"/>
          </w:tcPr>
          <w:p w14:paraId="6EB99F57"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63%</w:t>
            </w:r>
          </w:p>
        </w:tc>
        <w:tc>
          <w:tcPr>
            <w:tcW w:w="1134" w:type="dxa"/>
            <w:shd w:val="clear" w:color="auto" w:fill="auto"/>
          </w:tcPr>
          <w:p w14:paraId="6222C71D"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79.2%</w:t>
            </w:r>
          </w:p>
        </w:tc>
        <w:tc>
          <w:tcPr>
            <w:tcW w:w="1134" w:type="dxa"/>
            <w:shd w:val="clear" w:color="auto" w:fill="auto"/>
          </w:tcPr>
          <w:p w14:paraId="6B3D7CC6"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76.7%</w:t>
            </w:r>
          </w:p>
        </w:tc>
        <w:tc>
          <w:tcPr>
            <w:tcW w:w="1310" w:type="dxa"/>
            <w:shd w:val="clear" w:color="auto" w:fill="auto"/>
          </w:tcPr>
          <w:p w14:paraId="30E89E95"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68%</w:t>
            </w:r>
          </w:p>
        </w:tc>
        <w:tc>
          <w:tcPr>
            <w:tcW w:w="1242" w:type="dxa"/>
            <w:shd w:val="clear" w:color="auto" w:fill="auto"/>
          </w:tcPr>
          <w:p w14:paraId="67188E45"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76.6%</w:t>
            </w:r>
          </w:p>
        </w:tc>
      </w:tr>
      <w:tr w:rsidR="001B4F0B" w:rsidRPr="009A5D25" w14:paraId="1B89AE8B" w14:textId="77777777" w:rsidTr="005A4DE0">
        <w:trPr>
          <w:trHeight w:val="74"/>
        </w:trPr>
        <w:tc>
          <w:tcPr>
            <w:tcW w:w="3964" w:type="dxa"/>
            <w:shd w:val="clear" w:color="auto" w:fill="auto"/>
          </w:tcPr>
          <w:p w14:paraId="6E7F62E6"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closed at stage 2 as a % of all complaints closed</w:t>
            </w:r>
          </w:p>
        </w:tc>
        <w:tc>
          <w:tcPr>
            <w:tcW w:w="1134" w:type="dxa"/>
            <w:shd w:val="clear" w:color="auto" w:fill="auto"/>
          </w:tcPr>
          <w:p w14:paraId="28021009"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23.2%</w:t>
            </w:r>
          </w:p>
        </w:tc>
        <w:tc>
          <w:tcPr>
            <w:tcW w:w="1134" w:type="dxa"/>
            <w:shd w:val="clear" w:color="auto" w:fill="auto"/>
          </w:tcPr>
          <w:p w14:paraId="722DF41F"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14%</w:t>
            </w:r>
          </w:p>
        </w:tc>
        <w:tc>
          <w:tcPr>
            <w:tcW w:w="1134" w:type="dxa"/>
            <w:shd w:val="clear" w:color="auto" w:fill="auto"/>
          </w:tcPr>
          <w:p w14:paraId="67FB34B5"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13.1%</w:t>
            </w:r>
          </w:p>
        </w:tc>
        <w:tc>
          <w:tcPr>
            <w:tcW w:w="1310" w:type="dxa"/>
            <w:shd w:val="clear" w:color="auto" w:fill="auto"/>
          </w:tcPr>
          <w:p w14:paraId="2B21EFE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9.8%</w:t>
            </w:r>
          </w:p>
        </w:tc>
        <w:tc>
          <w:tcPr>
            <w:tcW w:w="1242" w:type="dxa"/>
            <w:shd w:val="clear" w:color="auto" w:fill="auto"/>
          </w:tcPr>
          <w:p w14:paraId="4FFC4256"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12.3%</w:t>
            </w:r>
          </w:p>
        </w:tc>
      </w:tr>
      <w:tr w:rsidR="001B4F0B" w:rsidRPr="009A5D25" w14:paraId="1640ABE6" w14:textId="77777777" w:rsidTr="005A4DE0">
        <w:trPr>
          <w:trHeight w:val="74"/>
        </w:trPr>
        <w:tc>
          <w:tcPr>
            <w:tcW w:w="3964" w:type="dxa"/>
            <w:shd w:val="clear" w:color="auto" w:fill="auto"/>
          </w:tcPr>
          <w:p w14:paraId="0BF9C10C"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xml:space="preserve">Ave working days </w:t>
            </w:r>
            <w:proofErr w:type="gramStart"/>
            <w:r w:rsidRPr="009A5D25">
              <w:rPr>
                <w:rFonts w:cs="Arial"/>
                <w:color w:val="000000" w:themeColor="text1"/>
                <w:sz w:val="18"/>
                <w:szCs w:val="18"/>
              </w:rPr>
              <w:t>taken  stage</w:t>
            </w:r>
            <w:proofErr w:type="gramEnd"/>
            <w:r w:rsidRPr="009A5D25">
              <w:rPr>
                <w:rFonts w:cs="Arial"/>
                <w:color w:val="000000" w:themeColor="text1"/>
                <w:sz w:val="18"/>
                <w:szCs w:val="18"/>
              </w:rPr>
              <w:t xml:space="preserve"> 2 complaints</w:t>
            </w:r>
          </w:p>
        </w:tc>
        <w:tc>
          <w:tcPr>
            <w:tcW w:w="1134" w:type="dxa"/>
            <w:shd w:val="clear" w:color="auto" w:fill="auto"/>
          </w:tcPr>
          <w:p w14:paraId="076FA5D5"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23.1 days</w:t>
            </w:r>
          </w:p>
        </w:tc>
        <w:tc>
          <w:tcPr>
            <w:tcW w:w="1134" w:type="dxa"/>
            <w:shd w:val="clear" w:color="auto" w:fill="auto"/>
          </w:tcPr>
          <w:p w14:paraId="61397FE5"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15.2 days</w:t>
            </w:r>
          </w:p>
        </w:tc>
        <w:tc>
          <w:tcPr>
            <w:tcW w:w="1134" w:type="dxa"/>
            <w:shd w:val="clear" w:color="auto" w:fill="auto"/>
          </w:tcPr>
          <w:p w14:paraId="75EC51C6"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18 days</w:t>
            </w:r>
          </w:p>
        </w:tc>
        <w:tc>
          <w:tcPr>
            <w:tcW w:w="1310" w:type="dxa"/>
            <w:shd w:val="clear" w:color="auto" w:fill="auto"/>
          </w:tcPr>
          <w:p w14:paraId="060A141E"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18.1 days</w:t>
            </w:r>
          </w:p>
        </w:tc>
        <w:tc>
          <w:tcPr>
            <w:tcW w:w="1242" w:type="dxa"/>
            <w:shd w:val="clear" w:color="auto" w:fill="auto"/>
          </w:tcPr>
          <w:p w14:paraId="4BB267B0"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15.5 days</w:t>
            </w:r>
          </w:p>
        </w:tc>
      </w:tr>
      <w:tr w:rsidR="001B4F0B" w:rsidRPr="009A5D25" w14:paraId="3D68466D" w14:textId="77777777" w:rsidTr="005A4DE0">
        <w:trPr>
          <w:trHeight w:val="74"/>
        </w:trPr>
        <w:tc>
          <w:tcPr>
            <w:tcW w:w="3964" w:type="dxa"/>
            <w:shd w:val="clear" w:color="auto" w:fill="auto"/>
          </w:tcPr>
          <w:p w14:paraId="4A0F4BAE" w14:textId="77777777" w:rsidR="001B4F0B" w:rsidRPr="009A5D25" w:rsidRDefault="001B4F0B" w:rsidP="005C0A61">
            <w:pPr>
              <w:spacing w:after="0" w:line="240" w:lineRule="auto"/>
              <w:jc w:val="both"/>
              <w:rPr>
                <w:rFonts w:cs="Arial"/>
                <w:b/>
                <w:color w:val="000000" w:themeColor="text1"/>
                <w:sz w:val="18"/>
                <w:szCs w:val="18"/>
              </w:rPr>
            </w:pPr>
            <w:r w:rsidRPr="009A5D25">
              <w:rPr>
                <w:rFonts w:cs="Arial"/>
                <w:b/>
                <w:color w:val="000000" w:themeColor="text1"/>
                <w:sz w:val="18"/>
                <w:szCs w:val="18"/>
              </w:rPr>
              <w:t>Escalated Stage 2 Investigation</w:t>
            </w:r>
          </w:p>
        </w:tc>
        <w:tc>
          <w:tcPr>
            <w:tcW w:w="1134" w:type="dxa"/>
            <w:shd w:val="clear" w:color="auto" w:fill="auto"/>
          </w:tcPr>
          <w:p w14:paraId="47D723BC"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2021/22</w:t>
            </w:r>
          </w:p>
        </w:tc>
        <w:tc>
          <w:tcPr>
            <w:tcW w:w="1134" w:type="dxa"/>
            <w:shd w:val="clear" w:color="auto" w:fill="auto"/>
          </w:tcPr>
          <w:p w14:paraId="2382AEC0"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2020/21</w:t>
            </w:r>
          </w:p>
        </w:tc>
        <w:tc>
          <w:tcPr>
            <w:tcW w:w="1134" w:type="dxa"/>
            <w:shd w:val="clear" w:color="auto" w:fill="auto"/>
          </w:tcPr>
          <w:p w14:paraId="6776D237"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2019/20</w:t>
            </w:r>
          </w:p>
        </w:tc>
        <w:tc>
          <w:tcPr>
            <w:tcW w:w="1310" w:type="dxa"/>
            <w:shd w:val="clear" w:color="auto" w:fill="auto"/>
          </w:tcPr>
          <w:p w14:paraId="546B7959"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2018/19</w:t>
            </w:r>
          </w:p>
        </w:tc>
        <w:tc>
          <w:tcPr>
            <w:tcW w:w="1242" w:type="dxa"/>
            <w:shd w:val="clear" w:color="auto" w:fill="auto"/>
          </w:tcPr>
          <w:p w14:paraId="3A1B1E5A" w14:textId="77777777" w:rsidR="001B4F0B" w:rsidRPr="009A5D25" w:rsidRDefault="001B4F0B"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2017/18</w:t>
            </w:r>
          </w:p>
        </w:tc>
      </w:tr>
      <w:tr w:rsidR="001B4F0B" w:rsidRPr="009A5D25" w14:paraId="6606FF62" w14:textId="77777777" w:rsidTr="005A4DE0">
        <w:trPr>
          <w:trHeight w:val="74"/>
        </w:trPr>
        <w:tc>
          <w:tcPr>
            <w:tcW w:w="3964" w:type="dxa"/>
            <w:shd w:val="clear" w:color="auto" w:fill="auto"/>
          </w:tcPr>
          <w:p w14:paraId="6462945E"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received</w:t>
            </w:r>
          </w:p>
        </w:tc>
        <w:tc>
          <w:tcPr>
            <w:tcW w:w="1134" w:type="dxa"/>
            <w:shd w:val="clear" w:color="auto" w:fill="auto"/>
          </w:tcPr>
          <w:p w14:paraId="34E2D302"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25</w:t>
            </w:r>
          </w:p>
        </w:tc>
        <w:tc>
          <w:tcPr>
            <w:tcW w:w="1134" w:type="dxa"/>
            <w:shd w:val="clear" w:color="auto" w:fill="auto"/>
          </w:tcPr>
          <w:p w14:paraId="7CC5CD0A"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15</w:t>
            </w:r>
          </w:p>
        </w:tc>
        <w:tc>
          <w:tcPr>
            <w:tcW w:w="1134" w:type="dxa"/>
            <w:shd w:val="clear" w:color="auto" w:fill="auto"/>
          </w:tcPr>
          <w:p w14:paraId="4B57E64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24</w:t>
            </w:r>
          </w:p>
        </w:tc>
        <w:tc>
          <w:tcPr>
            <w:tcW w:w="1310" w:type="dxa"/>
            <w:shd w:val="clear" w:color="auto" w:fill="auto"/>
          </w:tcPr>
          <w:p w14:paraId="06291B9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13</w:t>
            </w:r>
          </w:p>
        </w:tc>
        <w:tc>
          <w:tcPr>
            <w:tcW w:w="1242" w:type="dxa"/>
            <w:shd w:val="clear" w:color="auto" w:fill="auto"/>
          </w:tcPr>
          <w:p w14:paraId="721335E1"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21</w:t>
            </w:r>
          </w:p>
        </w:tc>
      </w:tr>
      <w:tr w:rsidR="001B4F0B" w:rsidRPr="009A5D25" w14:paraId="232DCFB8" w14:textId="77777777" w:rsidTr="005A4DE0">
        <w:trPr>
          <w:trHeight w:val="74"/>
        </w:trPr>
        <w:tc>
          <w:tcPr>
            <w:tcW w:w="3964" w:type="dxa"/>
            <w:shd w:val="clear" w:color="auto" w:fill="auto"/>
          </w:tcPr>
          <w:p w14:paraId="35803C2D"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lastRenderedPageBreak/>
              <w:t>No of complaints – closed at escalated stage 2 within 20 days</w:t>
            </w:r>
          </w:p>
        </w:tc>
        <w:tc>
          <w:tcPr>
            <w:tcW w:w="1134" w:type="dxa"/>
            <w:shd w:val="clear" w:color="auto" w:fill="auto"/>
          </w:tcPr>
          <w:p w14:paraId="13916191"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13</w:t>
            </w:r>
          </w:p>
        </w:tc>
        <w:tc>
          <w:tcPr>
            <w:tcW w:w="1134" w:type="dxa"/>
            <w:shd w:val="clear" w:color="auto" w:fill="auto"/>
          </w:tcPr>
          <w:p w14:paraId="4B58BBA3"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11</w:t>
            </w:r>
          </w:p>
        </w:tc>
        <w:tc>
          <w:tcPr>
            <w:tcW w:w="1134" w:type="dxa"/>
            <w:shd w:val="clear" w:color="auto" w:fill="auto"/>
          </w:tcPr>
          <w:p w14:paraId="26232C64"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14</w:t>
            </w:r>
          </w:p>
        </w:tc>
        <w:tc>
          <w:tcPr>
            <w:tcW w:w="1310" w:type="dxa"/>
            <w:shd w:val="clear" w:color="auto" w:fill="auto"/>
          </w:tcPr>
          <w:p w14:paraId="2E6AB971"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13</w:t>
            </w:r>
          </w:p>
        </w:tc>
        <w:tc>
          <w:tcPr>
            <w:tcW w:w="1242" w:type="dxa"/>
            <w:shd w:val="clear" w:color="auto" w:fill="auto"/>
          </w:tcPr>
          <w:p w14:paraId="4F58F7F8"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18</w:t>
            </w:r>
          </w:p>
        </w:tc>
      </w:tr>
      <w:tr w:rsidR="001B4F0B" w:rsidRPr="009A5D25" w14:paraId="46D3E6C9" w14:textId="77777777" w:rsidTr="005A4DE0">
        <w:trPr>
          <w:trHeight w:val="74"/>
        </w:trPr>
        <w:tc>
          <w:tcPr>
            <w:tcW w:w="3964" w:type="dxa"/>
            <w:shd w:val="clear" w:color="auto" w:fill="auto"/>
          </w:tcPr>
          <w:p w14:paraId="2F868B87"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Complaints Meeting timescale (includes complaints that were time extended &amp; completed on time)</w:t>
            </w:r>
          </w:p>
        </w:tc>
        <w:tc>
          <w:tcPr>
            <w:tcW w:w="1134" w:type="dxa"/>
            <w:shd w:val="clear" w:color="auto" w:fill="auto"/>
          </w:tcPr>
          <w:p w14:paraId="57A39109"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65%</w:t>
            </w:r>
          </w:p>
        </w:tc>
        <w:tc>
          <w:tcPr>
            <w:tcW w:w="1134" w:type="dxa"/>
            <w:shd w:val="clear" w:color="auto" w:fill="auto"/>
          </w:tcPr>
          <w:p w14:paraId="38FFDBB0"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91.7%</w:t>
            </w:r>
          </w:p>
        </w:tc>
        <w:tc>
          <w:tcPr>
            <w:tcW w:w="1134" w:type="dxa"/>
            <w:shd w:val="clear" w:color="auto" w:fill="auto"/>
          </w:tcPr>
          <w:p w14:paraId="4A9BCB79"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75%</w:t>
            </w:r>
          </w:p>
        </w:tc>
        <w:tc>
          <w:tcPr>
            <w:tcW w:w="1310" w:type="dxa"/>
            <w:shd w:val="clear" w:color="auto" w:fill="auto"/>
          </w:tcPr>
          <w:p w14:paraId="55D9C74F"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242" w:type="dxa"/>
            <w:shd w:val="clear" w:color="auto" w:fill="auto"/>
          </w:tcPr>
          <w:p w14:paraId="1EC00030"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85.7%</w:t>
            </w:r>
          </w:p>
        </w:tc>
      </w:tr>
      <w:tr w:rsidR="001B4F0B" w:rsidRPr="009A5D25" w14:paraId="507E0DAE" w14:textId="77777777" w:rsidTr="005A4DE0">
        <w:trPr>
          <w:trHeight w:val="74"/>
        </w:trPr>
        <w:tc>
          <w:tcPr>
            <w:tcW w:w="3964" w:type="dxa"/>
            <w:shd w:val="clear" w:color="auto" w:fill="auto"/>
          </w:tcPr>
          <w:p w14:paraId="4A499372"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No of complaints closed at escalated stage 2 as a % of all complaints closed</w:t>
            </w:r>
          </w:p>
        </w:tc>
        <w:tc>
          <w:tcPr>
            <w:tcW w:w="1134" w:type="dxa"/>
            <w:shd w:val="clear" w:color="auto" w:fill="auto"/>
          </w:tcPr>
          <w:p w14:paraId="03AA61DF"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6.3%</w:t>
            </w:r>
          </w:p>
        </w:tc>
        <w:tc>
          <w:tcPr>
            <w:tcW w:w="1134" w:type="dxa"/>
            <w:shd w:val="clear" w:color="auto" w:fill="auto"/>
          </w:tcPr>
          <w:p w14:paraId="3A79593E"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6%</w:t>
            </w:r>
          </w:p>
        </w:tc>
        <w:tc>
          <w:tcPr>
            <w:tcW w:w="1134" w:type="dxa"/>
            <w:shd w:val="clear" w:color="auto" w:fill="auto"/>
          </w:tcPr>
          <w:p w14:paraId="5C615FF6"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6.7%</w:t>
            </w:r>
          </w:p>
        </w:tc>
        <w:tc>
          <w:tcPr>
            <w:tcW w:w="1310" w:type="dxa"/>
            <w:shd w:val="clear" w:color="auto" w:fill="auto"/>
          </w:tcPr>
          <w:p w14:paraId="1EAB424D"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4.1%</w:t>
            </w:r>
          </w:p>
        </w:tc>
        <w:tc>
          <w:tcPr>
            <w:tcW w:w="1242" w:type="dxa"/>
            <w:shd w:val="clear" w:color="auto" w:fill="auto"/>
          </w:tcPr>
          <w:p w14:paraId="2B1B46F6" w14:textId="77777777" w:rsidR="001B4F0B" w:rsidRPr="009A5D25" w:rsidRDefault="001B4F0B" w:rsidP="0039345E">
            <w:pPr>
              <w:spacing w:after="0" w:line="240" w:lineRule="auto"/>
              <w:jc w:val="center"/>
              <w:rPr>
                <w:rFonts w:cs="Arial"/>
                <w:color w:val="000000" w:themeColor="text1"/>
                <w:sz w:val="18"/>
                <w:szCs w:val="18"/>
              </w:rPr>
            </w:pPr>
            <w:r w:rsidRPr="009A5D25">
              <w:rPr>
                <w:rFonts w:cs="Arial"/>
                <w:color w:val="000000" w:themeColor="text1"/>
                <w:sz w:val="18"/>
                <w:szCs w:val="18"/>
              </w:rPr>
              <w:t>6.4%</w:t>
            </w:r>
          </w:p>
        </w:tc>
      </w:tr>
      <w:tr w:rsidR="001B4F0B" w:rsidRPr="009A5D25" w14:paraId="680A7BF9" w14:textId="77777777" w:rsidTr="005A4DE0">
        <w:trPr>
          <w:trHeight w:val="74"/>
        </w:trPr>
        <w:tc>
          <w:tcPr>
            <w:tcW w:w="3964" w:type="dxa"/>
            <w:shd w:val="clear" w:color="auto" w:fill="auto"/>
          </w:tcPr>
          <w:p w14:paraId="0EDF9C8A" w14:textId="77777777" w:rsidR="001B4F0B" w:rsidRPr="009A5D25" w:rsidRDefault="001B4F0B" w:rsidP="005C0A61">
            <w:pPr>
              <w:spacing w:after="0" w:line="240" w:lineRule="auto"/>
              <w:jc w:val="both"/>
              <w:rPr>
                <w:rFonts w:cs="Arial"/>
                <w:color w:val="000000" w:themeColor="text1"/>
                <w:sz w:val="18"/>
                <w:szCs w:val="18"/>
              </w:rPr>
            </w:pPr>
            <w:r w:rsidRPr="009A5D25">
              <w:rPr>
                <w:rFonts w:cs="Arial"/>
                <w:color w:val="000000" w:themeColor="text1"/>
                <w:sz w:val="18"/>
                <w:szCs w:val="18"/>
              </w:rPr>
              <w:t xml:space="preserve">Ave working days </w:t>
            </w:r>
            <w:proofErr w:type="gramStart"/>
            <w:r w:rsidRPr="009A5D25">
              <w:rPr>
                <w:rFonts w:cs="Arial"/>
                <w:color w:val="000000" w:themeColor="text1"/>
                <w:sz w:val="18"/>
                <w:szCs w:val="18"/>
              </w:rPr>
              <w:t>taken  escalated</w:t>
            </w:r>
            <w:proofErr w:type="gramEnd"/>
            <w:r w:rsidRPr="009A5D25">
              <w:rPr>
                <w:rFonts w:cs="Arial"/>
                <w:color w:val="000000" w:themeColor="text1"/>
                <w:sz w:val="18"/>
                <w:szCs w:val="18"/>
              </w:rPr>
              <w:t xml:space="preserve"> stage 2 complaints</w:t>
            </w:r>
          </w:p>
        </w:tc>
        <w:tc>
          <w:tcPr>
            <w:tcW w:w="1134" w:type="dxa"/>
            <w:shd w:val="clear" w:color="auto" w:fill="auto"/>
          </w:tcPr>
          <w:p w14:paraId="338502D2"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19.8 days</w:t>
            </w:r>
          </w:p>
        </w:tc>
        <w:tc>
          <w:tcPr>
            <w:tcW w:w="1134" w:type="dxa"/>
            <w:shd w:val="clear" w:color="auto" w:fill="auto"/>
          </w:tcPr>
          <w:p w14:paraId="10C9FDF8"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16.6 days</w:t>
            </w:r>
          </w:p>
        </w:tc>
        <w:tc>
          <w:tcPr>
            <w:tcW w:w="1134" w:type="dxa"/>
            <w:shd w:val="clear" w:color="auto" w:fill="auto"/>
          </w:tcPr>
          <w:p w14:paraId="3020D81B" w14:textId="77777777" w:rsidR="001B4F0B" w:rsidRPr="009A5D25" w:rsidRDefault="001B4F0B" w:rsidP="0039345E">
            <w:pPr>
              <w:spacing w:after="0" w:line="240" w:lineRule="auto"/>
              <w:jc w:val="center"/>
              <w:rPr>
                <w:rFonts w:cs="Arial"/>
                <w:color w:val="000000" w:themeColor="text1"/>
                <w:sz w:val="18"/>
              </w:rPr>
            </w:pPr>
            <w:r w:rsidRPr="009A5D25">
              <w:rPr>
                <w:rFonts w:cs="Arial"/>
                <w:color w:val="000000" w:themeColor="text1"/>
                <w:sz w:val="18"/>
              </w:rPr>
              <w:t>18.3 days</w:t>
            </w:r>
          </w:p>
        </w:tc>
        <w:tc>
          <w:tcPr>
            <w:tcW w:w="1310" w:type="dxa"/>
            <w:shd w:val="clear" w:color="auto" w:fill="auto"/>
          </w:tcPr>
          <w:p w14:paraId="770F4272" w14:textId="77777777" w:rsidR="001B4F0B" w:rsidRPr="009A5D25" w:rsidRDefault="005A4DE0" w:rsidP="0039345E">
            <w:pPr>
              <w:spacing w:after="0" w:line="240" w:lineRule="auto"/>
              <w:jc w:val="center"/>
              <w:rPr>
                <w:rFonts w:cs="Arial"/>
                <w:color w:val="000000" w:themeColor="text1"/>
                <w:sz w:val="18"/>
              </w:rPr>
            </w:pPr>
            <w:r w:rsidRPr="009A5D25">
              <w:rPr>
                <w:rFonts w:cs="Arial"/>
                <w:color w:val="000000" w:themeColor="text1"/>
                <w:sz w:val="18"/>
              </w:rPr>
              <w:t>14</w:t>
            </w:r>
            <w:r w:rsidR="001B4F0B" w:rsidRPr="009A5D25">
              <w:rPr>
                <w:rFonts w:cs="Arial"/>
                <w:color w:val="000000" w:themeColor="text1"/>
                <w:sz w:val="18"/>
              </w:rPr>
              <w:t xml:space="preserve"> days</w:t>
            </w:r>
          </w:p>
        </w:tc>
        <w:tc>
          <w:tcPr>
            <w:tcW w:w="1242" w:type="dxa"/>
            <w:shd w:val="clear" w:color="auto" w:fill="auto"/>
          </w:tcPr>
          <w:p w14:paraId="1F7509ED" w14:textId="77777777" w:rsidR="001B4F0B" w:rsidRPr="009A5D25" w:rsidRDefault="001B4F0B" w:rsidP="0039345E">
            <w:pPr>
              <w:pStyle w:val="ListParagraph"/>
              <w:numPr>
                <w:ilvl w:val="1"/>
                <w:numId w:val="2"/>
              </w:numPr>
              <w:spacing w:after="0" w:line="240" w:lineRule="auto"/>
              <w:contextualSpacing w:val="0"/>
              <w:jc w:val="center"/>
              <w:rPr>
                <w:rFonts w:cs="Arial"/>
                <w:color w:val="000000" w:themeColor="text1"/>
                <w:sz w:val="18"/>
              </w:rPr>
            </w:pPr>
            <w:r w:rsidRPr="009A5D25">
              <w:rPr>
                <w:rFonts w:cs="Arial"/>
                <w:color w:val="000000" w:themeColor="text1"/>
                <w:sz w:val="18"/>
              </w:rPr>
              <w:t>days</w:t>
            </w:r>
          </w:p>
        </w:tc>
      </w:tr>
    </w:tbl>
    <w:p w14:paraId="7542E61B" w14:textId="77777777" w:rsidR="00B343DD" w:rsidRPr="009A5D25" w:rsidRDefault="00B343DD" w:rsidP="005C0A61">
      <w:pPr>
        <w:spacing w:after="0" w:line="240" w:lineRule="auto"/>
        <w:jc w:val="both"/>
        <w:rPr>
          <w:rFonts w:cs="Arial"/>
          <w:color w:val="000000" w:themeColor="text1"/>
        </w:rPr>
      </w:pPr>
    </w:p>
    <w:p w14:paraId="4F484804" w14:textId="77777777" w:rsidR="007837FC" w:rsidRPr="007837FC" w:rsidRDefault="00B343DD" w:rsidP="007837FC">
      <w:pPr>
        <w:pStyle w:val="ListParagraph"/>
        <w:numPr>
          <w:ilvl w:val="1"/>
          <w:numId w:val="3"/>
        </w:numPr>
        <w:spacing w:after="0" w:line="240" w:lineRule="auto"/>
        <w:jc w:val="both"/>
        <w:rPr>
          <w:rFonts w:cs="Arial"/>
          <w:b/>
          <w:color w:val="000000" w:themeColor="text1"/>
        </w:rPr>
      </w:pPr>
      <w:r w:rsidRPr="009A5D25">
        <w:rPr>
          <w:rFonts w:cs="Arial"/>
          <w:color w:val="000000" w:themeColor="text1"/>
        </w:rPr>
        <w:t>The tables below outline the management of complaints within the prescribed timescale for each complaint stage and broken down by each area</w:t>
      </w:r>
      <w:r w:rsidR="002C7BDE" w:rsidRPr="009A5D25">
        <w:rPr>
          <w:rFonts w:cs="Arial"/>
          <w:color w:val="000000" w:themeColor="text1"/>
        </w:rPr>
        <w:t>’</w:t>
      </w:r>
      <w:r w:rsidRPr="009A5D25">
        <w:rPr>
          <w:rFonts w:cs="Arial"/>
          <w:color w:val="000000" w:themeColor="text1"/>
        </w:rPr>
        <w:t>s complaint handling performance.</w:t>
      </w:r>
    </w:p>
    <w:p w14:paraId="5434F664" w14:textId="77777777" w:rsidR="007837FC" w:rsidRPr="007837FC" w:rsidRDefault="007837FC" w:rsidP="007837FC">
      <w:pPr>
        <w:pStyle w:val="ListParagraph"/>
        <w:spacing w:after="0" w:line="240" w:lineRule="auto"/>
        <w:ind w:left="792"/>
        <w:jc w:val="both"/>
        <w:rPr>
          <w:rFonts w:cs="Arial"/>
          <w:b/>
          <w:color w:val="000000" w:themeColor="text1"/>
        </w:rPr>
      </w:pPr>
    </w:p>
    <w:p w14:paraId="37DF4CA1" w14:textId="1DF29D81" w:rsidR="00DE2FEF" w:rsidRPr="00716076" w:rsidRDefault="00C07CDD" w:rsidP="00716076">
      <w:pPr>
        <w:pStyle w:val="Heading3"/>
      </w:pPr>
      <w:bookmarkStart w:id="19" w:name="_Toc115863505"/>
      <w:r w:rsidRPr="00716076">
        <w:t xml:space="preserve">Table: </w:t>
      </w:r>
      <w:r w:rsidR="007837FC" w:rsidRPr="00716076">
        <w:t xml:space="preserve"> </w:t>
      </w:r>
      <w:r w:rsidR="00DE2FEF" w:rsidRPr="00716076">
        <w:t>Inverclyde Council’s Consolidated Performance</w:t>
      </w:r>
      <w:r w:rsidRPr="00716076">
        <w:t xml:space="preserve"> – average timescale for resolving complaints</w:t>
      </w:r>
      <w:bookmarkEnd w:id="19"/>
    </w:p>
    <w:p w14:paraId="0C8B8FBD" w14:textId="77777777" w:rsidR="00B343DD" w:rsidRPr="009A5D25" w:rsidRDefault="00B343DD" w:rsidP="005C0A61">
      <w:pPr>
        <w:pStyle w:val="ListParagraph"/>
        <w:spacing w:after="0" w:line="240" w:lineRule="auto"/>
        <w:jc w:val="both"/>
        <w:rPr>
          <w:rFonts w:cs="Arial"/>
          <w:color w:val="000000" w:themeColor="text1"/>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verclyde Council Consolidated Complaint Handling Performance"/>
        <w:tblDescription w:val="A table covering the last 5 years from 2021/22 to 2017/18 inclusive.  recording key performance information at each complaint stage"/>
      </w:tblPr>
      <w:tblGrid>
        <w:gridCol w:w="4707"/>
        <w:gridCol w:w="992"/>
        <w:gridCol w:w="993"/>
        <w:gridCol w:w="992"/>
        <w:gridCol w:w="992"/>
        <w:gridCol w:w="992"/>
      </w:tblGrid>
      <w:tr w:rsidR="009771E6" w:rsidRPr="009A5D25" w14:paraId="4563FD10" w14:textId="77777777" w:rsidTr="00DE2FEF">
        <w:trPr>
          <w:trHeight w:val="74"/>
        </w:trPr>
        <w:tc>
          <w:tcPr>
            <w:tcW w:w="4707" w:type="dxa"/>
            <w:shd w:val="clear" w:color="auto" w:fill="auto"/>
          </w:tcPr>
          <w:p w14:paraId="6115F191" w14:textId="77777777" w:rsidR="009771E6" w:rsidRPr="009A5D25" w:rsidRDefault="009771E6" w:rsidP="005C0A61">
            <w:pPr>
              <w:spacing w:after="0" w:line="240" w:lineRule="auto"/>
              <w:jc w:val="both"/>
              <w:rPr>
                <w:rFonts w:cs="Arial"/>
                <w:b/>
                <w:color w:val="000000" w:themeColor="text1"/>
                <w:sz w:val="18"/>
                <w:szCs w:val="20"/>
              </w:rPr>
            </w:pPr>
            <w:r w:rsidRPr="009A5D25">
              <w:rPr>
                <w:rFonts w:cs="Arial"/>
                <w:b/>
                <w:color w:val="000000" w:themeColor="text1"/>
                <w:sz w:val="18"/>
                <w:szCs w:val="20"/>
              </w:rPr>
              <w:t>Stage 1 Frontline Resolution</w:t>
            </w:r>
          </w:p>
        </w:tc>
        <w:tc>
          <w:tcPr>
            <w:tcW w:w="992" w:type="dxa"/>
            <w:shd w:val="clear" w:color="auto" w:fill="auto"/>
          </w:tcPr>
          <w:p w14:paraId="21E13273" w14:textId="77777777" w:rsidR="009771E6" w:rsidRPr="009A5D25" w:rsidRDefault="009771E6"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2021/22</w:t>
            </w:r>
          </w:p>
        </w:tc>
        <w:tc>
          <w:tcPr>
            <w:tcW w:w="993" w:type="dxa"/>
            <w:shd w:val="clear" w:color="auto" w:fill="auto"/>
          </w:tcPr>
          <w:p w14:paraId="57593965" w14:textId="77777777" w:rsidR="009771E6" w:rsidRPr="009A5D25" w:rsidRDefault="009771E6"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992" w:type="dxa"/>
            <w:shd w:val="clear" w:color="auto" w:fill="auto"/>
          </w:tcPr>
          <w:p w14:paraId="14FBCCCF" w14:textId="77777777" w:rsidR="009771E6" w:rsidRPr="009A5D25" w:rsidRDefault="009771E6"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2019/20</w:t>
            </w:r>
          </w:p>
        </w:tc>
        <w:tc>
          <w:tcPr>
            <w:tcW w:w="992" w:type="dxa"/>
            <w:shd w:val="clear" w:color="auto" w:fill="auto"/>
          </w:tcPr>
          <w:p w14:paraId="1AECD102" w14:textId="77777777" w:rsidR="009771E6" w:rsidRPr="009A5D25" w:rsidRDefault="009771E6"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2018/19</w:t>
            </w:r>
          </w:p>
        </w:tc>
        <w:tc>
          <w:tcPr>
            <w:tcW w:w="992" w:type="dxa"/>
            <w:shd w:val="clear" w:color="auto" w:fill="auto"/>
          </w:tcPr>
          <w:p w14:paraId="0A1AE8DC" w14:textId="77777777" w:rsidR="009771E6" w:rsidRPr="009A5D25" w:rsidRDefault="009771E6"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2017/18</w:t>
            </w:r>
          </w:p>
        </w:tc>
      </w:tr>
      <w:tr w:rsidR="009771E6" w:rsidRPr="009A5D25" w14:paraId="3F25C1DB" w14:textId="77777777" w:rsidTr="00DE2FEF">
        <w:trPr>
          <w:trHeight w:val="74"/>
        </w:trPr>
        <w:tc>
          <w:tcPr>
            <w:tcW w:w="4707" w:type="dxa"/>
            <w:shd w:val="clear" w:color="auto" w:fill="auto"/>
          </w:tcPr>
          <w:p w14:paraId="27F0310C" w14:textId="77777777" w:rsidR="009771E6" w:rsidRPr="009A5D25" w:rsidRDefault="009771E6"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received</w:t>
            </w:r>
          </w:p>
        </w:tc>
        <w:tc>
          <w:tcPr>
            <w:tcW w:w="992" w:type="dxa"/>
            <w:shd w:val="clear" w:color="auto" w:fill="auto"/>
          </w:tcPr>
          <w:p w14:paraId="449651DB"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222</w:t>
            </w:r>
          </w:p>
        </w:tc>
        <w:tc>
          <w:tcPr>
            <w:tcW w:w="993" w:type="dxa"/>
            <w:shd w:val="clear" w:color="auto" w:fill="auto"/>
          </w:tcPr>
          <w:p w14:paraId="55CF16C0"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200</w:t>
            </w:r>
          </w:p>
        </w:tc>
        <w:tc>
          <w:tcPr>
            <w:tcW w:w="992" w:type="dxa"/>
            <w:shd w:val="clear" w:color="auto" w:fill="auto"/>
          </w:tcPr>
          <w:p w14:paraId="04A89593"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287</w:t>
            </w:r>
          </w:p>
        </w:tc>
        <w:tc>
          <w:tcPr>
            <w:tcW w:w="992" w:type="dxa"/>
            <w:shd w:val="clear" w:color="auto" w:fill="auto"/>
          </w:tcPr>
          <w:p w14:paraId="527EE95D"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272</w:t>
            </w:r>
          </w:p>
        </w:tc>
        <w:tc>
          <w:tcPr>
            <w:tcW w:w="992" w:type="dxa"/>
            <w:shd w:val="clear" w:color="auto" w:fill="auto"/>
          </w:tcPr>
          <w:p w14:paraId="69CB8121"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265</w:t>
            </w:r>
          </w:p>
        </w:tc>
      </w:tr>
      <w:tr w:rsidR="009771E6" w:rsidRPr="009A5D25" w14:paraId="73940F1C" w14:textId="77777777" w:rsidTr="00DE2FEF">
        <w:trPr>
          <w:trHeight w:val="74"/>
        </w:trPr>
        <w:tc>
          <w:tcPr>
            <w:tcW w:w="4707" w:type="dxa"/>
            <w:shd w:val="clear" w:color="auto" w:fill="auto"/>
          </w:tcPr>
          <w:p w14:paraId="268AB37F" w14:textId="77777777" w:rsidR="009771E6" w:rsidRPr="009A5D25" w:rsidRDefault="009771E6"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 closed at stage 1 within 5 days</w:t>
            </w:r>
          </w:p>
        </w:tc>
        <w:tc>
          <w:tcPr>
            <w:tcW w:w="992" w:type="dxa"/>
            <w:shd w:val="clear" w:color="auto" w:fill="auto"/>
          </w:tcPr>
          <w:p w14:paraId="3214C6CF"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187</w:t>
            </w:r>
          </w:p>
        </w:tc>
        <w:tc>
          <w:tcPr>
            <w:tcW w:w="993" w:type="dxa"/>
            <w:shd w:val="clear" w:color="auto" w:fill="auto"/>
          </w:tcPr>
          <w:p w14:paraId="621BCB77"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138</w:t>
            </w:r>
          </w:p>
        </w:tc>
        <w:tc>
          <w:tcPr>
            <w:tcW w:w="992" w:type="dxa"/>
            <w:shd w:val="clear" w:color="auto" w:fill="auto"/>
          </w:tcPr>
          <w:p w14:paraId="5F596D05"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229</w:t>
            </w:r>
          </w:p>
        </w:tc>
        <w:tc>
          <w:tcPr>
            <w:tcW w:w="992" w:type="dxa"/>
            <w:shd w:val="clear" w:color="auto" w:fill="auto"/>
          </w:tcPr>
          <w:p w14:paraId="04B83C07"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222</w:t>
            </w:r>
          </w:p>
        </w:tc>
        <w:tc>
          <w:tcPr>
            <w:tcW w:w="992" w:type="dxa"/>
            <w:shd w:val="clear" w:color="auto" w:fill="auto"/>
          </w:tcPr>
          <w:p w14:paraId="2AE3788A"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214</w:t>
            </w:r>
          </w:p>
        </w:tc>
      </w:tr>
      <w:tr w:rsidR="009771E6" w:rsidRPr="009A5D25" w14:paraId="265A5515" w14:textId="77777777" w:rsidTr="00DE2FEF">
        <w:trPr>
          <w:trHeight w:val="74"/>
        </w:trPr>
        <w:tc>
          <w:tcPr>
            <w:tcW w:w="4707" w:type="dxa"/>
            <w:shd w:val="clear" w:color="auto" w:fill="auto"/>
          </w:tcPr>
          <w:p w14:paraId="1214A23B" w14:textId="77777777" w:rsidR="009771E6" w:rsidRPr="009A5D25" w:rsidRDefault="009771E6" w:rsidP="005C0A61">
            <w:pPr>
              <w:spacing w:after="0" w:line="240" w:lineRule="auto"/>
              <w:jc w:val="both"/>
              <w:rPr>
                <w:rFonts w:cs="Arial"/>
                <w:color w:val="000000" w:themeColor="text1"/>
                <w:sz w:val="18"/>
                <w:szCs w:val="20"/>
              </w:rPr>
            </w:pPr>
            <w:r w:rsidRPr="009A5D25">
              <w:rPr>
                <w:rFonts w:cs="Arial"/>
                <w:color w:val="000000" w:themeColor="text1"/>
                <w:sz w:val="18"/>
                <w:szCs w:val="20"/>
              </w:rPr>
              <w:t>% Complaints meeting timescale (includes complaints that were time extended &amp; completed on time)</w:t>
            </w:r>
          </w:p>
        </w:tc>
        <w:tc>
          <w:tcPr>
            <w:tcW w:w="992" w:type="dxa"/>
            <w:shd w:val="clear" w:color="auto" w:fill="auto"/>
          </w:tcPr>
          <w:p w14:paraId="3CA06B0E"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84.3%</w:t>
            </w:r>
          </w:p>
        </w:tc>
        <w:tc>
          <w:tcPr>
            <w:tcW w:w="993" w:type="dxa"/>
            <w:shd w:val="clear" w:color="auto" w:fill="auto"/>
          </w:tcPr>
          <w:p w14:paraId="7137C5B5"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85.2%</w:t>
            </w:r>
          </w:p>
        </w:tc>
        <w:tc>
          <w:tcPr>
            <w:tcW w:w="992" w:type="dxa"/>
            <w:shd w:val="clear" w:color="auto" w:fill="auto"/>
          </w:tcPr>
          <w:p w14:paraId="03A8B7DB"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83.6%</w:t>
            </w:r>
          </w:p>
        </w:tc>
        <w:tc>
          <w:tcPr>
            <w:tcW w:w="992" w:type="dxa"/>
            <w:shd w:val="clear" w:color="auto" w:fill="auto"/>
          </w:tcPr>
          <w:p w14:paraId="7AA1ECD9"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82%</w:t>
            </w:r>
          </w:p>
        </w:tc>
        <w:tc>
          <w:tcPr>
            <w:tcW w:w="992" w:type="dxa"/>
            <w:shd w:val="clear" w:color="auto" w:fill="auto"/>
          </w:tcPr>
          <w:p w14:paraId="31084C0D"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81%</w:t>
            </w:r>
          </w:p>
        </w:tc>
      </w:tr>
      <w:tr w:rsidR="009771E6" w:rsidRPr="009A5D25" w14:paraId="08574874" w14:textId="77777777" w:rsidTr="00DE2FEF">
        <w:trPr>
          <w:trHeight w:val="74"/>
        </w:trPr>
        <w:tc>
          <w:tcPr>
            <w:tcW w:w="4707" w:type="dxa"/>
            <w:shd w:val="clear" w:color="auto" w:fill="auto"/>
          </w:tcPr>
          <w:p w14:paraId="727ECF9B" w14:textId="77777777" w:rsidR="009771E6" w:rsidRPr="009A5D25" w:rsidRDefault="009771E6"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closed at stage 1 as a % of all complaints closed</w:t>
            </w:r>
          </w:p>
        </w:tc>
        <w:tc>
          <w:tcPr>
            <w:tcW w:w="992" w:type="dxa"/>
            <w:shd w:val="clear" w:color="auto" w:fill="auto"/>
          </w:tcPr>
          <w:p w14:paraId="05EF6A5E"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70.5%</w:t>
            </w:r>
          </w:p>
        </w:tc>
        <w:tc>
          <w:tcPr>
            <w:tcW w:w="993" w:type="dxa"/>
            <w:shd w:val="clear" w:color="auto" w:fill="auto"/>
          </w:tcPr>
          <w:p w14:paraId="4CD051C5"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80%</w:t>
            </w:r>
          </w:p>
        </w:tc>
        <w:tc>
          <w:tcPr>
            <w:tcW w:w="992" w:type="dxa"/>
            <w:shd w:val="clear" w:color="auto" w:fill="auto"/>
          </w:tcPr>
          <w:p w14:paraId="6EDDC031"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80.2%</w:t>
            </w:r>
          </w:p>
        </w:tc>
        <w:tc>
          <w:tcPr>
            <w:tcW w:w="992" w:type="dxa"/>
            <w:shd w:val="clear" w:color="auto" w:fill="auto"/>
          </w:tcPr>
          <w:p w14:paraId="4C22F888"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86.1%</w:t>
            </w:r>
          </w:p>
        </w:tc>
        <w:tc>
          <w:tcPr>
            <w:tcW w:w="992" w:type="dxa"/>
            <w:shd w:val="clear" w:color="auto" w:fill="auto"/>
          </w:tcPr>
          <w:p w14:paraId="74A5666D"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81.3%</w:t>
            </w:r>
          </w:p>
        </w:tc>
      </w:tr>
      <w:tr w:rsidR="009771E6" w:rsidRPr="009A5D25" w14:paraId="2D3793C0" w14:textId="77777777" w:rsidTr="00DE2FEF">
        <w:trPr>
          <w:trHeight w:val="310"/>
        </w:trPr>
        <w:tc>
          <w:tcPr>
            <w:tcW w:w="4707" w:type="dxa"/>
            <w:shd w:val="clear" w:color="auto" w:fill="auto"/>
          </w:tcPr>
          <w:p w14:paraId="17835080" w14:textId="77777777" w:rsidR="009771E6" w:rsidRPr="009A5D25" w:rsidRDefault="009771E6"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stage</w:t>
            </w:r>
            <w:proofErr w:type="gramEnd"/>
            <w:r w:rsidRPr="009A5D25">
              <w:rPr>
                <w:rFonts w:cs="Arial"/>
                <w:color w:val="000000" w:themeColor="text1"/>
                <w:sz w:val="18"/>
                <w:szCs w:val="20"/>
              </w:rPr>
              <w:t xml:space="preserve"> 1 complaints</w:t>
            </w:r>
          </w:p>
        </w:tc>
        <w:tc>
          <w:tcPr>
            <w:tcW w:w="992" w:type="dxa"/>
            <w:shd w:val="clear" w:color="auto" w:fill="auto"/>
          </w:tcPr>
          <w:p w14:paraId="23B4077B"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4.1 days</w:t>
            </w:r>
          </w:p>
        </w:tc>
        <w:tc>
          <w:tcPr>
            <w:tcW w:w="993" w:type="dxa"/>
            <w:shd w:val="clear" w:color="auto" w:fill="auto"/>
          </w:tcPr>
          <w:p w14:paraId="4C8FD060"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4.6 days</w:t>
            </w:r>
          </w:p>
        </w:tc>
        <w:tc>
          <w:tcPr>
            <w:tcW w:w="992" w:type="dxa"/>
            <w:shd w:val="clear" w:color="auto" w:fill="auto"/>
          </w:tcPr>
          <w:p w14:paraId="4439D2C9"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3.7 days</w:t>
            </w:r>
          </w:p>
        </w:tc>
        <w:tc>
          <w:tcPr>
            <w:tcW w:w="992" w:type="dxa"/>
            <w:shd w:val="clear" w:color="auto" w:fill="auto"/>
          </w:tcPr>
          <w:p w14:paraId="79582FAC"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4.1 days</w:t>
            </w:r>
          </w:p>
        </w:tc>
        <w:tc>
          <w:tcPr>
            <w:tcW w:w="992" w:type="dxa"/>
            <w:shd w:val="clear" w:color="auto" w:fill="auto"/>
          </w:tcPr>
          <w:p w14:paraId="4729E4B3" w14:textId="77777777" w:rsidR="009771E6" w:rsidRPr="009A5D25" w:rsidRDefault="009771E6" w:rsidP="0039345E">
            <w:pPr>
              <w:spacing w:after="0" w:line="240" w:lineRule="auto"/>
              <w:jc w:val="center"/>
              <w:rPr>
                <w:rFonts w:cs="Arial"/>
                <w:color w:val="000000" w:themeColor="text1"/>
                <w:sz w:val="18"/>
                <w:szCs w:val="20"/>
              </w:rPr>
            </w:pPr>
            <w:r w:rsidRPr="009A5D25">
              <w:rPr>
                <w:rFonts w:cs="Arial"/>
                <w:color w:val="000000" w:themeColor="text1"/>
                <w:sz w:val="18"/>
                <w:szCs w:val="20"/>
              </w:rPr>
              <w:t>4.4 days</w:t>
            </w:r>
          </w:p>
        </w:tc>
      </w:tr>
      <w:tr w:rsidR="00DE2FEF" w:rsidRPr="009A5D25" w14:paraId="7EF6E420" w14:textId="77777777" w:rsidTr="00DE2FEF">
        <w:trPr>
          <w:trHeight w:val="74"/>
        </w:trPr>
        <w:tc>
          <w:tcPr>
            <w:tcW w:w="4707" w:type="dxa"/>
            <w:shd w:val="clear" w:color="auto" w:fill="auto"/>
          </w:tcPr>
          <w:p w14:paraId="482BF5BB" w14:textId="77777777" w:rsidR="00DE2FEF" w:rsidRPr="009A5D25" w:rsidRDefault="00DE2FEF" w:rsidP="005C0A61">
            <w:pPr>
              <w:spacing w:after="0" w:line="240" w:lineRule="auto"/>
              <w:jc w:val="both"/>
              <w:rPr>
                <w:rFonts w:cs="Arial"/>
                <w:b/>
                <w:color w:val="000000" w:themeColor="text1"/>
                <w:sz w:val="18"/>
                <w:szCs w:val="20"/>
              </w:rPr>
            </w:pPr>
            <w:r w:rsidRPr="009A5D25">
              <w:rPr>
                <w:rFonts w:cs="Arial"/>
                <w:b/>
                <w:color w:val="000000" w:themeColor="text1"/>
                <w:sz w:val="18"/>
                <w:szCs w:val="20"/>
              </w:rPr>
              <w:t>Stage 2 Investigation</w:t>
            </w:r>
          </w:p>
        </w:tc>
        <w:tc>
          <w:tcPr>
            <w:tcW w:w="992" w:type="dxa"/>
            <w:shd w:val="clear" w:color="auto" w:fill="auto"/>
          </w:tcPr>
          <w:p w14:paraId="597EDDA0"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2021/22</w:t>
            </w:r>
          </w:p>
        </w:tc>
        <w:tc>
          <w:tcPr>
            <w:tcW w:w="993" w:type="dxa"/>
            <w:shd w:val="clear" w:color="auto" w:fill="auto"/>
          </w:tcPr>
          <w:p w14:paraId="73092308"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992" w:type="dxa"/>
            <w:shd w:val="clear" w:color="auto" w:fill="auto"/>
          </w:tcPr>
          <w:p w14:paraId="4091D6ED"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2019/20</w:t>
            </w:r>
          </w:p>
        </w:tc>
        <w:tc>
          <w:tcPr>
            <w:tcW w:w="992" w:type="dxa"/>
            <w:shd w:val="clear" w:color="auto" w:fill="auto"/>
          </w:tcPr>
          <w:p w14:paraId="35EF2707"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2018/19</w:t>
            </w:r>
          </w:p>
        </w:tc>
        <w:tc>
          <w:tcPr>
            <w:tcW w:w="992" w:type="dxa"/>
            <w:shd w:val="clear" w:color="auto" w:fill="auto"/>
          </w:tcPr>
          <w:p w14:paraId="32B904B8"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2017/18</w:t>
            </w:r>
          </w:p>
        </w:tc>
      </w:tr>
      <w:tr w:rsidR="00DE2FEF" w:rsidRPr="009A5D25" w14:paraId="4ED7AF39" w14:textId="77777777" w:rsidTr="00DE2FEF">
        <w:trPr>
          <w:trHeight w:val="74"/>
        </w:trPr>
        <w:tc>
          <w:tcPr>
            <w:tcW w:w="4707" w:type="dxa"/>
            <w:shd w:val="clear" w:color="auto" w:fill="auto"/>
          </w:tcPr>
          <w:p w14:paraId="609AA54C" w14:textId="77777777" w:rsidR="00DE2FEF" w:rsidRPr="009A5D25" w:rsidRDefault="00DE2FEF" w:rsidP="005C0A61">
            <w:pPr>
              <w:tabs>
                <w:tab w:val="left" w:pos="1860"/>
              </w:tabs>
              <w:spacing w:after="0" w:line="240" w:lineRule="auto"/>
              <w:jc w:val="both"/>
              <w:rPr>
                <w:rFonts w:cs="Arial"/>
                <w:color w:val="000000" w:themeColor="text1"/>
                <w:sz w:val="18"/>
                <w:szCs w:val="20"/>
              </w:rPr>
            </w:pPr>
            <w:r w:rsidRPr="009A5D25">
              <w:rPr>
                <w:rFonts w:cs="Arial"/>
                <w:color w:val="000000" w:themeColor="text1"/>
                <w:sz w:val="18"/>
                <w:szCs w:val="20"/>
              </w:rPr>
              <w:t>No of complaints received</w:t>
            </w:r>
          </w:p>
        </w:tc>
        <w:tc>
          <w:tcPr>
            <w:tcW w:w="992" w:type="dxa"/>
            <w:shd w:val="clear" w:color="auto" w:fill="auto"/>
          </w:tcPr>
          <w:p w14:paraId="27C43040"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73</w:t>
            </w:r>
          </w:p>
        </w:tc>
        <w:tc>
          <w:tcPr>
            <w:tcW w:w="993" w:type="dxa"/>
            <w:shd w:val="clear" w:color="auto" w:fill="auto"/>
          </w:tcPr>
          <w:p w14:paraId="2C7BC05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35</w:t>
            </w:r>
          </w:p>
        </w:tc>
        <w:tc>
          <w:tcPr>
            <w:tcW w:w="992" w:type="dxa"/>
            <w:shd w:val="clear" w:color="auto" w:fill="auto"/>
          </w:tcPr>
          <w:p w14:paraId="228ED98B"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47</w:t>
            </w:r>
          </w:p>
        </w:tc>
        <w:tc>
          <w:tcPr>
            <w:tcW w:w="992" w:type="dxa"/>
            <w:shd w:val="clear" w:color="auto" w:fill="auto"/>
          </w:tcPr>
          <w:p w14:paraId="5D3C80B6"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31</w:t>
            </w:r>
          </w:p>
        </w:tc>
        <w:tc>
          <w:tcPr>
            <w:tcW w:w="992" w:type="dxa"/>
            <w:shd w:val="clear" w:color="auto" w:fill="auto"/>
          </w:tcPr>
          <w:p w14:paraId="7522B070"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40</w:t>
            </w:r>
          </w:p>
        </w:tc>
      </w:tr>
      <w:tr w:rsidR="00DE2FEF" w:rsidRPr="009A5D25" w14:paraId="7CF41156" w14:textId="77777777" w:rsidTr="00DE2FEF">
        <w:trPr>
          <w:trHeight w:val="74"/>
        </w:trPr>
        <w:tc>
          <w:tcPr>
            <w:tcW w:w="4707" w:type="dxa"/>
            <w:shd w:val="clear" w:color="auto" w:fill="auto"/>
          </w:tcPr>
          <w:p w14:paraId="436A0555"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 closed at stage 2 within 20 days</w:t>
            </w:r>
          </w:p>
        </w:tc>
        <w:tc>
          <w:tcPr>
            <w:tcW w:w="992" w:type="dxa"/>
            <w:shd w:val="clear" w:color="auto" w:fill="auto"/>
          </w:tcPr>
          <w:p w14:paraId="555B6FBC"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46</w:t>
            </w:r>
          </w:p>
        </w:tc>
        <w:tc>
          <w:tcPr>
            <w:tcW w:w="993" w:type="dxa"/>
            <w:shd w:val="clear" w:color="auto" w:fill="auto"/>
          </w:tcPr>
          <w:p w14:paraId="2FDA61AE"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19</w:t>
            </w:r>
          </w:p>
        </w:tc>
        <w:tc>
          <w:tcPr>
            <w:tcW w:w="992" w:type="dxa"/>
            <w:shd w:val="clear" w:color="auto" w:fill="auto"/>
          </w:tcPr>
          <w:p w14:paraId="67E216A4"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34</w:t>
            </w:r>
          </w:p>
        </w:tc>
        <w:tc>
          <w:tcPr>
            <w:tcW w:w="992" w:type="dxa"/>
            <w:shd w:val="clear" w:color="auto" w:fill="auto"/>
          </w:tcPr>
          <w:p w14:paraId="678B87E3"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21</w:t>
            </w:r>
          </w:p>
        </w:tc>
        <w:tc>
          <w:tcPr>
            <w:tcW w:w="992" w:type="dxa"/>
            <w:shd w:val="clear" w:color="auto" w:fill="auto"/>
          </w:tcPr>
          <w:p w14:paraId="6EE90866"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31</w:t>
            </w:r>
          </w:p>
        </w:tc>
      </w:tr>
      <w:tr w:rsidR="00DE2FEF" w:rsidRPr="009A5D25" w14:paraId="0390D7A5" w14:textId="77777777" w:rsidTr="00DE2FEF">
        <w:trPr>
          <w:trHeight w:val="74"/>
        </w:trPr>
        <w:tc>
          <w:tcPr>
            <w:tcW w:w="4707" w:type="dxa"/>
            <w:shd w:val="clear" w:color="auto" w:fill="auto"/>
          </w:tcPr>
          <w:p w14:paraId="3A49F9D1"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 Complaints Meeting timescale (includes complaints that were time extended &amp; completed on time)</w:t>
            </w:r>
          </w:p>
        </w:tc>
        <w:tc>
          <w:tcPr>
            <w:tcW w:w="992" w:type="dxa"/>
            <w:shd w:val="clear" w:color="auto" w:fill="auto"/>
          </w:tcPr>
          <w:p w14:paraId="43019E38"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63%</w:t>
            </w:r>
          </w:p>
        </w:tc>
        <w:tc>
          <w:tcPr>
            <w:tcW w:w="993" w:type="dxa"/>
            <w:shd w:val="clear" w:color="auto" w:fill="auto"/>
          </w:tcPr>
          <w:p w14:paraId="301F9546"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79.2%</w:t>
            </w:r>
          </w:p>
        </w:tc>
        <w:tc>
          <w:tcPr>
            <w:tcW w:w="992" w:type="dxa"/>
            <w:shd w:val="clear" w:color="auto" w:fill="auto"/>
          </w:tcPr>
          <w:p w14:paraId="46AE6A7B"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76.7%</w:t>
            </w:r>
          </w:p>
        </w:tc>
        <w:tc>
          <w:tcPr>
            <w:tcW w:w="992" w:type="dxa"/>
            <w:shd w:val="clear" w:color="auto" w:fill="auto"/>
          </w:tcPr>
          <w:p w14:paraId="2C37D88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68%</w:t>
            </w:r>
          </w:p>
        </w:tc>
        <w:tc>
          <w:tcPr>
            <w:tcW w:w="992" w:type="dxa"/>
            <w:shd w:val="clear" w:color="auto" w:fill="auto"/>
          </w:tcPr>
          <w:p w14:paraId="757AD02A"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76.6%</w:t>
            </w:r>
          </w:p>
        </w:tc>
      </w:tr>
      <w:tr w:rsidR="00DE2FEF" w:rsidRPr="009A5D25" w14:paraId="056C2503" w14:textId="77777777" w:rsidTr="00DE2FEF">
        <w:trPr>
          <w:trHeight w:val="74"/>
        </w:trPr>
        <w:tc>
          <w:tcPr>
            <w:tcW w:w="4707" w:type="dxa"/>
            <w:shd w:val="clear" w:color="auto" w:fill="auto"/>
          </w:tcPr>
          <w:p w14:paraId="66AD7622"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closed at stage 2 as a % of all complaints closed</w:t>
            </w:r>
          </w:p>
        </w:tc>
        <w:tc>
          <w:tcPr>
            <w:tcW w:w="992" w:type="dxa"/>
            <w:shd w:val="clear" w:color="auto" w:fill="auto"/>
          </w:tcPr>
          <w:p w14:paraId="2799E21A"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23.2%</w:t>
            </w:r>
          </w:p>
        </w:tc>
        <w:tc>
          <w:tcPr>
            <w:tcW w:w="993" w:type="dxa"/>
            <w:shd w:val="clear" w:color="auto" w:fill="auto"/>
          </w:tcPr>
          <w:p w14:paraId="5583BA90"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14%</w:t>
            </w:r>
          </w:p>
        </w:tc>
        <w:tc>
          <w:tcPr>
            <w:tcW w:w="992" w:type="dxa"/>
            <w:shd w:val="clear" w:color="auto" w:fill="auto"/>
          </w:tcPr>
          <w:p w14:paraId="39990C37"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13.1%</w:t>
            </w:r>
          </w:p>
        </w:tc>
        <w:tc>
          <w:tcPr>
            <w:tcW w:w="992" w:type="dxa"/>
            <w:shd w:val="clear" w:color="auto" w:fill="auto"/>
          </w:tcPr>
          <w:p w14:paraId="3F767505"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9.8%</w:t>
            </w:r>
          </w:p>
        </w:tc>
        <w:tc>
          <w:tcPr>
            <w:tcW w:w="992" w:type="dxa"/>
            <w:shd w:val="clear" w:color="auto" w:fill="auto"/>
          </w:tcPr>
          <w:p w14:paraId="3E740EE4"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12.3%</w:t>
            </w:r>
          </w:p>
        </w:tc>
      </w:tr>
      <w:tr w:rsidR="00DE2FEF" w:rsidRPr="009A5D25" w14:paraId="56FC59D2" w14:textId="77777777" w:rsidTr="00DE2FEF">
        <w:trPr>
          <w:trHeight w:val="74"/>
        </w:trPr>
        <w:tc>
          <w:tcPr>
            <w:tcW w:w="4707" w:type="dxa"/>
            <w:shd w:val="clear" w:color="auto" w:fill="auto"/>
          </w:tcPr>
          <w:p w14:paraId="20D491F3"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stage</w:t>
            </w:r>
            <w:proofErr w:type="gramEnd"/>
            <w:r w:rsidRPr="009A5D25">
              <w:rPr>
                <w:rFonts w:cs="Arial"/>
                <w:color w:val="000000" w:themeColor="text1"/>
                <w:sz w:val="18"/>
                <w:szCs w:val="20"/>
              </w:rPr>
              <w:t xml:space="preserve"> 2 complaints</w:t>
            </w:r>
          </w:p>
        </w:tc>
        <w:tc>
          <w:tcPr>
            <w:tcW w:w="992" w:type="dxa"/>
            <w:shd w:val="clear" w:color="auto" w:fill="auto"/>
          </w:tcPr>
          <w:p w14:paraId="15EFD10D"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23.1 days</w:t>
            </w:r>
          </w:p>
        </w:tc>
        <w:tc>
          <w:tcPr>
            <w:tcW w:w="993" w:type="dxa"/>
            <w:shd w:val="clear" w:color="auto" w:fill="auto"/>
          </w:tcPr>
          <w:p w14:paraId="2C3394EC"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15.2 days</w:t>
            </w:r>
          </w:p>
        </w:tc>
        <w:tc>
          <w:tcPr>
            <w:tcW w:w="992" w:type="dxa"/>
            <w:shd w:val="clear" w:color="auto" w:fill="auto"/>
          </w:tcPr>
          <w:p w14:paraId="51E4FA3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18 days</w:t>
            </w:r>
          </w:p>
        </w:tc>
        <w:tc>
          <w:tcPr>
            <w:tcW w:w="992" w:type="dxa"/>
            <w:shd w:val="clear" w:color="auto" w:fill="auto"/>
          </w:tcPr>
          <w:p w14:paraId="58604A67"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18.1 days</w:t>
            </w:r>
          </w:p>
        </w:tc>
        <w:tc>
          <w:tcPr>
            <w:tcW w:w="992" w:type="dxa"/>
            <w:shd w:val="clear" w:color="auto" w:fill="auto"/>
          </w:tcPr>
          <w:p w14:paraId="01132844"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15.5 days</w:t>
            </w:r>
          </w:p>
        </w:tc>
      </w:tr>
      <w:tr w:rsidR="00DE2FEF" w:rsidRPr="009A5D25" w14:paraId="4624BDB4" w14:textId="77777777" w:rsidTr="00DE2FEF">
        <w:trPr>
          <w:trHeight w:val="74"/>
        </w:trPr>
        <w:tc>
          <w:tcPr>
            <w:tcW w:w="4707" w:type="dxa"/>
            <w:shd w:val="clear" w:color="auto" w:fill="auto"/>
          </w:tcPr>
          <w:p w14:paraId="2A0EB212" w14:textId="77777777" w:rsidR="00DE2FEF" w:rsidRPr="009A5D25" w:rsidRDefault="00DE2FEF" w:rsidP="005C0A61">
            <w:pPr>
              <w:spacing w:after="0" w:line="240" w:lineRule="auto"/>
              <w:jc w:val="both"/>
              <w:rPr>
                <w:rFonts w:cs="Arial"/>
                <w:b/>
                <w:color w:val="000000" w:themeColor="text1"/>
                <w:sz w:val="18"/>
                <w:szCs w:val="20"/>
              </w:rPr>
            </w:pPr>
            <w:r w:rsidRPr="009A5D25">
              <w:rPr>
                <w:rFonts w:cs="Arial"/>
                <w:b/>
                <w:color w:val="000000" w:themeColor="text1"/>
                <w:sz w:val="18"/>
                <w:szCs w:val="20"/>
              </w:rPr>
              <w:t>Escalated Stage 2 Investigation</w:t>
            </w:r>
          </w:p>
        </w:tc>
        <w:tc>
          <w:tcPr>
            <w:tcW w:w="992" w:type="dxa"/>
            <w:shd w:val="clear" w:color="auto" w:fill="auto"/>
          </w:tcPr>
          <w:p w14:paraId="10D2273F"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2021/22</w:t>
            </w:r>
          </w:p>
        </w:tc>
        <w:tc>
          <w:tcPr>
            <w:tcW w:w="993" w:type="dxa"/>
            <w:shd w:val="clear" w:color="auto" w:fill="auto"/>
          </w:tcPr>
          <w:p w14:paraId="69385308"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992" w:type="dxa"/>
            <w:shd w:val="clear" w:color="auto" w:fill="auto"/>
          </w:tcPr>
          <w:p w14:paraId="30D64E1F"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2019/20</w:t>
            </w:r>
          </w:p>
        </w:tc>
        <w:tc>
          <w:tcPr>
            <w:tcW w:w="992" w:type="dxa"/>
            <w:shd w:val="clear" w:color="auto" w:fill="auto"/>
          </w:tcPr>
          <w:p w14:paraId="287FCA8A"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2018/19</w:t>
            </w:r>
          </w:p>
        </w:tc>
        <w:tc>
          <w:tcPr>
            <w:tcW w:w="992" w:type="dxa"/>
            <w:shd w:val="clear" w:color="auto" w:fill="auto"/>
          </w:tcPr>
          <w:p w14:paraId="4989CA5A" w14:textId="77777777" w:rsidR="00DE2FEF" w:rsidRPr="009A5D25" w:rsidRDefault="00DE2FEF"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2017/18</w:t>
            </w:r>
          </w:p>
        </w:tc>
      </w:tr>
      <w:tr w:rsidR="00DE2FEF" w:rsidRPr="009A5D25" w14:paraId="609F337D" w14:textId="77777777" w:rsidTr="00DE2FEF">
        <w:trPr>
          <w:trHeight w:val="74"/>
        </w:trPr>
        <w:tc>
          <w:tcPr>
            <w:tcW w:w="4707" w:type="dxa"/>
            <w:shd w:val="clear" w:color="auto" w:fill="auto"/>
          </w:tcPr>
          <w:p w14:paraId="0A8E8885"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received</w:t>
            </w:r>
          </w:p>
        </w:tc>
        <w:tc>
          <w:tcPr>
            <w:tcW w:w="992" w:type="dxa"/>
            <w:shd w:val="clear" w:color="auto" w:fill="auto"/>
          </w:tcPr>
          <w:p w14:paraId="19181FE6"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25</w:t>
            </w:r>
          </w:p>
        </w:tc>
        <w:tc>
          <w:tcPr>
            <w:tcW w:w="993" w:type="dxa"/>
            <w:shd w:val="clear" w:color="auto" w:fill="auto"/>
          </w:tcPr>
          <w:p w14:paraId="4D8C7C44"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15</w:t>
            </w:r>
          </w:p>
        </w:tc>
        <w:tc>
          <w:tcPr>
            <w:tcW w:w="992" w:type="dxa"/>
            <w:shd w:val="clear" w:color="auto" w:fill="auto"/>
          </w:tcPr>
          <w:p w14:paraId="21882202"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24</w:t>
            </w:r>
          </w:p>
        </w:tc>
        <w:tc>
          <w:tcPr>
            <w:tcW w:w="992" w:type="dxa"/>
            <w:shd w:val="clear" w:color="auto" w:fill="auto"/>
          </w:tcPr>
          <w:p w14:paraId="7E8D7061"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13</w:t>
            </w:r>
          </w:p>
        </w:tc>
        <w:tc>
          <w:tcPr>
            <w:tcW w:w="992" w:type="dxa"/>
            <w:shd w:val="clear" w:color="auto" w:fill="auto"/>
          </w:tcPr>
          <w:p w14:paraId="131D284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21</w:t>
            </w:r>
          </w:p>
        </w:tc>
      </w:tr>
      <w:tr w:rsidR="00DE2FEF" w:rsidRPr="009A5D25" w14:paraId="0E3206A3" w14:textId="77777777" w:rsidTr="00DE2FEF">
        <w:trPr>
          <w:trHeight w:val="74"/>
        </w:trPr>
        <w:tc>
          <w:tcPr>
            <w:tcW w:w="4707" w:type="dxa"/>
            <w:shd w:val="clear" w:color="auto" w:fill="auto"/>
          </w:tcPr>
          <w:p w14:paraId="56871A60"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 closed at escalated stage 2 within 20 days</w:t>
            </w:r>
          </w:p>
        </w:tc>
        <w:tc>
          <w:tcPr>
            <w:tcW w:w="992" w:type="dxa"/>
            <w:shd w:val="clear" w:color="auto" w:fill="auto"/>
          </w:tcPr>
          <w:p w14:paraId="180BB828"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13</w:t>
            </w:r>
          </w:p>
        </w:tc>
        <w:tc>
          <w:tcPr>
            <w:tcW w:w="993" w:type="dxa"/>
            <w:shd w:val="clear" w:color="auto" w:fill="auto"/>
          </w:tcPr>
          <w:p w14:paraId="14A4A3DC"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11</w:t>
            </w:r>
          </w:p>
        </w:tc>
        <w:tc>
          <w:tcPr>
            <w:tcW w:w="992" w:type="dxa"/>
            <w:shd w:val="clear" w:color="auto" w:fill="auto"/>
          </w:tcPr>
          <w:p w14:paraId="0B2EF3C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14</w:t>
            </w:r>
          </w:p>
        </w:tc>
        <w:tc>
          <w:tcPr>
            <w:tcW w:w="992" w:type="dxa"/>
            <w:shd w:val="clear" w:color="auto" w:fill="auto"/>
          </w:tcPr>
          <w:p w14:paraId="234B16BA"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13</w:t>
            </w:r>
          </w:p>
        </w:tc>
        <w:tc>
          <w:tcPr>
            <w:tcW w:w="992" w:type="dxa"/>
            <w:shd w:val="clear" w:color="auto" w:fill="auto"/>
          </w:tcPr>
          <w:p w14:paraId="12B39399"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18</w:t>
            </w:r>
          </w:p>
        </w:tc>
      </w:tr>
      <w:tr w:rsidR="00DE2FEF" w:rsidRPr="009A5D25" w14:paraId="50DDA219" w14:textId="77777777" w:rsidTr="00DE2FEF">
        <w:trPr>
          <w:trHeight w:val="74"/>
        </w:trPr>
        <w:tc>
          <w:tcPr>
            <w:tcW w:w="4707" w:type="dxa"/>
            <w:shd w:val="clear" w:color="auto" w:fill="auto"/>
          </w:tcPr>
          <w:p w14:paraId="30355B94"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 Complaints Meeting timescale (includes complaints that were time extended &amp; completed on time)</w:t>
            </w:r>
          </w:p>
        </w:tc>
        <w:tc>
          <w:tcPr>
            <w:tcW w:w="992" w:type="dxa"/>
            <w:shd w:val="clear" w:color="auto" w:fill="auto"/>
          </w:tcPr>
          <w:p w14:paraId="0A0717BB"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65%</w:t>
            </w:r>
          </w:p>
        </w:tc>
        <w:tc>
          <w:tcPr>
            <w:tcW w:w="993" w:type="dxa"/>
            <w:shd w:val="clear" w:color="auto" w:fill="auto"/>
          </w:tcPr>
          <w:p w14:paraId="4D26280A"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91.7%</w:t>
            </w:r>
          </w:p>
        </w:tc>
        <w:tc>
          <w:tcPr>
            <w:tcW w:w="992" w:type="dxa"/>
            <w:shd w:val="clear" w:color="auto" w:fill="auto"/>
          </w:tcPr>
          <w:p w14:paraId="4BDAEFEF"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75%</w:t>
            </w:r>
          </w:p>
        </w:tc>
        <w:tc>
          <w:tcPr>
            <w:tcW w:w="992" w:type="dxa"/>
            <w:shd w:val="clear" w:color="auto" w:fill="auto"/>
          </w:tcPr>
          <w:p w14:paraId="293377AC"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100%</w:t>
            </w:r>
          </w:p>
        </w:tc>
        <w:tc>
          <w:tcPr>
            <w:tcW w:w="992" w:type="dxa"/>
            <w:shd w:val="clear" w:color="auto" w:fill="auto"/>
          </w:tcPr>
          <w:p w14:paraId="3682BEC7"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85.7%</w:t>
            </w:r>
          </w:p>
        </w:tc>
      </w:tr>
      <w:tr w:rsidR="00DE2FEF" w:rsidRPr="009A5D25" w14:paraId="29FDBAA7" w14:textId="77777777" w:rsidTr="00DE2FEF">
        <w:trPr>
          <w:trHeight w:val="74"/>
        </w:trPr>
        <w:tc>
          <w:tcPr>
            <w:tcW w:w="4707" w:type="dxa"/>
            <w:shd w:val="clear" w:color="auto" w:fill="auto"/>
          </w:tcPr>
          <w:p w14:paraId="61A06FB3"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closed at escalated stage 2 as a % of all complaints closed</w:t>
            </w:r>
          </w:p>
        </w:tc>
        <w:tc>
          <w:tcPr>
            <w:tcW w:w="992" w:type="dxa"/>
            <w:shd w:val="clear" w:color="auto" w:fill="auto"/>
          </w:tcPr>
          <w:p w14:paraId="62E9FEF7"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6.3%</w:t>
            </w:r>
          </w:p>
        </w:tc>
        <w:tc>
          <w:tcPr>
            <w:tcW w:w="993" w:type="dxa"/>
            <w:shd w:val="clear" w:color="auto" w:fill="auto"/>
          </w:tcPr>
          <w:p w14:paraId="45E73ADF"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w:t>
            </w:r>
          </w:p>
        </w:tc>
        <w:tc>
          <w:tcPr>
            <w:tcW w:w="992" w:type="dxa"/>
            <w:shd w:val="clear" w:color="auto" w:fill="auto"/>
          </w:tcPr>
          <w:p w14:paraId="52CA617D"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6.7%</w:t>
            </w:r>
          </w:p>
        </w:tc>
        <w:tc>
          <w:tcPr>
            <w:tcW w:w="992" w:type="dxa"/>
            <w:shd w:val="clear" w:color="auto" w:fill="auto"/>
          </w:tcPr>
          <w:p w14:paraId="390AE881"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4.1%</w:t>
            </w:r>
          </w:p>
        </w:tc>
        <w:tc>
          <w:tcPr>
            <w:tcW w:w="992" w:type="dxa"/>
            <w:shd w:val="clear" w:color="auto" w:fill="auto"/>
          </w:tcPr>
          <w:p w14:paraId="72866C82"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6.4%</w:t>
            </w:r>
          </w:p>
        </w:tc>
      </w:tr>
      <w:tr w:rsidR="00DE2FEF" w:rsidRPr="009A5D25" w14:paraId="7E26B76E" w14:textId="77777777" w:rsidTr="00DE2FEF">
        <w:trPr>
          <w:trHeight w:val="74"/>
        </w:trPr>
        <w:tc>
          <w:tcPr>
            <w:tcW w:w="4707" w:type="dxa"/>
            <w:shd w:val="clear" w:color="auto" w:fill="auto"/>
          </w:tcPr>
          <w:p w14:paraId="05EE633A" w14:textId="77777777" w:rsidR="00DE2FEF" w:rsidRPr="009A5D25" w:rsidRDefault="00DE2FEF"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escalated</w:t>
            </w:r>
            <w:proofErr w:type="gramEnd"/>
            <w:r w:rsidRPr="009A5D25">
              <w:rPr>
                <w:rFonts w:cs="Arial"/>
                <w:color w:val="000000" w:themeColor="text1"/>
                <w:sz w:val="18"/>
                <w:szCs w:val="20"/>
              </w:rPr>
              <w:t xml:space="preserve"> stage 2 complaints</w:t>
            </w:r>
          </w:p>
        </w:tc>
        <w:tc>
          <w:tcPr>
            <w:tcW w:w="992" w:type="dxa"/>
            <w:shd w:val="clear" w:color="auto" w:fill="auto"/>
          </w:tcPr>
          <w:p w14:paraId="25615148"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19.8 days</w:t>
            </w:r>
          </w:p>
        </w:tc>
        <w:tc>
          <w:tcPr>
            <w:tcW w:w="993" w:type="dxa"/>
            <w:shd w:val="clear" w:color="auto" w:fill="auto"/>
          </w:tcPr>
          <w:p w14:paraId="21780D40"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16.6 days</w:t>
            </w:r>
          </w:p>
        </w:tc>
        <w:tc>
          <w:tcPr>
            <w:tcW w:w="992" w:type="dxa"/>
            <w:shd w:val="clear" w:color="auto" w:fill="auto"/>
          </w:tcPr>
          <w:p w14:paraId="15A11EC7"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18.3 days</w:t>
            </w:r>
          </w:p>
        </w:tc>
        <w:tc>
          <w:tcPr>
            <w:tcW w:w="992" w:type="dxa"/>
            <w:shd w:val="clear" w:color="auto" w:fill="auto"/>
          </w:tcPr>
          <w:p w14:paraId="6126798E" w14:textId="77777777" w:rsidR="00DE2FEF" w:rsidRPr="009A5D25" w:rsidRDefault="00DE2FEF" w:rsidP="0039345E">
            <w:pPr>
              <w:spacing w:after="0" w:line="240" w:lineRule="auto"/>
              <w:jc w:val="center"/>
              <w:rPr>
                <w:rFonts w:cs="Arial"/>
                <w:color w:val="000000" w:themeColor="text1"/>
                <w:sz w:val="18"/>
                <w:szCs w:val="20"/>
              </w:rPr>
            </w:pPr>
            <w:r w:rsidRPr="009A5D25">
              <w:rPr>
                <w:rFonts w:cs="Arial"/>
                <w:color w:val="000000" w:themeColor="text1"/>
                <w:sz w:val="18"/>
                <w:szCs w:val="20"/>
              </w:rPr>
              <w:t>14.0 days</w:t>
            </w:r>
          </w:p>
        </w:tc>
        <w:tc>
          <w:tcPr>
            <w:tcW w:w="992" w:type="dxa"/>
            <w:shd w:val="clear" w:color="auto" w:fill="auto"/>
          </w:tcPr>
          <w:p w14:paraId="1C121E72" w14:textId="77777777" w:rsidR="00DE2FEF" w:rsidRPr="009A5D25" w:rsidRDefault="00DE2FEF" w:rsidP="0039345E">
            <w:pPr>
              <w:pStyle w:val="ListParagraph"/>
              <w:numPr>
                <w:ilvl w:val="1"/>
                <w:numId w:val="2"/>
              </w:numPr>
              <w:spacing w:after="0" w:line="240" w:lineRule="auto"/>
              <w:jc w:val="center"/>
              <w:rPr>
                <w:rFonts w:cs="Arial"/>
                <w:color w:val="000000" w:themeColor="text1"/>
                <w:sz w:val="18"/>
                <w:szCs w:val="20"/>
              </w:rPr>
            </w:pPr>
            <w:r w:rsidRPr="009A5D25">
              <w:rPr>
                <w:rFonts w:cs="Arial"/>
                <w:color w:val="000000" w:themeColor="text1"/>
                <w:sz w:val="18"/>
                <w:szCs w:val="20"/>
              </w:rPr>
              <w:t>days</w:t>
            </w:r>
          </w:p>
        </w:tc>
      </w:tr>
    </w:tbl>
    <w:p w14:paraId="7CC9596C" w14:textId="77777777" w:rsidR="002C7BDE" w:rsidRPr="009A5D25" w:rsidRDefault="002C7BDE" w:rsidP="005C0A61">
      <w:pPr>
        <w:jc w:val="both"/>
        <w:rPr>
          <w:rFonts w:cs="Arial"/>
          <w:color w:val="000000" w:themeColor="text1"/>
        </w:rPr>
      </w:pPr>
      <w:r w:rsidRPr="009A5D25">
        <w:rPr>
          <w:rFonts w:cs="Arial"/>
          <w:color w:val="000000" w:themeColor="text1"/>
        </w:rPr>
        <w:br w:type="page"/>
      </w:r>
    </w:p>
    <w:p w14:paraId="53787D2B" w14:textId="7EDFECD0" w:rsidR="002C7BDE" w:rsidRPr="009A5D25" w:rsidRDefault="009771E6"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lastRenderedPageBreak/>
        <w:t>The tables below outline the management of complaints within the prescribed timescale for each complaint stage and broken down by each area</w:t>
      </w:r>
      <w:r w:rsidR="002C34D3" w:rsidRPr="009A5D25">
        <w:rPr>
          <w:rFonts w:cs="Arial"/>
          <w:color w:val="000000" w:themeColor="text1"/>
        </w:rPr>
        <w:t>’</w:t>
      </w:r>
      <w:r w:rsidRPr="009A5D25">
        <w:rPr>
          <w:rFonts w:cs="Arial"/>
          <w:color w:val="000000" w:themeColor="text1"/>
        </w:rPr>
        <w:t xml:space="preserve">s complaint handling performance.  The comparable data is not available for Inverclyde </w:t>
      </w:r>
      <w:r w:rsidR="006A0E07" w:rsidRPr="009A5D25">
        <w:rPr>
          <w:rFonts w:cs="Arial"/>
          <w:color w:val="000000" w:themeColor="text1"/>
        </w:rPr>
        <w:t>Leisure,</w:t>
      </w:r>
      <w:r w:rsidRPr="009A5D25">
        <w:rPr>
          <w:rFonts w:cs="Arial"/>
          <w:color w:val="000000" w:themeColor="text1"/>
        </w:rPr>
        <w:t xml:space="preserve"> as they have adopted the reporting of complaints within the period 2017/18.</w:t>
      </w:r>
    </w:p>
    <w:p w14:paraId="5066BB0E" w14:textId="77777777" w:rsidR="002C7BDE" w:rsidRPr="009A5D25" w:rsidRDefault="009771E6" w:rsidP="005C0A61">
      <w:pPr>
        <w:spacing w:after="0" w:line="240" w:lineRule="auto"/>
        <w:jc w:val="both"/>
        <w:rPr>
          <w:rFonts w:cs="Arial"/>
          <w:color w:val="000000" w:themeColor="text1"/>
        </w:rPr>
      </w:pPr>
      <w:r w:rsidRPr="009A5D25">
        <w:rPr>
          <w:rFonts w:cs="Arial"/>
          <w:color w:val="000000" w:themeColor="text1"/>
        </w:rPr>
        <w:t xml:space="preserve"> </w:t>
      </w:r>
    </w:p>
    <w:p w14:paraId="2584A8EF" w14:textId="21D53CA4" w:rsidR="00876FDE" w:rsidRDefault="00C07CDD" w:rsidP="00FF07C7">
      <w:pPr>
        <w:pStyle w:val="Heading3"/>
      </w:pPr>
      <w:bookmarkStart w:id="20" w:name="_Toc115863506"/>
      <w:r w:rsidRPr="00716076">
        <w:t xml:space="preserve">Table:  </w:t>
      </w:r>
      <w:r w:rsidR="00DE2FEF" w:rsidRPr="00716076">
        <w:t xml:space="preserve">Inverclyde Council </w:t>
      </w:r>
      <w:r w:rsidR="00B343DD" w:rsidRPr="00716076">
        <w:t xml:space="preserve">Only </w:t>
      </w:r>
      <w:r w:rsidR="00DE2FEF" w:rsidRPr="00716076">
        <w:t>Performance</w:t>
      </w:r>
      <w:r w:rsidRPr="00716076">
        <w:t xml:space="preserve"> – average timescale for resolving complaints</w:t>
      </w:r>
      <w:bookmarkEnd w:id="20"/>
    </w:p>
    <w:p w14:paraId="16316390" w14:textId="77777777" w:rsidR="00FF07C7" w:rsidRPr="00FF07C7" w:rsidRDefault="00FF07C7" w:rsidP="00FF07C7"/>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nverclyde Council Complaint Performance"/>
        <w:tblDescription w:val="A table covering the last 5 years from 2021/22 to 2017/18 inclusive.  recording key performance information at each complaint stage"/>
      </w:tblPr>
      <w:tblGrid>
        <w:gridCol w:w="3600"/>
        <w:gridCol w:w="1073"/>
        <w:gridCol w:w="1134"/>
        <w:gridCol w:w="1134"/>
        <w:gridCol w:w="992"/>
        <w:gridCol w:w="1134"/>
      </w:tblGrid>
      <w:tr w:rsidR="00DE2FEF" w:rsidRPr="009A5D25" w14:paraId="0DDAD0D9" w14:textId="77777777" w:rsidTr="00DE2FEF">
        <w:trPr>
          <w:trHeight w:val="160"/>
          <w:jc w:val="center"/>
        </w:trPr>
        <w:tc>
          <w:tcPr>
            <w:tcW w:w="3600" w:type="dxa"/>
            <w:tcBorders>
              <w:top w:val="single" w:sz="4" w:space="0" w:color="auto"/>
              <w:left w:val="single" w:sz="4" w:space="0" w:color="auto"/>
              <w:right w:val="single" w:sz="4" w:space="0" w:color="auto"/>
            </w:tcBorders>
            <w:shd w:val="clear" w:color="auto" w:fill="auto"/>
          </w:tcPr>
          <w:p w14:paraId="23F1C1E7" w14:textId="77777777" w:rsidR="00DE2FEF" w:rsidRPr="009A5D25" w:rsidRDefault="00DE2FEF" w:rsidP="005C0A61">
            <w:pPr>
              <w:spacing w:after="0" w:line="240" w:lineRule="auto"/>
              <w:jc w:val="both"/>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Stage 1</w:t>
            </w:r>
          </w:p>
        </w:tc>
        <w:tc>
          <w:tcPr>
            <w:tcW w:w="1073" w:type="dxa"/>
            <w:tcBorders>
              <w:left w:val="single" w:sz="4" w:space="0" w:color="auto"/>
              <w:right w:val="single" w:sz="4" w:space="0" w:color="auto"/>
            </w:tcBorders>
            <w:shd w:val="clear" w:color="auto" w:fill="auto"/>
          </w:tcPr>
          <w:p w14:paraId="0CA883C0" w14:textId="77777777" w:rsidR="00DE2FEF" w:rsidRPr="009A5D25" w:rsidRDefault="00DE2FEF" w:rsidP="0039345E">
            <w:pPr>
              <w:spacing w:after="0" w:line="240" w:lineRule="auto"/>
              <w:jc w:val="center"/>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2021 /22</w:t>
            </w:r>
          </w:p>
        </w:tc>
        <w:tc>
          <w:tcPr>
            <w:tcW w:w="1134" w:type="dxa"/>
            <w:tcBorders>
              <w:left w:val="single" w:sz="4" w:space="0" w:color="auto"/>
              <w:right w:val="single" w:sz="4" w:space="0" w:color="auto"/>
            </w:tcBorders>
            <w:shd w:val="clear" w:color="auto" w:fill="auto"/>
          </w:tcPr>
          <w:p w14:paraId="37D32582" w14:textId="77777777" w:rsidR="00DE2FEF" w:rsidRPr="009A5D25" w:rsidRDefault="00DE2FEF" w:rsidP="0039345E">
            <w:pPr>
              <w:spacing w:after="0" w:line="240" w:lineRule="auto"/>
              <w:jc w:val="center"/>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2020 /21</w:t>
            </w:r>
          </w:p>
        </w:tc>
        <w:tc>
          <w:tcPr>
            <w:tcW w:w="1134" w:type="dxa"/>
            <w:tcBorders>
              <w:left w:val="single" w:sz="4" w:space="0" w:color="auto"/>
              <w:right w:val="single" w:sz="4" w:space="0" w:color="auto"/>
            </w:tcBorders>
            <w:shd w:val="clear" w:color="auto" w:fill="auto"/>
          </w:tcPr>
          <w:p w14:paraId="3A52AE04" w14:textId="77777777" w:rsidR="00DE2FEF" w:rsidRPr="009A5D25" w:rsidRDefault="00DE2FEF" w:rsidP="0039345E">
            <w:pPr>
              <w:spacing w:after="0" w:line="240" w:lineRule="auto"/>
              <w:jc w:val="center"/>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2019/20</w:t>
            </w:r>
          </w:p>
        </w:tc>
        <w:tc>
          <w:tcPr>
            <w:tcW w:w="992" w:type="dxa"/>
            <w:tcBorders>
              <w:left w:val="single" w:sz="4" w:space="0" w:color="auto"/>
              <w:right w:val="single" w:sz="4" w:space="0" w:color="auto"/>
            </w:tcBorders>
            <w:shd w:val="clear" w:color="auto" w:fill="auto"/>
          </w:tcPr>
          <w:p w14:paraId="10EA955D" w14:textId="77777777" w:rsidR="00DE2FEF" w:rsidRPr="009A5D25" w:rsidRDefault="00DE2FEF" w:rsidP="0039345E">
            <w:pPr>
              <w:spacing w:after="0" w:line="240" w:lineRule="auto"/>
              <w:jc w:val="center"/>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2018 /19</w:t>
            </w:r>
          </w:p>
        </w:tc>
        <w:tc>
          <w:tcPr>
            <w:tcW w:w="1134" w:type="dxa"/>
            <w:tcBorders>
              <w:left w:val="single" w:sz="4" w:space="0" w:color="auto"/>
              <w:right w:val="single" w:sz="4" w:space="0" w:color="auto"/>
            </w:tcBorders>
            <w:shd w:val="clear" w:color="auto" w:fill="auto"/>
          </w:tcPr>
          <w:p w14:paraId="1270D652" w14:textId="77777777" w:rsidR="00DE2FEF" w:rsidRPr="009A5D25" w:rsidRDefault="00DE2FEF" w:rsidP="0039345E">
            <w:pPr>
              <w:spacing w:after="0" w:line="240" w:lineRule="auto"/>
              <w:jc w:val="center"/>
              <w:rPr>
                <w:rFonts w:eastAsia="Times New Roman" w:cs="Arial"/>
                <w:b/>
                <w:color w:val="000000" w:themeColor="text1"/>
                <w:sz w:val="18"/>
                <w:szCs w:val="24"/>
                <w:lang w:eastAsia="en-GB"/>
              </w:rPr>
            </w:pPr>
            <w:r w:rsidRPr="009A5D25">
              <w:rPr>
                <w:rFonts w:eastAsia="Times New Roman" w:cs="Arial"/>
                <w:b/>
                <w:color w:val="000000" w:themeColor="text1"/>
                <w:sz w:val="18"/>
                <w:szCs w:val="24"/>
                <w:lang w:eastAsia="en-GB"/>
              </w:rPr>
              <w:t>2017 /18</w:t>
            </w:r>
          </w:p>
        </w:tc>
      </w:tr>
      <w:tr w:rsidR="00DE2FEF" w:rsidRPr="009A5D25" w14:paraId="744E0FD6" w14:textId="77777777" w:rsidTr="00DE2FEF">
        <w:trPr>
          <w:trHeight w:val="165"/>
          <w:jc w:val="center"/>
        </w:trPr>
        <w:tc>
          <w:tcPr>
            <w:tcW w:w="3600" w:type="dxa"/>
            <w:tcBorders>
              <w:left w:val="single" w:sz="4" w:space="0" w:color="auto"/>
            </w:tcBorders>
            <w:shd w:val="clear" w:color="auto" w:fill="auto"/>
          </w:tcPr>
          <w:p w14:paraId="1E8ACC22"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No of complaints – closed at stage 1 within 5 days</w:t>
            </w:r>
          </w:p>
        </w:tc>
        <w:tc>
          <w:tcPr>
            <w:tcW w:w="1073" w:type="dxa"/>
            <w:shd w:val="clear" w:color="auto" w:fill="auto"/>
          </w:tcPr>
          <w:p w14:paraId="4DC5E9C6"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167</w:t>
            </w:r>
          </w:p>
        </w:tc>
        <w:tc>
          <w:tcPr>
            <w:tcW w:w="1134" w:type="dxa"/>
            <w:shd w:val="clear" w:color="auto" w:fill="auto"/>
          </w:tcPr>
          <w:p w14:paraId="3CA63E53"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138</w:t>
            </w:r>
          </w:p>
        </w:tc>
        <w:tc>
          <w:tcPr>
            <w:tcW w:w="1134" w:type="dxa"/>
            <w:shd w:val="clear" w:color="auto" w:fill="auto"/>
          </w:tcPr>
          <w:p w14:paraId="50B1D77C"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172</w:t>
            </w:r>
          </w:p>
        </w:tc>
        <w:tc>
          <w:tcPr>
            <w:tcW w:w="992" w:type="dxa"/>
            <w:shd w:val="clear" w:color="auto" w:fill="auto"/>
          </w:tcPr>
          <w:p w14:paraId="51A48803"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171</w:t>
            </w:r>
          </w:p>
        </w:tc>
        <w:tc>
          <w:tcPr>
            <w:tcW w:w="1134" w:type="dxa"/>
            <w:shd w:val="clear" w:color="auto" w:fill="auto"/>
          </w:tcPr>
          <w:p w14:paraId="3002BE5F"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182*</w:t>
            </w:r>
          </w:p>
        </w:tc>
      </w:tr>
      <w:tr w:rsidR="00DE2FEF" w:rsidRPr="009A5D25" w14:paraId="6DE592E7" w14:textId="77777777" w:rsidTr="00DE2FEF">
        <w:trPr>
          <w:trHeight w:val="55"/>
          <w:jc w:val="center"/>
        </w:trPr>
        <w:tc>
          <w:tcPr>
            <w:tcW w:w="3600" w:type="dxa"/>
            <w:tcBorders>
              <w:left w:val="single" w:sz="4" w:space="0" w:color="auto"/>
            </w:tcBorders>
            <w:shd w:val="clear" w:color="auto" w:fill="auto"/>
          </w:tcPr>
          <w:p w14:paraId="71C26FF6"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 Complaints Meeting timescale </w:t>
            </w:r>
            <w:proofErr w:type="spellStart"/>
            <w:r w:rsidRPr="009A5D25">
              <w:rPr>
                <w:rFonts w:eastAsia="Times New Roman" w:cs="Arial"/>
                <w:color w:val="000000" w:themeColor="text1"/>
                <w:sz w:val="18"/>
                <w:szCs w:val="24"/>
                <w:lang w:eastAsia="en-GB"/>
              </w:rPr>
              <w:t>inc</w:t>
            </w:r>
            <w:proofErr w:type="spellEnd"/>
            <w:r w:rsidRPr="009A5D25">
              <w:rPr>
                <w:rFonts w:eastAsia="Times New Roman" w:cs="Arial"/>
                <w:color w:val="000000" w:themeColor="text1"/>
                <w:sz w:val="18"/>
                <w:szCs w:val="24"/>
                <w:lang w:eastAsia="en-GB"/>
              </w:rPr>
              <w:t xml:space="preserve"> those time extended</w:t>
            </w:r>
          </w:p>
        </w:tc>
        <w:tc>
          <w:tcPr>
            <w:tcW w:w="1073" w:type="dxa"/>
            <w:shd w:val="clear" w:color="auto" w:fill="auto"/>
          </w:tcPr>
          <w:p w14:paraId="4B4E2DDF"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87.4%</w:t>
            </w:r>
          </w:p>
        </w:tc>
        <w:tc>
          <w:tcPr>
            <w:tcW w:w="1134" w:type="dxa"/>
            <w:shd w:val="clear" w:color="auto" w:fill="auto"/>
          </w:tcPr>
          <w:p w14:paraId="1142A772"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85.2%</w:t>
            </w:r>
          </w:p>
        </w:tc>
        <w:tc>
          <w:tcPr>
            <w:tcW w:w="1134" w:type="dxa"/>
            <w:shd w:val="clear" w:color="auto" w:fill="auto"/>
          </w:tcPr>
          <w:p w14:paraId="451E755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87%</w:t>
            </w:r>
          </w:p>
        </w:tc>
        <w:tc>
          <w:tcPr>
            <w:tcW w:w="992" w:type="dxa"/>
            <w:shd w:val="clear" w:color="auto" w:fill="auto"/>
          </w:tcPr>
          <w:p w14:paraId="3C87610B"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80%</w:t>
            </w:r>
          </w:p>
        </w:tc>
        <w:tc>
          <w:tcPr>
            <w:tcW w:w="1134" w:type="dxa"/>
            <w:shd w:val="clear" w:color="auto" w:fill="auto"/>
          </w:tcPr>
          <w:p w14:paraId="30A2BAD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78%</w:t>
            </w:r>
          </w:p>
        </w:tc>
      </w:tr>
      <w:tr w:rsidR="00DE2FEF" w:rsidRPr="009A5D25" w14:paraId="631E6048" w14:textId="77777777" w:rsidTr="00DE2FEF">
        <w:trPr>
          <w:trHeight w:val="258"/>
          <w:jc w:val="center"/>
        </w:trPr>
        <w:tc>
          <w:tcPr>
            <w:tcW w:w="3600" w:type="dxa"/>
            <w:tcBorders>
              <w:left w:val="single" w:sz="4" w:space="0" w:color="auto"/>
              <w:bottom w:val="single" w:sz="4" w:space="0" w:color="auto"/>
            </w:tcBorders>
            <w:shd w:val="clear" w:color="auto" w:fill="auto"/>
          </w:tcPr>
          <w:p w14:paraId="1B41A3DA"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Ave working days </w:t>
            </w:r>
            <w:proofErr w:type="gramStart"/>
            <w:r w:rsidRPr="009A5D25">
              <w:rPr>
                <w:rFonts w:eastAsia="Times New Roman" w:cs="Arial"/>
                <w:color w:val="000000" w:themeColor="text1"/>
                <w:sz w:val="18"/>
                <w:szCs w:val="24"/>
                <w:lang w:eastAsia="en-GB"/>
              </w:rPr>
              <w:t>taken  stage</w:t>
            </w:r>
            <w:proofErr w:type="gramEnd"/>
            <w:r w:rsidRPr="009A5D25">
              <w:rPr>
                <w:rFonts w:eastAsia="Times New Roman" w:cs="Arial"/>
                <w:color w:val="000000" w:themeColor="text1"/>
                <w:sz w:val="18"/>
                <w:szCs w:val="24"/>
                <w:lang w:eastAsia="en-GB"/>
              </w:rPr>
              <w:t xml:space="preserve"> 1 </w:t>
            </w:r>
          </w:p>
        </w:tc>
        <w:tc>
          <w:tcPr>
            <w:tcW w:w="1073" w:type="dxa"/>
            <w:tcBorders>
              <w:bottom w:val="single" w:sz="4" w:space="0" w:color="auto"/>
            </w:tcBorders>
            <w:shd w:val="clear" w:color="auto" w:fill="auto"/>
          </w:tcPr>
          <w:p w14:paraId="4037A675"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3.6 days</w:t>
            </w:r>
          </w:p>
        </w:tc>
        <w:tc>
          <w:tcPr>
            <w:tcW w:w="1134" w:type="dxa"/>
            <w:tcBorders>
              <w:bottom w:val="single" w:sz="4" w:space="0" w:color="auto"/>
            </w:tcBorders>
            <w:shd w:val="clear" w:color="auto" w:fill="auto"/>
          </w:tcPr>
          <w:p w14:paraId="31F99C3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4.6 days</w:t>
            </w:r>
          </w:p>
        </w:tc>
        <w:tc>
          <w:tcPr>
            <w:tcW w:w="1134" w:type="dxa"/>
            <w:tcBorders>
              <w:bottom w:val="single" w:sz="4" w:space="0" w:color="auto"/>
            </w:tcBorders>
            <w:shd w:val="clear" w:color="auto" w:fill="auto"/>
          </w:tcPr>
          <w:p w14:paraId="4FE9B46E"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3.9 days</w:t>
            </w:r>
          </w:p>
        </w:tc>
        <w:tc>
          <w:tcPr>
            <w:tcW w:w="992" w:type="dxa"/>
            <w:tcBorders>
              <w:bottom w:val="single" w:sz="4" w:space="0" w:color="auto"/>
            </w:tcBorders>
            <w:shd w:val="clear" w:color="auto" w:fill="auto"/>
          </w:tcPr>
          <w:p w14:paraId="53BBB561"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4.4 days</w:t>
            </w:r>
          </w:p>
        </w:tc>
        <w:tc>
          <w:tcPr>
            <w:tcW w:w="1134" w:type="dxa"/>
            <w:tcBorders>
              <w:bottom w:val="single" w:sz="4" w:space="0" w:color="auto"/>
            </w:tcBorders>
            <w:shd w:val="clear" w:color="auto" w:fill="auto"/>
          </w:tcPr>
          <w:p w14:paraId="632A26C6"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3.8 days</w:t>
            </w:r>
          </w:p>
        </w:tc>
      </w:tr>
      <w:tr w:rsidR="00DE2FEF" w:rsidRPr="009A5D25" w14:paraId="3E00A5BA" w14:textId="77777777" w:rsidTr="00DE2FEF">
        <w:trPr>
          <w:trHeight w:val="96"/>
          <w:jc w:val="center"/>
        </w:trPr>
        <w:tc>
          <w:tcPr>
            <w:tcW w:w="3600" w:type="dxa"/>
            <w:tcBorders>
              <w:left w:val="single" w:sz="4" w:space="0" w:color="auto"/>
            </w:tcBorders>
            <w:shd w:val="clear" w:color="auto" w:fill="auto"/>
          </w:tcPr>
          <w:p w14:paraId="1F6088A5"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b/>
                <w:color w:val="000000" w:themeColor="text1"/>
                <w:sz w:val="18"/>
                <w:szCs w:val="24"/>
                <w:lang w:eastAsia="en-GB"/>
              </w:rPr>
              <w:t>Stage 2 Investigation</w:t>
            </w:r>
          </w:p>
        </w:tc>
        <w:tc>
          <w:tcPr>
            <w:tcW w:w="1073" w:type="dxa"/>
            <w:shd w:val="clear" w:color="auto" w:fill="auto"/>
          </w:tcPr>
          <w:p w14:paraId="5566D74A"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2021/22</w:t>
            </w:r>
          </w:p>
        </w:tc>
        <w:tc>
          <w:tcPr>
            <w:tcW w:w="1134" w:type="dxa"/>
            <w:shd w:val="clear" w:color="auto" w:fill="auto"/>
          </w:tcPr>
          <w:p w14:paraId="655E184F"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2020/21</w:t>
            </w:r>
          </w:p>
        </w:tc>
        <w:tc>
          <w:tcPr>
            <w:tcW w:w="1134" w:type="dxa"/>
            <w:shd w:val="clear" w:color="auto" w:fill="auto"/>
          </w:tcPr>
          <w:p w14:paraId="65D77426"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2019/20</w:t>
            </w:r>
          </w:p>
        </w:tc>
        <w:tc>
          <w:tcPr>
            <w:tcW w:w="992" w:type="dxa"/>
            <w:shd w:val="clear" w:color="auto" w:fill="auto"/>
          </w:tcPr>
          <w:p w14:paraId="158FD3C3"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2018/19</w:t>
            </w:r>
          </w:p>
        </w:tc>
        <w:tc>
          <w:tcPr>
            <w:tcW w:w="1134" w:type="dxa"/>
            <w:shd w:val="clear" w:color="auto" w:fill="auto"/>
          </w:tcPr>
          <w:p w14:paraId="49BBA047"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2017/18</w:t>
            </w:r>
          </w:p>
        </w:tc>
      </w:tr>
      <w:tr w:rsidR="00DE2FEF" w:rsidRPr="009A5D25" w14:paraId="7C885726" w14:textId="77777777" w:rsidTr="00DE2FEF">
        <w:trPr>
          <w:cantSplit/>
          <w:trHeight w:val="200"/>
          <w:jc w:val="center"/>
        </w:trPr>
        <w:tc>
          <w:tcPr>
            <w:tcW w:w="3600" w:type="dxa"/>
            <w:shd w:val="clear" w:color="auto" w:fill="auto"/>
          </w:tcPr>
          <w:p w14:paraId="39E2938F"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No of complaints – closed at stage 2 within 20 days </w:t>
            </w:r>
          </w:p>
        </w:tc>
        <w:tc>
          <w:tcPr>
            <w:tcW w:w="1073" w:type="dxa"/>
            <w:shd w:val="clear" w:color="auto" w:fill="auto"/>
          </w:tcPr>
          <w:p w14:paraId="44439743"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23</w:t>
            </w:r>
          </w:p>
        </w:tc>
        <w:tc>
          <w:tcPr>
            <w:tcW w:w="1134" w:type="dxa"/>
            <w:shd w:val="clear" w:color="auto" w:fill="auto"/>
          </w:tcPr>
          <w:p w14:paraId="700EB5A9"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19</w:t>
            </w:r>
          </w:p>
        </w:tc>
        <w:tc>
          <w:tcPr>
            <w:tcW w:w="1134" w:type="dxa"/>
            <w:shd w:val="clear" w:color="auto" w:fill="auto"/>
          </w:tcPr>
          <w:p w14:paraId="7F5C09CE"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14</w:t>
            </w:r>
          </w:p>
        </w:tc>
        <w:tc>
          <w:tcPr>
            <w:tcW w:w="992" w:type="dxa"/>
            <w:shd w:val="clear" w:color="auto" w:fill="auto"/>
          </w:tcPr>
          <w:p w14:paraId="08F115F5"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7</w:t>
            </w:r>
          </w:p>
        </w:tc>
        <w:tc>
          <w:tcPr>
            <w:tcW w:w="1134" w:type="dxa"/>
            <w:shd w:val="clear" w:color="auto" w:fill="auto"/>
          </w:tcPr>
          <w:p w14:paraId="23E3FDB2"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9**</w:t>
            </w:r>
          </w:p>
        </w:tc>
      </w:tr>
      <w:tr w:rsidR="00DE2FEF" w:rsidRPr="009A5D25" w14:paraId="128F9CB5" w14:textId="77777777" w:rsidTr="00DE2FEF">
        <w:trPr>
          <w:cantSplit/>
          <w:trHeight w:val="189"/>
          <w:jc w:val="center"/>
        </w:trPr>
        <w:tc>
          <w:tcPr>
            <w:tcW w:w="3600" w:type="dxa"/>
            <w:shd w:val="clear" w:color="auto" w:fill="auto"/>
          </w:tcPr>
          <w:p w14:paraId="15844392"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 Complaints Meeting timescale </w:t>
            </w:r>
            <w:proofErr w:type="spellStart"/>
            <w:r w:rsidRPr="009A5D25">
              <w:rPr>
                <w:rFonts w:eastAsia="Times New Roman" w:cs="Arial"/>
                <w:color w:val="000000" w:themeColor="text1"/>
                <w:sz w:val="18"/>
                <w:szCs w:val="24"/>
                <w:lang w:eastAsia="en-GB"/>
              </w:rPr>
              <w:t>inc</w:t>
            </w:r>
            <w:proofErr w:type="spellEnd"/>
            <w:r w:rsidRPr="009A5D25">
              <w:rPr>
                <w:rFonts w:eastAsia="Times New Roman" w:cs="Arial"/>
                <w:color w:val="000000" w:themeColor="text1"/>
                <w:sz w:val="18"/>
                <w:szCs w:val="24"/>
                <w:lang w:eastAsia="en-GB"/>
              </w:rPr>
              <w:t xml:space="preserve"> those time extended</w:t>
            </w:r>
          </w:p>
        </w:tc>
        <w:tc>
          <w:tcPr>
            <w:tcW w:w="1073" w:type="dxa"/>
            <w:shd w:val="clear" w:color="auto" w:fill="auto"/>
          </w:tcPr>
          <w:p w14:paraId="0E20E7C6"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76.7%</w:t>
            </w:r>
          </w:p>
        </w:tc>
        <w:tc>
          <w:tcPr>
            <w:tcW w:w="1134" w:type="dxa"/>
            <w:shd w:val="clear" w:color="auto" w:fill="auto"/>
          </w:tcPr>
          <w:p w14:paraId="1F683F18"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79.2%</w:t>
            </w:r>
          </w:p>
        </w:tc>
        <w:tc>
          <w:tcPr>
            <w:tcW w:w="1134" w:type="dxa"/>
            <w:shd w:val="clear" w:color="auto" w:fill="auto"/>
          </w:tcPr>
          <w:p w14:paraId="7D493CFA"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80%</w:t>
            </w:r>
          </w:p>
        </w:tc>
        <w:tc>
          <w:tcPr>
            <w:tcW w:w="992" w:type="dxa"/>
            <w:shd w:val="clear" w:color="auto" w:fill="auto"/>
          </w:tcPr>
          <w:p w14:paraId="7DB54B09"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88%</w:t>
            </w:r>
          </w:p>
        </w:tc>
        <w:tc>
          <w:tcPr>
            <w:tcW w:w="1134" w:type="dxa"/>
            <w:shd w:val="clear" w:color="auto" w:fill="auto"/>
          </w:tcPr>
          <w:p w14:paraId="2F0CA12A"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90%</w:t>
            </w:r>
          </w:p>
        </w:tc>
      </w:tr>
      <w:tr w:rsidR="00DE2FEF" w:rsidRPr="009A5D25" w14:paraId="23D58DFF" w14:textId="77777777" w:rsidTr="00DE2FEF">
        <w:trPr>
          <w:cantSplit/>
          <w:trHeight w:val="145"/>
          <w:jc w:val="center"/>
        </w:trPr>
        <w:tc>
          <w:tcPr>
            <w:tcW w:w="3600" w:type="dxa"/>
            <w:shd w:val="clear" w:color="auto" w:fill="auto"/>
          </w:tcPr>
          <w:p w14:paraId="2A7B7411"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Ave working days </w:t>
            </w:r>
            <w:proofErr w:type="gramStart"/>
            <w:r w:rsidRPr="009A5D25">
              <w:rPr>
                <w:rFonts w:eastAsia="Times New Roman" w:cs="Arial"/>
                <w:color w:val="000000" w:themeColor="text1"/>
                <w:sz w:val="18"/>
                <w:szCs w:val="24"/>
                <w:lang w:eastAsia="en-GB"/>
              </w:rPr>
              <w:t>taken  stage</w:t>
            </w:r>
            <w:proofErr w:type="gramEnd"/>
            <w:r w:rsidRPr="009A5D25">
              <w:rPr>
                <w:rFonts w:eastAsia="Times New Roman" w:cs="Arial"/>
                <w:color w:val="000000" w:themeColor="text1"/>
                <w:sz w:val="18"/>
                <w:szCs w:val="24"/>
                <w:lang w:eastAsia="en-GB"/>
              </w:rPr>
              <w:t xml:space="preserve"> 2 </w:t>
            </w:r>
          </w:p>
        </w:tc>
        <w:tc>
          <w:tcPr>
            <w:tcW w:w="1073" w:type="dxa"/>
            <w:shd w:val="clear" w:color="auto" w:fill="auto"/>
          </w:tcPr>
          <w:p w14:paraId="5D207F6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17 days</w:t>
            </w:r>
          </w:p>
        </w:tc>
        <w:tc>
          <w:tcPr>
            <w:tcW w:w="1134" w:type="dxa"/>
            <w:shd w:val="clear" w:color="auto" w:fill="auto"/>
          </w:tcPr>
          <w:p w14:paraId="42C35F7D"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15.2 days</w:t>
            </w:r>
          </w:p>
        </w:tc>
        <w:tc>
          <w:tcPr>
            <w:tcW w:w="1134" w:type="dxa"/>
            <w:shd w:val="clear" w:color="auto" w:fill="auto"/>
          </w:tcPr>
          <w:p w14:paraId="5C33218A"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16.1 days</w:t>
            </w:r>
          </w:p>
        </w:tc>
        <w:tc>
          <w:tcPr>
            <w:tcW w:w="992" w:type="dxa"/>
            <w:shd w:val="clear" w:color="auto" w:fill="auto"/>
          </w:tcPr>
          <w:p w14:paraId="309A90E3"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18.4 days</w:t>
            </w:r>
          </w:p>
        </w:tc>
        <w:tc>
          <w:tcPr>
            <w:tcW w:w="1134" w:type="dxa"/>
            <w:shd w:val="clear" w:color="auto" w:fill="auto"/>
          </w:tcPr>
          <w:p w14:paraId="34B52191"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16.3 days</w:t>
            </w:r>
          </w:p>
        </w:tc>
      </w:tr>
      <w:tr w:rsidR="00DE2FEF" w:rsidRPr="009A5D25" w14:paraId="507C19DA" w14:textId="77777777" w:rsidTr="00DE2FEF">
        <w:trPr>
          <w:trHeight w:val="156"/>
          <w:jc w:val="center"/>
        </w:trPr>
        <w:tc>
          <w:tcPr>
            <w:tcW w:w="3600" w:type="dxa"/>
            <w:shd w:val="clear" w:color="auto" w:fill="auto"/>
          </w:tcPr>
          <w:p w14:paraId="52B52CB4"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b/>
                <w:color w:val="000000" w:themeColor="text1"/>
                <w:sz w:val="18"/>
                <w:szCs w:val="24"/>
                <w:lang w:eastAsia="en-GB"/>
              </w:rPr>
              <w:t>Stage 2 Escalated Investigation</w:t>
            </w:r>
          </w:p>
        </w:tc>
        <w:tc>
          <w:tcPr>
            <w:tcW w:w="1073" w:type="dxa"/>
            <w:shd w:val="clear" w:color="auto" w:fill="auto"/>
          </w:tcPr>
          <w:p w14:paraId="0B80D0A8"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2021/22</w:t>
            </w:r>
          </w:p>
        </w:tc>
        <w:tc>
          <w:tcPr>
            <w:tcW w:w="1134" w:type="dxa"/>
            <w:shd w:val="clear" w:color="auto" w:fill="auto"/>
          </w:tcPr>
          <w:p w14:paraId="67D179A5"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2020/21</w:t>
            </w:r>
          </w:p>
        </w:tc>
        <w:tc>
          <w:tcPr>
            <w:tcW w:w="1134" w:type="dxa"/>
            <w:shd w:val="clear" w:color="auto" w:fill="auto"/>
          </w:tcPr>
          <w:p w14:paraId="6A34AD1E"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2019/20</w:t>
            </w:r>
          </w:p>
        </w:tc>
        <w:tc>
          <w:tcPr>
            <w:tcW w:w="992" w:type="dxa"/>
            <w:shd w:val="clear" w:color="auto" w:fill="auto"/>
          </w:tcPr>
          <w:p w14:paraId="01E2539C"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2018/19</w:t>
            </w:r>
          </w:p>
        </w:tc>
        <w:tc>
          <w:tcPr>
            <w:tcW w:w="1134" w:type="dxa"/>
            <w:shd w:val="clear" w:color="auto" w:fill="auto"/>
          </w:tcPr>
          <w:p w14:paraId="62AE36E0" w14:textId="77777777" w:rsidR="00DE2FEF" w:rsidRPr="009A5D25" w:rsidRDefault="00DE2FEF" w:rsidP="0039345E">
            <w:pPr>
              <w:spacing w:after="0" w:line="240" w:lineRule="auto"/>
              <w:jc w:val="center"/>
              <w:rPr>
                <w:rFonts w:cs="Arial"/>
                <w:b/>
                <w:color w:val="000000" w:themeColor="text1"/>
                <w:sz w:val="18"/>
                <w:szCs w:val="18"/>
              </w:rPr>
            </w:pPr>
            <w:r w:rsidRPr="009A5D25">
              <w:rPr>
                <w:rFonts w:cs="Arial"/>
                <w:b/>
                <w:color w:val="000000" w:themeColor="text1"/>
                <w:sz w:val="18"/>
                <w:szCs w:val="18"/>
              </w:rPr>
              <w:t>2017/18</w:t>
            </w:r>
          </w:p>
        </w:tc>
      </w:tr>
      <w:tr w:rsidR="00DE2FEF" w:rsidRPr="009A5D25" w14:paraId="56EF4C6A" w14:textId="77777777" w:rsidTr="00DE2FEF">
        <w:trPr>
          <w:cantSplit/>
          <w:trHeight w:val="247"/>
          <w:jc w:val="center"/>
        </w:trPr>
        <w:tc>
          <w:tcPr>
            <w:tcW w:w="3600" w:type="dxa"/>
            <w:shd w:val="clear" w:color="auto" w:fill="auto"/>
          </w:tcPr>
          <w:p w14:paraId="43F88EF2"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No of complaints – closed at esc stage 2 within 20 days</w:t>
            </w:r>
          </w:p>
        </w:tc>
        <w:tc>
          <w:tcPr>
            <w:tcW w:w="1073" w:type="dxa"/>
            <w:shd w:val="clear" w:color="auto" w:fill="auto"/>
          </w:tcPr>
          <w:p w14:paraId="3190B015"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13</w:t>
            </w:r>
          </w:p>
        </w:tc>
        <w:tc>
          <w:tcPr>
            <w:tcW w:w="1134" w:type="dxa"/>
            <w:shd w:val="clear" w:color="auto" w:fill="auto"/>
          </w:tcPr>
          <w:p w14:paraId="16BFEB2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11</w:t>
            </w:r>
          </w:p>
        </w:tc>
        <w:tc>
          <w:tcPr>
            <w:tcW w:w="1134" w:type="dxa"/>
            <w:shd w:val="clear" w:color="auto" w:fill="auto"/>
          </w:tcPr>
          <w:p w14:paraId="5BABE7C4"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14</w:t>
            </w:r>
          </w:p>
        </w:tc>
        <w:tc>
          <w:tcPr>
            <w:tcW w:w="992" w:type="dxa"/>
            <w:shd w:val="clear" w:color="auto" w:fill="auto"/>
          </w:tcPr>
          <w:p w14:paraId="6CE72C6F"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13</w:t>
            </w:r>
          </w:p>
        </w:tc>
        <w:tc>
          <w:tcPr>
            <w:tcW w:w="1134" w:type="dxa"/>
            <w:shd w:val="clear" w:color="auto" w:fill="auto"/>
          </w:tcPr>
          <w:p w14:paraId="7BA07D2E"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18</w:t>
            </w:r>
          </w:p>
        </w:tc>
      </w:tr>
      <w:tr w:rsidR="00DE2FEF" w:rsidRPr="009A5D25" w14:paraId="61781C4B" w14:textId="77777777" w:rsidTr="00DE2FEF">
        <w:trPr>
          <w:cantSplit/>
          <w:trHeight w:val="189"/>
          <w:jc w:val="center"/>
        </w:trPr>
        <w:tc>
          <w:tcPr>
            <w:tcW w:w="3600" w:type="dxa"/>
            <w:shd w:val="clear" w:color="auto" w:fill="auto"/>
          </w:tcPr>
          <w:p w14:paraId="35535E58"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 Complaints Meeting timescale </w:t>
            </w:r>
            <w:proofErr w:type="spellStart"/>
            <w:r w:rsidRPr="009A5D25">
              <w:rPr>
                <w:rFonts w:eastAsia="Times New Roman" w:cs="Arial"/>
                <w:color w:val="000000" w:themeColor="text1"/>
                <w:sz w:val="18"/>
                <w:szCs w:val="24"/>
                <w:lang w:eastAsia="en-GB"/>
              </w:rPr>
              <w:t>inc</w:t>
            </w:r>
            <w:proofErr w:type="spellEnd"/>
            <w:r w:rsidRPr="009A5D25">
              <w:rPr>
                <w:rFonts w:eastAsia="Times New Roman" w:cs="Arial"/>
                <w:color w:val="000000" w:themeColor="text1"/>
                <w:sz w:val="18"/>
                <w:szCs w:val="24"/>
                <w:lang w:eastAsia="en-GB"/>
              </w:rPr>
              <w:t xml:space="preserve"> those time extended</w:t>
            </w:r>
          </w:p>
        </w:tc>
        <w:tc>
          <w:tcPr>
            <w:tcW w:w="1073" w:type="dxa"/>
            <w:shd w:val="clear" w:color="auto" w:fill="auto"/>
          </w:tcPr>
          <w:p w14:paraId="5A5715A8"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68.4%</w:t>
            </w:r>
          </w:p>
        </w:tc>
        <w:tc>
          <w:tcPr>
            <w:tcW w:w="1134" w:type="dxa"/>
            <w:shd w:val="clear" w:color="auto" w:fill="auto"/>
          </w:tcPr>
          <w:p w14:paraId="59E6B701"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91.7%</w:t>
            </w:r>
          </w:p>
        </w:tc>
        <w:tc>
          <w:tcPr>
            <w:tcW w:w="1134" w:type="dxa"/>
            <w:shd w:val="clear" w:color="auto" w:fill="auto"/>
          </w:tcPr>
          <w:p w14:paraId="03078D9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81.8%</w:t>
            </w:r>
          </w:p>
        </w:tc>
        <w:tc>
          <w:tcPr>
            <w:tcW w:w="992" w:type="dxa"/>
            <w:shd w:val="clear" w:color="auto" w:fill="auto"/>
          </w:tcPr>
          <w:p w14:paraId="53CE8BE0"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100%</w:t>
            </w:r>
          </w:p>
        </w:tc>
        <w:tc>
          <w:tcPr>
            <w:tcW w:w="1134" w:type="dxa"/>
            <w:shd w:val="clear" w:color="auto" w:fill="auto"/>
          </w:tcPr>
          <w:p w14:paraId="35D903EB"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86%</w:t>
            </w:r>
          </w:p>
        </w:tc>
      </w:tr>
      <w:tr w:rsidR="00DE2FEF" w:rsidRPr="009A5D25" w14:paraId="0F77BD11" w14:textId="77777777" w:rsidTr="00DE2FEF">
        <w:trPr>
          <w:cantSplit/>
          <w:trHeight w:val="266"/>
          <w:jc w:val="center"/>
        </w:trPr>
        <w:tc>
          <w:tcPr>
            <w:tcW w:w="3600" w:type="dxa"/>
            <w:shd w:val="clear" w:color="auto" w:fill="auto"/>
          </w:tcPr>
          <w:p w14:paraId="57E265DA" w14:textId="77777777" w:rsidR="00DE2FEF" w:rsidRPr="009A5D25" w:rsidRDefault="00DE2FEF" w:rsidP="005C0A61">
            <w:pPr>
              <w:spacing w:after="0" w:line="240" w:lineRule="auto"/>
              <w:jc w:val="both"/>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 xml:space="preserve">Ave working days </w:t>
            </w:r>
            <w:proofErr w:type="gramStart"/>
            <w:r w:rsidRPr="009A5D25">
              <w:rPr>
                <w:rFonts w:eastAsia="Times New Roman" w:cs="Arial"/>
                <w:color w:val="000000" w:themeColor="text1"/>
                <w:sz w:val="18"/>
                <w:szCs w:val="24"/>
                <w:lang w:eastAsia="en-GB"/>
              </w:rPr>
              <w:t>taken  esc</w:t>
            </w:r>
            <w:proofErr w:type="gramEnd"/>
            <w:r w:rsidRPr="009A5D25">
              <w:rPr>
                <w:rFonts w:eastAsia="Times New Roman" w:cs="Arial"/>
                <w:color w:val="000000" w:themeColor="text1"/>
                <w:sz w:val="18"/>
                <w:szCs w:val="24"/>
                <w:lang w:eastAsia="en-GB"/>
              </w:rPr>
              <w:t xml:space="preserve"> stage 2 </w:t>
            </w:r>
          </w:p>
        </w:tc>
        <w:tc>
          <w:tcPr>
            <w:tcW w:w="1073" w:type="dxa"/>
            <w:shd w:val="clear" w:color="auto" w:fill="auto"/>
          </w:tcPr>
          <w:p w14:paraId="236A38A9"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20.8 days</w:t>
            </w:r>
          </w:p>
        </w:tc>
        <w:tc>
          <w:tcPr>
            <w:tcW w:w="1134" w:type="dxa"/>
            <w:shd w:val="clear" w:color="auto" w:fill="auto"/>
          </w:tcPr>
          <w:p w14:paraId="3D0C646A"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16.6 days</w:t>
            </w:r>
          </w:p>
        </w:tc>
        <w:tc>
          <w:tcPr>
            <w:tcW w:w="1134" w:type="dxa"/>
            <w:shd w:val="clear" w:color="auto" w:fill="auto"/>
          </w:tcPr>
          <w:p w14:paraId="1F75191E"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15.7 days</w:t>
            </w:r>
          </w:p>
        </w:tc>
        <w:tc>
          <w:tcPr>
            <w:tcW w:w="992" w:type="dxa"/>
            <w:shd w:val="clear" w:color="auto" w:fill="auto"/>
          </w:tcPr>
          <w:p w14:paraId="6A5148DF"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proofErr w:type="gramStart"/>
            <w:r w:rsidRPr="009A5D25">
              <w:rPr>
                <w:rFonts w:eastAsia="Times New Roman" w:cs="Arial"/>
                <w:color w:val="000000" w:themeColor="text1"/>
                <w:sz w:val="18"/>
                <w:szCs w:val="24"/>
                <w:lang w:eastAsia="en-GB"/>
              </w:rPr>
              <w:t>14  days</w:t>
            </w:r>
            <w:proofErr w:type="gramEnd"/>
          </w:p>
        </w:tc>
        <w:tc>
          <w:tcPr>
            <w:tcW w:w="1134" w:type="dxa"/>
            <w:shd w:val="clear" w:color="auto" w:fill="auto"/>
          </w:tcPr>
          <w:p w14:paraId="4B657CF6" w14:textId="77777777" w:rsidR="00DE2FEF" w:rsidRPr="009A5D25" w:rsidRDefault="00DE2FEF" w:rsidP="0039345E">
            <w:pPr>
              <w:spacing w:after="0" w:line="240" w:lineRule="auto"/>
              <w:jc w:val="center"/>
              <w:rPr>
                <w:rFonts w:eastAsia="Times New Roman" w:cs="Arial"/>
                <w:color w:val="000000" w:themeColor="text1"/>
                <w:sz w:val="18"/>
                <w:szCs w:val="24"/>
                <w:lang w:eastAsia="en-GB"/>
              </w:rPr>
            </w:pPr>
            <w:r w:rsidRPr="009A5D25">
              <w:rPr>
                <w:rFonts w:eastAsia="Times New Roman" w:cs="Arial"/>
                <w:color w:val="000000" w:themeColor="text1"/>
                <w:sz w:val="18"/>
                <w:szCs w:val="24"/>
                <w:lang w:eastAsia="en-GB"/>
              </w:rPr>
              <w:t>13.8 days</w:t>
            </w:r>
          </w:p>
        </w:tc>
      </w:tr>
    </w:tbl>
    <w:p w14:paraId="7F9CE487" w14:textId="77777777" w:rsidR="00B343DD" w:rsidRPr="009A5D25" w:rsidRDefault="00B343DD" w:rsidP="005C0A61">
      <w:pPr>
        <w:spacing w:after="0" w:line="240" w:lineRule="auto"/>
        <w:jc w:val="both"/>
        <w:rPr>
          <w:rFonts w:cs="Arial"/>
          <w:color w:val="000000" w:themeColor="text1"/>
          <w:sz w:val="16"/>
          <w:szCs w:val="16"/>
        </w:rPr>
      </w:pPr>
    </w:p>
    <w:p w14:paraId="40F80774" w14:textId="77777777" w:rsidR="00B343DD" w:rsidRPr="009A5D25" w:rsidRDefault="009771E6" w:rsidP="005C0A61">
      <w:pPr>
        <w:spacing w:after="0" w:line="240" w:lineRule="auto"/>
        <w:jc w:val="both"/>
        <w:rPr>
          <w:rFonts w:cs="Arial"/>
          <w:color w:val="000000" w:themeColor="text1"/>
          <w:sz w:val="16"/>
          <w:szCs w:val="16"/>
        </w:rPr>
      </w:pPr>
      <w:r w:rsidRPr="009A5D25">
        <w:rPr>
          <w:rFonts w:cs="Arial"/>
          <w:color w:val="000000" w:themeColor="text1"/>
          <w:sz w:val="16"/>
          <w:szCs w:val="16"/>
        </w:rPr>
        <w:t xml:space="preserve">*One complaint has been included within stage one resolution as time extension was granted allowing 10 days for the complaint to be resolved and reported within timescales.  </w:t>
      </w:r>
    </w:p>
    <w:p w14:paraId="0642C316" w14:textId="77777777" w:rsidR="00B343DD" w:rsidRPr="009A5D25" w:rsidRDefault="009771E6" w:rsidP="005C0A61">
      <w:pPr>
        <w:spacing w:after="0" w:line="240" w:lineRule="auto"/>
        <w:jc w:val="both"/>
        <w:rPr>
          <w:rFonts w:cs="Arial"/>
          <w:color w:val="000000" w:themeColor="text1"/>
          <w:sz w:val="16"/>
          <w:szCs w:val="16"/>
        </w:rPr>
      </w:pPr>
      <w:r w:rsidRPr="009A5D25">
        <w:rPr>
          <w:rFonts w:cs="Arial"/>
          <w:color w:val="000000" w:themeColor="text1"/>
          <w:sz w:val="16"/>
          <w:szCs w:val="16"/>
        </w:rPr>
        <w:t>** Two complaints have been included in the stage two resolutions as time extension was granted allowing 25 days for the complaint to be resolve</w:t>
      </w:r>
      <w:r w:rsidR="00DE2FEF" w:rsidRPr="009A5D25">
        <w:rPr>
          <w:rFonts w:cs="Arial"/>
          <w:color w:val="000000" w:themeColor="text1"/>
          <w:sz w:val="16"/>
          <w:szCs w:val="16"/>
        </w:rPr>
        <w:t>d and reported within timescale</w:t>
      </w:r>
    </w:p>
    <w:p w14:paraId="4A42E394" w14:textId="77777777" w:rsidR="00B343DD" w:rsidRPr="009A5D25" w:rsidRDefault="00B343DD" w:rsidP="005C0A61">
      <w:pPr>
        <w:spacing w:after="0" w:line="240" w:lineRule="auto"/>
        <w:jc w:val="both"/>
        <w:rPr>
          <w:rFonts w:cs="Arial"/>
          <w:b/>
          <w:color w:val="000000" w:themeColor="text1"/>
          <w:szCs w:val="16"/>
        </w:rPr>
      </w:pPr>
    </w:p>
    <w:p w14:paraId="032194A3" w14:textId="1910A1A4" w:rsidR="00DE2FEF" w:rsidRPr="00716076" w:rsidRDefault="00C07CDD" w:rsidP="00716076">
      <w:pPr>
        <w:pStyle w:val="Heading3"/>
      </w:pPr>
      <w:bookmarkStart w:id="21" w:name="_Toc115863507"/>
      <w:r w:rsidRPr="00716076">
        <w:t xml:space="preserve">Table:  </w:t>
      </w:r>
      <w:r w:rsidR="00DE2FEF" w:rsidRPr="00716076">
        <w:t xml:space="preserve">HSCP </w:t>
      </w:r>
      <w:r w:rsidR="00E2728D" w:rsidRPr="00716076">
        <w:t xml:space="preserve">Complaint Handling </w:t>
      </w:r>
      <w:r w:rsidR="00DE2FEF" w:rsidRPr="00716076">
        <w:t>Performance</w:t>
      </w:r>
      <w:r w:rsidRPr="00716076">
        <w:t xml:space="preserve"> – average timescale for resolving complaints</w:t>
      </w:r>
      <w:bookmarkEnd w:id="21"/>
    </w:p>
    <w:p w14:paraId="3A4FEBF6" w14:textId="77777777" w:rsidR="00B343DD" w:rsidRPr="009A5D25" w:rsidRDefault="00B343DD" w:rsidP="005C0A61">
      <w:pPr>
        <w:spacing w:after="0" w:line="240" w:lineRule="auto"/>
        <w:jc w:val="both"/>
        <w:rPr>
          <w:rFonts w:cs="Arial"/>
          <w:b/>
          <w:color w:val="000000" w:themeColor="text1"/>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HSCP Complaint Handling performance Information"/>
        <w:tblDescription w:val="A table covering the last 5 years from 2021/22 to 2017/18 inclusive.  recording key performance information at each complaint stage"/>
      </w:tblPr>
      <w:tblGrid>
        <w:gridCol w:w="3544"/>
        <w:gridCol w:w="1134"/>
        <w:gridCol w:w="1134"/>
        <w:gridCol w:w="1134"/>
        <w:gridCol w:w="1134"/>
        <w:gridCol w:w="1134"/>
      </w:tblGrid>
      <w:tr w:rsidR="00DE2FEF" w:rsidRPr="009A5D25" w14:paraId="2D69BAA3" w14:textId="77777777" w:rsidTr="00E314FF">
        <w:trPr>
          <w:trHeight w:val="155"/>
        </w:trPr>
        <w:tc>
          <w:tcPr>
            <w:tcW w:w="3544" w:type="dxa"/>
            <w:tcBorders>
              <w:top w:val="single" w:sz="4" w:space="0" w:color="auto"/>
              <w:left w:val="single" w:sz="4" w:space="0" w:color="auto"/>
              <w:right w:val="single" w:sz="4" w:space="0" w:color="auto"/>
            </w:tcBorders>
            <w:shd w:val="clear" w:color="auto" w:fill="auto"/>
          </w:tcPr>
          <w:p w14:paraId="271BFF6F" w14:textId="77777777" w:rsidR="00DE2FEF" w:rsidRPr="009A5D25" w:rsidRDefault="00DE2FEF" w:rsidP="005C0A61">
            <w:pPr>
              <w:spacing w:after="0" w:line="240" w:lineRule="auto"/>
              <w:jc w:val="both"/>
              <w:rPr>
                <w:rFonts w:cs="Arial"/>
                <w:color w:val="000000" w:themeColor="text1"/>
                <w:sz w:val="18"/>
              </w:rPr>
            </w:pPr>
            <w:r w:rsidRPr="009A5D25">
              <w:rPr>
                <w:rFonts w:cs="Arial"/>
                <w:b/>
                <w:color w:val="000000" w:themeColor="text1"/>
                <w:sz w:val="18"/>
              </w:rPr>
              <w:t xml:space="preserve">Stage 1 </w:t>
            </w:r>
          </w:p>
        </w:tc>
        <w:tc>
          <w:tcPr>
            <w:tcW w:w="1134" w:type="dxa"/>
            <w:tcBorders>
              <w:left w:val="single" w:sz="4" w:space="0" w:color="auto"/>
              <w:right w:val="single" w:sz="4" w:space="0" w:color="auto"/>
            </w:tcBorders>
            <w:shd w:val="clear" w:color="auto" w:fill="auto"/>
          </w:tcPr>
          <w:p w14:paraId="7822FF3E"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2021/22</w:t>
            </w:r>
          </w:p>
        </w:tc>
        <w:tc>
          <w:tcPr>
            <w:tcW w:w="1134" w:type="dxa"/>
            <w:tcBorders>
              <w:left w:val="single" w:sz="4" w:space="0" w:color="auto"/>
              <w:right w:val="single" w:sz="4" w:space="0" w:color="auto"/>
            </w:tcBorders>
            <w:shd w:val="clear" w:color="auto" w:fill="auto"/>
          </w:tcPr>
          <w:p w14:paraId="71A6D705"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2020/21</w:t>
            </w:r>
          </w:p>
        </w:tc>
        <w:tc>
          <w:tcPr>
            <w:tcW w:w="1134" w:type="dxa"/>
            <w:tcBorders>
              <w:left w:val="single" w:sz="4" w:space="0" w:color="auto"/>
              <w:right w:val="single" w:sz="4" w:space="0" w:color="auto"/>
            </w:tcBorders>
            <w:shd w:val="clear" w:color="auto" w:fill="auto"/>
          </w:tcPr>
          <w:p w14:paraId="2893D16E"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tcBorders>
              <w:left w:val="single" w:sz="4" w:space="0" w:color="auto"/>
              <w:right w:val="single" w:sz="4" w:space="0" w:color="auto"/>
            </w:tcBorders>
            <w:shd w:val="clear" w:color="auto" w:fill="auto"/>
          </w:tcPr>
          <w:p w14:paraId="49D6311E"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2018/19</w:t>
            </w:r>
          </w:p>
        </w:tc>
        <w:tc>
          <w:tcPr>
            <w:tcW w:w="1134" w:type="dxa"/>
            <w:tcBorders>
              <w:left w:val="single" w:sz="4" w:space="0" w:color="auto"/>
              <w:right w:val="single" w:sz="4" w:space="0" w:color="auto"/>
            </w:tcBorders>
            <w:shd w:val="clear" w:color="auto" w:fill="auto"/>
          </w:tcPr>
          <w:p w14:paraId="392722AB"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2017/18</w:t>
            </w:r>
          </w:p>
        </w:tc>
      </w:tr>
      <w:tr w:rsidR="00DE2FEF" w:rsidRPr="009A5D25" w14:paraId="08EDCAFC" w14:textId="77777777" w:rsidTr="00E314FF">
        <w:trPr>
          <w:trHeight w:val="180"/>
        </w:trPr>
        <w:tc>
          <w:tcPr>
            <w:tcW w:w="3544" w:type="dxa"/>
            <w:tcBorders>
              <w:left w:val="single" w:sz="4" w:space="0" w:color="auto"/>
            </w:tcBorders>
            <w:shd w:val="clear" w:color="auto" w:fill="auto"/>
          </w:tcPr>
          <w:p w14:paraId="4C29C1C0"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No of complaints – closed at stage 1 within 5 days</w:t>
            </w:r>
          </w:p>
        </w:tc>
        <w:tc>
          <w:tcPr>
            <w:tcW w:w="1134" w:type="dxa"/>
            <w:shd w:val="clear" w:color="auto" w:fill="auto"/>
          </w:tcPr>
          <w:p w14:paraId="78FAC7FA"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15</w:t>
            </w:r>
          </w:p>
        </w:tc>
        <w:tc>
          <w:tcPr>
            <w:tcW w:w="1134" w:type="dxa"/>
            <w:shd w:val="clear" w:color="auto" w:fill="auto"/>
          </w:tcPr>
          <w:p w14:paraId="47D6AADF"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14</w:t>
            </w:r>
          </w:p>
        </w:tc>
        <w:tc>
          <w:tcPr>
            <w:tcW w:w="1134" w:type="dxa"/>
            <w:shd w:val="clear" w:color="auto" w:fill="auto"/>
          </w:tcPr>
          <w:p w14:paraId="1165F9F7"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39</w:t>
            </w:r>
          </w:p>
        </w:tc>
        <w:tc>
          <w:tcPr>
            <w:tcW w:w="1134" w:type="dxa"/>
            <w:shd w:val="clear" w:color="auto" w:fill="auto"/>
          </w:tcPr>
          <w:p w14:paraId="1033411D"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12</w:t>
            </w:r>
          </w:p>
        </w:tc>
        <w:tc>
          <w:tcPr>
            <w:tcW w:w="1134" w:type="dxa"/>
            <w:shd w:val="clear" w:color="auto" w:fill="auto"/>
          </w:tcPr>
          <w:p w14:paraId="1955BAD9"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22</w:t>
            </w:r>
          </w:p>
        </w:tc>
      </w:tr>
      <w:tr w:rsidR="00DE2FEF" w:rsidRPr="009A5D25" w14:paraId="68ED3B31" w14:textId="77777777" w:rsidTr="00E314FF">
        <w:trPr>
          <w:trHeight w:val="54"/>
        </w:trPr>
        <w:tc>
          <w:tcPr>
            <w:tcW w:w="3544" w:type="dxa"/>
            <w:tcBorders>
              <w:left w:val="single" w:sz="4" w:space="0" w:color="auto"/>
            </w:tcBorders>
            <w:shd w:val="clear" w:color="auto" w:fill="auto"/>
          </w:tcPr>
          <w:p w14:paraId="2590E936"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 Complaints Meeting timescale </w:t>
            </w:r>
            <w:proofErr w:type="spellStart"/>
            <w:r w:rsidRPr="009A5D25">
              <w:rPr>
                <w:rFonts w:cs="Arial"/>
                <w:color w:val="000000" w:themeColor="text1"/>
                <w:sz w:val="18"/>
              </w:rPr>
              <w:t>inc</w:t>
            </w:r>
            <w:proofErr w:type="spellEnd"/>
            <w:r w:rsidRPr="009A5D25">
              <w:rPr>
                <w:rFonts w:cs="Arial"/>
                <w:color w:val="000000" w:themeColor="text1"/>
                <w:sz w:val="18"/>
              </w:rPr>
              <w:t xml:space="preserve"> those time extended</w:t>
            </w:r>
          </w:p>
        </w:tc>
        <w:tc>
          <w:tcPr>
            <w:tcW w:w="1134" w:type="dxa"/>
            <w:shd w:val="clear" w:color="auto" w:fill="auto"/>
          </w:tcPr>
          <w:p w14:paraId="434F70EB"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75%</w:t>
            </w:r>
          </w:p>
        </w:tc>
        <w:tc>
          <w:tcPr>
            <w:tcW w:w="1134" w:type="dxa"/>
            <w:shd w:val="clear" w:color="auto" w:fill="auto"/>
          </w:tcPr>
          <w:p w14:paraId="59ABB8F7"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56%</w:t>
            </w:r>
          </w:p>
        </w:tc>
        <w:tc>
          <w:tcPr>
            <w:tcW w:w="1134" w:type="dxa"/>
            <w:shd w:val="clear" w:color="auto" w:fill="auto"/>
          </w:tcPr>
          <w:p w14:paraId="2BE3D484"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72%</w:t>
            </w:r>
          </w:p>
        </w:tc>
        <w:tc>
          <w:tcPr>
            <w:tcW w:w="1134" w:type="dxa"/>
            <w:shd w:val="clear" w:color="auto" w:fill="auto"/>
          </w:tcPr>
          <w:p w14:paraId="5E5C9E4C"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71%</w:t>
            </w:r>
          </w:p>
        </w:tc>
        <w:tc>
          <w:tcPr>
            <w:tcW w:w="1134" w:type="dxa"/>
            <w:shd w:val="clear" w:color="auto" w:fill="auto"/>
          </w:tcPr>
          <w:p w14:paraId="2231BB5A"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88%</w:t>
            </w:r>
          </w:p>
        </w:tc>
      </w:tr>
      <w:tr w:rsidR="00DE2FEF" w:rsidRPr="009A5D25" w14:paraId="5BA4D1A3" w14:textId="77777777" w:rsidTr="00E314FF">
        <w:trPr>
          <w:trHeight w:val="248"/>
        </w:trPr>
        <w:tc>
          <w:tcPr>
            <w:tcW w:w="3544" w:type="dxa"/>
            <w:tcBorders>
              <w:left w:val="single" w:sz="4" w:space="0" w:color="auto"/>
            </w:tcBorders>
            <w:shd w:val="clear" w:color="auto" w:fill="auto"/>
          </w:tcPr>
          <w:p w14:paraId="7004BC49"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stage</w:t>
            </w:r>
            <w:proofErr w:type="gramEnd"/>
            <w:r w:rsidRPr="009A5D25">
              <w:rPr>
                <w:rFonts w:cs="Arial"/>
                <w:color w:val="000000" w:themeColor="text1"/>
                <w:sz w:val="18"/>
              </w:rPr>
              <w:t xml:space="preserve"> 1 </w:t>
            </w:r>
          </w:p>
        </w:tc>
        <w:tc>
          <w:tcPr>
            <w:tcW w:w="1134" w:type="dxa"/>
            <w:shd w:val="clear" w:color="auto" w:fill="auto"/>
          </w:tcPr>
          <w:p w14:paraId="00B83588"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4.4 days</w:t>
            </w:r>
          </w:p>
        </w:tc>
        <w:tc>
          <w:tcPr>
            <w:tcW w:w="1134" w:type="dxa"/>
            <w:shd w:val="clear" w:color="auto" w:fill="auto"/>
          </w:tcPr>
          <w:p w14:paraId="35EA635F"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9.3 days</w:t>
            </w:r>
          </w:p>
        </w:tc>
        <w:tc>
          <w:tcPr>
            <w:tcW w:w="1134" w:type="dxa"/>
            <w:shd w:val="clear" w:color="auto" w:fill="auto"/>
          </w:tcPr>
          <w:p w14:paraId="7BF2F97E"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5.3 days</w:t>
            </w:r>
          </w:p>
        </w:tc>
        <w:tc>
          <w:tcPr>
            <w:tcW w:w="1134" w:type="dxa"/>
            <w:shd w:val="clear" w:color="auto" w:fill="auto"/>
          </w:tcPr>
          <w:p w14:paraId="335A551B"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7.5 days</w:t>
            </w:r>
          </w:p>
        </w:tc>
        <w:tc>
          <w:tcPr>
            <w:tcW w:w="1134" w:type="dxa"/>
            <w:shd w:val="clear" w:color="auto" w:fill="auto"/>
          </w:tcPr>
          <w:p w14:paraId="2B7FA9E0"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4.1 days</w:t>
            </w:r>
          </w:p>
        </w:tc>
      </w:tr>
      <w:tr w:rsidR="00DE2FEF" w:rsidRPr="009A5D25" w14:paraId="37601075" w14:textId="77777777" w:rsidTr="00E314FF">
        <w:trPr>
          <w:trHeight w:val="91"/>
        </w:trPr>
        <w:tc>
          <w:tcPr>
            <w:tcW w:w="3544" w:type="dxa"/>
            <w:tcBorders>
              <w:left w:val="single" w:sz="4" w:space="0" w:color="auto"/>
            </w:tcBorders>
            <w:shd w:val="clear" w:color="auto" w:fill="auto"/>
          </w:tcPr>
          <w:p w14:paraId="5D0B3D32" w14:textId="77777777" w:rsidR="00DE2FEF" w:rsidRPr="009A5D25" w:rsidRDefault="00DE2FEF" w:rsidP="005C0A61">
            <w:pPr>
              <w:spacing w:after="0" w:line="240" w:lineRule="auto"/>
              <w:jc w:val="both"/>
              <w:rPr>
                <w:rFonts w:cs="Arial"/>
                <w:color w:val="000000" w:themeColor="text1"/>
                <w:sz w:val="18"/>
              </w:rPr>
            </w:pPr>
            <w:r w:rsidRPr="009A5D25">
              <w:rPr>
                <w:rFonts w:cs="Arial"/>
                <w:b/>
                <w:color w:val="000000" w:themeColor="text1"/>
                <w:sz w:val="18"/>
              </w:rPr>
              <w:t>Stage 2 Investigation</w:t>
            </w:r>
          </w:p>
        </w:tc>
        <w:tc>
          <w:tcPr>
            <w:tcW w:w="1134" w:type="dxa"/>
            <w:shd w:val="clear" w:color="auto" w:fill="auto"/>
          </w:tcPr>
          <w:p w14:paraId="13377EFC"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2021 /22</w:t>
            </w:r>
          </w:p>
        </w:tc>
        <w:tc>
          <w:tcPr>
            <w:tcW w:w="1134" w:type="dxa"/>
            <w:shd w:val="clear" w:color="auto" w:fill="auto"/>
          </w:tcPr>
          <w:p w14:paraId="530F3887"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2020/21</w:t>
            </w:r>
          </w:p>
        </w:tc>
        <w:tc>
          <w:tcPr>
            <w:tcW w:w="1134" w:type="dxa"/>
            <w:shd w:val="clear" w:color="auto" w:fill="auto"/>
          </w:tcPr>
          <w:p w14:paraId="09F8689D"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shd w:val="clear" w:color="auto" w:fill="auto"/>
          </w:tcPr>
          <w:p w14:paraId="19D21326"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2018 /19</w:t>
            </w:r>
          </w:p>
        </w:tc>
        <w:tc>
          <w:tcPr>
            <w:tcW w:w="1134" w:type="dxa"/>
            <w:shd w:val="clear" w:color="auto" w:fill="auto"/>
          </w:tcPr>
          <w:p w14:paraId="2B35508E"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2017/18</w:t>
            </w:r>
          </w:p>
        </w:tc>
      </w:tr>
      <w:tr w:rsidR="00DE2FEF" w:rsidRPr="009A5D25" w14:paraId="43447F8D" w14:textId="77777777" w:rsidTr="00E314FF">
        <w:trPr>
          <w:cantSplit/>
          <w:trHeight w:val="191"/>
        </w:trPr>
        <w:tc>
          <w:tcPr>
            <w:tcW w:w="3544" w:type="dxa"/>
            <w:shd w:val="clear" w:color="auto" w:fill="auto"/>
          </w:tcPr>
          <w:p w14:paraId="7B642D2B"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No of complaints – closed at stage 2 within 20 days </w:t>
            </w:r>
          </w:p>
        </w:tc>
        <w:tc>
          <w:tcPr>
            <w:tcW w:w="1134" w:type="dxa"/>
            <w:shd w:val="clear" w:color="auto" w:fill="auto"/>
          </w:tcPr>
          <w:p w14:paraId="4D25D490"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20</w:t>
            </w:r>
          </w:p>
        </w:tc>
        <w:tc>
          <w:tcPr>
            <w:tcW w:w="1134" w:type="dxa"/>
            <w:shd w:val="clear" w:color="auto" w:fill="auto"/>
          </w:tcPr>
          <w:p w14:paraId="3F588196"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6</w:t>
            </w:r>
          </w:p>
        </w:tc>
        <w:tc>
          <w:tcPr>
            <w:tcW w:w="1134" w:type="dxa"/>
            <w:shd w:val="clear" w:color="auto" w:fill="auto"/>
          </w:tcPr>
          <w:p w14:paraId="41703933"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27</w:t>
            </w:r>
          </w:p>
        </w:tc>
        <w:tc>
          <w:tcPr>
            <w:tcW w:w="1134" w:type="dxa"/>
            <w:shd w:val="clear" w:color="auto" w:fill="auto"/>
          </w:tcPr>
          <w:p w14:paraId="094F2DFA"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13</w:t>
            </w:r>
          </w:p>
        </w:tc>
        <w:tc>
          <w:tcPr>
            <w:tcW w:w="1134" w:type="dxa"/>
            <w:shd w:val="clear" w:color="auto" w:fill="auto"/>
          </w:tcPr>
          <w:p w14:paraId="3DA37822"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18</w:t>
            </w:r>
          </w:p>
        </w:tc>
      </w:tr>
      <w:tr w:rsidR="00DE2FEF" w:rsidRPr="009A5D25" w14:paraId="5402B758" w14:textId="77777777" w:rsidTr="00E314FF">
        <w:trPr>
          <w:cantSplit/>
          <w:trHeight w:val="180"/>
        </w:trPr>
        <w:tc>
          <w:tcPr>
            <w:tcW w:w="3544" w:type="dxa"/>
            <w:shd w:val="clear" w:color="auto" w:fill="auto"/>
          </w:tcPr>
          <w:p w14:paraId="35DE1DD6"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 Complaints Meeting timescale </w:t>
            </w:r>
            <w:proofErr w:type="spellStart"/>
            <w:r w:rsidRPr="009A5D25">
              <w:rPr>
                <w:rFonts w:cs="Arial"/>
                <w:color w:val="000000" w:themeColor="text1"/>
                <w:sz w:val="18"/>
              </w:rPr>
              <w:t>inc</w:t>
            </w:r>
            <w:proofErr w:type="spellEnd"/>
            <w:r w:rsidRPr="009A5D25">
              <w:rPr>
                <w:rFonts w:cs="Arial"/>
                <w:color w:val="000000" w:themeColor="text1"/>
                <w:sz w:val="18"/>
              </w:rPr>
              <w:t xml:space="preserve"> those time extended</w:t>
            </w:r>
          </w:p>
        </w:tc>
        <w:tc>
          <w:tcPr>
            <w:tcW w:w="1134" w:type="dxa"/>
            <w:shd w:val="clear" w:color="auto" w:fill="auto"/>
          </w:tcPr>
          <w:p w14:paraId="252B7DE0"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52.6%</w:t>
            </w:r>
          </w:p>
        </w:tc>
        <w:tc>
          <w:tcPr>
            <w:tcW w:w="1134" w:type="dxa"/>
            <w:shd w:val="clear" w:color="auto" w:fill="auto"/>
          </w:tcPr>
          <w:p w14:paraId="1088B9C4"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60%</w:t>
            </w:r>
          </w:p>
        </w:tc>
        <w:tc>
          <w:tcPr>
            <w:tcW w:w="1134" w:type="dxa"/>
            <w:shd w:val="clear" w:color="auto" w:fill="auto"/>
          </w:tcPr>
          <w:p w14:paraId="684B614D"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74%</w:t>
            </w:r>
          </w:p>
        </w:tc>
        <w:tc>
          <w:tcPr>
            <w:tcW w:w="1134" w:type="dxa"/>
            <w:shd w:val="clear" w:color="auto" w:fill="auto"/>
          </w:tcPr>
          <w:p w14:paraId="2EE0C3A8"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59%</w:t>
            </w:r>
          </w:p>
        </w:tc>
        <w:tc>
          <w:tcPr>
            <w:tcW w:w="1134" w:type="dxa"/>
            <w:shd w:val="clear" w:color="auto" w:fill="auto"/>
          </w:tcPr>
          <w:p w14:paraId="7FBEC118"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79%</w:t>
            </w:r>
          </w:p>
        </w:tc>
      </w:tr>
      <w:tr w:rsidR="00DE2FEF" w:rsidRPr="009A5D25" w14:paraId="5EA0439D" w14:textId="77777777" w:rsidTr="00E314FF">
        <w:trPr>
          <w:cantSplit/>
          <w:trHeight w:val="140"/>
        </w:trPr>
        <w:tc>
          <w:tcPr>
            <w:tcW w:w="3544" w:type="dxa"/>
            <w:shd w:val="clear" w:color="auto" w:fill="auto"/>
          </w:tcPr>
          <w:p w14:paraId="07408E1A"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stage</w:t>
            </w:r>
            <w:proofErr w:type="gramEnd"/>
            <w:r w:rsidRPr="009A5D25">
              <w:rPr>
                <w:rFonts w:cs="Arial"/>
                <w:color w:val="000000" w:themeColor="text1"/>
                <w:sz w:val="18"/>
              </w:rPr>
              <w:t xml:space="preserve"> 2 </w:t>
            </w:r>
          </w:p>
        </w:tc>
        <w:tc>
          <w:tcPr>
            <w:tcW w:w="1134" w:type="dxa"/>
            <w:shd w:val="clear" w:color="auto" w:fill="auto"/>
          </w:tcPr>
          <w:p w14:paraId="52983AD5"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30.8 days</w:t>
            </w:r>
          </w:p>
        </w:tc>
        <w:tc>
          <w:tcPr>
            <w:tcW w:w="1134" w:type="dxa"/>
            <w:shd w:val="clear" w:color="auto" w:fill="auto"/>
          </w:tcPr>
          <w:p w14:paraId="3515F0D8"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22.3 days</w:t>
            </w:r>
          </w:p>
        </w:tc>
        <w:tc>
          <w:tcPr>
            <w:tcW w:w="1134" w:type="dxa"/>
            <w:shd w:val="clear" w:color="auto" w:fill="auto"/>
          </w:tcPr>
          <w:p w14:paraId="25C564CA"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19.5 days</w:t>
            </w:r>
          </w:p>
        </w:tc>
        <w:tc>
          <w:tcPr>
            <w:tcW w:w="1134" w:type="dxa"/>
            <w:shd w:val="clear" w:color="auto" w:fill="auto"/>
          </w:tcPr>
          <w:p w14:paraId="20B85674"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18.2 days</w:t>
            </w:r>
          </w:p>
        </w:tc>
        <w:tc>
          <w:tcPr>
            <w:tcW w:w="1134" w:type="dxa"/>
            <w:shd w:val="clear" w:color="auto" w:fill="auto"/>
          </w:tcPr>
          <w:p w14:paraId="5AD9550A"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18.2 days</w:t>
            </w:r>
          </w:p>
        </w:tc>
      </w:tr>
      <w:tr w:rsidR="00DE2FEF" w:rsidRPr="009A5D25" w14:paraId="78B1595A" w14:textId="77777777" w:rsidTr="00E314FF">
        <w:trPr>
          <w:trHeight w:val="151"/>
        </w:trPr>
        <w:tc>
          <w:tcPr>
            <w:tcW w:w="3544" w:type="dxa"/>
            <w:shd w:val="clear" w:color="auto" w:fill="auto"/>
          </w:tcPr>
          <w:p w14:paraId="454EB5DA" w14:textId="77777777" w:rsidR="00DE2FEF" w:rsidRPr="009A5D25" w:rsidRDefault="00DE2FEF" w:rsidP="005C0A61">
            <w:pPr>
              <w:spacing w:after="0" w:line="240" w:lineRule="auto"/>
              <w:jc w:val="both"/>
              <w:rPr>
                <w:rFonts w:cs="Arial"/>
                <w:color w:val="000000" w:themeColor="text1"/>
                <w:sz w:val="18"/>
              </w:rPr>
            </w:pPr>
            <w:r w:rsidRPr="009A5D25">
              <w:rPr>
                <w:rFonts w:cs="Arial"/>
                <w:b/>
                <w:color w:val="000000" w:themeColor="text1"/>
                <w:sz w:val="18"/>
              </w:rPr>
              <w:t>Stage 2 Escalated Investigation</w:t>
            </w:r>
          </w:p>
        </w:tc>
        <w:tc>
          <w:tcPr>
            <w:tcW w:w="1134" w:type="dxa"/>
            <w:shd w:val="clear" w:color="auto" w:fill="auto"/>
          </w:tcPr>
          <w:p w14:paraId="77A34189"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2021 /22</w:t>
            </w:r>
          </w:p>
        </w:tc>
        <w:tc>
          <w:tcPr>
            <w:tcW w:w="1134" w:type="dxa"/>
            <w:shd w:val="clear" w:color="auto" w:fill="auto"/>
          </w:tcPr>
          <w:p w14:paraId="4D1620B3"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2020/21</w:t>
            </w:r>
          </w:p>
        </w:tc>
        <w:tc>
          <w:tcPr>
            <w:tcW w:w="1134" w:type="dxa"/>
            <w:shd w:val="clear" w:color="auto" w:fill="auto"/>
          </w:tcPr>
          <w:p w14:paraId="64F15DA6"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shd w:val="clear" w:color="auto" w:fill="auto"/>
          </w:tcPr>
          <w:p w14:paraId="1AA2955B"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2018 /19</w:t>
            </w:r>
          </w:p>
        </w:tc>
        <w:tc>
          <w:tcPr>
            <w:tcW w:w="1134" w:type="dxa"/>
            <w:shd w:val="clear" w:color="auto" w:fill="auto"/>
          </w:tcPr>
          <w:p w14:paraId="6A4874AF" w14:textId="77777777" w:rsidR="00DE2FEF" w:rsidRPr="009A5D25" w:rsidRDefault="00DE2FEF" w:rsidP="0039345E">
            <w:pPr>
              <w:spacing w:after="0" w:line="240" w:lineRule="auto"/>
              <w:jc w:val="center"/>
              <w:rPr>
                <w:rFonts w:cs="Arial"/>
                <w:b/>
                <w:color w:val="000000" w:themeColor="text1"/>
                <w:sz w:val="18"/>
              </w:rPr>
            </w:pPr>
            <w:r w:rsidRPr="009A5D25">
              <w:rPr>
                <w:rFonts w:cs="Arial"/>
                <w:b/>
                <w:color w:val="000000" w:themeColor="text1"/>
                <w:sz w:val="18"/>
              </w:rPr>
              <w:t>2017/18</w:t>
            </w:r>
          </w:p>
        </w:tc>
      </w:tr>
      <w:tr w:rsidR="00DE2FEF" w:rsidRPr="009A5D25" w14:paraId="414F50A7" w14:textId="77777777" w:rsidTr="00E314FF">
        <w:trPr>
          <w:cantSplit/>
          <w:trHeight w:val="237"/>
        </w:trPr>
        <w:tc>
          <w:tcPr>
            <w:tcW w:w="3544" w:type="dxa"/>
            <w:shd w:val="clear" w:color="auto" w:fill="auto"/>
          </w:tcPr>
          <w:p w14:paraId="46BDD498"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No of complaints – closed at esc stage 2 within 20 days</w:t>
            </w:r>
          </w:p>
        </w:tc>
        <w:tc>
          <w:tcPr>
            <w:tcW w:w="1134" w:type="dxa"/>
            <w:shd w:val="clear" w:color="auto" w:fill="auto"/>
          </w:tcPr>
          <w:p w14:paraId="7B91B1A4"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1F58EC66"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1</w:t>
            </w:r>
          </w:p>
        </w:tc>
        <w:tc>
          <w:tcPr>
            <w:tcW w:w="1134" w:type="dxa"/>
            <w:shd w:val="clear" w:color="auto" w:fill="auto"/>
          </w:tcPr>
          <w:p w14:paraId="3171B66F"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3</w:t>
            </w:r>
          </w:p>
        </w:tc>
        <w:tc>
          <w:tcPr>
            <w:tcW w:w="1134" w:type="dxa"/>
            <w:shd w:val="clear" w:color="auto" w:fill="auto"/>
          </w:tcPr>
          <w:p w14:paraId="72708EB2"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631F42B7"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r>
      <w:tr w:rsidR="00DE2FEF" w:rsidRPr="009A5D25" w14:paraId="60A3035E" w14:textId="77777777" w:rsidTr="00E314FF">
        <w:trPr>
          <w:cantSplit/>
          <w:trHeight w:val="180"/>
        </w:trPr>
        <w:tc>
          <w:tcPr>
            <w:tcW w:w="3544" w:type="dxa"/>
            <w:shd w:val="clear" w:color="auto" w:fill="auto"/>
          </w:tcPr>
          <w:p w14:paraId="1AD5FF45"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 Complaints Meeting timescale </w:t>
            </w:r>
            <w:proofErr w:type="spellStart"/>
            <w:r w:rsidRPr="009A5D25">
              <w:rPr>
                <w:rFonts w:cs="Arial"/>
                <w:color w:val="000000" w:themeColor="text1"/>
                <w:sz w:val="18"/>
              </w:rPr>
              <w:t>inc</w:t>
            </w:r>
            <w:proofErr w:type="spellEnd"/>
            <w:r w:rsidRPr="009A5D25">
              <w:rPr>
                <w:rFonts w:cs="Arial"/>
                <w:color w:val="000000" w:themeColor="text1"/>
                <w:sz w:val="18"/>
              </w:rPr>
              <w:t xml:space="preserve"> those time extended</w:t>
            </w:r>
          </w:p>
        </w:tc>
        <w:tc>
          <w:tcPr>
            <w:tcW w:w="1134" w:type="dxa"/>
            <w:shd w:val="clear" w:color="auto" w:fill="auto"/>
          </w:tcPr>
          <w:p w14:paraId="1EAEC36C"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w:t>
            </w:r>
          </w:p>
        </w:tc>
        <w:tc>
          <w:tcPr>
            <w:tcW w:w="1134" w:type="dxa"/>
            <w:shd w:val="clear" w:color="auto" w:fill="auto"/>
          </w:tcPr>
          <w:p w14:paraId="318BD968"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5D203615"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37C7B286"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031891EE"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N/A</w:t>
            </w:r>
          </w:p>
        </w:tc>
      </w:tr>
      <w:tr w:rsidR="00DE2FEF" w:rsidRPr="009A5D25" w14:paraId="3BBBC68B" w14:textId="77777777" w:rsidTr="00E314FF">
        <w:trPr>
          <w:cantSplit/>
          <w:trHeight w:val="199"/>
        </w:trPr>
        <w:tc>
          <w:tcPr>
            <w:tcW w:w="3544" w:type="dxa"/>
            <w:shd w:val="clear" w:color="auto" w:fill="auto"/>
          </w:tcPr>
          <w:p w14:paraId="68C517EC" w14:textId="77777777" w:rsidR="00DE2FEF" w:rsidRPr="009A5D25" w:rsidRDefault="00DE2FE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esc</w:t>
            </w:r>
            <w:proofErr w:type="gramEnd"/>
            <w:r w:rsidRPr="009A5D25">
              <w:rPr>
                <w:rFonts w:cs="Arial"/>
                <w:color w:val="000000" w:themeColor="text1"/>
                <w:sz w:val="18"/>
              </w:rPr>
              <w:t xml:space="preserve"> stage 2 </w:t>
            </w:r>
          </w:p>
        </w:tc>
        <w:tc>
          <w:tcPr>
            <w:tcW w:w="1134" w:type="dxa"/>
            <w:shd w:val="clear" w:color="auto" w:fill="auto"/>
          </w:tcPr>
          <w:p w14:paraId="6C33A35B"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w:t>
            </w:r>
          </w:p>
        </w:tc>
        <w:tc>
          <w:tcPr>
            <w:tcW w:w="1134" w:type="dxa"/>
            <w:shd w:val="clear" w:color="auto" w:fill="auto"/>
          </w:tcPr>
          <w:p w14:paraId="140EC61C"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27 days</w:t>
            </w:r>
          </w:p>
        </w:tc>
        <w:tc>
          <w:tcPr>
            <w:tcW w:w="1134" w:type="dxa"/>
            <w:shd w:val="clear" w:color="auto" w:fill="auto"/>
          </w:tcPr>
          <w:p w14:paraId="15D2D0F4"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31 days</w:t>
            </w:r>
          </w:p>
        </w:tc>
        <w:tc>
          <w:tcPr>
            <w:tcW w:w="1134" w:type="dxa"/>
            <w:shd w:val="clear" w:color="auto" w:fill="auto"/>
          </w:tcPr>
          <w:p w14:paraId="53A6DDA2"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43916425" w14:textId="77777777" w:rsidR="00DE2FEF" w:rsidRPr="009A5D25" w:rsidRDefault="00DE2FEF" w:rsidP="0039345E">
            <w:pPr>
              <w:spacing w:after="0" w:line="240" w:lineRule="auto"/>
              <w:jc w:val="center"/>
              <w:rPr>
                <w:rFonts w:cs="Arial"/>
                <w:color w:val="000000" w:themeColor="text1"/>
                <w:sz w:val="18"/>
              </w:rPr>
            </w:pPr>
            <w:r w:rsidRPr="009A5D25">
              <w:rPr>
                <w:rFonts w:cs="Arial"/>
                <w:color w:val="000000" w:themeColor="text1"/>
                <w:sz w:val="18"/>
              </w:rPr>
              <w:t>0</w:t>
            </w:r>
          </w:p>
        </w:tc>
      </w:tr>
    </w:tbl>
    <w:p w14:paraId="2DBC99F0" w14:textId="77777777" w:rsidR="009771E6" w:rsidRPr="009A5D25" w:rsidRDefault="009771E6" w:rsidP="005C0A61">
      <w:pPr>
        <w:spacing w:after="0" w:line="240" w:lineRule="auto"/>
        <w:jc w:val="both"/>
        <w:rPr>
          <w:rFonts w:cs="Arial"/>
          <w:color w:val="000000" w:themeColor="text1"/>
          <w:sz w:val="16"/>
          <w:szCs w:val="16"/>
        </w:rPr>
      </w:pPr>
      <w:r w:rsidRPr="009A5D25">
        <w:rPr>
          <w:rFonts w:cs="Arial"/>
          <w:color w:val="000000" w:themeColor="text1"/>
          <w:sz w:val="16"/>
          <w:szCs w:val="16"/>
        </w:rPr>
        <w:t>*** Inverclyde Leisure data only available from the period 2017/18</w:t>
      </w:r>
    </w:p>
    <w:p w14:paraId="07B38DE6" w14:textId="115FC355" w:rsidR="00636BD3" w:rsidRPr="00FF07C7" w:rsidRDefault="00636BD3" w:rsidP="00FF07C7">
      <w:pPr>
        <w:jc w:val="both"/>
        <w:rPr>
          <w:rFonts w:cs="Arial"/>
          <w:color w:val="000000" w:themeColor="text1"/>
          <w:sz w:val="18"/>
          <w:szCs w:val="16"/>
        </w:rPr>
      </w:pPr>
    </w:p>
    <w:p w14:paraId="0E5772CB" w14:textId="14D855B5" w:rsidR="00E314FF" w:rsidRPr="00716076" w:rsidRDefault="00C07CDD" w:rsidP="00716076">
      <w:pPr>
        <w:pStyle w:val="Heading3"/>
      </w:pPr>
      <w:bookmarkStart w:id="22" w:name="_Toc115863508"/>
      <w:r w:rsidRPr="00716076">
        <w:lastRenderedPageBreak/>
        <w:t xml:space="preserve">Table:  </w:t>
      </w:r>
      <w:r w:rsidR="00E314FF" w:rsidRPr="00716076">
        <w:t>Inverclyde Leisure Performance ***</w:t>
      </w:r>
      <w:r w:rsidRPr="00716076">
        <w:t xml:space="preserve"> – average timescale for resolving complaints</w:t>
      </w:r>
      <w:bookmarkEnd w:id="22"/>
    </w:p>
    <w:tbl>
      <w:tblPr>
        <w:tblpPr w:leftFromText="180" w:rightFromText="180" w:vertAnchor="text" w:horzAnchor="margin" w:tblpX="-38" w:tblpY="20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HSCP Complaint Handling performance Information"/>
        <w:tblDescription w:val="A table covering the last 5 years from 2021/22 to 2017/18 inclusive.  recording key performance information at each complaint stage"/>
      </w:tblPr>
      <w:tblGrid>
        <w:gridCol w:w="3681"/>
        <w:gridCol w:w="992"/>
        <w:gridCol w:w="1134"/>
        <w:gridCol w:w="1134"/>
        <w:gridCol w:w="1134"/>
        <w:gridCol w:w="1134"/>
      </w:tblGrid>
      <w:tr w:rsidR="00E314FF" w:rsidRPr="009A5D25" w14:paraId="0E09EBEB" w14:textId="77777777" w:rsidTr="00E2728D">
        <w:trPr>
          <w:trHeight w:val="109"/>
        </w:trPr>
        <w:tc>
          <w:tcPr>
            <w:tcW w:w="3681" w:type="dxa"/>
            <w:shd w:val="clear" w:color="auto" w:fill="auto"/>
          </w:tcPr>
          <w:p w14:paraId="4BDB9F1A" w14:textId="77777777" w:rsidR="00E314FF" w:rsidRPr="009A5D25" w:rsidRDefault="00E314FF" w:rsidP="005C0A61">
            <w:pPr>
              <w:spacing w:after="0" w:line="240" w:lineRule="auto"/>
              <w:jc w:val="both"/>
              <w:rPr>
                <w:rFonts w:cs="Arial"/>
                <w:b/>
                <w:color w:val="000000" w:themeColor="text1"/>
                <w:sz w:val="18"/>
              </w:rPr>
            </w:pPr>
            <w:r w:rsidRPr="009A5D25">
              <w:rPr>
                <w:rFonts w:cs="Arial"/>
                <w:b/>
                <w:color w:val="000000" w:themeColor="text1"/>
                <w:sz w:val="18"/>
              </w:rPr>
              <w:t>Stage 1</w:t>
            </w:r>
          </w:p>
        </w:tc>
        <w:tc>
          <w:tcPr>
            <w:tcW w:w="992" w:type="dxa"/>
            <w:shd w:val="clear" w:color="auto" w:fill="auto"/>
          </w:tcPr>
          <w:p w14:paraId="43737B9E"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2021/22</w:t>
            </w:r>
          </w:p>
        </w:tc>
        <w:tc>
          <w:tcPr>
            <w:tcW w:w="1134" w:type="dxa"/>
            <w:shd w:val="clear" w:color="auto" w:fill="auto"/>
          </w:tcPr>
          <w:p w14:paraId="405A27B4"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2020 /21</w:t>
            </w:r>
          </w:p>
        </w:tc>
        <w:tc>
          <w:tcPr>
            <w:tcW w:w="1134" w:type="dxa"/>
            <w:shd w:val="clear" w:color="auto" w:fill="auto"/>
          </w:tcPr>
          <w:p w14:paraId="5DB1ECEB"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shd w:val="clear" w:color="auto" w:fill="auto"/>
          </w:tcPr>
          <w:p w14:paraId="0DDAECFC"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2018 /19</w:t>
            </w:r>
          </w:p>
        </w:tc>
        <w:tc>
          <w:tcPr>
            <w:tcW w:w="1134" w:type="dxa"/>
            <w:shd w:val="clear" w:color="auto" w:fill="auto"/>
          </w:tcPr>
          <w:p w14:paraId="22C22B75"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2017 /18</w:t>
            </w:r>
          </w:p>
        </w:tc>
      </w:tr>
      <w:tr w:rsidR="00E314FF" w:rsidRPr="009A5D25" w14:paraId="6DEFAB81" w14:textId="77777777" w:rsidTr="00E2728D">
        <w:trPr>
          <w:trHeight w:val="128"/>
        </w:trPr>
        <w:tc>
          <w:tcPr>
            <w:tcW w:w="3681" w:type="dxa"/>
            <w:shd w:val="clear" w:color="auto" w:fill="auto"/>
          </w:tcPr>
          <w:p w14:paraId="2DAC43A1"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No of complaints – closed at stage 1 within 5 days</w:t>
            </w:r>
          </w:p>
        </w:tc>
        <w:tc>
          <w:tcPr>
            <w:tcW w:w="992" w:type="dxa"/>
            <w:shd w:val="clear" w:color="auto" w:fill="auto"/>
          </w:tcPr>
          <w:p w14:paraId="44AB463D"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6</w:t>
            </w:r>
          </w:p>
        </w:tc>
        <w:tc>
          <w:tcPr>
            <w:tcW w:w="1134" w:type="dxa"/>
            <w:shd w:val="clear" w:color="auto" w:fill="auto"/>
          </w:tcPr>
          <w:p w14:paraId="79B26853"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13</w:t>
            </w:r>
          </w:p>
        </w:tc>
        <w:tc>
          <w:tcPr>
            <w:tcW w:w="1134" w:type="dxa"/>
            <w:shd w:val="clear" w:color="auto" w:fill="auto"/>
          </w:tcPr>
          <w:p w14:paraId="4C593402"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40</w:t>
            </w:r>
          </w:p>
        </w:tc>
        <w:tc>
          <w:tcPr>
            <w:tcW w:w="1134" w:type="dxa"/>
            <w:shd w:val="clear" w:color="auto" w:fill="auto"/>
          </w:tcPr>
          <w:p w14:paraId="152D144F"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29</w:t>
            </w:r>
          </w:p>
        </w:tc>
        <w:tc>
          <w:tcPr>
            <w:tcW w:w="1134" w:type="dxa"/>
            <w:shd w:val="clear" w:color="auto" w:fill="auto"/>
          </w:tcPr>
          <w:p w14:paraId="7D70DD88"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5</w:t>
            </w:r>
          </w:p>
        </w:tc>
      </w:tr>
      <w:tr w:rsidR="00E314FF" w:rsidRPr="009A5D25" w14:paraId="66766E57" w14:textId="77777777" w:rsidTr="00E2728D">
        <w:trPr>
          <w:trHeight w:val="39"/>
        </w:trPr>
        <w:tc>
          <w:tcPr>
            <w:tcW w:w="3681" w:type="dxa"/>
            <w:shd w:val="clear" w:color="auto" w:fill="auto"/>
          </w:tcPr>
          <w:p w14:paraId="1E9372DE"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xml:space="preserve">% Complaints Meeting timescale </w:t>
            </w:r>
          </w:p>
        </w:tc>
        <w:tc>
          <w:tcPr>
            <w:tcW w:w="992" w:type="dxa"/>
            <w:shd w:val="clear" w:color="auto" w:fill="auto"/>
          </w:tcPr>
          <w:p w14:paraId="19AA83FF"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85.7%</w:t>
            </w:r>
          </w:p>
        </w:tc>
        <w:tc>
          <w:tcPr>
            <w:tcW w:w="1134" w:type="dxa"/>
            <w:shd w:val="clear" w:color="auto" w:fill="auto"/>
          </w:tcPr>
          <w:p w14:paraId="3D967CD8"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134" w:type="dxa"/>
            <w:shd w:val="clear" w:color="auto" w:fill="auto"/>
          </w:tcPr>
          <w:p w14:paraId="51402E94"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134" w:type="dxa"/>
            <w:shd w:val="clear" w:color="auto" w:fill="auto"/>
          </w:tcPr>
          <w:p w14:paraId="2647C1E1"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134" w:type="dxa"/>
            <w:shd w:val="clear" w:color="auto" w:fill="auto"/>
          </w:tcPr>
          <w:p w14:paraId="29E58D9C"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83%</w:t>
            </w:r>
          </w:p>
        </w:tc>
      </w:tr>
      <w:tr w:rsidR="00E314FF" w:rsidRPr="009A5D25" w14:paraId="50937875" w14:textId="77777777" w:rsidTr="00E2728D">
        <w:trPr>
          <w:trHeight w:val="150"/>
        </w:trPr>
        <w:tc>
          <w:tcPr>
            <w:tcW w:w="3681" w:type="dxa"/>
            <w:shd w:val="clear" w:color="auto" w:fill="auto"/>
          </w:tcPr>
          <w:p w14:paraId="6873E32F"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stage</w:t>
            </w:r>
            <w:proofErr w:type="gramEnd"/>
            <w:r w:rsidRPr="009A5D25">
              <w:rPr>
                <w:rFonts w:cs="Arial"/>
                <w:color w:val="000000" w:themeColor="text1"/>
                <w:sz w:val="18"/>
              </w:rPr>
              <w:t xml:space="preserve"> 1 </w:t>
            </w:r>
          </w:p>
        </w:tc>
        <w:tc>
          <w:tcPr>
            <w:tcW w:w="992" w:type="dxa"/>
            <w:shd w:val="clear" w:color="auto" w:fill="auto"/>
          </w:tcPr>
          <w:p w14:paraId="40DF6B46"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 day</w:t>
            </w:r>
          </w:p>
        </w:tc>
        <w:tc>
          <w:tcPr>
            <w:tcW w:w="1134" w:type="dxa"/>
            <w:shd w:val="clear" w:color="auto" w:fill="auto"/>
          </w:tcPr>
          <w:p w14:paraId="5623372B"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 day</w:t>
            </w:r>
          </w:p>
        </w:tc>
        <w:tc>
          <w:tcPr>
            <w:tcW w:w="1134" w:type="dxa"/>
            <w:shd w:val="clear" w:color="auto" w:fill="auto"/>
          </w:tcPr>
          <w:p w14:paraId="20084530"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 day</w:t>
            </w:r>
          </w:p>
        </w:tc>
        <w:tc>
          <w:tcPr>
            <w:tcW w:w="1134" w:type="dxa"/>
            <w:shd w:val="clear" w:color="auto" w:fill="auto"/>
          </w:tcPr>
          <w:p w14:paraId="785310BC"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 day</w:t>
            </w:r>
          </w:p>
        </w:tc>
        <w:tc>
          <w:tcPr>
            <w:tcW w:w="1134" w:type="dxa"/>
            <w:shd w:val="clear" w:color="auto" w:fill="auto"/>
          </w:tcPr>
          <w:p w14:paraId="25B5F562"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3 days</w:t>
            </w:r>
          </w:p>
        </w:tc>
      </w:tr>
      <w:tr w:rsidR="00E314FF" w:rsidRPr="009A5D25" w14:paraId="5ED7B405" w14:textId="77777777" w:rsidTr="00E2728D">
        <w:trPr>
          <w:trHeight w:val="66"/>
        </w:trPr>
        <w:tc>
          <w:tcPr>
            <w:tcW w:w="3681" w:type="dxa"/>
            <w:shd w:val="clear" w:color="auto" w:fill="auto"/>
          </w:tcPr>
          <w:p w14:paraId="448101C3" w14:textId="77777777" w:rsidR="00E314FF" w:rsidRPr="009A5D25" w:rsidRDefault="00E314FF" w:rsidP="005C0A61">
            <w:pPr>
              <w:spacing w:after="0" w:line="240" w:lineRule="auto"/>
              <w:jc w:val="both"/>
              <w:rPr>
                <w:rFonts w:cs="Arial"/>
                <w:color w:val="000000" w:themeColor="text1"/>
                <w:sz w:val="18"/>
              </w:rPr>
            </w:pPr>
            <w:r w:rsidRPr="009A5D25">
              <w:rPr>
                <w:rFonts w:cs="Arial"/>
                <w:b/>
                <w:color w:val="000000" w:themeColor="text1"/>
                <w:sz w:val="18"/>
              </w:rPr>
              <w:t>Stage 2 Investigation</w:t>
            </w:r>
          </w:p>
        </w:tc>
        <w:tc>
          <w:tcPr>
            <w:tcW w:w="992" w:type="dxa"/>
            <w:shd w:val="clear" w:color="auto" w:fill="auto"/>
          </w:tcPr>
          <w:p w14:paraId="242D66D7"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2021/22</w:t>
            </w:r>
          </w:p>
        </w:tc>
        <w:tc>
          <w:tcPr>
            <w:tcW w:w="1134" w:type="dxa"/>
            <w:shd w:val="clear" w:color="auto" w:fill="auto"/>
          </w:tcPr>
          <w:p w14:paraId="7CCF0724"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2020 /21</w:t>
            </w:r>
          </w:p>
        </w:tc>
        <w:tc>
          <w:tcPr>
            <w:tcW w:w="1134" w:type="dxa"/>
            <w:shd w:val="clear" w:color="auto" w:fill="auto"/>
          </w:tcPr>
          <w:p w14:paraId="2D51E365"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shd w:val="clear" w:color="auto" w:fill="auto"/>
          </w:tcPr>
          <w:p w14:paraId="398D6226"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2018 /19</w:t>
            </w:r>
          </w:p>
        </w:tc>
        <w:tc>
          <w:tcPr>
            <w:tcW w:w="1134" w:type="dxa"/>
            <w:shd w:val="clear" w:color="auto" w:fill="auto"/>
          </w:tcPr>
          <w:p w14:paraId="7FFB1814"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2017 /18</w:t>
            </w:r>
          </w:p>
        </w:tc>
      </w:tr>
      <w:tr w:rsidR="00E314FF" w:rsidRPr="009A5D25" w14:paraId="28D04025" w14:textId="77777777" w:rsidTr="00E2728D">
        <w:trPr>
          <w:cantSplit/>
          <w:trHeight w:val="135"/>
        </w:trPr>
        <w:tc>
          <w:tcPr>
            <w:tcW w:w="3681" w:type="dxa"/>
            <w:shd w:val="clear" w:color="auto" w:fill="auto"/>
          </w:tcPr>
          <w:p w14:paraId="14220E4B"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xml:space="preserve">No of complaints – closed at stage 2 within 20 days </w:t>
            </w:r>
          </w:p>
        </w:tc>
        <w:tc>
          <w:tcPr>
            <w:tcW w:w="992" w:type="dxa"/>
            <w:shd w:val="clear" w:color="auto" w:fill="auto"/>
          </w:tcPr>
          <w:p w14:paraId="798B0AFD"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5</w:t>
            </w:r>
          </w:p>
        </w:tc>
        <w:tc>
          <w:tcPr>
            <w:tcW w:w="1134" w:type="dxa"/>
            <w:shd w:val="clear" w:color="auto" w:fill="auto"/>
          </w:tcPr>
          <w:p w14:paraId="66319181"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w:t>
            </w:r>
          </w:p>
        </w:tc>
        <w:tc>
          <w:tcPr>
            <w:tcW w:w="1134" w:type="dxa"/>
            <w:shd w:val="clear" w:color="auto" w:fill="auto"/>
          </w:tcPr>
          <w:p w14:paraId="16A7FCF9"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45A0A0A4"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3E3F98A8"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2</w:t>
            </w:r>
          </w:p>
        </w:tc>
      </w:tr>
      <w:tr w:rsidR="00E314FF" w:rsidRPr="009A5D25" w14:paraId="18F6A265" w14:textId="77777777" w:rsidTr="00E2728D">
        <w:trPr>
          <w:cantSplit/>
          <w:trHeight w:val="128"/>
        </w:trPr>
        <w:tc>
          <w:tcPr>
            <w:tcW w:w="3681" w:type="dxa"/>
            <w:shd w:val="clear" w:color="auto" w:fill="auto"/>
          </w:tcPr>
          <w:p w14:paraId="5839A07C"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Complaints Meeting timescale</w:t>
            </w:r>
          </w:p>
        </w:tc>
        <w:tc>
          <w:tcPr>
            <w:tcW w:w="992" w:type="dxa"/>
            <w:shd w:val="clear" w:color="auto" w:fill="auto"/>
          </w:tcPr>
          <w:p w14:paraId="35CE951B"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134" w:type="dxa"/>
            <w:shd w:val="clear" w:color="auto" w:fill="auto"/>
          </w:tcPr>
          <w:p w14:paraId="513B0167"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100%</w:t>
            </w:r>
          </w:p>
        </w:tc>
        <w:tc>
          <w:tcPr>
            <w:tcW w:w="1134" w:type="dxa"/>
            <w:shd w:val="clear" w:color="auto" w:fill="auto"/>
          </w:tcPr>
          <w:p w14:paraId="5FB1A907"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3DAE5EDD"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657A1EA6"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67%</w:t>
            </w:r>
          </w:p>
        </w:tc>
      </w:tr>
      <w:tr w:rsidR="00E314FF" w:rsidRPr="009A5D25" w14:paraId="4CECFF22" w14:textId="77777777" w:rsidTr="00E2728D">
        <w:trPr>
          <w:cantSplit/>
          <w:trHeight w:val="99"/>
        </w:trPr>
        <w:tc>
          <w:tcPr>
            <w:tcW w:w="3681" w:type="dxa"/>
            <w:shd w:val="clear" w:color="auto" w:fill="auto"/>
          </w:tcPr>
          <w:p w14:paraId="48C0B93C"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stage</w:t>
            </w:r>
            <w:proofErr w:type="gramEnd"/>
            <w:r w:rsidRPr="009A5D25">
              <w:rPr>
                <w:rFonts w:cs="Arial"/>
                <w:color w:val="000000" w:themeColor="text1"/>
                <w:sz w:val="18"/>
              </w:rPr>
              <w:t xml:space="preserve"> 2 </w:t>
            </w:r>
          </w:p>
        </w:tc>
        <w:tc>
          <w:tcPr>
            <w:tcW w:w="992" w:type="dxa"/>
            <w:shd w:val="clear" w:color="auto" w:fill="auto"/>
          </w:tcPr>
          <w:p w14:paraId="248F03A6"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 days</w:t>
            </w:r>
          </w:p>
        </w:tc>
        <w:tc>
          <w:tcPr>
            <w:tcW w:w="1134" w:type="dxa"/>
            <w:shd w:val="clear" w:color="auto" w:fill="auto"/>
          </w:tcPr>
          <w:p w14:paraId="1D8BAA69"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10 days</w:t>
            </w:r>
          </w:p>
        </w:tc>
        <w:tc>
          <w:tcPr>
            <w:tcW w:w="1134" w:type="dxa"/>
            <w:shd w:val="clear" w:color="auto" w:fill="auto"/>
          </w:tcPr>
          <w:p w14:paraId="12152CFA"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516B3A73"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19AE407F"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13.3 days</w:t>
            </w:r>
          </w:p>
        </w:tc>
      </w:tr>
      <w:tr w:rsidR="00E314FF" w:rsidRPr="009A5D25" w14:paraId="0669E38C" w14:textId="77777777" w:rsidTr="00E2728D">
        <w:trPr>
          <w:trHeight w:val="150"/>
        </w:trPr>
        <w:tc>
          <w:tcPr>
            <w:tcW w:w="3681" w:type="dxa"/>
            <w:shd w:val="clear" w:color="auto" w:fill="auto"/>
          </w:tcPr>
          <w:p w14:paraId="3B04A1A1" w14:textId="77777777" w:rsidR="00E314FF" w:rsidRPr="009A5D25" w:rsidRDefault="00E314FF" w:rsidP="005C0A61">
            <w:pPr>
              <w:spacing w:after="0" w:line="240" w:lineRule="auto"/>
              <w:jc w:val="both"/>
              <w:rPr>
                <w:rFonts w:cs="Arial"/>
                <w:color w:val="000000" w:themeColor="text1"/>
                <w:sz w:val="18"/>
              </w:rPr>
            </w:pPr>
            <w:r w:rsidRPr="009A5D25">
              <w:rPr>
                <w:rFonts w:cs="Arial"/>
                <w:b/>
                <w:color w:val="000000" w:themeColor="text1"/>
                <w:sz w:val="18"/>
              </w:rPr>
              <w:t>Stage 2 Escalated Investigation</w:t>
            </w:r>
          </w:p>
        </w:tc>
        <w:tc>
          <w:tcPr>
            <w:tcW w:w="992" w:type="dxa"/>
            <w:shd w:val="clear" w:color="auto" w:fill="auto"/>
          </w:tcPr>
          <w:p w14:paraId="3BB97501"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2021/22</w:t>
            </w:r>
          </w:p>
        </w:tc>
        <w:tc>
          <w:tcPr>
            <w:tcW w:w="1134" w:type="dxa"/>
            <w:shd w:val="clear" w:color="auto" w:fill="auto"/>
          </w:tcPr>
          <w:p w14:paraId="54CA8732"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2020 /21</w:t>
            </w:r>
          </w:p>
        </w:tc>
        <w:tc>
          <w:tcPr>
            <w:tcW w:w="1134" w:type="dxa"/>
            <w:shd w:val="clear" w:color="auto" w:fill="auto"/>
          </w:tcPr>
          <w:p w14:paraId="78B16F37"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2019/20</w:t>
            </w:r>
          </w:p>
        </w:tc>
        <w:tc>
          <w:tcPr>
            <w:tcW w:w="1134" w:type="dxa"/>
            <w:shd w:val="clear" w:color="auto" w:fill="auto"/>
          </w:tcPr>
          <w:p w14:paraId="4A0479F4"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2018 /19</w:t>
            </w:r>
          </w:p>
        </w:tc>
        <w:tc>
          <w:tcPr>
            <w:tcW w:w="1134" w:type="dxa"/>
            <w:shd w:val="clear" w:color="auto" w:fill="auto"/>
          </w:tcPr>
          <w:p w14:paraId="28C771EA" w14:textId="77777777" w:rsidR="00E314FF" w:rsidRPr="009A5D25" w:rsidRDefault="00E314FF" w:rsidP="0039345E">
            <w:pPr>
              <w:spacing w:after="0" w:line="240" w:lineRule="auto"/>
              <w:jc w:val="center"/>
              <w:rPr>
                <w:rFonts w:cs="Arial"/>
                <w:b/>
                <w:color w:val="000000" w:themeColor="text1"/>
                <w:sz w:val="18"/>
              </w:rPr>
            </w:pPr>
            <w:r w:rsidRPr="009A5D25">
              <w:rPr>
                <w:rFonts w:cs="Arial"/>
                <w:b/>
                <w:color w:val="000000" w:themeColor="text1"/>
                <w:sz w:val="18"/>
              </w:rPr>
              <w:t>2017 /18</w:t>
            </w:r>
          </w:p>
        </w:tc>
      </w:tr>
      <w:tr w:rsidR="00E314FF" w:rsidRPr="009A5D25" w14:paraId="4C056B0C" w14:textId="77777777" w:rsidTr="00E2728D">
        <w:trPr>
          <w:cantSplit/>
          <w:trHeight w:val="168"/>
        </w:trPr>
        <w:tc>
          <w:tcPr>
            <w:tcW w:w="3681" w:type="dxa"/>
            <w:shd w:val="clear" w:color="auto" w:fill="auto"/>
          </w:tcPr>
          <w:p w14:paraId="274B148E"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No of complaints – closed at esc stage 2 within 20 days</w:t>
            </w:r>
          </w:p>
        </w:tc>
        <w:tc>
          <w:tcPr>
            <w:tcW w:w="992" w:type="dxa"/>
            <w:shd w:val="clear" w:color="auto" w:fill="auto"/>
          </w:tcPr>
          <w:p w14:paraId="066042E3"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35F2B3E4"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3AEBF8DC"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09B6F142"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4A522294"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r>
      <w:tr w:rsidR="00E314FF" w:rsidRPr="009A5D25" w14:paraId="51B7206E" w14:textId="77777777" w:rsidTr="00E2728D">
        <w:trPr>
          <w:cantSplit/>
          <w:trHeight w:val="128"/>
        </w:trPr>
        <w:tc>
          <w:tcPr>
            <w:tcW w:w="3681" w:type="dxa"/>
            <w:shd w:val="clear" w:color="auto" w:fill="auto"/>
          </w:tcPr>
          <w:p w14:paraId="06E878B0"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Complaints Meeting timescale</w:t>
            </w:r>
          </w:p>
        </w:tc>
        <w:tc>
          <w:tcPr>
            <w:tcW w:w="992" w:type="dxa"/>
            <w:shd w:val="clear" w:color="auto" w:fill="auto"/>
          </w:tcPr>
          <w:p w14:paraId="1F6ABCCD"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w:t>
            </w:r>
          </w:p>
        </w:tc>
        <w:tc>
          <w:tcPr>
            <w:tcW w:w="1134" w:type="dxa"/>
            <w:shd w:val="clear" w:color="auto" w:fill="auto"/>
          </w:tcPr>
          <w:p w14:paraId="5CD9B52D"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27085BBC"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06B413B7"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456513D8"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N/A</w:t>
            </w:r>
          </w:p>
        </w:tc>
      </w:tr>
      <w:tr w:rsidR="00E314FF" w:rsidRPr="009A5D25" w14:paraId="450A41BC" w14:textId="77777777" w:rsidTr="00E2728D">
        <w:trPr>
          <w:cantSplit/>
          <w:trHeight w:val="212"/>
        </w:trPr>
        <w:tc>
          <w:tcPr>
            <w:tcW w:w="3681" w:type="dxa"/>
            <w:shd w:val="clear" w:color="auto" w:fill="auto"/>
          </w:tcPr>
          <w:p w14:paraId="7964096E" w14:textId="77777777" w:rsidR="00E314FF" w:rsidRPr="009A5D25" w:rsidRDefault="00E314FF" w:rsidP="005C0A61">
            <w:pPr>
              <w:spacing w:after="0" w:line="240" w:lineRule="auto"/>
              <w:jc w:val="both"/>
              <w:rPr>
                <w:rFonts w:cs="Arial"/>
                <w:color w:val="000000" w:themeColor="text1"/>
                <w:sz w:val="18"/>
              </w:rPr>
            </w:pPr>
            <w:r w:rsidRPr="009A5D25">
              <w:rPr>
                <w:rFonts w:cs="Arial"/>
                <w:color w:val="000000" w:themeColor="text1"/>
                <w:sz w:val="18"/>
              </w:rPr>
              <w:t xml:space="preserve">Ave working days </w:t>
            </w:r>
            <w:proofErr w:type="gramStart"/>
            <w:r w:rsidRPr="009A5D25">
              <w:rPr>
                <w:rFonts w:cs="Arial"/>
                <w:color w:val="000000" w:themeColor="text1"/>
                <w:sz w:val="18"/>
              </w:rPr>
              <w:t>taken  esc</w:t>
            </w:r>
            <w:proofErr w:type="gramEnd"/>
            <w:r w:rsidRPr="009A5D25">
              <w:rPr>
                <w:rFonts w:cs="Arial"/>
                <w:color w:val="000000" w:themeColor="text1"/>
                <w:sz w:val="18"/>
              </w:rPr>
              <w:t xml:space="preserve"> stage 2 </w:t>
            </w:r>
          </w:p>
        </w:tc>
        <w:tc>
          <w:tcPr>
            <w:tcW w:w="992" w:type="dxa"/>
            <w:shd w:val="clear" w:color="auto" w:fill="auto"/>
          </w:tcPr>
          <w:p w14:paraId="0DCAA944"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w:t>
            </w:r>
          </w:p>
        </w:tc>
        <w:tc>
          <w:tcPr>
            <w:tcW w:w="1134" w:type="dxa"/>
            <w:shd w:val="clear" w:color="auto" w:fill="auto"/>
          </w:tcPr>
          <w:p w14:paraId="32CC4330"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613A45BA"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1391E0BE"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c>
          <w:tcPr>
            <w:tcW w:w="1134" w:type="dxa"/>
            <w:shd w:val="clear" w:color="auto" w:fill="auto"/>
          </w:tcPr>
          <w:p w14:paraId="5E678947" w14:textId="77777777" w:rsidR="00E314FF" w:rsidRPr="009A5D25" w:rsidRDefault="00E314FF" w:rsidP="0039345E">
            <w:pPr>
              <w:spacing w:after="0" w:line="240" w:lineRule="auto"/>
              <w:jc w:val="center"/>
              <w:rPr>
                <w:rFonts w:cs="Arial"/>
                <w:color w:val="000000" w:themeColor="text1"/>
                <w:sz w:val="18"/>
              </w:rPr>
            </w:pPr>
            <w:r w:rsidRPr="009A5D25">
              <w:rPr>
                <w:rFonts w:cs="Arial"/>
                <w:color w:val="000000" w:themeColor="text1"/>
                <w:sz w:val="18"/>
              </w:rPr>
              <w:t>0</w:t>
            </w:r>
          </w:p>
        </w:tc>
      </w:tr>
    </w:tbl>
    <w:p w14:paraId="35889414" w14:textId="77777777" w:rsidR="00636BD3" w:rsidRPr="009A5D25" w:rsidRDefault="00636BD3" w:rsidP="005C0A61">
      <w:pPr>
        <w:spacing w:after="0" w:line="240" w:lineRule="auto"/>
        <w:jc w:val="both"/>
        <w:rPr>
          <w:rFonts w:cs="Arial"/>
          <w:b/>
          <w:color w:val="000000" w:themeColor="text1"/>
        </w:rPr>
      </w:pPr>
    </w:p>
    <w:p w14:paraId="53A58161" w14:textId="2199F671" w:rsidR="00E314FF" w:rsidRPr="00716076" w:rsidRDefault="00C07CDD" w:rsidP="00716076">
      <w:pPr>
        <w:pStyle w:val="Heading3"/>
      </w:pPr>
      <w:bookmarkStart w:id="23" w:name="_Toc115863509"/>
      <w:r w:rsidRPr="00716076">
        <w:t xml:space="preserve">Table: </w:t>
      </w:r>
      <w:r w:rsidR="00E314FF" w:rsidRPr="00716076">
        <w:t>Riverside Inverclyde ****</w:t>
      </w:r>
      <w:r w:rsidRPr="00716076">
        <w:t xml:space="preserve"> – average timescale for resolving complaints</w:t>
      </w:r>
      <w:bookmarkEnd w:id="2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276"/>
        <w:gridCol w:w="992"/>
        <w:gridCol w:w="1134"/>
        <w:gridCol w:w="1276"/>
      </w:tblGrid>
      <w:tr w:rsidR="00C07CDD" w:rsidRPr="009A5D25" w14:paraId="25AE96BC" w14:textId="77777777" w:rsidTr="00C07CDD">
        <w:trPr>
          <w:trHeight w:val="155"/>
        </w:trPr>
        <w:tc>
          <w:tcPr>
            <w:tcW w:w="4536" w:type="dxa"/>
            <w:shd w:val="clear" w:color="auto" w:fill="auto"/>
          </w:tcPr>
          <w:p w14:paraId="0F615656" w14:textId="77777777" w:rsidR="00C07CDD" w:rsidRPr="009A5D25" w:rsidRDefault="00C07CDD" w:rsidP="005C0A61">
            <w:pPr>
              <w:spacing w:after="0" w:line="240" w:lineRule="auto"/>
              <w:jc w:val="both"/>
              <w:rPr>
                <w:rFonts w:cs="Arial"/>
                <w:b/>
                <w:color w:val="000000" w:themeColor="text1"/>
                <w:sz w:val="18"/>
                <w:szCs w:val="20"/>
              </w:rPr>
            </w:pPr>
            <w:r w:rsidRPr="009A5D25">
              <w:rPr>
                <w:rFonts w:cs="Arial"/>
                <w:b/>
                <w:color w:val="000000" w:themeColor="text1"/>
                <w:sz w:val="18"/>
                <w:szCs w:val="20"/>
              </w:rPr>
              <w:t xml:space="preserve">Stage 1 </w:t>
            </w:r>
          </w:p>
        </w:tc>
        <w:tc>
          <w:tcPr>
            <w:tcW w:w="1276" w:type="dxa"/>
            <w:shd w:val="clear" w:color="auto" w:fill="auto"/>
          </w:tcPr>
          <w:p w14:paraId="2439CA88"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 /22</w:t>
            </w:r>
          </w:p>
        </w:tc>
        <w:tc>
          <w:tcPr>
            <w:tcW w:w="992" w:type="dxa"/>
            <w:shd w:val="clear" w:color="auto" w:fill="auto"/>
          </w:tcPr>
          <w:p w14:paraId="581B7A1A"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1134" w:type="dxa"/>
            <w:shd w:val="clear" w:color="auto" w:fill="auto"/>
          </w:tcPr>
          <w:p w14:paraId="31282837"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 20</w:t>
            </w:r>
          </w:p>
        </w:tc>
        <w:tc>
          <w:tcPr>
            <w:tcW w:w="1276" w:type="dxa"/>
            <w:shd w:val="clear" w:color="auto" w:fill="auto"/>
          </w:tcPr>
          <w:p w14:paraId="6C9B879E" w14:textId="5A7EAEED"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 /19</w:t>
            </w:r>
          </w:p>
        </w:tc>
      </w:tr>
      <w:tr w:rsidR="00C07CDD" w:rsidRPr="009A5D25" w14:paraId="55EB9644" w14:textId="77777777" w:rsidTr="00C07CDD">
        <w:trPr>
          <w:trHeight w:val="180"/>
        </w:trPr>
        <w:tc>
          <w:tcPr>
            <w:tcW w:w="4536" w:type="dxa"/>
            <w:shd w:val="clear" w:color="auto" w:fill="auto"/>
          </w:tcPr>
          <w:p w14:paraId="35D97826"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 closed at stage 1 within 5 days</w:t>
            </w:r>
          </w:p>
        </w:tc>
        <w:tc>
          <w:tcPr>
            <w:tcW w:w="1276" w:type="dxa"/>
            <w:shd w:val="clear" w:color="auto" w:fill="auto"/>
          </w:tcPr>
          <w:p w14:paraId="72E31913"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0D45F4DA"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134" w:type="dxa"/>
            <w:shd w:val="clear" w:color="auto" w:fill="auto"/>
          </w:tcPr>
          <w:p w14:paraId="4FCF07EA"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2</w:t>
            </w:r>
          </w:p>
        </w:tc>
        <w:tc>
          <w:tcPr>
            <w:tcW w:w="1276" w:type="dxa"/>
            <w:shd w:val="clear" w:color="auto" w:fill="auto"/>
          </w:tcPr>
          <w:p w14:paraId="546F891A" w14:textId="131DA61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12</w:t>
            </w:r>
          </w:p>
        </w:tc>
      </w:tr>
      <w:tr w:rsidR="00C07CDD" w:rsidRPr="009A5D25" w14:paraId="34AF6872" w14:textId="77777777" w:rsidTr="00C07CDD">
        <w:trPr>
          <w:trHeight w:val="54"/>
        </w:trPr>
        <w:tc>
          <w:tcPr>
            <w:tcW w:w="4536" w:type="dxa"/>
            <w:shd w:val="clear" w:color="auto" w:fill="auto"/>
          </w:tcPr>
          <w:p w14:paraId="49F09727"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 Complaints Meeting timescale </w:t>
            </w:r>
            <w:proofErr w:type="spellStart"/>
            <w:r w:rsidRPr="009A5D25">
              <w:rPr>
                <w:rFonts w:cs="Arial"/>
                <w:color w:val="000000" w:themeColor="text1"/>
                <w:sz w:val="18"/>
                <w:szCs w:val="20"/>
              </w:rPr>
              <w:t>inc</w:t>
            </w:r>
            <w:proofErr w:type="spellEnd"/>
            <w:r w:rsidRPr="009A5D25">
              <w:rPr>
                <w:rFonts w:cs="Arial"/>
                <w:color w:val="000000" w:themeColor="text1"/>
                <w:sz w:val="18"/>
                <w:szCs w:val="20"/>
              </w:rPr>
              <w:t xml:space="preserve"> those time extended</w:t>
            </w:r>
          </w:p>
        </w:tc>
        <w:tc>
          <w:tcPr>
            <w:tcW w:w="1276" w:type="dxa"/>
            <w:shd w:val="clear" w:color="auto" w:fill="auto"/>
          </w:tcPr>
          <w:p w14:paraId="2DE394F3"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w:t>
            </w:r>
          </w:p>
        </w:tc>
        <w:tc>
          <w:tcPr>
            <w:tcW w:w="992" w:type="dxa"/>
            <w:shd w:val="clear" w:color="auto" w:fill="auto"/>
          </w:tcPr>
          <w:p w14:paraId="0ED609B1"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443E95DB"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2</w:t>
            </w:r>
          </w:p>
        </w:tc>
        <w:tc>
          <w:tcPr>
            <w:tcW w:w="1276" w:type="dxa"/>
            <w:shd w:val="clear" w:color="auto" w:fill="auto"/>
          </w:tcPr>
          <w:p w14:paraId="3007C222" w14:textId="1709D0C9"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100%</w:t>
            </w:r>
          </w:p>
        </w:tc>
      </w:tr>
      <w:tr w:rsidR="00C07CDD" w:rsidRPr="009A5D25" w14:paraId="1043E150" w14:textId="77777777" w:rsidTr="00C07CDD">
        <w:trPr>
          <w:trHeight w:val="248"/>
        </w:trPr>
        <w:tc>
          <w:tcPr>
            <w:tcW w:w="4536" w:type="dxa"/>
            <w:shd w:val="clear" w:color="auto" w:fill="auto"/>
          </w:tcPr>
          <w:p w14:paraId="4846ABF0"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stage</w:t>
            </w:r>
            <w:proofErr w:type="gramEnd"/>
            <w:r w:rsidRPr="009A5D25">
              <w:rPr>
                <w:rFonts w:cs="Arial"/>
                <w:color w:val="000000" w:themeColor="text1"/>
                <w:sz w:val="18"/>
                <w:szCs w:val="20"/>
              </w:rPr>
              <w:t xml:space="preserve"> 1 </w:t>
            </w:r>
          </w:p>
        </w:tc>
        <w:tc>
          <w:tcPr>
            <w:tcW w:w="1276" w:type="dxa"/>
            <w:shd w:val="clear" w:color="auto" w:fill="auto"/>
          </w:tcPr>
          <w:p w14:paraId="5A3EFDD0"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3D9BF66B"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23494941"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2 days</w:t>
            </w:r>
          </w:p>
        </w:tc>
        <w:tc>
          <w:tcPr>
            <w:tcW w:w="1276" w:type="dxa"/>
            <w:shd w:val="clear" w:color="auto" w:fill="auto"/>
          </w:tcPr>
          <w:p w14:paraId="4D8C090C" w14:textId="5A0774D8"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1.6 days</w:t>
            </w:r>
          </w:p>
        </w:tc>
      </w:tr>
      <w:tr w:rsidR="00C07CDD" w:rsidRPr="009A5D25" w14:paraId="505A5BD6" w14:textId="77777777" w:rsidTr="00C07CDD">
        <w:trPr>
          <w:trHeight w:val="91"/>
        </w:trPr>
        <w:tc>
          <w:tcPr>
            <w:tcW w:w="4536" w:type="dxa"/>
            <w:shd w:val="clear" w:color="auto" w:fill="auto"/>
          </w:tcPr>
          <w:p w14:paraId="17276646"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b/>
                <w:color w:val="000000" w:themeColor="text1"/>
                <w:sz w:val="18"/>
                <w:szCs w:val="20"/>
              </w:rPr>
              <w:t>Stage 2 Investigation</w:t>
            </w:r>
          </w:p>
        </w:tc>
        <w:tc>
          <w:tcPr>
            <w:tcW w:w="1276" w:type="dxa"/>
            <w:shd w:val="clear" w:color="auto" w:fill="auto"/>
          </w:tcPr>
          <w:p w14:paraId="5D8B4559"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 /22</w:t>
            </w:r>
          </w:p>
        </w:tc>
        <w:tc>
          <w:tcPr>
            <w:tcW w:w="992" w:type="dxa"/>
            <w:shd w:val="clear" w:color="auto" w:fill="auto"/>
          </w:tcPr>
          <w:p w14:paraId="42F050D5"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1134" w:type="dxa"/>
            <w:shd w:val="clear" w:color="auto" w:fill="auto"/>
          </w:tcPr>
          <w:p w14:paraId="1859CBA1"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 20</w:t>
            </w:r>
          </w:p>
        </w:tc>
        <w:tc>
          <w:tcPr>
            <w:tcW w:w="1276" w:type="dxa"/>
            <w:shd w:val="clear" w:color="auto" w:fill="auto"/>
          </w:tcPr>
          <w:p w14:paraId="47E5A792" w14:textId="6C799E33"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 /19</w:t>
            </w:r>
          </w:p>
        </w:tc>
      </w:tr>
      <w:tr w:rsidR="00C07CDD" w:rsidRPr="009A5D25" w14:paraId="44763685" w14:textId="77777777" w:rsidTr="00C07CDD">
        <w:trPr>
          <w:cantSplit/>
          <w:trHeight w:val="191"/>
        </w:trPr>
        <w:tc>
          <w:tcPr>
            <w:tcW w:w="4536" w:type="dxa"/>
            <w:shd w:val="clear" w:color="auto" w:fill="auto"/>
          </w:tcPr>
          <w:p w14:paraId="35820BBE"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No of complaints – closed at stage 2 within 20 days </w:t>
            </w:r>
          </w:p>
        </w:tc>
        <w:tc>
          <w:tcPr>
            <w:tcW w:w="1276" w:type="dxa"/>
            <w:shd w:val="clear" w:color="auto" w:fill="auto"/>
          </w:tcPr>
          <w:p w14:paraId="59093A2F"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520A05D3"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134" w:type="dxa"/>
            <w:shd w:val="clear" w:color="auto" w:fill="auto"/>
          </w:tcPr>
          <w:p w14:paraId="658E46F1"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1E447CD8" w14:textId="5449B18C"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w:t>
            </w:r>
          </w:p>
        </w:tc>
      </w:tr>
      <w:tr w:rsidR="00C07CDD" w:rsidRPr="009A5D25" w14:paraId="6D00C7B0" w14:textId="77777777" w:rsidTr="00C07CDD">
        <w:trPr>
          <w:cantSplit/>
          <w:trHeight w:val="180"/>
        </w:trPr>
        <w:tc>
          <w:tcPr>
            <w:tcW w:w="4536" w:type="dxa"/>
            <w:shd w:val="clear" w:color="auto" w:fill="auto"/>
          </w:tcPr>
          <w:p w14:paraId="0616742C"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 Complaints Meeting timescale </w:t>
            </w:r>
            <w:proofErr w:type="spellStart"/>
            <w:r w:rsidRPr="009A5D25">
              <w:rPr>
                <w:rFonts w:cs="Arial"/>
                <w:color w:val="000000" w:themeColor="text1"/>
                <w:sz w:val="18"/>
                <w:szCs w:val="20"/>
              </w:rPr>
              <w:t>inc</w:t>
            </w:r>
            <w:proofErr w:type="spellEnd"/>
            <w:r w:rsidRPr="009A5D25">
              <w:rPr>
                <w:rFonts w:cs="Arial"/>
                <w:color w:val="000000" w:themeColor="text1"/>
                <w:sz w:val="18"/>
                <w:szCs w:val="20"/>
              </w:rPr>
              <w:t xml:space="preserve"> those time extended</w:t>
            </w:r>
          </w:p>
        </w:tc>
        <w:tc>
          <w:tcPr>
            <w:tcW w:w="1276" w:type="dxa"/>
            <w:shd w:val="clear" w:color="auto" w:fill="auto"/>
          </w:tcPr>
          <w:p w14:paraId="26736605"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w:t>
            </w:r>
          </w:p>
        </w:tc>
        <w:tc>
          <w:tcPr>
            <w:tcW w:w="992" w:type="dxa"/>
            <w:shd w:val="clear" w:color="auto" w:fill="auto"/>
          </w:tcPr>
          <w:p w14:paraId="341DA3D6"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7023104C"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0C351F5C" w14:textId="23C29B8D"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100%</w:t>
            </w:r>
          </w:p>
        </w:tc>
      </w:tr>
      <w:tr w:rsidR="00C07CDD" w:rsidRPr="009A5D25" w14:paraId="518B3870" w14:textId="77777777" w:rsidTr="00C07CDD">
        <w:trPr>
          <w:cantSplit/>
          <w:trHeight w:val="140"/>
        </w:trPr>
        <w:tc>
          <w:tcPr>
            <w:tcW w:w="4536" w:type="dxa"/>
            <w:shd w:val="clear" w:color="auto" w:fill="auto"/>
          </w:tcPr>
          <w:p w14:paraId="51F99EC7"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stage</w:t>
            </w:r>
            <w:proofErr w:type="gramEnd"/>
            <w:r w:rsidRPr="009A5D25">
              <w:rPr>
                <w:rFonts w:cs="Arial"/>
                <w:color w:val="000000" w:themeColor="text1"/>
                <w:sz w:val="18"/>
                <w:szCs w:val="20"/>
              </w:rPr>
              <w:t xml:space="preserve"> 2 </w:t>
            </w:r>
          </w:p>
        </w:tc>
        <w:tc>
          <w:tcPr>
            <w:tcW w:w="1276" w:type="dxa"/>
            <w:shd w:val="clear" w:color="auto" w:fill="auto"/>
          </w:tcPr>
          <w:p w14:paraId="704D0B3C"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56B4FFEC"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78CAD5C6"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1878135B" w14:textId="62DC27E9"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14 days</w:t>
            </w:r>
          </w:p>
        </w:tc>
      </w:tr>
      <w:tr w:rsidR="00C07CDD" w:rsidRPr="009A5D25" w14:paraId="37182FFE" w14:textId="77777777" w:rsidTr="00C07CDD">
        <w:trPr>
          <w:trHeight w:val="151"/>
        </w:trPr>
        <w:tc>
          <w:tcPr>
            <w:tcW w:w="4536" w:type="dxa"/>
            <w:shd w:val="clear" w:color="auto" w:fill="auto"/>
          </w:tcPr>
          <w:p w14:paraId="65010B3C"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b/>
                <w:color w:val="000000" w:themeColor="text1"/>
                <w:sz w:val="18"/>
                <w:szCs w:val="20"/>
              </w:rPr>
              <w:t>Stage 2 Escalated Investigation</w:t>
            </w:r>
          </w:p>
        </w:tc>
        <w:tc>
          <w:tcPr>
            <w:tcW w:w="1276" w:type="dxa"/>
            <w:shd w:val="clear" w:color="auto" w:fill="auto"/>
          </w:tcPr>
          <w:p w14:paraId="7418E1DF"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2021 /22</w:t>
            </w:r>
          </w:p>
        </w:tc>
        <w:tc>
          <w:tcPr>
            <w:tcW w:w="992" w:type="dxa"/>
            <w:shd w:val="clear" w:color="auto" w:fill="auto"/>
          </w:tcPr>
          <w:p w14:paraId="799E297C"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2020/21</w:t>
            </w:r>
          </w:p>
        </w:tc>
        <w:tc>
          <w:tcPr>
            <w:tcW w:w="1134" w:type="dxa"/>
            <w:shd w:val="clear" w:color="auto" w:fill="auto"/>
          </w:tcPr>
          <w:p w14:paraId="43AA7574" w14:textId="77777777"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2019/ 20</w:t>
            </w:r>
          </w:p>
        </w:tc>
        <w:tc>
          <w:tcPr>
            <w:tcW w:w="1276" w:type="dxa"/>
            <w:shd w:val="clear" w:color="auto" w:fill="auto"/>
          </w:tcPr>
          <w:p w14:paraId="7D68C345" w14:textId="566794FD" w:rsidR="00C07CDD" w:rsidRPr="009A5D25" w:rsidRDefault="00C07CDD" w:rsidP="0039345E">
            <w:pPr>
              <w:spacing w:after="0" w:line="240" w:lineRule="auto"/>
              <w:jc w:val="center"/>
              <w:rPr>
                <w:rFonts w:cs="Arial"/>
                <w:b/>
                <w:color w:val="000000" w:themeColor="text1"/>
                <w:sz w:val="18"/>
                <w:szCs w:val="20"/>
              </w:rPr>
            </w:pPr>
            <w:r w:rsidRPr="009A5D25">
              <w:rPr>
                <w:rFonts w:cs="Arial"/>
                <w:b/>
                <w:color w:val="000000" w:themeColor="text1"/>
                <w:sz w:val="18"/>
                <w:szCs w:val="20"/>
              </w:rPr>
              <w:t>2018 /19</w:t>
            </w:r>
          </w:p>
        </w:tc>
      </w:tr>
      <w:tr w:rsidR="00C07CDD" w:rsidRPr="009A5D25" w14:paraId="584A6659" w14:textId="77777777" w:rsidTr="00C07CDD">
        <w:trPr>
          <w:cantSplit/>
          <w:trHeight w:val="237"/>
        </w:trPr>
        <w:tc>
          <w:tcPr>
            <w:tcW w:w="4536" w:type="dxa"/>
            <w:shd w:val="clear" w:color="auto" w:fill="auto"/>
          </w:tcPr>
          <w:p w14:paraId="35F5FBEA"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No of complaints – closed at esc stage 2 within 20 days</w:t>
            </w:r>
          </w:p>
        </w:tc>
        <w:tc>
          <w:tcPr>
            <w:tcW w:w="1276" w:type="dxa"/>
            <w:shd w:val="clear" w:color="auto" w:fill="auto"/>
          </w:tcPr>
          <w:p w14:paraId="38CE1547"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55131364"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134" w:type="dxa"/>
            <w:shd w:val="clear" w:color="auto" w:fill="auto"/>
          </w:tcPr>
          <w:p w14:paraId="57DBD1EC"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27112879" w14:textId="43E6C29C"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r>
      <w:tr w:rsidR="00C07CDD" w:rsidRPr="009A5D25" w14:paraId="6C50AA77" w14:textId="77777777" w:rsidTr="00C07CDD">
        <w:trPr>
          <w:cantSplit/>
          <w:trHeight w:val="180"/>
        </w:trPr>
        <w:tc>
          <w:tcPr>
            <w:tcW w:w="4536" w:type="dxa"/>
            <w:shd w:val="clear" w:color="auto" w:fill="auto"/>
          </w:tcPr>
          <w:p w14:paraId="39454D9B"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 Complaints Meeting timescale </w:t>
            </w:r>
            <w:proofErr w:type="spellStart"/>
            <w:r w:rsidRPr="009A5D25">
              <w:rPr>
                <w:rFonts w:cs="Arial"/>
                <w:color w:val="000000" w:themeColor="text1"/>
                <w:sz w:val="18"/>
                <w:szCs w:val="20"/>
              </w:rPr>
              <w:t>inc</w:t>
            </w:r>
            <w:proofErr w:type="spellEnd"/>
            <w:r w:rsidRPr="009A5D25">
              <w:rPr>
                <w:rFonts w:cs="Arial"/>
                <w:color w:val="000000" w:themeColor="text1"/>
                <w:sz w:val="18"/>
                <w:szCs w:val="20"/>
              </w:rPr>
              <w:t xml:space="preserve"> those time extended</w:t>
            </w:r>
          </w:p>
        </w:tc>
        <w:tc>
          <w:tcPr>
            <w:tcW w:w="1276" w:type="dxa"/>
            <w:shd w:val="clear" w:color="auto" w:fill="auto"/>
          </w:tcPr>
          <w:p w14:paraId="32BF1504"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w:t>
            </w:r>
          </w:p>
        </w:tc>
        <w:tc>
          <w:tcPr>
            <w:tcW w:w="992" w:type="dxa"/>
            <w:shd w:val="clear" w:color="auto" w:fill="auto"/>
          </w:tcPr>
          <w:p w14:paraId="67960EE5"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02C65C3C"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0ECD12A3" w14:textId="40C9F43B"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r>
      <w:tr w:rsidR="00C07CDD" w:rsidRPr="009A5D25" w14:paraId="6490E82D" w14:textId="77777777" w:rsidTr="00C07CDD">
        <w:trPr>
          <w:cantSplit/>
          <w:trHeight w:val="199"/>
        </w:trPr>
        <w:tc>
          <w:tcPr>
            <w:tcW w:w="4536" w:type="dxa"/>
            <w:shd w:val="clear" w:color="auto" w:fill="auto"/>
          </w:tcPr>
          <w:p w14:paraId="6DA8915C" w14:textId="77777777" w:rsidR="00C07CDD" w:rsidRPr="009A5D25" w:rsidRDefault="00C07CDD" w:rsidP="005C0A61">
            <w:pPr>
              <w:spacing w:after="0" w:line="240" w:lineRule="auto"/>
              <w:jc w:val="both"/>
              <w:rPr>
                <w:rFonts w:cs="Arial"/>
                <w:color w:val="000000" w:themeColor="text1"/>
                <w:sz w:val="18"/>
                <w:szCs w:val="20"/>
              </w:rPr>
            </w:pPr>
            <w:r w:rsidRPr="009A5D25">
              <w:rPr>
                <w:rFonts w:cs="Arial"/>
                <w:color w:val="000000" w:themeColor="text1"/>
                <w:sz w:val="18"/>
                <w:szCs w:val="20"/>
              </w:rPr>
              <w:t xml:space="preserve">Ave working days </w:t>
            </w:r>
            <w:proofErr w:type="gramStart"/>
            <w:r w:rsidRPr="009A5D25">
              <w:rPr>
                <w:rFonts w:cs="Arial"/>
                <w:color w:val="000000" w:themeColor="text1"/>
                <w:sz w:val="18"/>
                <w:szCs w:val="20"/>
              </w:rPr>
              <w:t>taken  esc</w:t>
            </w:r>
            <w:proofErr w:type="gramEnd"/>
            <w:r w:rsidRPr="009A5D25">
              <w:rPr>
                <w:rFonts w:cs="Arial"/>
                <w:color w:val="000000" w:themeColor="text1"/>
                <w:sz w:val="18"/>
                <w:szCs w:val="20"/>
              </w:rPr>
              <w:t xml:space="preserve"> stage 2 </w:t>
            </w:r>
          </w:p>
        </w:tc>
        <w:tc>
          <w:tcPr>
            <w:tcW w:w="1276" w:type="dxa"/>
            <w:shd w:val="clear" w:color="auto" w:fill="auto"/>
          </w:tcPr>
          <w:p w14:paraId="76DD799E"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992" w:type="dxa"/>
            <w:shd w:val="clear" w:color="auto" w:fill="auto"/>
          </w:tcPr>
          <w:p w14:paraId="298FA4B3"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N/A</w:t>
            </w:r>
          </w:p>
        </w:tc>
        <w:tc>
          <w:tcPr>
            <w:tcW w:w="1134" w:type="dxa"/>
            <w:shd w:val="clear" w:color="auto" w:fill="auto"/>
          </w:tcPr>
          <w:p w14:paraId="06AE3C13" w14:textId="77777777"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c>
          <w:tcPr>
            <w:tcW w:w="1276" w:type="dxa"/>
            <w:shd w:val="clear" w:color="auto" w:fill="auto"/>
          </w:tcPr>
          <w:p w14:paraId="65435E98" w14:textId="2E3DECBE" w:rsidR="00C07CDD" w:rsidRPr="009A5D25" w:rsidRDefault="00C07CDD" w:rsidP="0039345E">
            <w:pPr>
              <w:spacing w:after="0" w:line="240" w:lineRule="auto"/>
              <w:jc w:val="center"/>
              <w:rPr>
                <w:rFonts w:cs="Arial"/>
                <w:color w:val="000000" w:themeColor="text1"/>
                <w:sz w:val="18"/>
                <w:szCs w:val="20"/>
              </w:rPr>
            </w:pPr>
            <w:r w:rsidRPr="009A5D25">
              <w:rPr>
                <w:rFonts w:cs="Arial"/>
                <w:color w:val="000000" w:themeColor="text1"/>
                <w:sz w:val="18"/>
                <w:szCs w:val="20"/>
              </w:rPr>
              <w:t>0</w:t>
            </w:r>
          </w:p>
        </w:tc>
      </w:tr>
    </w:tbl>
    <w:p w14:paraId="2627E2F6" w14:textId="77777777" w:rsidR="009771E6" w:rsidRPr="009A5D25" w:rsidRDefault="00C11495" w:rsidP="005C0A61">
      <w:pPr>
        <w:spacing w:after="0" w:line="240" w:lineRule="auto"/>
        <w:jc w:val="both"/>
        <w:rPr>
          <w:rFonts w:cs="Arial"/>
          <w:color w:val="000000" w:themeColor="text1"/>
          <w:sz w:val="16"/>
          <w:szCs w:val="16"/>
        </w:rPr>
      </w:pPr>
      <w:r w:rsidRPr="009A5D25">
        <w:rPr>
          <w:rFonts w:cs="Arial"/>
          <w:color w:val="000000" w:themeColor="text1"/>
          <w:sz w:val="14"/>
          <w:szCs w:val="16"/>
        </w:rPr>
        <w:t>*</w:t>
      </w:r>
      <w:r w:rsidRPr="009A5D25">
        <w:rPr>
          <w:rFonts w:cs="Arial"/>
          <w:color w:val="000000" w:themeColor="text1"/>
          <w:sz w:val="16"/>
          <w:szCs w:val="16"/>
        </w:rPr>
        <w:t>***Riverside Inverclyde data only available from the period 2018/19</w:t>
      </w:r>
    </w:p>
    <w:p w14:paraId="493B25F9" w14:textId="04E271D1" w:rsidR="0040155E" w:rsidRPr="009A5D25" w:rsidRDefault="0040155E" w:rsidP="005C0A61">
      <w:pPr>
        <w:spacing w:after="0" w:line="240" w:lineRule="auto"/>
        <w:jc w:val="both"/>
        <w:rPr>
          <w:rFonts w:cs="Arial"/>
          <w:color w:val="000000" w:themeColor="text1"/>
        </w:rPr>
      </w:pPr>
    </w:p>
    <w:p w14:paraId="7C288EE1" w14:textId="07A7EB31" w:rsidR="000832B6" w:rsidRPr="009A5D25" w:rsidRDefault="002E6D3F"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 xml:space="preserve">Services must maintain focus on ensuring complaints received are recorded and that </w:t>
      </w:r>
      <w:r w:rsidR="006A0E07" w:rsidRPr="009A5D25">
        <w:rPr>
          <w:rFonts w:cs="Arial"/>
          <w:color w:val="000000" w:themeColor="text1"/>
        </w:rPr>
        <w:t>officers follow the complaint handling procedure</w:t>
      </w:r>
      <w:r w:rsidRPr="009A5D25">
        <w:rPr>
          <w:rFonts w:cs="Arial"/>
          <w:color w:val="000000" w:themeColor="text1"/>
        </w:rPr>
        <w:t xml:space="preserve">.  Particular attention should be given to the timescales for resolving complaints at stage one and stage two.  When comparing in isolation the Council’s complaint handling performance it is noted that the timescales taken to resolve complaints have increased at all stages, which </w:t>
      </w:r>
      <w:r w:rsidR="006A0E07" w:rsidRPr="009A5D25">
        <w:rPr>
          <w:rFonts w:cs="Arial"/>
          <w:color w:val="000000" w:themeColor="text1"/>
        </w:rPr>
        <w:t>affects</w:t>
      </w:r>
      <w:r w:rsidRPr="009A5D25">
        <w:rPr>
          <w:rFonts w:cs="Arial"/>
          <w:color w:val="000000" w:themeColor="text1"/>
        </w:rPr>
        <w:t xml:space="preserve"> the average days reported.  Most of the delays have been during periods when services were under considerable pressure responding to the </w:t>
      </w:r>
      <w:proofErr w:type="spellStart"/>
      <w:r w:rsidRPr="009A5D25">
        <w:rPr>
          <w:rFonts w:cs="Arial"/>
          <w:color w:val="000000" w:themeColor="text1"/>
        </w:rPr>
        <w:t>COVID19</w:t>
      </w:r>
      <w:proofErr w:type="spellEnd"/>
      <w:r w:rsidRPr="009A5D25">
        <w:rPr>
          <w:rFonts w:cs="Arial"/>
          <w:color w:val="000000" w:themeColor="text1"/>
        </w:rPr>
        <w:t xml:space="preserve"> pandemic.</w:t>
      </w:r>
    </w:p>
    <w:p w14:paraId="396B5627" w14:textId="77777777" w:rsidR="00FF07C7" w:rsidRDefault="00C11495" w:rsidP="00FF07C7">
      <w:pPr>
        <w:pStyle w:val="ListParagraph"/>
        <w:numPr>
          <w:ilvl w:val="1"/>
          <w:numId w:val="3"/>
        </w:numPr>
        <w:spacing w:after="0" w:line="240" w:lineRule="auto"/>
        <w:jc w:val="both"/>
        <w:rPr>
          <w:rFonts w:cs="Arial"/>
          <w:color w:val="000000" w:themeColor="text1"/>
        </w:rPr>
      </w:pPr>
      <w:r w:rsidRPr="009A5D25">
        <w:rPr>
          <w:rFonts w:cs="Arial"/>
          <w:color w:val="000000" w:themeColor="text1"/>
        </w:rPr>
        <w:t>The average days</w:t>
      </w:r>
      <w:r w:rsidR="00CA1ED7" w:rsidRPr="009A5D25">
        <w:rPr>
          <w:rFonts w:cs="Arial"/>
          <w:color w:val="000000" w:themeColor="text1"/>
        </w:rPr>
        <w:t xml:space="preserve"> taken</w:t>
      </w:r>
      <w:r w:rsidRPr="009A5D25">
        <w:rPr>
          <w:rFonts w:cs="Arial"/>
          <w:color w:val="000000" w:themeColor="text1"/>
        </w:rPr>
        <w:t xml:space="preserve"> to resolve complaints in all stages of the complaint procedure ha</w:t>
      </w:r>
      <w:r w:rsidR="00CA1ED7" w:rsidRPr="009A5D25">
        <w:rPr>
          <w:rFonts w:cs="Arial"/>
          <w:color w:val="000000" w:themeColor="text1"/>
        </w:rPr>
        <w:t>ve</w:t>
      </w:r>
      <w:r w:rsidRPr="009A5D25">
        <w:rPr>
          <w:rFonts w:cs="Arial"/>
          <w:color w:val="000000" w:themeColor="text1"/>
        </w:rPr>
        <w:t xml:space="preserve"> increased in </w:t>
      </w:r>
      <w:proofErr w:type="spellStart"/>
      <w:r w:rsidRPr="009A5D25">
        <w:rPr>
          <w:rFonts w:cs="Arial"/>
          <w:color w:val="000000" w:themeColor="text1"/>
        </w:rPr>
        <w:t>HSCP’s</w:t>
      </w:r>
      <w:proofErr w:type="spellEnd"/>
      <w:r w:rsidRPr="009A5D25">
        <w:rPr>
          <w:rFonts w:cs="Arial"/>
          <w:color w:val="000000" w:themeColor="text1"/>
        </w:rPr>
        <w:t xml:space="preserve"> complaint performance.  Most of the delays have been during periods when </w:t>
      </w:r>
      <w:r w:rsidR="00CA1ED7" w:rsidRPr="009A5D25">
        <w:rPr>
          <w:rFonts w:cs="Arial"/>
          <w:color w:val="000000" w:themeColor="text1"/>
        </w:rPr>
        <w:t>HSCP s</w:t>
      </w:r>
      <w:r w:rsidRPr="009A5D25">
        <w:rPr>
          <w:rFonts w:cs="Arial"/>
          <w:color w:val="000000" w:themeColor="text1"/>
        </w:rPr>
        <w:t xml:space="preserve">ervices were under considerable pressure responding to the </w:t>
      </w:r>
      <w:proofErr w:type="spellStart"/>
      <w:r w:rsidRPr="009A5D25">
        <w:rPr>
          <w:rFonts w:cs="Arial"/>
          <w:color w:val="000000" w:themeColor="text1"/>
        </w:rPr>
        <w:t>COVID19</w:t>
      </w:r>
      <w:proofErr w:type="spellEnd"/>
      <w:r w:rsidRPr="009A5D25">
        <w:rPr>
          <w:rFonts w:cs="Arial"/>
          <w:color w:val="000000" w:themeColor="text1"/>
        </w:rPr>
        <w:t xml:space="preserve"> pandemic </w:t>
      </w:r>
      <w:proofErr w:type="gramStart"/>
      <w:r w:rsidRPr="009A5D25">
        <w:rPr>
          <w:rFonts w:cs="Arial"/>
          <w:color w:val="000000" w:themeColor="text1"/>
        </w:rPr>
        <w:t xml:space="preserve">and </w:t>
      </w:r>
      <w:r w:rsidR="00CA1ED7" w:rsidRPr="009A5D25">
        <w:rPr>
          <w:rFonts w:cs="Arial"/>
          <w:color w:val="000000" w:themeColor="text1"/>
        </w:rPr>
        <w:t>also</w:t>
      </w:r>
      <w:proofErr w:type="gramEnd"/>
      <w:r w:rsidR="00CA1ED7" w:rsidRPr="009A5D25">
        <w:rPr>
          <w:rFonts w:cs="Arial"/>
          <w:color w:val="000000" w:themeColor="text1"/>
        </w:rPr>
        <w:t xml:space="preserve"> as a result of the availability of </w:t>
      </w:r>
      <w:r w:rsidRPr="009A5D25">
        <w:rPr>
          <w:rFonts w:cs="Arial"/>
          <w:color w:val="000000" w:themeColor="text1"/>
        </w:rPr>
        <w:t>management resources</w:t>
      </w:r>
      <w:r w:rsidR="00CA1ED7" w:rsidRPr="009A5D25">
        <w:rPr>
          <w:rFonts w:cs="Arial"/>
          <w:color w:val="000000" w:themeColor="text1"/>
        </w:rPr>
        <w:t>.  This</w:t>
      </w:r>
      <w:r w:rsidR="00C91E89" w:rsidRPr="009A5D25">
        <w:rPr>
          <w:rFonts w:cs="Arial"/>
          <w:color w:val="000000" w:themeColor="text1"/>
        </w:rPr>
        <w:t xml:space="preserve"> </w:t>
      </w:r>
      <w:r w:rsidRPr="009A5D25">
        <w:rPr>
          <w:rFonts w:cs="Arial"/>
          <w:color w:val="000000" w:themeColor="text1"/>
        </w:rPr>
        <w:t>will be an area for focus</w:t>
      </w:r>
      <w:r w:rsidR="002E6D3F" w:rsidRPr="009A5D25">
        <w:rPr>
          <w:rFonts w:cs="Arial"/>
          <w:color w:val="000000" w:themeColor="text1"/>
        </w:rPr>
        <w:t xml:space="preserve"> in the coming year.</w:t>
      </w:r>
    </w:p>
    <w:p w14:paraId="22A940C6" w14:textId="65D4EC69" w:rsidR="000832B6" w:rsidRPr="00FF07C7" w:rsidRDefault="00C11495" w:rsidP="00FF07C7">
      <w:pPr>
        <w:pStyle w:val="ListParagraph"/>
        <w:numPr>
          <w:ilvl w:val="1"/>
          <w:numId w:val="3"/>
        </w:numPr>
        <w:spacing w:after="0" w:line="240" w:lineRule="auto"/>
        <w:jc w:val="both"/>
        <w:rPr>
          <w:rStyle w:val="Heading2Char"/>
          <w:rFonts w:eastAsiaTheme="minorHAnsi" w:cs="Arial"/>
          <w:b w:val="0"/>
          <w:color w:val="000000" w:themeColor="text1"/>
          <w:sz w:val="22"/>
          <w:szCs w:val="22"/>
        </w:rPr>
      </w:pPr>
      <w:bookmarkStart w:id="24" w:name="_Toc115863510"/>
      <w:r w:rsidRPr="00FF07C7">
        <w:rPr>
          <w:rStyle w:val="Heading2Char"/>
          <w:rFonts w:eastAsiaTheme="minorHAnsi" w:cstheme="minorBidi"/>
          <w:color w:val="auto"/>
          <w:sz w:val="22"/>
          <w:szCs w:val="22"/>
        </w:rPr>
        <w:t>Indicator 5 – Performance against timescales for Stage 1 Complaints:</w:t>
      </w:r>
      <w:bookmarkEnd w:id="24"/>
    </w:p>
    <w:p w14:paraId="58648784" w14:textId="5226C060" w:rsidR="00C11495" w:rsidRDefault="00CA1ED7"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T</w:t>
      </w:r>
      <w:r w:rsidR="00C11495" w:rsidRPr="009A5D25">
        <w:rPr>
          <w:rFonts w:cs="Arial"/>
          <w:color w:val="000000" w:themeColor="text1"/>
        </w:rPr>
        <w:t>he Council aims to close all stage 1 complaints within 5 working days.  In 2021/22 the Council closed 222 complaints</w:t>
      </w:r>
      <w:r w:rsidRPr="009A5D25">
        <w:rPr>
          <w:rFonts w:cs="Arial"/>
          <w:color w:val="000000" w:themeColor="text1"/>
        </w:rPr>
        <w:t>,</w:t>
      </w:r>
      <w:r w:rsidR="00C11495" w:rsidRPr="009A5D25">
        <w:rPr>
          <w:rFonts w:cs="Arial"/>
          <w:color w:val="000000" w:themeColor="text1"/>
        </w:rPr>
        <w:t xml:space="preserve"> with 186 of these closed within timescale which equates to 83.8%</w:t>
      </w:r>
      <w:r w:rsidRPr="009A5D25">
        <w:rPr>
          <w:rFonts w:cs="Arial"/>
          <w:color w:val="000000" w:themeColor="text1"/>
        </w:rPr>
        <w:t xml:space="preserve"> response</w:t>
      </w:r>
      <w:r w:rsidR="00C11495" w:rsidRPr="009A5D25">
        <w:rPr>
          <w:rFonts w:cs="Arial"/>
          <w:color w:val="000000" w:themeColor="text1"/>
        </w:rPr>
        <w:t xml:space="preserve"> within timescale.  7 (3.2%)</w:t>
      </w:r>
      <w:r w:rsidRPr="009A5D25">
        <w:rPr>
          <w:rFonts w:cs="Arial"/>
          <w:color w:val="000000" w:themeColor="text1"/>
        </w:rPr>
        <w:t xml:space="preserve"> complaints</w:t>
      </w:r>
      <w:r w:rsidR="00C11495" w:rsidRPr="009A5D25">
        <w:rPr>
          <w:rFonts w:cs="Arial"/>
          <w:color w:val="000000" w:themeColor="text1"/>
        </w:rPr>
        <w:t xml:space="preserve"> were closed after an extension was agreed with the service user.</w:t>
      </w:r>
    </w:p>
    <w:p w14:paraId="7FC55138" w14:textId="77777777" w:rsidR="00FF07C7" w:rsidRDefault="00FF07C7" w:rsidP="00FF07C7">
      <w:pPr>
        <w:pStyle w:val="ListParagraph"/>
        <w:spacing w:after="0" w:line="240" w:lineRule="auto"/>
        <w:ind w:left="792"/>
        <w:jc w:val="both"/>
        <w:rPr>
          <w:rFonts w:cs="Arial"/>
          <w:color w:val="000000" w:themeColor="text1"/>
        </w:rPr>
      </w:pPr>
    </w:p>
    <w:p w14:paraId="5121912A" w14:textId="46E2C1E0" w:rsidR="00716076" w:rsidRPr="009A5D25" w:rsidRDefault="00716076" w:rsidP="00716076">
      <w:pPr>
        <w:pStyle w:val="Heading3"/>
      </w:pPr>
      <w:bookmarkStart w:id="25" w:name="_Toc115863511"/>
      <w:r>
        <w:t>Table:  Number of complaints closed within timescale and percentages stage 1</w:t>
      </w:r>
      <w:bookmarkEnd w:id="25"/>
    </w:p>
    <w:p w14:paraId="23AFC0E0" w14:textId="77777777" w:rsidR="00C11495" w:rsidRPr="009A5D25" w:rsidRDefault="00C11495" w:rsidP="005C0A61">
      <w:pPr>
        <w:spacing w:after="0" w:line="240" w:lineRule="auto"/>
        <w:jc w:val="both"/>
        <w:rPr>
          <w:rFonts w:cs="Arial"/>
          <w:color w:val="000000" w:themeColor="text1"/>
        </w:rPr>
      </w:pP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aint Handling performance against timescales Stage 1 Complaints"/>
        <w:tblDescription w:val="A table over the last five years covering 2021/22 - 2017/18 showing the number of complaints closed and the number withn timescale alongside the percent of complaints meeting the timescale for stage 1 complaints.  It also shows the complaints that received a time extension and the percentage within timescale too."/>
      </w:tblPr>
      <w:tblGrid>
        <w:gridCol w:w="1559"/>
        <w:gridCol w:w="1985"/>
        <w:gridCol w:w="1417"/>
        <w:gridCol w:w="848"/>
        <w:gridCol w:w="1523"/>
        <w:gridCol w:w="889"/>
      </w:tblGrid>
      <w:tr w:rsidR="00E314FF" w:rsidRPr="009A5D25" w14:paraId="7A950672" w14:textId="77777777" w:rsidTr="00CC2021">
        <w:trPr>
          <w:jc w:val="center"/>
        </w:trPr>
        <w:tc>
          <w:tcPr>
            <w:tcW w:w="1559" w:type="dxa"/>
            <w:shd w:val="clear" w:color="auto" w:fill="auto"/>
          </w:tcPr>
          <w:p w14:paraId="288716C3"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lastRenderedPageBreak/>
              <w:t>Reporting period</w:t>
            </w:r>
          </w:p>
        </w:tc>
        <w:tc>
          <w:tcPr>
            <w:tcW w:w="1985" w:type="dxa"/>
            <w:shd w:val="clear" w:color="auto" w:fill="auto"/>
          </w:tcPr>
          <w:p w14:paraId="6180F1F5"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No of complaints closed</w:t>
            </w:r>
          </w:p>
        </w:tc>
        <w:tc>
          <w:tcPr>
            <w:tcW w:w="1417" w:type="dxa"/>
            <w:shd w:val="clear" w:color="auto" w:fill="auto"/>
          </w:tcPr>
          <w:p w14:paraId="2ACF29E8"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Within timescale</w:t>
            </w:r>
          </w:p>
        </w:tc>
        <w:tc>
          <w:tcPr>
            <w:tcW w:w="848" w:type="dxa"/>
            <w:shd w:val="clear" w:color="auto" w:fill="auto"/>
          </w:tcPr>
          <w:p w14:paraId="68878451"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t>
            </w:r>
          </w:p>
        </w:tc>
        <w:tc>
          <w:tcPr>
            <w:tcW w:w="1523" w:type="dxa"/>
            <w:shd w:val="clear" w:color="auto" w:fill="auto"/>
          </w:tcPr>
          <w:p w14:paraId="31EC0BDE"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No with extension</w:t>
            </w:r>
          </w:p>
        </w:tc>
        <w:tc>
          <w:tcPr>
            <w:tcW w:w="889" w:type="dxa"/>
            <w:shd w:val="clear" w:color="auto" w:fill="auto"/>
          </w:tcPr>
          <w:p w14:paraId="47900177"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t>
            </w:r>
          </w:p>
        </w:tc>
      </w:tr>
      <w:tr w:rsidR="00E314FF" w:rsidRPr="009A5D25" w14:paraId="1EC61AA2" w14:textId="77777777" w:rsidTr="00CC2021">
        <w:trPr>
          <w:jc w:val="center"/>
        </w:trPr>
        <w:tc>
          <w:tcPr>
            <w:tcW w:w="1559" w:type="dxa"/>
            <w:shd w:val="clear" w:color="auto" w:fill="auto"/>
          </w:tcPr>
          <w:p w14:paraId="422549E9"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2021/22</w:t>
            </w:r>
          </w:p>
        </w:tc>
        <w:tc>
          <w:tcPr>
            <w:tcW w:w="1985" w:type="dxa"/>
            <w:shd w:val="clear" w:color="auto" w:fill="auto"/>
          </w:tcPr>
          <w:p w14:paraId="2B914B49"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222</w:t>
            </w:r>
          </w:p>
        </w:tc>
        <w:tc>
          <w:tcPr>
            <w:tcW w:w="1417" w:type="dxa"/>
            <w:shd w:val="clear" w:color="auto" w:fill="auto"/>
          </w:tcPr>
          <w:p w14:paraId="0001E89E"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186</w:t>
            </w:r>
          </w:p>
        </w:tc>
        <w:tc>
          <w:tcPr>
            <w:tcW w:w="848" w:type="dxa"/>
            <w:shd w:val="clear" w:color="auto" w:fill="auto"/>
          </w:tcPr>
          <w:p w14:paraId="6445B89B"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83.8%</w:t>
            </w:r>
          </w:p>
        </w:tc>
        <w:tc>
          <w:tcPr>
            <w:tcW w:w="1523" w:type="dxa"/>
            <w:shd w:val="clear" w:color="auto" w:fill="auto"/>
          </w:tcPr>
          <w:p w14:paraId="61C80FE3"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7</w:t>
            </w:r>
          </w:p>
        </w:tc>
        <w:tc>
          <w:tcPr>
            <w:tcW w:w="889" w:type="dxa"/>
            <w:shd w:val="clear" w:color="auto" w:fill="auto"/>
          </w:tcPr>
          <w:p w14:paraId="53166FA6"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3.2%</w:t>
            </w:r>
          </w:p>
        </w:tc>
      </w:tr>
      <w:tr w:rsidR="00E314FF" w:rsidRPr="009A5D25" w14:paraId="44C3429A" w14:textId="77777777" w:rsidTr="00CC2021">
        <w:trPr>
          <w:jc w:val="center"/>
        </w:trPr>
        <w:tc>
          <w:tcPr>
            <w:tcW w:w="1559" w:type="dxa"/>
            <w:shd w:val="clear" w:color="auto" w:fill="auto"/>
          </w:tcPr>
          <w:p w14:paraId="30F87ED6"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2020/21</w:t>
            </w:r>
          </w:p>
        </w:tc>
        <w:tc>
          <w:tcPr>
            <w:tcW w:w="1985" w:type="dxa"/>
            <w:shd w:val="clear" w:color="auto" w:fill="auto"/>
          </w:tcPr>
          <w:p w14:paraId="4826A43E"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200</w:t>
            </w:r>
          </w:p>
        </w:tc>
        <w:tc>
          <w:tcPr>
            <w:tcW w:w="1417" w:type="dxa"/>
            <w:shd w:val="clear" w:color="auto" w:fill="auto"/>
          </w:tcPr>
          <w:p w14:paraId="0D77C9D3"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169</w:t>
            </w:r>
          </w:p>
        </w:tc>
        <w:tc>
          <w:tcPr>
            <w:tcW w:w="848" w:type="dxa"/>
            <w:shd w:val="clear" w:color="auto" w:fill="auto"/>
          </w:tcPr>
          <w:p w14:paraId="47865B53"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84.5%</w:t>
            </w:r>
          </w:p>
        </w:tc>
        <w:tc>
          <w:tcPr>
            <w:tcW w:w="1523" w:type="dxa"/>
            <w:shd w:val="clear" w:color="auto" w:fill="auto"/>
          </w:tcPr>
          <w:p w14:paraId="086A576C"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5</w:t>
            </w:r>
          </w:p>
        </w:tc>
        <w:tc>
          <w:tcPr>
            <w:tcW w:w="889" w:type="dxa"/>
            <w:shd w:val="clear" w:color="auto" w:fill="auto"/>
          </w:tcPr>
          <w:p w14:paraId="72A87CA9"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2.5%</w:t>
            </w:r>
          </w:p>
        </w:tc>
      </w:tr>
      <w:tr w:rsidR="00E314FF" w:rsidRPr="009A5D25" w14:paraId="1D47B297" w14:textId="77777777" w:rsidTr="00CC2021">
        <w:trPr>
          <w:jc w:val="center"/>
        </w:trPr>
        <w:tc>
          <w:tcPr>
            <w:tcW w:w="1559" w:type="dxa"/>
            <w:shd w:val="clear" w:color="auto" w:fill="auto"/>
          </w:tcPr>
          <w:p w14:paraId="11DED44E"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2019/20</w:t>
            </w:r>
          </w:p>
        </w:tc>
        <w:tc>
          <w:tcPr>
            <w:tcW w:w="1985" w:type="dxa"/>
            <w:shd w:val="clear" w:color="auto" w:fill="auto"/>
          </w:tcPr>
          <w:p w14:paraId="2C837D51"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287</w:t>
            </w:r>
          </w:p>
        </w:tc>
        <w:tc>
          <w:tcPr>
            <w:tcW w:w="1417" w:type="dxa"/>
            <w:shd w:val="clear" w:color="auto" w:fill="auto"/>
          </w:tcPr>
          <w:p w14:paraId="4B6B631E"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229</w:t>
            </w:r>
          </w:p>
        </w:tc>
        <w:tc>
          <w:tcPr>
            <w:tcW w:w="848" w:type="dxa"/>
            <w:shd w:val="clear" w:color="auto" w:fill="auto"/>
          </w:tcPr>
          <w:p w14:paraId="71C655CE"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79.8%</w:t>
            </w:r>
          </w:p>
        </w:tc>
        <w:tc>
          <w:tcPr>
            <w:tcW w:w="1523" w:type="dxa"/>
            <w:shd w:val="clear" w:color="auto" w:fill="auto"/>
          </w:tcPr>
          <w:p w14:paraId="60D6ACDB"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27</w:t>
            </w:r>
          </w:p>
        </w:tc>
        <w:tc>
          <w:tcPr>
            <w:tcW w:w="889" w:type="dxa"/>
            <w:shd w:val="clear" w:color="auto" w:fill="auto"/>
          </w:tcPr>
          <w:p w14:paraId="26B2327D"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9.4%</w:t>
            </w:r>
          </w:p>
        </w:tc>
      </w:tr>
      <w:tr w:rsidR="00E314FF" w:rsidRPr="009A5D25" w14:paraId="3ACAC5DB" w14:textId="77777777" w:rsidTr="00CC2021">
        <w:trPr>
          <w:jc w:val="center"/>
        </w:trPr>
        <w:tc>
          <w:tcPr>
            <w:tcW w:w="1559" w:type="dxa"/>
            <w:shd w:val="clear" w:color="auto" w:fill="auto"/>
          </w:tcPr>
          <w:p w14:paraId="629B01C7"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2018/19</w:t>
            </w:r>
          </w:p>
        </w:tc>
        <w:tc>
          <w:tcPr>
            <w:tcW w:w="1985" w:type="dxa"/>
            <w:shd w:val="clear" w:color="auto" w:fill="auto"/>
          </w:tcPr>
          <w:p w14:paraId="6FA00E99"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272</w:t>
            </w:r>
          </w:p>
        </w:tc>
        <w:tc>
          <w:tcPr>
            <w:tcW w:w="1417" w:type="dxa"/>
            <w:shd w:val="clear" w:color="auto" w:fill="auto"/>
          </w:tcPr>
          <w:p w14:paraId="6A5D0595"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222</w:t>
            </w:r>
          </w:p>
        </w:tc>
        <w:tc>
          <w:tcPr>
            <w:tcW w:w="848" w:type="dxa"/>
            <w:shd w:val="clear" w:color="auto" w:fill="auto"/>
          </w:tcPr>
          <w:p w14:paraId="0DAC04AA"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82%</w:t>
            </w:r>
          </w:p>
        </w:tc>
        <w:tc>
          <w:tcPr>
            <w:tcW w:w="1523" w:type="dxa"/>
            <w:shd w:val="clear" w:color="auto" w:fill="auto"/>
          </w:tcPr>
          <w:p w14:paraId="1B3BB7F0"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21</w:t>
            </w:r>
          </w:p>
        </w:tc>
        <w:tc>
          <w:tcPr>
            <w:tcW w:w="889" w:type="dxa"/>
            <w:shd w:val="clear" w:color="auto" w:fill="auto"/>
          </w:tcPr>
          <w:p w14:paraId="5D0C4548"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7.7%</w:t>
            </w:r>
          </w:p>
        </w:tc>
      </w:tr>
      <w:tr w:rsidR="00E314FF" w:rsidRPr="009A5D25" w14:paraId="09B2B307" w14:textId="77777777" w:rsidTr="00CC2021">
        <w:trPr>
          <w:jc w:val="center"/>
        </w:trPr>
        <w:tc>
          <w:tcPr>
            <w:tcW w:w="1559" w:type="dxa"/>
            <w:shd w:val="clear" w:color="auto" w:fill="auto"/>
          </w:tcPr>
          <w:p w14:paraId="10152F37"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2017/18</w:t>
            </w:r>
          </w:p>
        </w:tc>
        <w:tc>
          <w:tcPr>
            <w:tcW w:w="1985" w:type="dxa"/>
            <w:shd w:val="clear" w:color="auto" w:fill="auto"/>
          </w:tcPr>
          <w:p w14:paraId="17C0FD7E"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265</w:t>
            </w:r>
          </w:p>
        </w:tc>
        <w:tc>
          <w:tcPr>
            <w:tcW w:w="1417" w:type="dxa"/>
            <w:shd w:val="clear" w:color="auto" w:fill="auto"/>
          </w:tcPr>
          <w:p w14:paraId="61C97A34"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214</w:t>
            </w:r>
          </w:p>
        </w:tc>
        <w:tc>
          <w:tcPr>
            <w:tcW w:w="848" w:type="dxa"/>
            <w:shd w:val="clear" w:color="auto" w:fill="auto"/>
          </w:tcPr>
          <w:p w14:paraId="0961F5E9"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80.8%</w:t>
            </w:r>
          </w:p>
        </w:tc>
        <w:tc>
          <w:tcPr>
            <w:tcW w:w="1523" w:type="dxa"/>
            <w:shd w:val="clear" w:color="auto" w:fill="auto"/>
          </w:tcPr>
          <w:p w14:paraId="0E239708"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9</w:t>
            </w:r>
          </w:p>
        </w:tc>
        <w:tc>
          <w:tcPr>
            <w:tcW w:w="889" w:type="dxa"/>
            <w:shd w:val="clear" w:color="auto" w:fill="auto"/>
          </w:tcPr>
          <w:p w14:paraId="0665C7E8" w14:textId="77777777" w:rsidR="00C11495" w:rsidRPr="009A5D25" w:rsidRDefault="00C11495" w:rsidP="00716076">
            <w:pPr>
              <w:spacing w:after="0" w:line="240" w:lineRule="auto"/>
              <w:jc w:val="center"/>
              <w:rPr>
                <w:rFonts w:cs="Arial"/>
                <w:color w:val="000000" w:themeColor="text1"/>
                <w:sz w:val="20"/>
              </w:rPr>
            </w:pPr>
            <w:r w:rsidRPr="009A5D25">
              <w:rPr>
                <w:rFonts w:cs="Arial"/>
                <w:color w:val="000000" w:themeColor="text1"/>
                <w:sz w:val="20"/>
              </w:rPr>
              <w:t>3.4%</w:t>
            </w:r>
          </w:p>
        </w:tc>
      </w:tr>
    </w:tbl>
    <w:p w14:paraId="278AB94F" w14:textId="77777777" w:rsidR="00C11495" w:rsidRPr="009A5D25" w:rsidRDefault="00C11495" w:rsidP="005C0A61">
      <w:pPr>
        <w:pStyle w:val="ListParagraph"/>
        <w:spacing w:after="0" w:line="240" w:lineRule="auto"/>
        <w:jc w:val="both"/>
        <w:rPr>
          <w:rFonts w:cs="Arial"/>
          <w:color w:val="000000" w:themeColor="text1"/>
        </w:rPr>
      </w:pPr>
    </w:p>
    <w:p w14:paraId="57569129" w14:textId="77777777" w:rsidR="000832B6" w:rsidRPr="009A5D25" w:rsidRDefault="00C11495" w:rsidP="005C0A61">
      <w:pPr>
        <w:pStyle w:val="ListParagraph"/>
        <w:numPr>
          <w:ilvl w:val="1"/>
          <w:numId w:val="3"/>
        </w:numPr>
        <w:spacing w:after="0" w:line="240" w:lineRule="auto"/>
        <w:jc w:val="both"/>
        <w:rPr>
          <w:rStyle w:val="Heading2Char"/>
          <w:rFonts w:eastAsiaTheme="minorHAnsi" w:cs="Arial"/>
          <w:color w:val="000000" w:themeColor="text1"/>
          <w:sz w:val="22"/>
          <w:szCs w:val="22"/>
        </w:rPr>
      </w:pPr>
      <w:bookmarkStart w:id="26" w:name="_Toc115863512"/>
      <w:r w:rsidRPr="00876FDE">
        <w:rPr>
          <w:rStyle w:val="Heading2Char"/>
        </w:rPr>
        <w:t xml:space="preserve">Indicator 5 – Performance against timescales for Stage 2 </w:t>
      </w:r>
      <w:r w:rsidRPr="009A5D25">
        <w:rPr>
          <w:rStyle w:val="Heading2Char"/>
          <w:rFonts w:cs="Arial"/>
          <w:color w:val="000000" w:themeColor="text1"/>
        </w:rPr>
        <w:t>Complaints:</w:t>
      </w:r>
      <w:bookmarkEnd w:id="26"/>
    </w:p>
    <w:p w14:paraId="70F0B197" w14:textId="59DC82E6" w:rsidR="00C11495" w:rsidRDefault="00CA1ED7"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T</w:t>
      </w:r>
      <w:r w:rsidR="00C11495" w:rsidRPr="009A5D25">
        <w:rPr>
          <w:rFonts w:cs="Arial"/>
          <w:color w:val="000000" w:themeColor="text1"/>
        </w:rPr>
        <w:t xml:space="preserve">he Council aims to close all stage 2 complaints within 20 working days.  In </w:t>
      </w:r>
      <w:r w:rsidR="006A0E07" w:rsidRPr="009A5D25">
        <w:rPr>
          <w:rFonts w:cs="Arial"/>
          <w:color w:val="000000" w:themeColor="text1"/>
        </w:rPr>
        <w:t>2021/22,</w:t>
      </w:r>
      <w:r w:rsidR="00C11495" w:rsidRPr="009A5D25">
        <w:rPr>
          <w:rFonts w:cs="Arial"/>
          <w:color w:val="000000" w:themeColor="text1"/>
        </w:rPr>
        <w:t xml:space="preserve"> the Council closed 73 complaints</w:t>
      </w:r>
      <w:r w:rsidRPr="009A5D25">
        <w:rPr>
          <w:rFonts w:cs="Arial"/>
          <w:color w:val="000000" w:themeColor="text1"/>
        </w:rPr>
        <w:t>,</w:t>
      </w:r>
      <w:r w:rsidR="00C11495" w:rsidRPr="009A5D25">
        <w:rPr>
          <w:rFonts w:cs="Arial"/>
          <w:color w:val="000000" w:themeColor="text1"/>
        </w:rPr>
        <w:t xml:space="preserve"> with 46 of these complaints being closed within </w:t>
      </w:r>
      <w:r w:rsidR="006A0E07" w:rsidRPr="009A5D25">
        <w:rPr>
          <w:rFonts w:cs="Arial"/>
          <w:color w:val="000000" w:themeColor="text1"/>
        </w:rPr>
        <w:t>timescale, which</w:t>
      </w:r>
      <w:r w:rsidR="00C11495" w:rsidRPr="009A5D25">
        <w:rPr>
          <w:rFonts w:cs="Arial"/>
          <w:color w:val="000000" w:themeColor="text1"/>
        </w:rPr>
        <w:t xml:space="preserve"> equates to 63%</w:t>
      </w:r>
      <w:r w:rsidRPr="009A5D25">
        <w:rPr>
          <w:rFonts w:cs="Arial"/>
          <w:color w:val="000000" w:themeColor="text1"/>
        </w:rPr>
        <w:t xml:space="preserve"> response</w:t>
      </w:r>
      <w:r w:rsidR="00C11495" w:rsidRPr="009A5D25">
        <w:rPr>
          <w:rFonts w:cs="Arial"/>
          <w:color w:val="000000" w:themeColor="text1"/>
        </w:rPr>
        <w:t xml:space="preserve"> within timescale.  5 complaints (6.8%) were closed after</w:t>
      </w:r>
      <w:r w:rsidRPr="009A5D25">
        <w:rPr>
          <w:rFonts w:cs="Arial"/>
          <w:color w:val="000000" w:themeColor="text1"/>
        </w:rPr>
        <w:t xml:space="preserve"> an</w:t>
      </w:r>
      <w:r w:rsidR="00C11495" w:rsidRPr="009A5D25">
        <w:rPr>
          <w:rFonts w:cs="Arial"/>
          <w:color w:val="000000" w:themeColor="text1"/>
        </w:rPr>
        <w:t xml:space="preserve"> extension was agreed with the service user.</w:t>
      </w:r>
    </w:p>
    <w:p w14:paraId="1B5412C3" w14:textId="77777777" w:rsidR="00716076" w:rsidRDefault="00716076" w:rsidP="00716076">
      <w:pPr>
        <w:pStyle w:val="ListParagraph"/>
        <w:spacing w:after="0" w:line="240" w:lineRule="auto"/>
        <w:ind w:left="792"/>
        <w:jc w:val="both"/>
        <w:rPr>
          <w:rFonts w:cs="Arial"/>
          <w:color w:val="000000" w:themeColor="text1"/>
        </w:rPr>
      </w:pPr>
    </w:p>
    <w:p w14:paraId="188B8AD5" w14:textId="0439416B" w:rsidR="00716076" w:rsidRPr="00716076" w:rsidRDefault="00716076" w:rsidP="00716076">
      <w:pPr>
        <w:pStyle w:val="Heading3"/>
      </w:pPr>
      <w:bookmarkStart w:id="27" w:name="_Toc115863513"/>
      <w:r w:rsidRPr="00716076">
        <w:t xml:space="preserve">Table:  Number of complaints closed within timescale and percentages stage </w:t>
      </w:r>
      <w:r>
        <w:t>2</w:t>
      </w:r>
      <w:bookmarkEnd w:id="27"/>
    </w:p>
    <w:p w14:paraId="5CD9D841" w14:textId="77777777" w:rsidR="00C11495" w:rsidRPr="009A5D25" w:rsidRDefault="00C11495" w:rsidP="005C0A61">
      <w:pPr>
        <w:pStyle w:val="ListParagraph"/>
        <w:spacing w:after="0" w:line="240" w:lineRule="auto"/>
        <w:jc w:val="both"/>
        <w:rPr>
          <w:rFonts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Perfromance against timescale for stage 2 complaints"/>
        <w:tblDescription w:val="A table over the last five years covering 2021/22 - 2017/18 showing the number of complaints closed and the number withn timescale alongside the percent of complaints meeting the timescale for stage 2 complaints.  It also shows the complaints that received a time extension and the percentage within timescale too."/>
      </w:tblPr>
      <w:tblGrid>
        <w:gridCol w:w="1559"/>
        <w:gridCol w:w="1985"/>
        <w:gridCol w:w="1275"/>
        <w:gridCol w:w="990"/>
        <w:gridCol w:w="1523"/>
        <w:gridCol w:w="889"/>
      </w:tblGrid>
      <w:tr w:rsidR="00C11495" w:rsidRPr="009A5D25" w14:paraId="53F5C503" w14:textId="77777777" w:rsidTr="00CC2021">
        <w:trPr>
          <w:jc w:val="center"/>
        </w:trPr>
        <w:tc>
          <w:tcPr>
            <w:tcW w:w="1559" w:type="dxa"/>
            <w:shd w:val="clear" w:color="auto" w:fill="auto"/>
          </w:tcPr>
          <w:p w14:paraId="2C4A0CC2"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Reporting period</w:t>
            </w:r>
          </w:p>
        </w:tc>
        <w:tc>
          <w:tcPr>
            <w:tcW w:w="1985" w:type="dxa"/>
            <w:shd w:val="clear" w:color="auto" w:fill="auto"/>
          </w:tcPr>
          <w:p w14:paraId="2FD82B78"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No of complaints closed</w:t>
            </w:r>
          </w:p>
        </w:tc>
        <w:tc>
          <w:tcPr>
            <w:tcW w:w="1275" w:type="dxa"/>
            <w:shd w:val="clear" w:color="auto" w:fill="auto"/>
          </w:tcPr>
          <w:p w14:paraId="13086EE4"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Within timescale</w:t>
            </w:r>
          </w:p>
        </w:tc>
        <w:tc>
          <w:tcPr>
            <w:tcW w:w="990" w:type="dxa"/>
            <w:shd w:val="clear" w:color="auto" w:fill="auto"/>
          </w:tcPr>
          <w:p w14:paraId="4592E191"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w:t>
            </w:r>
          </w:p>
        </w:tc>
        <w:tc>
          <w:tcPr>
            <w:tcW w:w="1523" w:type="dxa"/>
            <w:shd w:val="clear" w:color="auto" w:fill="auto"/>
          </w:tcPr>
          <w:p w14:paraId="2EE44F1E"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No with extension</w:t>
            </w:r>
          </w:p>
        </w:tc>
        <w:tc>
          <w:tcPr>
            <w:tcW w:w="889" w:type="dxa"/>
            <w:shd w:val="clear" w:color="auto" w:fill="auto"/>
          </w:tcPr>
          <w:p w14:paraId="07BC0AC4"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w:t>
            </w:r>
          </w:p>
        </w:tc>
      </w:tr>
      <w:tr w:rsidR="00C11495" w:rsidRPr="009A5D25" w14:paraId="3032F2EB" w14:textId="77777777" w:rsidTr="00CC2021">
        <w:trPr>
          <w:jc w:val="center"/>
        </w:trPr>
        <w:tc>
          <w:tcPr>
            <w:tcW w:w="1559" w:type="dxa"/>
            <w:shd w:val="clear" w:color="auto" w:fill="auto"/>
          </w:tcPr>
          <w:p w14:paraId="1693ECB1"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2021/22</w:t>
            </w:r>
          </w:p>
        </w:tc>
        <w:tc>
          <w:tcPr>
            <w:tcW w:w="1985" w:type="dxa"/>
            <w:shd w:val="clear" w:color="auto" w:fill="auto"/>
          </w:tcPr>
          <w:p w14:paraId="43EC0BA8"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73</w:t>
            </w:r>
          </w:p>
        </w:tc>
        <w:tc>
          <w:tcPr>
            <w:tcW w:w="1275" w:type="dxa"/>
            <w:shd w:val="clear" w:color="auto" w:fill="auto"/>
          </w:tcPr>
          <w:p w14:paraId="5187FF33"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46</w:t>
            </w:r>
          </w:p>
        </w:tc>
        <w:tc>
          <w:tcPr>
            <w:tcW w:w="990" w:type="dxa"/>
            <w:shd w:val="clear" w:color="auto" w:fill="auto"/>
          </w:tcPr>
          <w:p w14:paraId="69563931"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63%</w:t>
            </w:r>
          </w:p>
        </w:tc>
        <w:tc>
          <w:tcPr>
            <w:tcW w:w="1523" w:type="dxa"/>
            <w:shd w:val="clear" w:color="auto" w:fill="auto"/>
          </w:tcPr>
          <w:p w14:paraId="2BDCFBB2"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5</w:t>
            </w:r>
          </w:p>
        </w:tc>
        <w:tc>
          <w:tcPr>
            <w:tcW w:w="889" w:type="dxa"/>
            <w:shd w:val="clear" w:color="auto" w:fill="auto"/>
          </w:tcPr>
          <w:p w14:paraId="57B0AEE9"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6.8%</w:t>
            </w:r>
          </w:p>
        </w:tc>
      </w:tr>
      <w:tr w:rsidR="00C11495" w:rsidRPr="009A5D25" w14:paraId="063BC459" w14:textId="77777777" w:rsidTr="00CC2021">
        <w:trPr>
          <w:jc w:val="center"/>
        </w:trPr>
        <w:tc>
          <w:tcPr>
            <w:tcW w:w="1559" w:type="dxa"/>
            <w:shd w:val="clear" w:color="auto" w:fill="auto"/>
          </w:tcPr>
          <w:p w14:paraId="2D9DE5C8"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2020/21</w:t>
            </w:r>
          </w:p>
        </w:tc>
        <w:tc>
          <w:tcPr>
            <w:tcW w:w="1985" w:type="dxa"/>
            <w:shd w:val="clear" w:color="auto" w:fill="auto"/>
          </w:tcPr>
          <w:p w14:paraId="1D84FD47"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35</w:t>
            </w:r>
          </w:p>
        </w:tc>
        <w:tc>
          <w:tcPr>
            <w:tcW w:w="1275" w:type="dxa"/>
            <w:shd w:val="clear" w:color="auto" w:fill="auto"/>
          </w:tcPr>
          <w:p w14:paraId="11F55B8C"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26</w:t>
            </w:r>
          </w:p>
        </w:tc>
        <w:tc>
          <w:tcPr>
            <w:tcW w:w="990" w:type="dxa"/>
            <w:shd w:val="clear" w:color="auto" w:fill="auto"/>
          </w:tcPr>
          <w:p w14:paraId="0CC5B9AB"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74.3%</w:t>
            </w:r>
          </w:p>
        </w:tc>
        <w:tc>
          <w:tcPr>
            <w:tcW w:w="1523" w:type="dxa"/>
            <w:shd w:val="clear" w:color="auto" w:fill="auto"/>
          </w:tcPr>
          <w:p w14:paraId="18708441"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w:t>
            </w:r>
          </w:p>
        </w:tc>
        <w:tc>
          <w:tcPr>
            <w:tcW w:w="889" w:type="dxa"/>
            <w:shd w:val="clear" w:color="auto" w:fill="auto"/>
          </w:tcPr>
          <w:p w14:paraId="2F8E6EC2"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8.6%</w:t>
            </w:r>
          </w:p>
        </w:tc>
      </w:tr>
      <w:tr w:rsidR="00C11495" w:rsidRPr="009A5D25" w14:paraId="1EFBD593" w14:textId="77777777" w:rsidTr="00CC2021">
        <w:trPr>
          <w:jc w:val="center"/>
        </w:trPr>
        <w:tc>
          <w:tcPr>
            <w:tcW w:w="1559" w:type="dxa"/>
            <w:shd w:val="clear" w:color="auto" w:fill="auto"/>
          </w:tcPr>
          <w:p w14:paraId="3DE842D4"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2019/20</w:t>
            </w:r>
          </w:p>
        </w:tc>
        <w:tc>
          <w:tcPr>
            <w:tcW w:w="1985" w:type="dxa"/>
            <w:shd w:val="clear" w:color="auto" w:fill="auto"/>
          </w:tcPr>
          <w:p w14:paraId="12589736"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47</w:t>
            </w:r>
          </w:p>
        </w:tc>
        <w:tc>
          <w:tcPr>
            <w:tcW w:w="1275" w:type="dxa"/>
            <w:shd w:val="clear" w:color="auto" w:fill="auto"/>
          </w:tcPr>
          <w:p w14:paraId="6BAD9E13"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34</w:t>
            </w:r>
          </w:p>
        </w:tc>
        <w:tc>
          <w:tcPr>
            <w:tcW w:w="990" w:type="dxa"/>
            <w:shd w:val="clear" w:color="auto" w:fill="auto"/>
          </w:tcPr>
          <w:p w14:paraId="7E96263A"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72.3%</w:t>
            </w:r>
          </w:p>
        </w:tc>
        <w:tc>
          <w:tcPr>
            <w:tcW w:w="1523" w:type="dxa"/>
            <w:shd w:val="clear" w:color="auto" w:fill="auto"/>
          </w:tcPr>
          <w:p w14:paraId="61456B7D"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11</w:t>
            </w:r>
          </w:p>
        </w:tc>
        <w:tc>
          <w:tcPr>
            <w:tcW w:w="889" w:type="dxa"/>
            <w:shd w:val="clear" w:color="auto" w:fill="auto"/>
          </w:tcPr>
          <w:p w14:paraId="3F399452"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23.4%</w:t>
            </w:r>
          </w:p>
        </w:tc>
      </w:tr>
      <w:tr w:rsidR="00C11495" w:rsidRPr="009A5D25" w14:paraId="10D31226" w14:textId="77777777" w:rsidTr="00CC2021">
        <w:trPr>
          <w:jc w:val="center"/>
        </w:trPr>
        <w:tc>
          <w:tcPr>
            <w:tcW w:w="1559" w:type="dxa"/>
            <w:shd w:val="clear" w:color="auto" w:fill="auto"/>
          </w:tcPr>
          <w:p w14:paraId="3E3D1C54"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2018/19</w:t>
            </w:r>
          </w:p>
        </w:tc>
        <w:tc>
          <w:tcPr>
            <w:tcW w:w="1985" w:type="dxa"/>
            <w:shd w:val="clear" w:color="auto" w:fill="auto"/>
          </w:tcPr>
          <w:p w14:paraId="497497A2"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31</w:t>
            </w:r>
          </w:p>
        </w:tc>
        <w:tc>
          <w:tcPr>
            <w:tcW w:w="1275" w:type="dxa"/>
            <w:shd w:val="clear" w:color="auto" w:fill="auto"/>
          </w:tcPr>
          <w:p w14:paraId="18EA08E1"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21</w:t>
            </w:r>
          </w:p>
        </w:tc>
        <w:tc>
          <w:tcPr>
            <w:tcW w:w="990" w:type="dxa"/>
            <w:shd w:val="clear" w:color="auto" w:fill="auto"/>
          </w:tcPr>
          <w:p w14:paraId="65637036"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68%</w:t>
            </w:r>
          </w:p>
        </w:tc>
        <w:tc>
          <w:tcPr>
            <w:tcW w:w="1523" w:type="dxa"/>
            <w:shd w:val="clear" w:color="auto" w:fill="auto"/>
          </w:tcPr>
          <w:p w14:paraId="32D4A49B"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10</w:t>
            </w:r>
          </w:p>
        </w:tc>
        <w:tc>
          <w:tcPr>
            <w:tcW w:w="889" w:type="dxa"/>
            <w:shd w:val="clear" w:color="auto" w:fill="auto"/>
          </w:tcPr>
          <w:p w14:paraId="22BB91BF"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32.3%</w:t>
            </w:r>
          </w:p>
        </w:tc>
      </w:tr>
      <w:tr w:rsidR="00C11495" w:rsidRPr="009A5D25" w14:paraId="36A52ED9" w14:textId="77777777" w:rsidTr="00CC2021">
        <w:trPr>
          <w:jc w:val="center"/>
        </w:trPr>
        <w:tc>
          <w:tcPr>
            <w:tcW w:w="1559" w:type="dxa"/>
            <w:shd w:val="clear" w:color="auto" w:fill="auto"/>
          </w:tcPr>
          <w:p w14:paraId="0C6BF368" w14:textId="77777777" w:rsidR="00C11495" w:rsidRPr="009A5D25" w:rsidRDefault="00C11495" w:rsidP="005C0A61">
            <w:pPr>
              <w:spacing w:after="0" w:line="240" w:lineRule="auto"/>
              <w:jc w:val="both"/>
              <w:rPr>
                <w:rFonts w:eastAsia="Times New Roman" w:cs="Arial"/>
                <w:b/>
                <w:color w:val="000000" w:themeColor="text1"/>
                <w:sz w:val="20"/>
                <w:szCs w:val="24"/>
                <w:lang w:eastAsia="en-GB"/>
              </w:rPr>
            </w:pPr>
            <w:r w:rsidRPr="009A5D25">
              <w:rPr>
                <w:rFonts w:eastAsia="Times New Roman" w:cs="Arial"/>
                <w:b/>
                <w:color w:val="000000" w:themeColor="text1"/>
                <w:sz w:val="20"/>
                <w:szCs w:val="24"/>
                <w:lang w:eastAsia="en-GB"/>
              </w:rPr>
              <w:t>2017/18</w:t>
            </w:r>
          </w:p>
        </w:tc>
        <w:tc>
          <w:tcPr>
            <w:tcW w:w="1985" w:type="dxa"/>
            <w:shd w:val="clear" w:color="auto" w:fill="auto"/>
          </w:tcPr>
          <w:p w14:paraId="246587B8"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40</w:t>
            </w:r>
          </w:p>
        </w:tc>
        <w:tc>
          <w:tcPr>
            <w:tcW w:w="1275" w:type="dxa"/>
            <w:shd w:val="clear" w:color="auto" w:fill="auto"/>
          </w:tcPr>
          <w:p w14:paraId="66145464"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31</w:t>
            </w:r>
          </w:p>
        </w:tc>
        <w:tc>
          <w:tcPr>
            <w:tcW w:w="990" w:type="dxa"/>
            <w:shd w:val="clear" w:color="auto" w:fill="auto"/>
          </w:tcPr>
          <w:p w14:paraId="34F66329" w14:textId="77777777" w:rsidR="00C11495" w:rsidRPr="009A5D25" w:rsidRDefault="00636BD3"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77.5</w:t>
            </w:r>
            <w:r w:rsidR="00C11495" w:rsidRPr="009A5D25">
              <w:rPr>
                <w:rFonts w:eastAsia="Times New Roman" w:cs="Arial"/>
                <w:color w:val="000000" w:themeColor="text1"/>
                <w:sz w:val="20"/>
                <w:szCs w:val="24"/>
                <w:lang w:eastAsia="en-GB"/>
              </w:rPr>
              <w:t>%</w:t>
            </w:r>
          </w:p>
        </w:tc>
        <w:tc>
          <w:tcPr>
            <w:tcW w:w="1523" w:type="dxa"/>
            <w:shd w:val="clear" w:color="auto" w:fill="auto"/>
          </w:tcPr>
          <w:p w14:paraId="6B46E5C6"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10</w:t>
            </w:r>
          </w:p>
        </w:tc>
        <w:tc>
          <w:tcPr>
            <w:tcW w:w="889" w:type="dxa"/>
            <w:shd w:val="clear" w:color="auto" w:fill="auto"/>
          </w:tcPr>
          <w:p w14:paraId="19E9BA85" w14:textId="77777777" w:rsidR="00C11495" w:rsidRPr="009A5D25" w:rsidRDefault="00C11495" w:rsidP="00690474">
            <w:pPr>
              <w:spacing w:after="0" w:line="240" w:lineRule="auto"/>
              <w:jc w:val="center"/>
              <w:rPr>
                <w:rFonts w:eastAsia="Times New Roman" w:cs="Arial"/>
                <w:color w:val="000000" w:themeColor="text1"/>
                <w:sz w:val="20"/>
                <w:szCs w:val="24"/>
                <w:lang w:eastAsia="en-GB"/>
              </w:rPr>
            </w:pPr>
            <w:r w:rsidRPr="009A5D25">
              <w:rPr>
                <w:rFonts w:eastAsia="Times New Roman" w:cs="Arial"/>
                <w:color w:val="000000" w:themeColor="text1"/>
                <w:sz w:val="20"/>
                <w:szCs w:val="24"/>
                <w:lang w:eastAsia="en-GB"/>
              </w:rPr>
              <w:t>25%</w:t>
            </w:r>
          </w:p>
        </w:tc>
      </w:tr>
    </w:tbl>
    <w:p w14:paraId="7A030CF3" w14:textId="77777777" w:rsidR="00C11495" w:rsidRPr="009A5D25" w:rsidRDefault="00C11495" w:rsidP="005C0A61">
      <w:pPr>
        <w:spacing w:after="0" w:line="240" w:lineRule="auto"/>
        <w:jc w:val="both"/>
        <w:rPr>
          <w:rFonts w:cs="Arial"/>
          <w:color w:val="000000" w:themeColor="text1"/>
        </w:rPr>
      </w:pPr>
    </w:p>
    <w:p w14:paraId="538886A8" w14:textId="76FB5E9F" w:rsidR="000832B6" w:rsidRPr="009A5D25" w:rsidRDefault="003A3BD0" w:rsidP="005C0A61">
      <w:pPr>
        <w:pStyle w:val="ListParagraph"/>
        <w:numPr>
          <w:ilvl w:val="1"/>
          <w:numId w:val="3"/>
        </w:numPr>
        <w:spacing w:after="0" w:line="240" w:lineRule="auto"/>
        <w:jc w:val="both"/>
        <w:rPr>
          <w:rStyle w:val="Heading2Char"/>
          <w:rFonts w:eastAsiaTheme="minorHAnsi" w:cs="Arial"/>
          <w:color w:val="000000" w:themeColor="text1"/>
          <w:sz w:val="22"/>
          <w:szCs w:val="22"/>
        </w:rPr>
      </w:pPr>
      <w:bookmarkStart w:id="28" w:name="_Toc115863514"/>
      <w:r w:rsidRPr="009A5D25">
        <w:rPr>
          <w:rStyle w:val="Heading2Char"/>
          <w:rFonts w:cs="Arial"/>
          <w:color w:val="000000" w:themeColor="text1"/>
        </w:rPr>
        <w:t xml:space="preserve">Indicator 5 - </w:t>
      </w:r>
      <w:r w:rsidR="007C7B13" w:rsidRPr="009A5D25">
        <w:rPr>
          <w:rStyle w:val="Heading2Char"/>
          <w:rFonts w:cs="Arial"/>
          <w:color w:val="000000" w:themeColor="text1"/>
        </w:rPr>
        <w:t xml:space="preserve">Performance against timescales </w:t>
      </w:r>
      <w:r w:rsidR="00716076">
        <w:rPr>
          <w:rStyle w:val="Heading2Char"/>
          <w:rFonts w:cs="Arial"/>
          <w:color w:val="000000" w:themeColor="text1"/>
        </w:rPr>
        <w:t>e</w:t>
      </w:r>
      <w:r w:rsidR="00C11495" w:rsidRPr="009A5D25">
        <w:rPr>
          <w:rStyle w:val="Heading2Char"/>
          <w:rFonts w:cs="Arial"/>
          <w:color w:val="000000" w:themeColor="text1"/>
        </w:rPr>
        <w:t>scalated stage 2 complaints:</w:t>
      </w:r>
      <w:bookmarkEnd w:id="28"/>
    </w:p>
    <w:p w14:paraId="66759DF1" w14:textId="4E31D182" w:rsidR="00C11495" w:rsidRDefault="00CA1ED7"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T</w:t>
      </w:r>
      <w:r w:rsidR="00C11495" w:rsidRPr="009A5D25">
        <w:rPr>
          <w:rFonts w:cs="Arial"/>
          <w:color w:val="000000" w:themeColor="text1"/>
        </w:rPr>
        <w:t xml:space="preserve">he Council aims to close all escalated stage 2 complaints within 20 working days.  In </w:t>
      </w:r>
      <w:r w:rsidR="006A0E07" w:rsidRPr="009A5D25">
        <w:rPr>
          <w:rFonts w:cs="Arial"/>
          <w:color w:val="000000" w:themeColor="text1"/>
        </w:rPr>
        <w:t>2021/22,</w:t>
      </w:r>
      <w:r w:rsidR="00C11495" w:rsidRPr="009A5D25">
        <w:rPr>
          <w:rFonts w:cs="Arial"/>
          <w:color w:val="000000" w:themeColor="text1"/>
        </w:rPr>
        <w:t xml:space="preserve"> the Council closed 20 complaints</w:t>
      </w:r>
      <w:r w:rsidRPr="009A5D25">
        <w:rPr>
          <w:rFonts w:cs="Arial"/>
          <w:color w:val="000000" w:themeColor="text1"/>
        </w:rPr>
        <w:t>,</w:t>
      </w:r>
      <w:r w:rsidR="00C11495" w:rsidRPr="009A5D25">
        <w:rPr>
          <w:rFonts w:cs="Arial"/>
          <w:color w:val="000000" w:themeColor="text1"/>
        </w:rPr>
        <w:t xml:space="preserve"> with 13 of these complaints being closed within timescale which equates to 65%</w:t>
      </w:r>
      <w:r w:rsidRPr="009A5D25">
        <w:rPr>
          <w:rFonts w:cs="Arial"/>
          <w:color w:val="000000" w:themeColor="text1"/>
        </w:rPr>
        <w:t xml:space="preserve"> response</w:t>
      </w:r>
      <w:r w:rsidR="00C11495" w:rsidRPr="009A5D25">
        <w:rPr>
          <w:rFonts w:cs="Arial"/>
          <w:color w:val="000000" w:themeColor="text1"/>
        </w:rPr>
        <w:t xml:space="preserve"> within timescale.  2 (10</w:t>
      </w:r>
      <w:r w:rsidRPr="009A5D25">
        <w:rPr>
          <w:rFonts w:cs="Arial"/>
          <w:color w:val="000000" w:themeColor="text1"/>
        </w:rPr>
        <w:t>%</w:t>
      </w:r>
      <w:r w:rsidR="00C11495" w:rsidRPr="009A5D25">
        <w:rPr>
          <w:rFonts w:cs="Arial"/>
          <w:color w:val="000000" w:themeColor="text1"/>
        </w:rPr>
        <w:t xml:space="preserve">) of complaints were closed after </w:t>
      </w:r>
      <w:r w:rsidRPr="009A5D25">
        <w:rPr>
          <w:rFonts w:cs="Arial"/>
          <w:color w:val="000000" w:themeColor="text1"/>
        </w:rPr>
        <w:t xml:space="preserve">an </w:t>
      </w:r>
      <w:r w:rsidR="00C11495" w:rsidRPr="009A5D25">
        <w:rPr>
          <w:rFonts w:cs="Arial"/>
          <w:color w:val="000000" w:themeColor="text1"/>
        </w:rPr>
        <w:t>extension was agreed with the service user.</w:t>
      </w:r>
    </w:p>
    <w:p w14:paraId="63C872C1" w14:textId="77777777" w:rsidR="00716076" w:rsidRPr="00716076" w:rsidRDefault="00716076" w:rsidP="00716076">
      <w:pPr>
        <w:spacing w:after="0" w:line="240" w:lineRule="auto"/>
        <w:ind w:left="360"/>
        <w:jc w:val="both"/>
        <w:rPr>
          <w:rFonts w:cs="Arial"/>
          <w:color w:val="000000" w:themeColor="text1"/>
        </w:rPr>
      </w:pPr>
    </w:p>
    <w:p w14:paraId="1BE748D5" w14:textId="0ED26D3B" w:rsidR="00716076" w:rsidRPr="009A5D25" w:rsidRDefault="00716076" w:rsidP="00716076">
      <w:pPr>
        <w:pStyle w:val="Heading3"/>
      </w:pPr>
      <w:bookmarkStart w:id="29" w:name="_Toc115863515"/>
      <w:r>
        <w:t>Table:  Number of complaints closed within timescale and percentages escalated stage 2</w:t>
      </w:r>
      <w:bookmarkEnd w:id="29"/>
    </w:p>
    <w:p w14:paraId="49392601" w14:textId="77777777" w:rsidR="00C11495" w:rsidRPr="00716076" w:rsidRDefault="00C11495" w:rsidP="00716076">
      <w:pPr>
        <w:spacing w:after="0" w:line="240" w:lineRule="auto"/>
        <w:jc w:val="both"/>
        <w:rPr>
          <w:rFonts w:cs="Arial"/>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performance against stimescales for escalated stage 2 complaints"/>
        <w:tblDescription w:val="A table over the last five years covering 2021/22 - 2017/18 showing the number of complaints closed and the number withn timescale alongside the percent of complaints meeting the timescale for escalated stage 2 complaints.  It also shows the complaints that received a time extension and the percentage within timescale too."/>
      </w:tblPr>
      <w:tblGrid>
        <w:gridCol w:w="1559"/>
        <w:gridCol w:w="1985"/>
        <w:gridCol w:w="1275"/>
        <w:gridCol w:w="990"/>
        <w:gridCol w:w="1523"/>
        <w:gridCol w:w="1031"/>
      </w:tblGrid>
      <w:tr w:rsidR="00E314FF" w:rsidRPr="009A5D25" w14:paraId="59792901" w14:textId="77777777" w:rsidTr="00CC2021">
        <w:trPr>
          <w:jc w:val="center"/>
        </w:trPr>
        <w:tc>
          <w:tcPr>
            <w:tcW w:w="1559" w:type="dxa"/>
            <w:shd w:val="clear" w:color="auto" w:fill="auto"/>
          </w:tcPr>
          <w:p w14:paraId="3073CD14"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Reporting period</w:t>
            </w:r>
          </w:p>
        </w:tc>
        <w:tc>
          <w:tcPr>
            <w:tcW w:w="1985" w:type="dxa"/>
            <w:shd w:val="clear" w:color="auto" w:fill="auto"/>
          </w:tcPr>
          <w:p w14:paraId="658F5480"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No of complaints closed</w:t>
            </w:r>
          </w:p>
        </w:tc>
        <w:tc>
          <w:tcPr>
            <w:tcW w:w="1275" w:type="dxa"/>
            <w:shd w:val="clear" w:color="auto" w:fill="auto"/>
          </w:tcPr>
          <w:p w14:paraId="46A9A358"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Within timescale</w:t>
            </w:r>
          </w:p>
        </w:tc>
        <w:tc>
          <w:tcPr>
            <w:tcW w:w="990" w:type="dxa"/>
            <w:shd w:val="clear" w:color="auto" w:fill="auto"/>
          </w:tcPr>
          <w:p w14:paraId="74EC2F92"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t>
            </w:r>
          </w:p>
        </w:tc>
        <w:tc>
          <w:tcPr>
            <w:tcW w:w="1523" w:type="dxa"/>
            <w:shd w:val="clear" w:color="auto" w:fill="auto"/>
          </w:tcPr>
          <w:p w14:paraId="23E9F49E"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No with extension</w:t>
            </w:r>
          </w:p>
        </w:tc>
        <w:tc>
          <w:tcPr>
            <w:tcW w:w="1031" w:type="dxa"/>
            <w:shd w:val="clear" w:color="auto" w:fill="auto"/>
          </w:tcPr>
          <w:p w14:paraId="615A1F8C"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w:t>
            </w:r>
          </w:p>
        </w:tc>
      </w:tr>
      <w:tr w:rsidR="00E314FF" w:rsidRPr="009A5D25" w14:paraId="4ED74533" w14:textId="77777777" w:rsidTr="00CC2021">
        <w:trPr>
          <w:jc w:val="center"/>
        </w:trPr>
        <w:tc>
          <w:tcPr>
            <w:tcW w:w="1559" w:type="dxa"/>
            <w:shd w:val="clear" w:color="auto" w:fill="auto"/>
          </w:tcPr>
          <w:p w14:paraId="182701D4"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2021/22</w:t>
            </w:r>
          </w:p>
        </w:tc>
        <w:tc>
          <w:tcPr>
            <w:tcW w:w="1985" w:type="dxa"/>
            <w:shd w:val="clear" w:color="auto" w:fill="auto"/>
          </w:tcPr>
          <w:p w14:paraId="2B7DDC29"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20</w:t>
            </w:r>
          </w:p>
        </w:tc>
        <w:tc>
          <w:tcPr>
            <w:tcW w:w="1275" w:type="dxa"/>
            <w:shd w:val="clear" w:color="auto" w:fill="auto"/>
          </w:tcPr>
          <w:p w14:paraId="1673E8F0"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13</w:t>
            </w:r>
          </w:p>
        </w:tc>
        <w:tc>
          <w:tcPr>
            <w:tcW w:w="990" w:type="dxa"/>
            <w:shd w:val="clear" w:color="auto" w:fill="auto"/>
          </w:tcPr>
          <w:p w14:paraId="77BC0312"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65%</w:t>
            </w:r>
          </w:p>
        </w:tc>
        <w:tc>
          <w:tcPr>
            <w:tcW w:w="1523" w:type="dxa"/>
            <w:shd w:val="clear" w:color="auto" w:fill="auto"/>
          </w:tcPr>
          <w:p w14:paraId="02CEB91D"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2</w:t>
            </w:r>
          </w:p>
        </w:tc>
        <w:tc>
          <w:tcPr>
            <w:tcW w:w="1031" w:type="dxa"/>
            <w:shd w:val="clear" w:color="auto" w:fill="auto"/>
          </w:tcPr>
          <w:p w14:paraId="4FA02C7B"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10%</w:t>
            </w:r>
          </w:p>
        </w:tc>
      </w:tr>
      <w:tr w:rsidR="00E314FF" w:rsidRPr="009A5D25" w14:paraId="362DAA20" w14:textId="77777777" w:rsidTr="00CC2021">
        <w:trPr>
          <w:jc w:val="center"/>
        </w:trPr>
        <w:tc>
          <w:tcPr>
            <w:tcW w:w="1559" w:type="dxa"/>
            <w:shd w:val="clear" w:color="auto" w:fill="auto"/>
          </w:tcPr>
          <w:p w14:paraId="33869031"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2020/21</w:t>
            </w:r>
          </w:p>
        </w:tc>
        <w:tc>
          <w:tcPr>
            <w:tcW w:w="1985" w:type="dxa"/>
            <w:shd w:val="clear" w:color="auto" w:fill="auto"/>
          </w:tcPr>
          <w:p w14:paraId="4C567966"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15</w:t>
            </w:r>
          </w:p>
        </w:tc>
        <w:tc>
          <w:tcPr>
            <w:tcW w:w="1275" w:type="dxa"/>
            <w:shd w:val="clear" w:color="auto" w:fill="auto"/>
          </w:tcPr>
          <w:p w14:paraId="2C7C107A"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12</w:t>
            </w:r>
          </w:p>
        </w:tc>
        <w:tc>
          <w:tcPr>
            <w:tcW w:w="990" w:type="dxa"/>
            <w:shd w:val="clear" w:color="auto" w:fill="auto"/>
          </w:tcPr>
          <w:p w14:paraId="2E90EAAB"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80%</w:t>
            </w:r>
          </w:p>
        </w:tc>
        <w:tc>
          <w:tcPr>
            <w:tcW w:w="1523" w:type="dxa"/>
            <w:shd w:val="clear" w:color="auto" w:fill="auto"/>
          </w:tcPr>
          <w:p w14:paraId="08876D81"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0</w:t>
            </w:r>
          </w:p>
        </w:tc>
        <w:tc>
          <w:tcPr>
            <w:tcW w:w="1031" w:type="dxa"/>
            <w:shd w:val="clear" w:color="auto" w:fill="auto"/>
          </w:tcPr>
          <w:p w14:paraId="4E809700"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0%</w:t>
            </w:r>
          </w:p>
        </w:tc>
      </w:tr>
      <w:tr w:rsidR="00E314FF" w:rsidRPr="009A5D25" w14:paraId="533CC40A" w14:textId="77777777" w:rsidTr="00CC2021">
        <w:trPr>
          <w:jc w:val="center"/>
        </w:trPr>
        <w:tc>
          <w:tcPr>
            <w:tcW w:w="1559" w:type="dxa"/>
            <w:shd w:val="clear" w:color="auto" w:fill="auto"/>
          </w:tcPr>
          <w:p w14:paraId="10E46046"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2019/20</w:t>
            </w:r>
          </w:p>
        </w:tc>
        <w:tc>
          <w:tcPr>
            <w:tcW w:w="1985" w:type="dxa"/>
            <w:shd w:val="clear" w:color="auto" w:fill="auto"/>
          </w:tcPr>
          <w:p w14:paraId="244E1E52"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24</w:t>
            </w:r>
          </w:p>
        </w:tc>
        <w:tc>
          <w:tcPr>
            <w:tcW w:w="1275" w:type="dxa"/>
            <w:shd w:val="clear" w:color="auto" w:fill="auto"/>
          </w:tcPr>
          <w:p w14:paraId="63EDEECD"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14</w:t>
            </w:r>
          </w:p>
        </w:tc>
        <w:tc>
          <w:tcPr>
            <w:tcW w:w="990" w:type="dxa"/>
            <w:shd w:val="clear" w:color="auto" w:fill="auto"/>
          </w:tcPr>
          <w:p w14:paraId="39EF2576"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58.3%</w:t>
            </w:r>
          </w:p>
        </w:tc>
        <w:tc>
          <w:tcPr>
            <w:tcW w:w="1523" w:type="dxa"/>
            <w:shd w:val="clear" w:color="auto" w:fill="auto"/>
          </w:tcPr>
          <w:p w14:paraId="267CE46E"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6</w:t>
            </w:r>
          </w:p>
        </w:tc>
        <w:tc>
          <w:tcPr>
            <w:tcW w:w="1031" w:type="dxa"/>
            <w:shd w:val="clear" w:color="auto" w:fill="auto"/>
          </w:tcPr>
          <w:p w14:paraId="20540B28"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25%</w:t>
            </w:r>
          </w:p>
        </w:tc>
      </w:tr>
      <w:tr w:rsidR="00E314FF" w:rsidRPr="009A5D25" w14:paraId="3517E30A" w14:textId="77777777" w:rsidTr="00CC2021">
        <w:trPr>
          <w:jc w:val="center"/>
        </w:trPr>
        <w:tc>
          <w:tcPr>
            <w:tcW w:w="1559" w:type="dxa"/>
            <w:shd w:val="clear" w:color="auto" w:fill="auto"/>
          </w:tcPr>
          <w:p w14:paraId="5D398A8C"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2018/19</w:t>
            </w:r>
          </w:p>
        </w:tc>
        <w:tc>
          <w:tcPr>
            <w:tcW w:w="1985" w:type="dxa"/>
            <w:shd w:val="clear" w:color="auto" w:fill="auto"/>
          </w:tcPr>
          <w:p w14:paraId="038511AD"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13</w:t>
            </w:r>
          </w:p>
        </w:tc>
        <w:tc>
          <w:tcPr>
            <w:tcW w:w="1275" w:type="dxa"/>
            <w:shd w:val="clear" w:color="auto" w:fill="auto"/>
          </w:tcPr>
          <w:p w14:paraId="2303D425"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13</w:t>
            </w:r>
          </w:p>
        </w:tc>
        <w:tc>
          <w:tcPr>
            <w:tcW w:w="990" w:type="dxa"/>
            <w:shd w:val="clear" w:color="auto" w:fill="auto"/>
          </w:tcPr>
          <w:p w14:paraId="64EE4F0E"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100%</w:t>
            </w:r>
          </w:p>
        </w:tc>
        <w:tc>
          <w:tcPr>
            <w:tcW w:w="1523" w:type="dxa"/>
            <w:shd w:val="clear" w:color="auto" w:fill="auto"/>
          </w:tcPr>
          <w:p w14:paraId="255BAE18"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w:t>
            </w:r>
          </w:p>
        </w:tc>
        <w:tc>
          <w:tcPr>
            <w:tcW w:w="1031" w:type="dxa"/>
            <w:shd w:val="clear" w:color="auto" w:fill="auto"/>
          </w:tcPr>
          <w:p w14:paraId="493298AC"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7.7%</w:t>
            </w:r>
          </w:p>
        </w:tc>
      </w:tr>
      <w:tr w:rsidR="00E314FF" w:rsidRPr="009A5D25" w14:paraId="72E82137" w14:textId="77777777" w:rsidTr="00CC2021">
        <w:trPr>
          <w:jc w:val="center"/>
        </w:trPr>
        <w:tc>
          <w:tcPr>
            <w:tcW w:w="1559" w:type="dxa"/>
            <w:shd w:val="clear" w:color="auto" w:fill="auto"/>
          </w:tcPr>
          <w:p w14:paraId="706DC754" w14:textId="77777777" w:rsidR="00C11495" w:rsidRPr="009A5D25" w:rsidRDefault="00C11495" w:rsidP="005C0A61">
            <w:pPr>
              <w:spacing w:after="0" w:line="240" w:lineRule="auto"/>
              <w:jc w:val="both"/>
              <w:rPr>
                <w:rFonts w:cs="Arial"/>
                <w:b/>
                <w:color w:val="000000" w:themeColor="text1"/>
                <w:sz w:val="20"/>
              </w:rPr>
            </w:pPr>
            <w:r w:rsidRPr="009A5D25">
              <w:rPr>
                <w:rFonts w:cs="Arial"/>
                <w:b/>
                <w:color w:val="000000" w:themeColor="text1"/>
                <w:sz w:val="20"/>
              </w:rPr>
              <w:t>2017/18</w:t>
            </w:r>
          </w:p>
        </w:tc>
        <w:tc>
          <w:tcPr>
            <w:tcW w:w="1985" w:type="dxa"/>
            <w:shd w:val="clear" w:color="auto" w:fill="auto"/>
          </w:tcPr>
          <w:p w14:paraId="3E84D368"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21</w:t>
            </w:r>
          </w:p>
        </w:tc>
        <w:tc>
          <w:tcPr>
            <w:tcW w:w="1275" w:type="dxa"/>
            <w:shd w:val="clear" w:color="auto" w:fill="auto"/>
          </w:tcPr>
          <w:p w14:paraId="08AF1A38"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18</w:t>
            </w:r>
          </w:p>
        </w:tc>
        <w:tc>
          <w:tcPr>
            <w:tcW w:w="990" w:type="dxa"/>
            <w:shd w:val="clear" w:color="auto" w:fill="auto"/>
          </w:tcPr>
          <w:p w14:paraId="408D9D3A"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85.7%</w:t>
            </w:r>
          </w:p>
        </w:tc>
        <w:tc>
          <w:tcPr>
            <w:tcW w:w="1523" w:type="dxa"/>
            <w:shd w:val="clear" w:color="auto" w:fill="auto"/>
          </w:tcPr>
          <w:p w14:paraId="13D58D78"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3</w:t>
            </w:r>
          </w:p>
        </w:tc>
        <w:tc>
          <w:tcPr>
            <w:tcW w:w="1031" w:type="dxa"/>
            <w:shd w:val="clear" w:color="auto" w:fill="auto"/>
          </w:tcPr>
          <w:p w14:paraId="02A0EE71" w14:textId="77777777" w:rsidR="00C11495" w:rsidRPr="009A5D25" w:rsidRDefault="00C11495" w:rsidP="00690474">
            <w:pPr>
              <w:spacing w:after="0" w:line="240" w:lineRule="auto"/>
              <w:jc w:val="center"/>
              <w:rPr>
                <w:rFonts w:cs="Arial"/>
                <w:color w:val="000000" w:themeColor="text1"/>
                <w:sz w:val="20"/>
              </w:rPr>
            </w:pPr>
            <w:r w:rsidRPr="009A5D25">
              <w:rPr>
                <w:rFonts w:cs="Arial"/>
                <w:color w:val="000000" w:themeColor="text1"/>
                <w:sz w:val="20"/>
              </w:rPr>
              <w:t>14.3%</w:t>
            </w:r>
          </w:p>
        </w:tc>
      </w:tr>
    </w:tbl>
    <w:p w14:paraId="4E4F35B7" w14:textId="77777777" w:rsidR="00C11495" w:rsidRPr="009A5D25" w:rsidRDefault="00C11495" w:rsidP="005C0A61">
      <w:pPr>
        <w:pStyle w:val="ListParagraph"/>
        <w:spacing w:after="0" w:line="240" w:lineRule="auto"/>
        <w:jc w:val="both"/>
        <w:rPr>
          <w:rFonts w:cs="Arial"/>
          <w:color w:val="000000" w:themeColor="text1"/>
        </w:rPr>
      </w:pPr>
    </w:p>
    <w:p w14:paraId="5D99D79E" w14:textId="77777777" w:rsidR="000832B6" w:rsidRPr="009A5D25" w:rsidRDefault="00C11495" w:rsidP="005C0A61">
      <w:pPr>
        <w:pStyle w:val="ListParagraph"/>
        <w:numPr>
          <w:ilvl w:val="1"/>
          <w:numId w:val="3"/>
        </w:numPr>
        <w:spacing w:after="0" w:line="240" w:lineRule="auto"/>
        <w:jc w:val="both"/>
        <w:rPr>
          <w:rStyle w:val="Heading2Char"/>
          <w:rFonts w:eastAsiaTheme="minorHAnsi" w:cs="Arial"/>
          <w:color w:val="000000" w:themeColor="text1"/>
          <w:sz w:val="22"/>
          <w:szCs w:val="22"/>
        </w:rPr>
      </w:pPr>
      <w:bookmarkStart w:id="30" w:name="_Toc115863516"/>
      <w:r w:rsidRPr="009A5D25">
        <w:rPr>
          <w:rStyle w:val="Heading2Char"/>
          <w:rFonts w:cs="Arial"/>
          <w:color w:val="000000" w:themeColor="text1"/>
        </w:rPr>
        <w:t>Indicator 6 – Extensions to Complaint Timescales:</w:t>
      </w:r>
      <w:bookmarkEnd w:id="30"/>
    </w:p>
    <w:p w14:paraId="7BA7A309" w14:textId="7EC9D9C5" w:rsidR="00C11495" w:rsidRPr="009A5D25" w:rsidRDefault="00C11495" w:rsidP="005C0A61">
      <w:pPr>
        <w:pStyle w:val="ListParagraph"/>
        <w:numPr>
          <w:ilvl w:val="1"/>
          <w:numId w:val="3"/>
        </w:numPr>
        <w:spacing w:after="0" w:line="240" w:lineRule="auto"/>
        <w:jc w:val="both"/>
        <w:rPr>
          <w:rFonts w:cs="Arial"/>
          <w:color w:val="000000" w:themeColor="text1"/>
        </w:rPr>
      </w:pPr>
      <w:r w:rsidRPr="009A5D25">
        <w:rPr>
          <w:rFonts w:cs="Arial"/>
          <w:color w:val="000000" w:themeColor="text1"/>
        </w:rPr>
        <w:t xml:space="preserve">The complaint handling procedure allows officers to seek an extension to the timescales permitted for stage one and stage two complaint investigations.  The maximum period permitted to extend the timescale of a complaint is 5 days for both complaint stages.  This indicator reports the number and percentage of complaints at each stage of the </w:t>
      </w:r>
      <w:r w:rsidR="006A0E07" w:rsidRPr="009A5D25">
        <w:rPr>
          <w:rFonts w:cs="Arial"/>
          <w:color w:val="000000" w:themeColor="text1"/>
        </w:rPr>
        <w:t xml:space="preserve">procedure, which were closed after an extension to the 5 </w:t>
      </w:r>
      <w:proofErr w:type="gramStart"/>
      <w:r w:rsidR="006A0E07" w:rsidRPr="009A5D25">
        <w:rPr>
          <w:rFonts w:cs="Arial"/>
          <w:color w:val="000000" w:themeColor="text1"/>
        </w:rPr>
        <w:t>day</w:t>
      </w:r>
      <w:proofErr w:type="gramEnd"/>
      <w:r w:rsidR="006A0E07" w:rsidRPr="009A5D25">
        <w:rPr>
          <w:rFonts w:cs="Arial"/>
          <w:color w:val="000000" w:themeColor="text1"/>
        </w:rPr>
        <w:t>,</w:t>
      </w:r>
      <w:r w:rsidRPr="009A5D25">
        <w:rPr>
          <w:rFonts w:cs="Arial"/>
          <w:color w:val="000000" w:themeColor="text1"/>
        </w:rPr>
        <w:t xml:space="preserve"> or 20 day timescale was authorised.</w:t>
      </w:r>
    </w:p>
    <w:p w14:paraId="69269DA8" w14:textId="77777777" w:rsidR="00C11495" w:rsidRPr="009A5D25" w:rsidRDefault="00C11495" w:rsidP="005C0A61">
      <w:pPr>
        <w:pStyle w:val="ListParagraph"/>
        <w:spacing w:after="0" w:line="240" w:lineRule="auto"/>
        <w:jc w:val="both"/>
        <w:rPr>
          <w:rFonts w:cs="Arial"/>
          <w:b/>
          <w:color w:val="000000" w:themeColor="text1"/>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he number and percentage of time extensions agreed at each stage of the proceudre"/>
        <w:tblDescription w:val="The table contained the number of extensions that were agreed for complaint at each stage of the complaint procedure and also shows this number as a percentage of all complaints received."/>
      </w:tblPr>
      <w:tblGrid>
        <w:gridCol w:w="3118"/>
        <w:gridCol w:w="2692"/>
        <w:gridCol w:w="3262"/>
      </w:tblGrid>
      <w:tr w:rsidR="00E314FF" w:rsidRPr="009A5D25" w14:paraId="327151A1" w14:textId="77777777" w:rsidTr="00B343DD">
        <w:trPr>
          <w:cantSplit/>
        </w:trPr>
        <w:tc>
          <w:tcPr>
            <w:tcW w:w="3118" w:type="dxa"/>
            <w:shd w:val="clear" w:color="auto" w:fill="auto"/>
          </w:tcPr>
          <w:p w14:paraId="097B2CF2" w14:textId="77777777" w:rsidR="00E314FF" w:rsidRPr="009A5D25" w:rsidRDefault="00E314FF"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t>Complaint stage</w:t>
            </w:r>
          </w:p>
        </w:tc>
        <w:tc>
          <w:tcPr>
            <w:tcW w:w="2692" w:type="dxa"/>
            <w:shd w:val="clear" w:color="auto" w:fill="auto"/>
          </w:tcPr>
          <w:p w14:paraId="5577FD81" w14:textId="77777777" w:rsidR="00E314FF" w:rsidRPr="009A5D25" w:rsidRDefault="00E314FF"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t>No of extemsions agreed</w:t>
            </w:r>
          </w:p>
        </w:tc>
        <w:tc>
          <w:tcPr>
            <w:tcW w:w="3262" w:type="dxa"/>
            <w:shd w:val="clear" w:color="auto" w:fill="auto"/>
          </w:tcPr>
          <w:p w14:paraId="7745238A" w14:textId="77777777" w:rsidR="00E314FF" w:rsidRPr="009A5D25" w:rsidRDefault="00E314FF"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t>% as a total of all complaints</w:t>
            </w:r>
          </w:p>
        </w:tc>
      </w:tr>
      <w:tr w:rsidR="00C11495" w:rsidRPr="009A5D25" w14:paraId="053061DE" w14:textId="77777777" w:rsidTr="00B343DD">
        <w:trPr>
          <w:cantSplit/>
        </w:trPr>
        <w:tc>
          <w:tcPr>
            <w:tcW w:w="3118" w:type="dxa"/>
            <w:shd w:val="clear" w:color="auto" w:fill="auto"/>
          </w:tcPr>
          <w:p w14:paraId="405567ED" w14:textId="77777777" w:rsidR="00C11495" w:rsidRPr="009A5D25" w:rsidRDefault="00C11495"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t>Stage 1 complaints</w:t>
            </w:r>
          </w:p>
        </w:tc>
        <w:tc>
          <w:tcPr>
            <w:tcW w:w="2692" w:type="dxa"/>
            <w:shd w:val="clear" w:color="auto" w:fill="auto"/>
          </w:tcPr>
          <w:p w14:paraId="2780D228"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7 extensions were agreed</w:t>
            </w:r>
          </w:p>
        </w:tc>
        <w:tc>
          <w:tcPr>
            <w:tcW w:w="3262" w:type="dxa"/>
            <w:shd w:val="clear" w:color="auto" w:fill="auto"/>
          </w:tcPr>
          <w:p w14:paraId="140B00F5"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3.2% of total complaints</w:t>
            </w:r>
          </w:p>
        </w:tc>
      </w:tr>
      <w:tr w:rsidR="00C11495" w:rsidRPr="009A5D25" w14:paraId="7251FAC1" w14:textId="77777777" w:rsidTr="00B343DD">
        <w:tc>
          <w:tcPr>
            <w:tcW w:w="3118" w:type="dxa"/>
            <w:shd w:val="clear" w:color="auto" w:fill="auto"/>
          </w:tcPr>
          <w:p w14:paraId="2C27313B" w14:textId="77777777" w:rsidR="00C11495" w:rsidRPr="009A5D25" w:rsidRDefault="00C11495"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lastRenderedPageBreak/>
              <w:t>Stage 2 complaints</w:t>
            </w:r>
          </w:p>
        </w:tc>
        <w:tc>
          <w:tcPr>
            <w:tcW w:w="2692" w:type="dxa"/>
            <w:shd w:val="clear" w:color="auto" w:fill="auto"/>
          </w:tcPr>
          <w:p w14:paraId="76986505"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5 extensions were agreed</w:t>
            </w:r>
          </w:p>
        </w:tc>
        <w:tc>
          <w:tcPr>
            <w:tcW w:w="3262" w:type="dxa"/>
            <w:shd w:val="clear" w:color="auto" w:fill="auto"/>
          </w:tcPr>
          <w:p w14:paraId="4F6860AF"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6.8% of total complaints</w:t>
            </w:r>
          </w:p>
        </w:tc>
      </w:tr>
      <w:tr w:rsidR="00331378" w:rsidRPr="009A5D25" w14:paraId="09FE208D" w14:textId="77777777" w:rsidTr="00B343DD">
        <w:tc>
          <w:tcPr>
            <w:tcW w:w="3118" w:type="dxa"/>
            <w:shd w:val="clear" w:color="auto" w:fill="auto"/>
          </w:tcPr>
          <w:p w14:paraId="4E0DAE81" w14:textId="77777777" w:rsidR="00C11495" w:rsidRPr="009A5D25" w:rsidRDefault="00C11495" w:rsidP="005C0A61">
            <w:pPr>
              <w:spacing w:after="0" w:line="240" w:lineRule="auto"/>
              <w:jc w:val="both"/>
              <w:rPr>
                <w:rFonts w:eastAsia="Times New Roman" w:cs="Arial"/>
                <w:b/>
                <w:noProof/>
                <w:color w:val="000000" w:themeColor="text1"/>
                <w:sz w:val="20"/>
                <w:szCs w:val="24"/>
                <w:lang w:eastAsia="en-GB"/>
              </w:rPr>
            </w:pPr>
            <w:r w:rsidRPr="009A5D25">
              <w:rPr>
                <w:rFonts w:eastAsia="Times New Roman" w:cs="Arial"/>
                <w:b/>
                <w:noProof/>
                <w:color w:val="000000" w:themeColor="text1"/>
                <w:sz w:val="20"/>
                <w:szCs w:val="24"/>
                <w:lang w:eastAsia="en-GB"/>
              </w:rPr>
              <w:t>Escalated stage 2 complaints</w:t>
            </w:r>
          </w:p>
        </w:tc>
        <w:tc>
          <w:tcPr>
            <w:tcW w:w="2692" w:type="dxa"/>
            <w:shd w:val="clear" w:color="auto" w:fill="auto"/>
          </w:tcPr>
          <w:p w14:paraId="7DEC7662"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 xml:space="preserve">2 extensions were agreed </w:t>
            </w:r>
          </w:p>
        </w:tc>
        <w:tc>
          <w:tcPr>
            <w:tcW w:w="3262" w:type="dxa"/>
            <w:shd w:val="clear" w:color="auto" w:fill="auto"/>
          </w:tcPr>
          <w:p w14:paraId="7386808A" w14:textId="77777777" w:rsidR="00C11495" w:rsidRPr="009A5D25" w:rsidRDefault="00C11495" w:rsidP="005C0A61">
            <w:pPr>
              <w:spacing w:after="0" w:line="240" w:lineRule="auto"/>
              <w:jc w:val="both"/>
              <w:rPr>
                <w:rFonts w:eastAsia="Times New Roman" w:cs="Arial"/>
                <w:noProof/>
                <w:color w:val="000000" w:themeColor="text1"/>
                <w:sz w:val="20"/>
                <w:szCs w:val="24"/>
                <w:lang w:eastAsia="en-GB"/>
              </w:rPr>
            </w:pPr>
            <w:r w:rsidRPr="009A5D25">
              <w:rPr>
                <w:rFonts w:eastAsia="Times New Roman" w:cs="Arial"/>
                <w:noProof/>
                <w:color w:val="000000" w:themeColor="text1"/>
                <w:sz w:val="20"/>
                <w:szCs w:val="24"/>
                <w:lang w:eastAsia="en-GB"/>
              </w:rPr>
              <w:t>10% of total complaints</w:t>
            </w:r>
          </w:p>
        </w:tc>
      </w:tr>
    </w:tbl>
    <w:p w14:paraId="753382C8" w14:textId="77777777" w:rsidR="00C11495" w:rsidRPr="009A5D25" w:rsidRDefault="00C11495" w:rsidP="005C0A61">
      <w:pPr>
        <w:pStyle w:val="Heading2"/>
        <w:jc w:val="both"/>
        <w:rPr>
          <w:rFonts w:cs="Arial"/>
          <w:color w:val="000000" w:themeColor="text1"/>
        </w:rPr>
      </w:pPr>
    </w:p>
    <w:p w14:paraId="3A5CDF02" w14:textId="77777777" w:rsidR="000832B6" w:rsidRPr="009A5D25" w:rsidRDefault="00CA1ED7" w:rsidP="005C0A61">
      <w:pPr>
        <w:pStyle w:val="Heading2"/>
        <w:numPr>
          <w:ilvl w:val="0"/>
          <w:numId w:val="3"/>
        </w:numPr>
        <w:jc w:val="both"/>
        <w:rPr>
          <w:rFonts w:cs="Arial"/>
          <w:color w:val="000000" w:themeColor="text1"/>
        </w:rPr>
      </w:pPr>
      <w:bookmarkStart w:id="31" w:name="_Toc115863517"/>
      <w:r w:rsidRPr="009A5D25">
        <w:rPr>
          <w:rFonts w:cs="Arial"/>
          <w:color w:val="000000" w:themeColor="text1"/>
        </w:rPr>
        <w:t>Indicator 7 – Customer Satisfaction Survey</w:t>
      </w:r>
      <w:bookmarkEnd w:id="31"/>
      <w:r w:rsidR="005A4DE0" w:rsidRPr="009A5D25">
        <w:rPr>
          <w:rFonts w:cs="Arial"/>
          <w:color w:val="000000" w:themeColor="text1"/>
        </w:rPr>
        <w:t xml:space="preserve"> </w:t>
      </w:r>
    </w:p>
    <w:p w14:paraId="36F5B0F9" w14:textId="77777777" w:rsidR="000832B6" w:rsidRPr="005C0A61" w:rsidRDefault="002E6D3F" w:rsidP="005C0A61">
      <w:pPr>
        <w:pStyle w:val="ListParagraph"/>
        <w:numPr>
          <w:ilvl w:val="1"/>
          <w:numId w:val="3"/>
        </w:numPr>
        <w:rPr>
          <w:rFonts w:cs="Arial"/>
          <w:sz w:val="20"/>
        </w:rPr>
      </w:pPr>
      <w:r w:rsidRPr="005C0A61">
        <w:rPr>
          <w:rFonts w:cs="Arial"/>
        </w:rPr>
        <w:t>T</w:t>
      </w:r>
      <w:r w:rsidR="00C11495" w:rsidRPr="005C0A61">
        <w:rPr>
          <w:rFonts w:cs="Arial"/>
        </w:rPr>
        <w:t xml:space="preserve">he </w:t>
      </w:r>
      <w:proofErr w:type="spellStart"/>
      <w:r w:rsidR="00C11495" w:rsidRPr="005C0A61">
        <w:rPr>
          <w:rFonts w:cs="Arial"/>
        </w:rPr>
        <w:t>SPSO</w:t>
      </w:r>
      <w:proofErr w:type="spellEnd"/>
      <w:r w:rsidR="00C11495" w:rsidRPr="005C0A61">
        <w:rPr>
          <w:rFonts w:cs="Arial"/>
        </w:rPr>
        <w:t xml:space="preserve"> has recommended that all Local Authorities should be completing customer satisfaction surveys </w:t>
      </w:r>
      <w:r w:rsidR="000832B6" w:rsidRPr="005C0A61">
        <w:rPr>
          <w:rFonts w:cs="Arial"/>
        </w:rPr>
        <w:t xml:space="preserve">with service users </w:t>
      </w:r>
      <w:r w:rsidR="00C11495" w:rsidRPr="005C0A61">
        <w:rPr>
          <w:rFonts w:cs="Arial"/>
        </w:rPr>
        <w:t>regularly to gain true insight on how well they are handling complaints. Th</w:t>
      </w:r>
      <w:r w:rsidR="003D245A" w:rsidRPr="005C0A61">
        <w:rPr>
          <w:rFonts w:cs="Arial"/>
        </w:rPr>
        <w:t>is</w:t>
      </w:r>
      <w:r w:rsidR="00C11495" w:rsidRPr="005C0A61">
        <w:rPr>
          <w:rFonts w:cs="Arial"/>
        </w:rPr>
        <w:t xml:space="preserve"> standardised approach has been delayed this year to allow the development of a straight through process within the complaint handling system to support capturing this feedback in an efficient manner.  The Council is developing the process to enable a customer satisfaction survey to be automatically </w:t>
      </w:r>
      <w:r w:rsidR="00B343DD" w:rsidRPr="005C0A61">
        <w:rPr>
          <w:rFonts w:cs="Arial"/>
        </w:rPr>
        <w:t xml:space="preserve">issued </w:t>
      </w:r>
      <w:r w:rsidR="00C11495" w:rsidRPr="005C0A61">
        <w:rPr>
          <w:rFonts w:cs="Arial"/>
        </w:rPr>
        <w:t xml:space="preserve">once a complaint is closed.  The survey will seek feedback using a standard set of questions that have been agreed for use by the </w:t>
      </w:r>
      <w:proofErr w:type="spellStart"/>
      <w:r w:rsidR="00C11495" w:rsidRPr="005C0A61">
        <w:rPr>
          <w:rFonts w:cs="Arial"/>
        </w:rPr>
        <w:t>SPSO</w:t>
      </w:r>
      <w:proofErr w:type="spellEnd"/>
      <w:r w:rsidR="00C11495" w:rsidRPr="005C0A61">
        <w:rPr>
          <w:rFonts w:cs="Arial"/>
        </w:rPr>
        <w:t xml:space="preserve"> as part of the collection of feedback to assist with suggestions and opportunities for improvement.</w:t>
      </w:r>
      <w:r w:rsidR="0098352E" w:rsidRPr="005C0A61">
        <w:rPr>
          <w:rFonts w:cs="Arial"/>
        </w:rPr>
        <w:t xml:space="preserve"> The HSCP, Inverclyde Leisure, Riverside Inverclyde are also required to implement the survey being issued to complainants</w:t>
      </w:r>
      <w:r w:rsidR="003D245A" w:rsidRPr="005C0A61">
        <w:rPr>
          <w:rFonts w:cs="Arial"/>
        </w:rPr>
        <w:t>.</w:t>
      </w:r>
      <w:r w:rsidR="0098352E" w:rsidRPr="005C0A61">
        <w:rPr>
          <w:rFonts w:cs="Arial"/>
        </w:rPr>
        <w:t xml:space="preserve"> </w:t>
      </w:r>
    </w:p>
    <w:p w14:paraId="3EFF2419" w14:textId="15A21990" w:rsidR="000832B6" w:rsidRPr="009A5D25" w:rsidRDefault="003D245A" w:rsidP="005C0A61">
      <w:pPr>
        <w:pStyle w:val="Heading2"/>
        <w:numPr>
          <w:ilvl w:val="0"/>
          <w:numId w:val="3"/>
        </w:numPr>
        <w:jc w:val="both"/>
        <w:rPr>
          <w:rFonts w:cs="Arial"/>
          <w:color w:val="000000" w:themeColor="text1"/>
        </w:rPr>
      </w:pPr>
      <w:bookmarkStart w:id="32" w:name="_Toc115863518"/>
      <w:r w:rsidRPr="009A5D25">
        <w:rPr>
          <w:rFonts w:cs="Arial"/>
          <w:color w:val="000000" w:themeColor="text1"/>
        </w:rPr>
        <w:t>Indicator 8 – Learning from Complaints</w:t>
      </w:r>
      <w:bookmarkEnd w:id="32"/>
    </w:p>
    <w:p w14:paraId="71C95681" w14:textId="77777777" w:rsidR="000832B6" w:rsidRPr="005C0A61" w:rsidRDefault="003D245A" w:rsidP="005C0A61">
      <w:pPr>
        <w:pStyle w:val="ListParagraph"/>
        <w:numPr>
          <w:ilvl w:val="1"/>
          <w:numId w:val="3"/>
        </w:numPr>
        <w:rPr>
          <w:rFonts w:cs="Arial"/>
        </w:rPr>
      </w:pPr>
      <w:r w:rsidRPr="005C0A61">
        <w:rPr>
          <w:rFonts w:cs="Arial"/>
        </w:rPr>
        <w:t xml:space="preserve">The </w:t>
      </w:r>
      <w:r w:rsidR="00C11495" w:rsidRPr="005C0A61">
        <w:rPr>
          <w:rFonts w:cs="Arial"/>
        </w:rPr>
        <w:t xml:space="preserve">Council is committed to reflecting on occasions when </w:t>
      </w:r>
      <w:r w:rsidRPr="005C0A61">
        <w:rPr>
          <w:rFonts w:cs="Arial"/>
        </w:rPr>
        <w:t xml:space="preserve">it does </w:t>
      </w:r>
      <w:r w:rsidR="00C11495" w:rsidRPr="005C0A61">
        <w:rPr>
          <w:rFonts w:cs="Arial"/>
        </w:rPr>
        <w:t xml:space="preserve">not get it right </w:t>
      </w:r>
      <w:proofErr w:type="gramStart"/>
      <w:r w:rsidR="00C11495" w:rsidRPr="005C0A61">
        <w:rPr>
          <w:rFonts w:cs="Arial"/>
        </w:rPr>
        <w:t>in order to</w:t>
      </w:r>
      <w:proofErr w:type="gramEnd"/>
      <w:r w:rsidR="00C11495" w:rsidRPr="005C0A61">
        <w:rPr>
          <w:rFonts w:cs="Arial"/>
        </w:rPr>
        <w:t xml:space="preserve"> highlight opportunities for improvement. As such, where a complaint has been upheld or partially upheld, the service determines what actions are required to support improvement and prevent a repeat of circumstances that led to the complaint.</w:t>
      </w:r>
    </w:p>
    <w:p w14:paraId="330A98C7" w14:textId="77777777" w:rsidR="000832B6" w:rsidRPr="005C0A61" w:rsidRDefault="00C11495" w:rsidP="005C0A61">
      <w:pPr>
        <w:pStyle w:val="ListParagraph"/>
        <w:numPr>
          <w:ilvl w:val="1"/>
          <w:numId w:val="3"/>
        </w:numPr>
        <w:rPr>
          <w:rFonts w:cs="Arial"/>
        </w:rPr>
      </w:pPr>
      <w:r w:rsidRPr="005C0A61">
        <w:rPr>
          <w:rFonts w:cs="Arial"/>
        </w:rPr>
        <w:t>Service improvement recording commenced in November 2016 for Inverclyde Council only.  Service improvement tracking requires to be developed for the HSCP as this is not currently in place</w:t>
      </w:r>
      <w:r w:rsidR="003D245A" w:rsidRPr="005C0A61">
        <w:rPr>
          <w:rFonts w:cs="Arial"/>
        </w:rPr>
        <w:t>,</w:t>
      </w:r>
      <w:r w:rsidRPr="005C0A61">
        <w:rPr>
          <w:rFonts w:cs="Arial"/>
        </w:rPr>
        <w:t xml:space="preserve"> although work is underway to implement this.</w:t>
      </w:r>
    </w:p>
    <w:p w14:paraId="7B2D1AD1" w14:textId="3893DBBE" w:rsidR="002C7BDE" w:rsidRPr="00876FDE" w:rsidRDefault="00C11495" w:rsidP="005C0A61">
      <w:pPr>
        <w:pStyle w:val="ListParagraph"/>
        <w:numPr>
          <w:ilvl w:val="1"/>
          <w:numId w:val="3"/>
        </w:numPr>
      </w:pPr>
      <w:r w:rsidRPr="005C0A61">
        <w:rPr>
          <w:rFonts w:cs="Arial"/>
        </w:rPr>
        <w:t xml:space="preserve">The Council shares the outcomes of complaint investigations and a selection of actions taken </w:t>
      </w:r>
      <w:proofErr w:type="gramStart"/>
      <w:r w:rsidRPr="005C0A61">
        <w:rPr>
          <w:rFonts w:cs="Arial"/>
        </w:rPr>
        <w:t>as a result of</w:t>
      </w:r>
      <w:proofErr w:type="gramEnd"/>
      <w:r w:rsidRPr="005C0A61">
        <w:rPr>
          <w:rFonts w:cs="Arial"/>
        </w:rPr>
        <w:t xml:space="preserve"> complaints on a quarterly basis with the </w:t>
      </w:r>
      <w:r w:rsidR="003D245A" w:rsidRPr="005C0A61">
        <w:rPr>
          <w:rFonts w:cs="Arial"/>
        </w:rPr>
        <w:t>Corporate Management Team</w:t>
      </w:r>
      <w:r w:rsidRPr="005C0A61">
        <w:rPr>
          <w:rFonts w:cs="Arial"/>
        </w:rPr>
        <w:t>.</w:t>
      </w:r>
    </w:p>
    <w:p w14:paraId="03CF03EA" w14:textId="77777777" w:rsidR="00876FDE" w:rsidRDefault="00876FDE" w:rsidP="00876FDE">
      <w:pPr>
        <w:pStyle w:val="Heading2"/>
        <w:numPr>
          <w:ilvl w:val="0"/>
          <w:numId w:val="3"/>
        </w:numPr>
        <w:jc w:val="both"/>
        <w:rPr>
          <w:rFonts w:cs="Arial"/>
          <w:color w:val="000000" w:themeColor="text1"/>
        </w:rPr>
      </w:pPr>
      <w:bookmarkStart w:id="33" w:name="_Toc115863519"/>
      <w:r w:rsidRPr="009A5D25">
        <w:rPr>
          <w:rFonts w:cs="Arial"/>
          <w:color w:val="000000" w:themeColor="text1"/>
        </w:rPr>
        <w:t>SCOTTISH PUBLIC SERVICES OMBUDSMAN (</w:t>
      </w:r>
      <w:proofErr w:type="spellStart"/>
      <w:r w:rsidRPr="009A5D25">
        <w:rPr>
          <w:rFonts w:cs="Arial"/>
          <w:color w:val="000000" w:themeColor="text1"/>
        </w:rPr>
        <w:t>SPSO</w:t>
      </w:r>
      <w:proofErr w:type="spellEnd"/>
      <w:r w:rsidRPr="009A5D25">
        <w:rPr>
          <w:rFonts w:cs="Arial"/>
          <w:color w:val="000000" w:themeColor="text1"/>
        </w:rPr>
        <w:t>) – RIGHT OF REVIEW</w:t>
      </w:r>
      <w:bookmarkEnd w:id="33"/>
    </w:p>
    <w:p w14:paraId="37D5E407" w14:textId="77777777" w:rsidR="00876FDE" w:rsidRPr="00960E54" w:rsidRDefault="00876FDE" w:rsidP="00876FDE">
      <w:pPr>
        <w:rPr>
          <w:rFonts w:cs="Arial"/>
        </w:rPr>
      </w:pPr>
    </w:p>
    <w:p w14:paraId="2399A6FA" w14:textId="5623A01B" w:rsidR="00876FDE" w:rsidRPr="00960E54" w:rsidRDefault="00876FDE" w:rsidP="00876FDE">
      <w:pPr>
        <w:pStyle w:val="ListParagraph"/>
        <w:numPr>
          <w:ilvl w:val="1"/>
          <w:numId w:val="3"/>
        </w:numPr>
        <w:rPr>
          <w:rFonts w:cs="Arial"/>
        </w:rPr>
      </w:pPr>
      <w:r w:rsidRPr="00960E54">
        <w:rPr>
          <w:rFonts w:cs="Arial"/>
        </w:rPr>
        <w:t xml:space="preserve">Following a stage two investigation and written response, if a complainant remains dissatisfied with the outcome of the complaint </w:t>
      </w:r>
      <w:r w:rsidR="006A0E07" w:rsidRPr="00960E54">
        <w:rPr>
          <w:rFonts w:cs="Arial"/>
        </w:rPr>
        <w:t>investigation,</w:t>
      </w:r>
      <w:r w:rsidRPr="00960E54">
        <w:rPr>
          <w:rFonts w:cs="Arial"/>
        </w:rPr>
        <w:t xml:space="preserve"> they have a right of review through the Scottish Public Services Ombudsman (</w:t>
      </w:r>
      <w:proofErr w:type="spellStart"/>
      <w:r w:rsidRPr="00960E54">
        <w:rPr>
          <w:rFonts w:cs="Arial"/>
        </w:rPr>
        <w:t>SPSO</w:t>
      </w:r>
      <w:proofErr w:type="spellEnd"/>
      <w:r w:rsidRPr="00960E54">
        <w:rPr>
          <w:rFonts w:cs="Arial"/>
        </w:rPr>
        <w:t xml:space="preserve">).  The table below outlines the number complaints received at the </w:t>
      </w:r>
      <w:proofErr w:type="spellStart"/>
      <w:r w:rsidRPr="00960E54">
        <w:rPr>
          <w:rFonts w:cs="Arial"/>
        </w:rPr>
        <w:t>SPSO</w:t>
      </w:r>
      <w:proofErr w:type="spellEnd"/>
      <w:r w:rsidRPr="00960E54">
        <w:rPr>
          <w:rFonts w:cs="Arial"/>
        </w:rPr>
        <w:t xml:space="preserve"> for Inverclyde Council and HSCP.</w:t>
      </w:r>
    </w:p>
    <w:p w14:paraId="58A794C5" w14:textId="77777777" w:rsidR="00876FDE" w:rsidRPr="009A5D25" w:rsidRDefault="00876FDE" w:rsidP="00876FDE">
      <w:pPr>
        <w:pStyle w:val="ListParagraph"/>
        <w:spacing w:after="0" w:line="240" w:lineRule="auto"/>
        <w:ind w:left="360"/>
        <w:jc w:val="both"/>
        <w:rPr>
          <w:rFonts w:cs="Arial"/>
          <w:color w:val="000000" w:themeColor="text1"/>
        </w:rPr>
      </w:pPr>
    </w:p>
    <w:p w14:paraId="30031C24" w14:textId="77777777" w:rsidR="00876FDE" w:rsidRPr="009A5D25" w:rsidRDefault="00876FDE" w:rsidP="00876FDE">
      <w:pPr>
        <w:pStyle w:val="Heading3"/>
      </w:pPr>
      <w:bookmarkStart w:id="34" w:name="_Toc115863520"/>
      <w:r>
        <w:t xml:space="preserve">Table:  </w:t>
      </w:r>
      <w:r w:rsidRPr="009A5D25">
        <w:t xml:space="preserve">Complaints received by the </w:t>
      </w:r>
      <w:proofErr w:type="spellStart"/>
      <w:r w:rsidRPr="009A5D25">
        <w:t>SPSO</w:t>
      </w:r>
      <w:proofErr w:type="spellEnd"/>
      <w:r w:rsidRPr="009A5D25">
        <w:t xml:space="preserve"> for a review</w:t>
      </w:r>
      <w:bookmarkEnd w:id="34"/>
    </w:p>
    <w:p w14:paraId="025B4B00" w14:textId="77777777" w:rsidR="00876FDE" w:rsidRPr="009A5D25" w:rsidRDefault="00876FDE" w:rsidP="00876FDE">
      <w:pPr>
        <w:pStyle w:val="ListParagraph"/>
        <w:spacing w:after="0" w:line="240" w:lineRule="auto"/>
        <w:jc w:val="both"/>
        <w:rPr>
          <w:rFonts w:cs="Arial"/>
          <w:b/>
          <w:color w:val="000000" w:themeColor="text1"/>
        </w:rPr>
      </w:pPr>
    </w:p>
    <w:tbl>
      <w:tblPr>
        <w:tblpPr w:leftFromText="180" w:rightFromText="180" w:vertAnchor="text" w:horzAnchor="margin" w:tblpXSpec="center" w:tblpY="-79"/>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mplaints received by the SPSO for the Council"/>
        <w:tblDescription w:val="Table contains information about the number of complaints received for the HSCP and the Council by the SPSO covering the last five years."/>
      </w:tblPr>
      <w:tblGrid>
        <w:gridCol w:w="1980"/>
        <w:gridCol w:w="992"/>
        <w:gridCol w:w="992"/>
        <w:gridCol w:w="993"/>
        <w:gridCol w:w="992"/>
        <w:gridCol w:w="1417"/>
      </w:tblGrid>
      <w:tr w:rsidR="00876FDE" w:rsidRPr="009A5D25" w14:paraId="7FF618ED" w14:textId="77777777" w:rsidTr="008D7993">
        <w:trPr>
          <w:trHeight w:val="419"/>
        </w:trPr>
        <w:tc>
          <w:tcPr>
            <w:tcW w:w="1980" w:type="dxa"/>
            <w:tcBorders>
              <w:top w:val="single" w:sz="4" w:space="0" w:color="auto"/>
              <w:bottom w:val="single" w:sz="4" w:space="0" w:color="auto"/>
            </w:tcBorders>
            <w:shd w:val="clear" w:color="auto" w:fill="auto"/>
          </w:tcPr>
          <w:p w14:paraId="03590224" w14:textId="77777777" w:rsidR="00876FDE" w:rsidRPr="009A5D25" w:rsidRDefault="00876FDE" w:rsidP="008D7993">
            <w:pPr>
              <w:spacing w:after="0" w:line="240" w:lineRule="auto"/>
              <w:jc w:val="both"/>
              <w:rPr>
                <w:rFonts w:cs="Arial"/>
                <w:noProof/>
                <w:color w:val="000000" w:themeColor="text1"/>
                <w:sz w:val="20"/>
              </w:rPr>
            </w:pPr>
            <w:r w:rsidRPr="009A5D25">
              <w:rPr>
                <w:rFonts w:cs="Arial"/>
                <w:noProof/>
                <w:color w:val="000000" w:themeColor="text1"/>
                <w:sz w:val="20"/>
              </w:rPr>
              <w:t>Year</w:t>
            </w:r>
          </w:p>
        </w:tc>
        <w:tc>
          <w:tcPr>
            <w:tcW w:w="992" w:type="dxa"/>
            <w:shd w:val="clear" w:color="auto" w:fill="auto"/>
          </w:tcPr>
          <w:p w14:paraId="08B3C8F8"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2021/22</w:t>
            </w:r>
          </w:p>
        </w:tc>
        <w:tc>
          <w:tcPr>
            <w:tcW w:w="992" w:type="dxa"/>
            <w:shd w:val="clear" w:color="auto" w:fill="auto"/>
          </w:tcPr>
          <w:p w14:paraId="74318ACD"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2020/21</w:t>
            </w:r>
          </w:p>
        </w:tc>
        <w:tc>
          <w:tcPr>
            <w:tcW w:w="993" w:type="dxa"/>
            <w:shd w:val="clear" w:color="auto" w:fill="auto"/>
          </w:tcPr>
          <w:p w14:paraId="2BA6DEAD"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2019/20</w:t>
            </w:r>
          </w:p>
        </w:tc>
        <w:tc>
          <w:tcPr>
            <w:tcW w:w="992" w:type="dxa"/>
            <w:shd w:val="clear" w:color="auto" w:fill="auto"/>
          </w:tcPr>
          <w:p w14:paraId="3BB95DB4"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2018/19</w:t>
            </w:r>
          </w:p>
        </w:tc>
        <w:tc>
          <w:tcPr>
            <w:tcW w:w="1417" w:type="dxa"/>
            <w:shd w:val="clear" w:color="auto" w:fill="auto"/>
          </w:tcPr>
          <w:p w14:paraId="514C8779"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2017/18</w:t>
            </w:r>
          </w:p>
        </w:tc>
      </w:tr>
      <w:tr w:rsidR="00876FDE" w:rsidRPr="009A5D25" w14:paraId="4C092788" w14:textId="77777777" w:rsidTr="008D7993">
        <w:trPr>
          <w:trHeight w:val="419"/>
        </w:trPr>
        <w:tc>
          <w:tcPr>
            <w:tcW w:w="1980" w:type="dxa"/>
            <w:tcBorders>
              <w:top w:val="single" w:sz="4" w:space="0" w:color="auto"/>
              <w:bottom w:val="single" w:sz="4" w:space="0" w:color="auto"/>
            </w:tcBorders>
            <w:shd w:val="clear" w:color="auto" w:fill="auto"/>
          </w:tcPr>
          <w:p w14:paraId="1F27327D" w14:textId="77777777" w:rsidR="00876FDE" w:rsidRPr="009A5D25" w:rsidRDefault="00876FDE" w:rsidP="008D7993">
            <w:pPr>
              <w:spacing w:after="0" w:line="240" w:lineRule="auto"/>
              <w:jc w:val="both"/>
              <w:rPr>
                <w:rFonts w:cs="Arial"/>
                <w:noProof/>
                <w:color w:val="000000" w:themeColor="text1"/>
                <w:sz w:val="20"/>
              </w:rPr>
            </w:pPr>
            <w:r w:rsidRPr="009A5D25">
              <w:rPr>
                <w:rFonts w:cs="Arial"/>
                <w:noProof/>
                <w:color w:val="000000" w:themeColor="text1"/>
                <w:sz w:val="20"/>
              </w:rPr>
              <w:t>Inverclyde Council</w:t>
            </w:r>
          </w:p>
        </w:tc>
        <w:tc>
          <w:tcPr>
            <w:tcW w:w="992" w:type="dxa"/>
            <w:shd w:val="clear" w:color="auto" w:fill="auto"/>
          </w:tcPr>
          <w:p w14:paraId="3DC89896"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12</w:t>
            </w:r>
          </w:p>
        </w:tc>
        <w:tc>
          <w:tcPr>
            <w:tcW w:w="992" w:type="dxa"/>
            <w:shd w:val="clear" w:color="auto" w:fill="auto"/>
          </w:tcPr>
          <w:p w14:paraId="53928EA7"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7</w:t>
            </w:r>
          </w:p>
        </w:tc>
        <w:tc>
          <w:tcPr>
            <w:tcW w:w="993" w:type="dxa"/>
            <w:shd w:val="clear" w:color="auto" w:fill="auto"/>
          </w:tcPr>
          <w:p w14:paraId="3877868B"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15</w:t>
            </w:r>
          </w:p>
        </w:tc>
        <w:tc>
          <w:tcPr>
            <w:tcW w:w="992" w:type="dxa"/>
            <w:shd w:val="clear" w:color="auto" w:fill="auto"/>
          </w:tcPr>
          <w:p w14:paraId="5C714F39"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15</w:t>
            </w:r>
          </w:p>
        </w:tc>
        <w:tc>
          <w:tcPr>
            <w:tcW w:w="1417" w:type="dxa"/>
            <w:shd w:val="clear" w:color="auto" w:fill="auto"/>
          </w:tcPr>
          <w:p w14:paraId="01F9178D"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15</w:t>
            </w:r>
          </w:p>
        </w:tc>
      </w:tr>
      <w:tr w:rsidR="00876FDE" w:rsidRPr="009A5D25" w14:paraId="54779027" w14:textId="77777777" w:rsidTr="008D7993">
        <w:trPr>
          <w:trHeight w:val="218"/>
        </w:trPr>
        <w:tc>
          <w:tcPr>
            <w:tcW w:w="1980" w:type="dxa"/>
            <w:tcBorders>
              <w:top w:val="single" w:sz="4" w:space="0" w:color="auto"/>
            </w:tcBorders>
            <w:shd w:val="clear" w:color="auto" w:fill="auto"/>
          </w:tcPr>
          <w:p w14:paraId="163E65CD" w14:textId="77777777" w:rsidR="00876FDE" w:rsidRPr="009A5D25" w:rsidRDefault="00876FDE" w:rsidP="008D7993">
            <w:pPr>
              <w:spacing w:after="0" w:line="240" w:lineRule="auto"/>
              <w:jc w:val="both"/>
              <w:rPr>
                <w:rFonts w:cs="Arial"/>
                <w:noProof/>
                <w:color w:val="000000" w:themeColor="text1"/>
                <w:sz w:val="20"/>
              </w:rPr>
            </w:pPr>
            <w:r w:rsidRPr="009A5D25">
              <w:rPr>
                <w:rFonts w:cs="Arial"/>
                <w:noProof/>
                <w:color w:val="000000" w:themeColor="text1"/>
                <w:sz w:val="20"/>
              </w:rPr>
              <w:t>HSCP</w:t>
            </w:r>
          </w:p>
        </w:tc>
        <w:tc>
          <w:tcPr>
            <w:tcW w:w="992" w:type="dxa"/>
            <w:shd w:val="clear" w:color="auto" w:fill="auto"/>
          </w:tcPr>
          <w:p w14:paraId="72D42856"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4</w:t>
            </w:r>
          </w:p>
        </w:tc>
        <w:tc>
          <w:tcPr>
            <w:tcW w:w="992" w:type="dxa"/>
            <w:shd w:val="clear" w:color="auto" w:fill="auto"/>
          </w:tcPr>
          <w:p w14:paraId="501C544A"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3</w:t>
            </w:r>
          </w:p>
        </w:tc>
        <w:tc>
          <w:tcPr>
            <w:tcW w:w="993" w:type="dxa"/>
            <w:shd w:val="clear" w:color="auto" w:fill="auto"/>
          </w:tcPr>
          <w:p w14:paraId="69DA8E32"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11</w:t>
            </w:r>
          </w:p>
        </w:tc>
        <w:tc>
          <w:tcPr>
            <w:tcW w:w="992" w:type="dxa"/>
            <w:shd w:val="clear" w:color="auto" w:fill="auto"/>
          </w:tcPr>
          <w:p w14:paraId="008E02EA"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6</w:t>
            </w:r>
          </w:p>
        </w:tc>
        <w:tc>
          <w:tcPr>
            <w:tcW w:w="1417" w:type="dxa"/>
            <w:shd w:val="clear" w:color="auto" w:fill="auto"/>
          </w:tcPr>
          <w:p w14:paraId="631269F4" w14:textId="77777777" w:rsidR="00876FDE" w:rsidRPr="009A5D25" w:rsidRDefault="00876FDE" w:rsidP="0039345E">
            <w:pPr>
              <w:spacing w:after="0" w:line="240" w:lineRule="auto"/>
              <w:jc w:val="center"/>
              <w:rPr>
                <w:rFonts w:cs="Arial"/>
                <w:noProof/>
                <w:color w:val="000000" w:themeColor="text1"/>
                <w:sz w:val="20"/>
              </w:rPr>
            </w:pPr>
            <w:r w:rsidRPr="009A5D25">
              <w:rPr>
                <w:rFonts w:cs="Arial"/>
                <w:noProof/>
                <w:color w:val="000000" w:themeColor="text1"/>
                <w:sz w:val="20"/>
              </w:rPr>
              <w:t>Not recorded</w:t>
            </w:r>
          </w:p>
        </w:tc>
      </w:tr>
    </w:tbl>
    <w:p w14:paraId="517EAD66" w14:textId="77777777" w:rsidR="00876FDE" w:rsidRPr="00142953" w:rsidRDefault="00876FDE" w:rsidP="00876FDE">
      <w:pPr>
        <w:pStyle w:val="ListParagraph"/>
        <w:ind w:left="360"/>
      </w:pPr>
    </w:p>
    <w:p w14:paraId="0C6AB7B2" w14:textId="77777777" w:rsidR="00C11495" w:rsidRPr="009A5D25" w:rsidRDefault="002C7BDE" w:rsidP="005C0A61">
      <w:pPr>
        <w:jc w:val="both"/>
        <w:rPr>
          <w:rFonts w:cs="Arial"/>
          <w:color w:val="000000" w:themeColor="text1"/>
        </w:rPr>
      </w:pPr>
      <w:r w:rsidRPr="009A5D25">
        <w:rPr>
          <w:rFonts w:cs="Arial"/>
          <w:color w:val="000000" w:themeColor="text1"/>
        </w:rPr>
        <w:br w:type="page"/>
      </w:r>
    </w:p>
    <w:p w14:paraId="15448486" w14:textId="77777777" w:rsidR="00B343DD" w:rsidRPr="009A5D25" w:rsidRDefault="00B343DD" w:rsidP="005C0A61">
      <w:pPr>
        <w:pStyle w:val="ListParagraph"/>
        <w:spacing w:after="0" w:line="240" w:lineRule="auto"/>
        <w:ind w:left="360"/>
        <w:jc w:val="both"/>
        <w:rPr>
          <w:rFonts w:cs="Arial"/>
          <w:color w:val="000000" w:themeColor="text1"/>
        </w:rPr>
      </w:pPr>
    </w:p>
    <w:p w14:paraId="19C215B9" w14:textId="77777777" w:rsidR="002E6D3F" w:rsidRPr="009A5D25" w:rsidRDefault="002E6D3F" w:rsidP="005C0A61">
      <w:pPr>
        <w:pStyle w:val="ListParagraph"/>
        <w:spacing w:after="0" w:line="240" w:lineRule="auto"/>
        <w:jc w:val="both"/>
        <w:rPr>
          <w:rFonts w:cs="Arial"/>
          <w:b/>
          <w:color w:val="000000" w:themeColor="text1"/>
        </w:rPr>
      </w:pPr>
    </w:p>
    <w:p w14:paraId="4E21E5FF" w14:textId="4C9E23B5" w:rsidR="005B3824" w:rsidRPr="00960E54" w:rsidRDefault="002E6D3F" w:rsidP="005B3824">
      <w:pPr>
        <w:pStyle w:val="ListParagraph"/>
        <w:numPr>
          <w:ilvl w:val="1"/>
          <w:numId w:val="3"/>
        </w:numPr>
        <w:rPr>
          <w:rFonts w:cs="Arial"/>
        </w:rPr>
      </w:pPr>
      <w:r w:rsidRPr="00960E54">
        <w:rPr>
          <w:rFonts w:cs="Arial"/>
          <w:noProof/>
        </w:rPr>
        <w:t>The SPSO reviewed 12 complaints for Inverclyde Council of which 2 c</w:t>
      </w:r>
      <w:r w:rsidR="008C25FA">
        <w:rPr>
          <w:rFonts w:cs="Arial"/>
          <w:noProof/>
        </w:rPr>
        <w:t>omplaints were reviewed at the a</w:t>
      </w:r>
      <w:r w:rsidRPr="00960E54">
        <w:rPr>
          <w:rFonts w:cs="Arial"/>
          <w:noProof/>
        </w:rPr>
        <w:t xml:space="preserve">dvice stage and </w:t>
      </w:r>
      <w:r w:rsidR="008C25FA">
        <w:rPr>
          <w:rFonts w:cs="Arial"/>
          <w:noProof/>
        </w:rPr>
        <w:t xml:space="preserve">these complaint </w:t>
      </w:r>
      <w:r w:rsidRPr="00960E54">
        <w:rPr>
          <w:rFonts w:cs="Arial"/>
          <w:noProof/>
        </w:rPr>
        <w:t>were una</w:t>
      </w:r>
      <w:r w:rsidR="008C25FA">
        <w:rPr>
          <w:rFonts w:cs="Arial"/>
          <w:noProof/>
        </w:rPr>
        <w:t xml:space="preserve">ble to be taken forward and 10 </w:t>
      </w:r>
      <w:r w:rsidRPr="00960E54">
        <w:rPr>
          <w:rFonts w:cs="Arial"/>
          <w:noProof/>
        </w:rPr>
        <w:t xml:space="preserve">complaints </w:t>
      </w:r>
      <w:r w:rsidR="00876FDE">
        <w:rPr>
          <w:rFonts w:cs="Arial"/>
          <w:noProof/>
        </w:rPr>
        <w:t xml:space="preserve">were </w:t>
      </w:r>
      <w:r w:rsidRPr="00960E54">
        <w:rPr>
          <w:rFonts w:cs="Arial"/>
          <w:noProof/>
        </w:rPr>
        <w:t xml:space="preserve">reviewed all at the </w:t>
      </w:r>
      <w:r w:rsidR="008C25FA">
        <w:rPr>
          <w:rFonts w:cs="Arial"/>
          <w:noProof/>
        </w:rPr>
        <w:t>e</w:t>
      </w:r>
      <w:r w:rsidRPr="00960E54">
        <w:rPr>
          <w:rFonts w:cs="Arial"/>
          <w:noProof/>
        </w:rPr>
        <w:t xml:space="preserve">arly </w:t>
      </w:r>
      <w:r w:rsidR="008C25FA">
        <w:rPr>
          <w:rFonts w:cs="Arial"/>
          <w:noProof/>
        </w:rPr>
        <w:t>r</w:t>
      </w:r>
      <w:r w:rsidRPr="00960E54">
        <w:rPr>
          <w:rFonts w:cs="Arial"/>
          <w:noProof/>
        </w:rPr>
        <w:t>esolution stage of the procedure the outcome of these revi</w:t>
      </w:r>
      <w:r w:rsidR="008C25FA">
        <w:rPr>
          <w:rFonts w:cs="Arial"/>
          <w:noProof/>
        </w:rPr>
        <w:t>ew</w:t>
      </w:r>
      <w:r w:rsidRPr="00960E54">
        <w:rPr>
          <w:rFonts w:cs="Arial"/>
          <w:noProof/>
        </w:rPr>
        <w:t>s were as follows:</w:t>
      </w:r>
    </w:p>
    <w:p w14:paraId="11792A34" w14:textId="7E42295E" w:rsidR="00960E54" w:rsidRPr="00960E54" w:rsidRDefault="005B3824" w:rsidP="005B3824">
      <w:pPr>
        <w:pStyle w:val="ListParagraph"/>
        <w:numPr>
          <w:ilvl w:val="0"/>
          <w:numId w:val="32"/>
        </w:numPr>
        <w:rPr>
          <w:rFonts w:cs="Arial"/>
        </w:rPr>
      </w:pPr>
      <w:r w:rsidRPr="00960E54">
        <w:rPr>
          <w:rFonts w:cs="Arial"/>
          <w:noProof/>
        </w:rPr>
        <w:t xml:space="preserve">6 </w:t>
      </w:r>
      <w:r w:rsidR="002E6D3F" w:rsidRPr="00960E54">
        <w:rPr>
          <w:rFonts w:cs="Arial"/>
          <w:noProof/>
        </w:rPr>
        <w:t>complaints were recognised as examples of good complaint handlling</w:t>
      </w:r>
      <w:r w:rsidR="00960E54" w:rsidRPr="00960E54">
        <w:rPr>
          <w:rFonts w:cs="Arial"/>
          <w:noProof/>
        </w:rPr>
        <w:t>;</w:t>
      </w:r>
    </w:p>
    <w:p w14:paraId="6D024D34" w14:textId="0C0A6AD3" w:rsidR="002E6D3F" w:rsidRPr="00960E54" w:rsidRDefault="002E6D3F" w:rsidP="005B3824">
      <w:pPr>
        <w:pStyle w:val="ListParagraph"/>
        <w:numPr>
          <w:ilvl w:val="0"/>
          <w:numId w:val="32"/>
        </w:numPr>
        <w:rPr>
          <w:rFonts w:cs="Arial"/>
        </w:rPr>
      </w:pPr>
      <w:r w:rsidRPr="00960E54">
        <w:rPr>
          <w:rFonts w:cs="Arial"/>
          <w:noProof/>
        </w:rPr>
        <w:t>3 complaints were reviewed and insufficient benefit would be gained from further investigation of the complaint;</w:t>
      </w:r>
      <w:r w:rsidR="00960E54" w:rsidRPr="00960E54">
        <w:rPr>
          <w:rFonts w:cs="Arial"/>
          <w:noProof/>
        </w:rPr>
        <w:t xml:space="preserve"> and</w:t>
      </w:r>
      <w:r w:rsidRPr="00960E54">
        <w:rPr>
          <w:rFonts w:cs="Arial"/>
          <w:noProof/>
        </w:rPr>
        <w:t xml:space="preserve">, </w:t>
      </w:r>
    </w:p>
    <w:p w14:paraId="4142C2AD" w14:textId="70B1AE6D" w:rsidR="002E6D3F" w:rsidRPr="00960E54" w:rsidRDefault="002E6D3F" w:rsidP="00960E54">
      <w:pPr>
        <w:pStyle w:val="ListParagraph"/>
        <w:numPr>
          <w:ilvl w:val="0"/>
          <w:numId w:val="32"/>
        </w:numPr>
        <w:rPr>
          <w:rFonts w:cs="Arial"/>
        </w:rPr>
      </w:pPr>
      <w:r w:rsidRPr="00960E54">
        <w:rPr>
          <w:rFonts w:cs="Arial"/>
          <w:noProof/>
        </w:rPr>
        <w:t xml:space="preserve">1 case was taken forward prematurely to the SPSO and not progressed. </w:t>
      </w:r>
    </w:p>
    <w:p w14:paraId="39334A34" w14:textId="46EEFC79" w:rsidR="002E6D3F" w:rsidRDefault="002E6D3F" w:rsidP="00960E54">
      <w:pPr>
        <w:pStyle w:val="ListParagraph"/>
        <w:numPr>
          <w:ilvl w:val="1"/>
          <w:numId w:val="3"/>
        </w:numPr>
        <w:rPr>
          <w:rFonts w:cs="Arial"/>
        </w:rPr>
      </w:pPr>
      <w:r w:rsidRPr="00960E54">
        <w:rPr>
          <w:rFonts w:cs="Arial"/>
          <w:noProof/>
        </w:rPr>
        <w:t>Ther</w:t>
      </w:r>
      <w:r w:rsidR="008C25FA">
        <w:rPr>
          <w:rFonts w:cs="Arial"/>
          <w:noProof/>
        </w:rPr>
        <w:t>e were no complaints taken thro</w:t>
      </w:r>
      <w:r w:rsidRPr="00960E54">
        <w:rPr>
          <w:rFonts w:cs="Arial"/>
          <w:noProof/>
        </w:rPr>
        <w:t>u</w:t>
      </w:r>
      <w:r w:rsidR="008C25FA">
        <w:rPr>
          <w:rFonts w:cs="Arial"/>
          <w:noProof/>
        </w:rPr>
        <w:t>g</w:t>
      </w:r>
      <w:r w:rsidRPr="00960E54">
        <w:rPr>
          <w:rFonts w:cs="Arial"/>
          <w:noProof/>
        </w:rPr>
        <w:t>h the investigation stage by the SPSO.  Overall this reflects an increase of 7 complaints when comparing data to the same period last year.  The table below outlines the SPSO’s published statistics for Inverclyde Council.</w:t>
      </w:r>
    </w:p>
    <w:p w14:paraId="44B9D485" w14:textId="70751608" w:rsidR="00716076" w:rsidRPr="00716076" w:rsidRDefault="00716076" w:rsidP="00716076">
      <w:pPr>
        <w:pStyle w:val="Heading3"/>
      </w:pPr>
      <w:bookmarkStart w:id="35" w:name="_Toc115863521"/>
      <w:r>
        <w:t xml:space="preserve">Table:  </w:t>
      </w:r>
      <w:proofErr w:type="spellStart"/>
      <w:r>
        <w:t>SPSO</w:t>
      </w:r>
      <w:proofErr w:type="spellEnd"/>
      <w:r>
        <w:t xml:space="preserve"> breakdown by reviews by stage and outcomes for Inverclyde Council</w:t>
      </w:r>
      <w:bookmarkEnd w:id="35"/>
    </w:p>
    <w:p w14:paraId="6315C2D9" w14:textId="77777777" w:rsidR="002E6D3F" w:rsidRPr="009A5D25" w:rsidRDefault="002E6D3F" w:rsidP="005C0A61">
      <w:pPr>
        <w:pStyle w:val="ListParagraph"/>
        <w:spacing w:after="0" w:line="240" w:lineRule="auto"/>
        <w:jc w:val="both"/>
        <w:rPr>
          <w:rFonts w:cs="Arial"/>
          <w:color w:val="000000" w:themeColor="text1"/>
        </w:rPr>
      </w:pPr>
    </w:p>
    <w:tbl>
      <w:tblPr>
        <w:tblW w:w="7801" w:type="dxa"/>
        <w:jc w:val="center"/>
        <w:tblLayout w:type="fixed"/>
        <w:tblLook w:val="04A0" w:firstRow="1" w:lastRow="0" w:firstColumn="1" w:lastColumn="0" w:noHBand="0" w:noVBand="1"/>
        <w:tblCaption w:val="Inverclyde Council SPSO Performance Outcomes"/>
        <w:tblDescription w:val="Table contains information about the outcomes of complaints reviewed by the SPSO covering cases withn 2021/22"/>
      </w:tblPr>
      <w:tblGrid>
        <w:gridCol w:w="1413"/>
        <w:gridCol w:w="4803"/>
        <w:gridCol w:w="1585"/>
      </w:tblGrid>
      <w:tr w:rsidR="00331378" w:rsidRPr="009A5D25" w14:paraId="6D501908" w14:textId="77777777" w:rsidTr="00712540">
        <w:trPr>
          <w:trHeight w:val="240"/>
          <w:jc w:val="center"/>
        </w:trPr>
        <w:tc>
          <w:tcPr>
            <w:tcW w:w="1413" w:type="dxa"/>
            <w:tcBorders>
              <w:top w:val="single" w:sz="4" w:space="0" w:color="000000"/>
              <w:left w:val="single" w:sz="4" w:space="0" w:color="000000"/>
              <w:bottom w:val="single" w:sz="4" w:space="0" w:color="000000"/>
              <w:right w:val="single" w:sz="4" w:space="0" w:color="000000"/>
            </w:tcBorders>
            <w:shd w:val="clear" w:color="FFFFFF" w:fill="FFFFFF"/>
            <w:vAlign w:val="bottom"/>
            <w:hideMark/>
          </w:tcPr>
          <w:p w14:paraId="6AAA0E35" w14:textId="77777777" w:rsidR="00331378" w:rsidRPr="009A5D25" w:rsidRDefault="00331378" w:rsidP="005C0A61">
            <w:pPr>
              <w:spacing w:after="0" w:line="240" w:lineRule="auto"/>
              <w:jc w:val="both"/>
              <w:rPr>
                <w:rFonts w:cs="Arial"/>
                <w:b/>
                <w:bCs/>
                <w:color w:val="000000" w:themeColor="text1"/>
                <w:sz w:val="20"/>
              </w:rPr>
            </w:pPr>
            <w:r w:rsidRPr="009A5D25">
              <w:rPr>
                <w:rFonts w:cs="Arial"/>
                <w:b/>
                <w:bCs/>
                <w:color w:val="000000" w:themeColor="text1"/>
                <w:sz w:val="20"/>
              </w:rPr>
              <w:t>STAGE</w:t>
            </w:r>
          </w:p>
        </w:tc>
        <w:tc>
          <w:tcPr>
            <w:tcW w:w="4803" w:type="dxa"/>
            <w:tcBorders>
              <w:top w:val="single" w:sz="4" w:space="0" w:color="000000"/>
              <w:left w:val="nil"/>
              <w:bottom w:val="single" w:sz="4" w:space="0" w:color="000000"/>
              <w:right w:val="single" w:sz="4" w:space="0" w:color="000000"/>
            </w:tcBorders>
            <w:shd w:val="clear" w:color="FFFFFF" w:fill="FFFFFF"/>
            <w:vAlign w:val="bottom"/>
            <w:hideMark/>
          </w:tcPr>
          <w:p w14:paraId="18F005E3" w14:textId="77777777" w:rsidR="00331378" w:rsidRPr="009A5D25" w:rsidRDefault="00331378" w:rsidP="005C0A61">
            <w:pPr>
              <w:spacing w:after="0" w:line="240" w:lineRule="auto"/>
              <w:jc w:val="both"/>
              <w:rPr>
                <w:rFonts w:cs="Arial"/>
                <w:b/>
                <w:bCs/>
                <w:color w:val="000000" w:themeColor="text1"/>
                <w:sz w:val="20"/>
              </w:rPr>
            </w:pPr>
            <w:r w:rsidRPr="009A5D25">
              <w:rPr>
                <w:rFonts w:cs="Arial"/>
                <w:b/>
                <w:bCs/>
                <w:color w:val="000000" w:themeColor="text1"/>
                <w:sz w:val="20"/>
              </w:rPr>
              <w:t>OUTCOME GROUP</w:t>
            </w:r>
          </w:p>
        </w:tc>
        <w:tc>
          <w:tcPr>
            <w:tcW w:w="1585" w:type="dxa"/>
            <w:tcBorders>
              <w:top w:val="single" w:sz="4" w:space="0" w:color="000000"/>
              <w:left w:val="single" w:sz="4" w:space="0" w:color="000000"/>
              <w:bottom w:val="single" w:sz="4" w:space="0" w:color="000000"/>
              <w:right w:val="single" w:sz="4" w:space="0" w:color="000000"/>
            </w:tcBorders>
            <w:shd w:val="clear" w:color="FFFFFF" w:fill="FFFFFF"/>
            <w:vAlign w:val="bottom"/>
          </w:tcPr>
          <w:p w14:paraId="4B1E87E4" w14:textId="77777777" w:rsidR="00331378" w:rsidRPr="009A5D25" w:rsidRDefault="00331378" w:rsidP="005C0A61">
            <w:pPr>
              <w:spacing w:after="0" w:line="240" w:lineRule="auto"/>
              <w:jc w:val="both"/>
              <w:rPr>
                <w:rFonts w:cs="Arial"/>
                <w:b/>
                <w:bCs/>
                <w:color w:val="000000" w:themeColor="text1"/>
                <w:sz w:val="20"/>
              </w:rPr>
            </w:pPr>
            <w:r w:rsidRPr="009A5D25">
              <w:rPr>
                <w:rFonts w:cs="Arial"/>
                <w:b/>
                <w:bCs/>
                <w:color w:val="000000" w:themeColor="text1"/>
                <w:sz w:val="20"/>
              </w:rPr>
              <w:t>Inverclyde Council</w:t>
            </w:r>
          </w:p>
        </w:tc>
      </w:tr>
      <w:tr w:rsidR="00331378" w:rsidRPr="009A5D25" w14:paraId="12AE7952" w14:textId="77777777" w:rsidTr="00712540">
        <w:trPr>
          <w:trHeight w:val="256"/>
          <w:jc w:val="center"/>
        </w:trPr>
        <w:tc>
          <w:tcPr>
            <w:tcW w:w="1413" w:type="dxa"/>
            <w:vMerge w:val="restart"/>
            <w:tcBorders>
              <w:top w:val="nil"/>
              <w:left w:val="single" w:sz="4" w:space="0" w:color="000000"/>
              <w:bottom w:val="single" w:sz="4" w:space="0" w:color="000000"/>
              <w:right w:val="single" w:sz="4" w:space="0" w:color="000000"/>
            </w:tcBorders>
            <w:shd w:val="clear" w:color="FFFFFF" w:fill="FFFFFF"/>
            <w:hideMark/>
          </w:tcPr>
          <w:p w14:paraId="34DD34A1"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Advice</w:t>
            </w:r>
          </w:p>
        </w:tc>
        <w:tc>
          <w:tcPr>
            <w:tcW w:w="4803" w:type="dxa"/>
            <w:tcBorders>
              <w:top w:val="nil"/>
              <w:left w:val="nil"/>
              <w:bottom w:val="single" w:sz="4" w:space="0" w:color="000000"/>
              <w:right w:val="single" w:sz="4" w:space="0" w:color="000000"/>
            </w:tcBorders>
            <w:shd w:val="clear" w:color="FFFFFF" w:fill="FFFFFF"/>
            <w:hideMark/>
          </w:tcPr>
          <w:p w14:paraId="2538CD8C"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Member of the public test not met (s 5 (6))</w:t>
            </w:r>
          </w:p>
        </w:tc>
        <w:tc>
          <w:tcPr>
            <w:tcW w:w="1585" w:type="dxa"/>
            <w:tcBorders>
              <w:top w:val="nil"/>
              <w:left w:val="single" w:sz="4" w:space="0" w:color="000000"/>
              <w:bottom w:val="single" w:sz="4" w:space="0" w:color="000000"/>
              <w:right w:val="single" w:sz="4" w:space="0" w:color="000000"/>
            </w:tcBorders>
            <w:shd w:val="clear" w:color="FFFFFF" w:fill="FFFFFF"/>
          </w:tcPr>
          <w:p w14:paraId="0F322B29"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4280DC00"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A7105D2"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6CF92A9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Premature</w:t>
            </w:r>
          </w:p>
        </w:tc>
        <w:tc>
          <w:tcPr>
            <w:tcW w:w="1585" w:type="dxa"/>
            <w:tcBorders>
              <w:top w:val="nil"/>
              <w:left w:val="single" w:sz="4" w:space="0" w:color="000000"/>
              <w:bottom w:val="single" w:sz="4" w:space="0" w:color="000000"/>
              <w:right w:val="single" w:sz="4" w:space="0" w:color="000000"/>
            </w:tcBorders>
            <w:shd w:val="clear" w:color="FFFFFF" w:fill="FFFFFF"/>
          </w:tcPr>
          <w:p w14:paraId="2DE4EDBB"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6A3404A6"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6484C743"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54DD3852"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Unable to proceed</w:t>
            </w:r>
          </w:p>
        </w:tc>
        <w:tc>
          <w:tcPr>
            <w:tcW w:w="1585" w:type="dxa"/>
            <w:tcBorders>
              <w:top w:val="nil"/>
              <w:left w:val="single" w:sz="4" w:space="0" w:color="000000"/>
              <w:bottom w:val="single" w:sz="4" w:space="0" w:color="000000"/>
              <w:right w:val="single" w:sz="4" w:space="0" w:color="000000"/>
            </w:tcBorders>
            <w:shd w:val="clear" w:color="FFFFFF" w:fill="FFFFFF"/>
          </w:tcPr>
          <w:p w14:paraId="45C6799B"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2</w:t>
            </w:r>
          </w:p>
        </w:tc>
      </w:tr>
      <w:tr w:rsidR="00331378" w:rsidRPr="009A5D25" w14:paraId="7E8B9694" w14:textId="77777777" w:rsidTr="00712540">
        <w:trPr>
          <w:trHeight w:val="246"/>
          <w:jc w:val="center"/>
        </w:trPr>
        <w:tc>
          <w:tcPr>
            <w:tcW w:w="1413" w:type="dxa"/>
            <w:vMerge/>
            <w:tcBorders>
              <w:top w:val="nil"/>
              <w:left w:val="single" w:sz="4" w:space="0" w:color="000000"/>
              <w:bottom w:val="single" w:sz="4" w:space="0" w:color="000000"/>
              <w:right w:val="single" w:sz="4" w:space="0" w:color="000000"/>
            </w:tcBorders>
            <w:vAlign w:val="center"/>
            <w:hideMark/>
          </w:tcPr>
          <w:p w14:paraId="68A3503C"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D3D3D3" w:fill="D5C9D8"/>
            <w:hideMark/>
          </w:tcPr>
          <w:p w14:paraId="5C49F845"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Total</w:t>
            </w:r>
          </w:p>
        </w:tc>
        <w:tc>
          <w:tcPr>
            <w:tcW w:w="1585" w:type="dxa"/>
            <w:tcBorders>
              <w:top w:val="nil"/>
              <w:left w:val="single" w:sz="4" w:space="0" w:color="000000"/>
              <w:bottom w:val="single" w:sz="4" w:space="0" w:color="000000"/>
              <w:right w:val="single" w:sz="4" w:space="0" w:color="000000"/>
            </w:tcBorders>
            <w:shd w:val="clear" w:color="D3D3D3" w:fill="D5C9D8"/>
          </w:tcPr>
          <w:p w14:paraId="1CC64D2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2</w:t>
            </w:r>
          </w:p>
        </w:tc>
      </w:tr>
      <w:tr w:rsidR="00331378" w:rsidRPr="009A5D25" w14:paraId="0F798D3D" w14:textId="77777777" w:rsidTr="00712540">
        <w:trPr>
          <w:trHeight w:val="256"/>
          <w:jc w:val="center"/>
        </w:trPr>
        <w:tc>
          <w:tcPr>
            <w:tcW w:w="1413" w:type="dxa"/>
            <w:vMerge w:val="restart"/>
            <w:tcBorders>
              <w:top w:val="nil"/>
              <w:left w:val="single" w:sz="4" w:space="0" w:color="000000"/>
              <w:bottom w:val="single" w:sz="4" w:space="0" w:color="000000"/>
              <w:right w:val="single" w:sz="4" w:space="0" w:color="000000"/>
            </w:tcBorders>
            <w:shd w:val="clear" w:color="FFFFFF" w:fill="FFFFFF"/>
            <w:hideMark/>
          </w:tcPr>
          <w:p w14:paraId="4C1CA6CC"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Early Resolution</w:t>
            </w:r>
          </w:p>
        </w:tc>
        <w:tc>
          <w:tcPr>
            <w:tcW w:w="4803" w:type="dxa"/>
            <w:tcBorders>
              <w:top w:val="nil"/>
              <w:left w:val="nil"/>
              <w:bottom w:val="single" w:sz="4" w:space="0" w:color="000000"/>
              <w:right w:val="single" w:sz="4" w:space="0" w:color="000000"/>
            </w:tcBorders>
            <w:shd w:val="clear" w:color="FFFFFF" w:fill="FFFFFF"/>
            <w:hideMark/>
          </w:tcPr>
          <w:p w14:paraId="0237C3D8"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Cause and impact test not met (s 5 (3))</w:t>
            </w:r>
          </w:p>
        </w:tc>
        <w:tc>
          <w:tcPr>
            <w:tcW w:w="1585" w:type="dxa"/>
            <w:tcBorders>
              <w:top w:val="nil"/>
              <w:left w:val="single" w:sz="4" w:space="0" w:color="000000"/>
              <w:bottom w:val="single" w:sz="4" w:space="0" w:color="000000"/>
              <w:right w:val="single" w:sz="4" w:space="0" w:color="000000"/>
            </w:tcBorders>
            <w:shd w:val="clear" w:color="FFFFFF" w:fill="FFFFFF"/>
          </w:tcPr>
          <w:p w14:paraId="3060DFE1"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54CFE39D"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52C271D"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9E56817"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 xml:space="preserve">Discretion </w:t>
            </w:r>
            <w:proofErr w:type="gramStart"/>
            <w:r w:rsidRPr="009A5D25">
              <w:rPr>
                <w:rFonts w:cs="Arial"/>
                <w:color w:val="000000" w:themeColor="text1"/>
                <w:sz w:val="20"/>
              </w:rPr>
              <w:t>–  Insufficient</w:t>
            </w:r>
            <w:proofErr w:type="gramEnd"/>
            <w:r w:rsidRPr="009A5D25">
              <w:rPr>
                <w:rFonts w:cs="Arial"/>
                <w:color w:val="000000" w:themeColor="text1"/>
                <w:sz w:val="20"/>
              </w:rPr>
              <w:t xml:space="preserve"> benefit would be achieved by investigation </w:t>
            </w:r>
          </w:p>
        </w:tc>
        <w:tc>
          <w:tcPr>
            <w:tcW w:w="1585" w:type="dxa"/>
            <w:tcBorders>
              <w:top w:val="nil"/>
              <w:left w:val="single" w:sz="4" w:space="0" w:color="000000"/>
              <w:bottom w:val="single" w:sz="4" w:space="0" w:color="000000"/>
              <w:right w:val="single" w:sz="4" w:space="0" w:color="000000"/>
            </w:tcBorders>
            <w:shd w:val="clear" w:color="FFFFFF" w:fill="FFFFFF"/>
          </w:tcPr>
          <w:p w14:paraId="00D70B0F"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3</w:t>
            </w:r>
          </w:p>
        </w:tc>
      </w:tr>
      <w:tr w:rsidR="00331378" w:rsidRPr="009A5D25" w14:paraId="6AA3C5FA"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65BDB79"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CFF834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Discretion – alternative action proposed</w:t>
            </w:r>
          </w:p>
        </w:tc>
        <w:tc>
          <w:tcPr>
            <w:tcW w:w="1585" w:type="dxa"/>
            <w:tcBorders>
              <w:top w:val="nil"/>
              <w:left w:val="single" w:sz="4" w:space="0" w:color="000000"/>
              <w:bottom w:val="single" w:sz="4" w:space="0" w:color="000000"/>
              <w:right w:val="single" w:sz="4" w:space="0" w:color="000000"/>
            </w:tcBorders>
            <w:shd w:val="clear" w:color="FFFFFF" w:fill="FFFFFF"/>
          </w:tcPr>
          <w:p w14:paraId="015D12B8"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51838FFE"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27EEFD50"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16789DD0"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Discretion – Alternative route used or available</w:t>
            </w:r>
          </w:p>
        </w:tc>
        <w:tc>
          <w:tcPr>
            <w:tcW w:w="1585" w:type="dxa"/>
            <w:tcBorders>
              <w:top w:val="nil"/>
              <w:left w:val="single" w:sz="4" w:space="0" w:color="000000"/>
              <w:bottom w:val="single" w:sz="4" w:space="0" w:color="000000"/>
              <w:right w:val="single" w:sz="4" w:space="0" w:color="000000"/>
            </w:tcBorders>
            <w:shd w:val="clear" w:color="FFFFFF" w:fill="FFFFFF"/>
          </w:tcPr>
          <w:p w14:paraId="2C4AED6F"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7EAAEF86"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3F37E6DA"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5EA02265"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Discretion - Good complaint handling</w:t>
            </w:r>
          </w:p>
        </w:tc>
        <w:tc>
          <w:tcPr>
            <w:tcW w:w="1585" w:type="dxa"/>
            <w:tcBorders>
              <w:top w:val="nil"/>
              <w:left w:val="single" w:sz="4" w:space="0" w:color="000000"/>
              <w:bottom w:val="single" w:sz="4" w:space="0" w:color="000000"/>
              <w:right w:val="single" w:sz="4" w:space="0" w:color="000000"/>
            </w:tcBorders>
            <w:shd w:val="clear" w:color="FFFFFF" w:fill="FFFFFF"/>
          </w:tcPr>
          <w:p w14:paraId="4054576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6</w:t>
            </w:r>
          </w:p>
        </w:tc>
      </w:tr>
      <w:tr w:rsidR="00331378" w:rsidRPr="009A5D25" w14:paraId="06805D8E"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7EB3DC57"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5518EEC3"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 xml:space="preserve">Discretion – </w:t>
            </w:r>
            <w:proofErr w:type="gramStart"/>
            <w:r w:rsidRPr="009A5D25">
              <w:rPr>
                <w:rFonts w:cs="Arial"/>
                <w:color w:val="000000" w:themeColor="text1"/>
                <w:sz w:val="20"/>
              </w:rPr>
              <w:t>referred back</w:t>
            </w:r>
            <w:proofErr w:type="gramEnd"/>
          </w:p>
        </w:tc>
        <w:tc>
          <w:tcPr>
            <w:tcW w:w="1585" w:type="dxa"/>
            <w:tcBorders>
              <w:top w:val="nil"/>
              <w:left w:val="single" w:sz="4" w:space="0" w:color="000000"/>
              <w:bottom w:val="single" w:sz="4" w:space="0" w:color="000000"/>
              <w:right w:val="single" w:sz="4" w:space="0" w:color="000000"/>
            </w:tcBorders>
            <w:shd w:val="clear" w:color="FFFFFF" w:fill="FFFFFF"/>
          </w:tcPr>
          <w:p w14:paraId="388CA41A"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024DEDDA"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0591B77A"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2388136"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Discretion - Resolved - both parties satisfied with proposed outcome</w:t>
            </w:r>
          </w:p>
        </w:tc>
        <w:tc>
          <w:tcPr>
            <w:tcW w:w="1585" w:type="dxa"/>
            <w:tcBorders>
              <w:top w:val="nil"/>
              <w:left w:val="single" w:sz="4" w:space="0" w:color="000000"/>
              <w:bottom w:val="single" w:sz="4" w:space="0" w:color="000000"/>
              <w:right w:val="single" w:sz="4" w:space="0" w:color="000000"/>
            </w:tcBorders>
            <w:shd w:val="clear" w:color="FFFFFF" w:fill="FFFFFF"/>
          </w:tcPr>
          <w:p w14:paraId="0CC1CFCF"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238F01EE"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02AA79C6"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610E4F89"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Member of the public test not met (s 5 (6))</w:t>
            </w:r>
          </w:p>
        </w:tc>
        <w:tc>
          <w:tcPr>
            <w:tcW w:w="1585" w:type="dxa"/>
            <w:tcBorders>
              <w:top w:val="nil"/>
              <w:left w:val="single" w:sz="4" w:space="0" w:color="000000"/>
              <w:bottom w:val="single" w:sz="4" w:space="0" w:color="000000"/>
              <w:right w:val="single" w:sz="4" w:space="0" w:color="000000"/>
            </w:tcBorders>
            <w:shd w:val="clear" w:color="FFFFFF" w:fill="FFFFFF"/>
          </w:tcPr>
          <w:p w14:paraId="7D0E2ADB"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34BAFC5B"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049D05E"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6ACB75DF"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Organisation not in jurisdiction</w:t>
            </w:r>
          </w:p>
        </w:tc>
        <w:tc>
          <w:tcPr>
            <w:tcW w:w="1585" w:type="dxa"/>
            <w:tcBorders>
              <w:top w:val="nil"/>
              <w:left w:val="single" w:sz="4" w:space="0" w:color="000000"/>
              <w:bottom w:val="single" w:sz="4" w:space="0" w:color="000000"/>
              <w:right w:val="single" w:sz="4" w:space="0" w:color="000000"/>
            </w:tcBorders>
            <w:shd w:val="clear" w:color="FFFFFF" w:fill="FFFFFF"/>
          </w:tcPr>
          <w:p w14:paraId="1A75D00B"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2AD09A79"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046FF80B"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568B6E53"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Premature</w:t>
            </w:r>
          </w:p>
        </w:tc>
        <w:tc>
          <w:tcPr>
            <w:tcW w:w="1585" w:type="dxa"/>
            <w:tcBorders>
              <w:top w:val="nil"/>
              <w:left w:val="single" w:sz="4" w:space="0" w:color="000000"/>
              <w:bottom w:val="single" w:sz="4" w:space="0" w:color="000000"/>
              <w:right w:val="single" w:sz="4" w:space="0" w:color="000000"/>
            </w:tcBorders>
            <w:shd w:val="clear" w:color="FFFFFF" w:fill="FFFFFF"/>
          </w:tcPr>
          <w:p w14:paraId="3E144610"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1</w:t>
            </w:r>
          </w:p>
        </w:tc>
      </w:tr>
      <w:tr w:rsidR="00331378" w:rsidRPr="009A5D25" w14:paraId="1A18E694"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1FC2D273"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10104BFD"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Right of appeal to court/tribunal/Scottish ministers (s 7 (8))</w:t>
            </w:r>
          </w:p>
        </w:tc>
        <w:tc>
          <w:tcPr>
            <w:tcW w:w="1585" w:type="dxa"/>
            <w:tcBorders>
              <w:top w:val="nil"/>
              <w:left w:val="single" w:sz="4" w:space="0" w:color="000000"/>
              <w:bottom w:val="single" w:sz="4" w:space="0" w:color="000000"/>
              <w:right w:val="single" w:sz="4" w:space="0" w:color="000000"/>
            </w:tcBorders>
            <w:shd w:val="clear" w:color="FFFFFF" w:fill="FFFFFF"/>
          </w:tcPr>
          <w:p w14:paraId="5C3FE3F4"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28F61636"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8527490"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1E4E8604"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 xml:space="preserve">Subject matter not in jurisdiction </w:t>
            </w:r>
          </w:p>
        </w:tc>
        <w:tc>
          <w:tcPr>
            <w:tcW w:w="1585" w:type="dxa"/>
            <w:tcBorders>
              <w:top w:val="nil"/>
              <w:left w:val="single" w:sz="4" w:space="0" w:color="000000"/>
              <w:bottom w:val="single" w:sz="4" w:space="0" w:color="000000"/>
              <w:right w:val="single" w:sz="4" w:space="0" w:color="000000"/>
            </w:tcBorders>
            <w:shd w:val="clear" w:color="FFFFFF" w:fill="FFFFFF"/>
          </w:tcPr>
          <w:p w14:paraId="457808CA"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17606509"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03BECD85"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9DF07C3"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Time limit (s 10)</w:t>
            </w:r>
          </w:p>
        </w:tc>
        <w:tc>
          <w:tcPr>
            <w:tcW w:w="1585" w:type="dxa"/>
            <w:tcBorders>
              <w:top w:val="nil"/>
              <w:left w:val="single" w:sz="4" w:space="0" w:color="000000"/>
              <w:bottom w:val="single" w:sz="4" w:space="0" w:color="000000"/>
              <w:right w:val="single" w:sz="4" w:space="0" w:color="000000"/>
            </w:tcBorders>
            <w:shd w:val="clear" w:color="FFFFFF" w:fill="FFFFFF"/>
          </w:tcPr>
          <w:p w14:paraId="0C399045"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3941EED7"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6810C60F"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668B2BB4"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Unable to proceed</w:t>
            </w:r>
          </w:p>
        </w:tc>
        <w:tc>
          <w:tcPr>
            <w:tcW w:w="1585" w:type="dxa"/>
            <w:tcBorders>
              <w:top w:val="nil"/>
              <w:left w:val="single" w:sz="4" w:space="0" w:color="000000"/>
              <w:bottom w:val="single" w:sz="4" w:space="0" w:color="000000"/>
              <w:right w:val="single" w:sz="4" w:space="0" w:color="000000"/>
            </w:tcBorders>
            <w:shd w:val="clear" w:color="FFFFFF" w:fill="FFFFFF"/>
          </w:tcPr>
          <w:p w14:paraId="041874B5"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1029A98B" w14:textId="77777777" w:rsidTr="00712540">
        <w:trPr>
          <w:trHeight w:val="246"/>
          <w:jc w:val="center"/>
        </w:trPr>
        <w:tc>
          <w:tcPr>
            <w:tcW w:w="1413" w:type="dxa"/>
            <w:vMerge/>
            <w:tcBorders>
              <w:top w:val="nil"/>
              <w:left w:val="single" w:sz="4" w:space="0" w:color="000000"/>
              <w:bottom w:val="single" w:sz="4" w:space="0" w:color="000000"/>
              <w:right w:val="single" w:sz="4" w:space="0" w:color="000000"/>
            </w:tcBorders>
            <w:vAlign w:val="center"/>
            <w:hideMark/>
          </w:tcPr>
          <w:p w14:paraId="31747297"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D3D3D3" w:fill="D5C9D8"/>
            <w:hideMark/>
          </w:tcPr>
          <w:p w14:paraId="5B5CE571"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Total</w:t>
            </w:r>
          </w:p>
        </w:tc>
        <w:tc>
          <w:tcPr>
            <w:tcW w:w="1585" w:type="dxa"/>
            <w:tcBorders>
              <w:top w:val="nil"/>
              <w:left w:val="single" w:sz="4" w:space="0" w:color="000000"/>
              <w:bottom w:val="single" w:sz="4" w:space="0" w:color="000000"/>
              <w:right w:val="single" w:sz="4" w:space="0" w:color="000000"/>
            </w:tcBorders>
            <w:shd w:val="clear" w:color="D3D3D3" w:fill="D5C9D8"/>
          </w:tcPr>
          <w:p w14:paraId="15DB110C"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10</w:t>
            </w:r>
          </w:p>
        </w:tc>
      </w:tr>
      <w:tr w:rsidR="00331378" w:rsidRPr="009A5D25" w14:paraId="08FF7F2D" w14:textId="77777777" w:rsidTr="00712540">
        <w:trPr>
          <w:trHeight w:val="256"/>
          <w:jc w:val="center"/>
        </w:trPr>
        <w:tc>
          <w:tcPr>
            <w:tcW w:w="1413" w:type="dxa"/>
            <w:vMerge w:val="restart"/>
            <w:tcBorders>
              <w:top w:val="nil"/>
              <w:left w:val="single" w:sz="4" w:space="0" w:color="000000"/>
              <w:bottom w:val="single" w:sz="4" w:space="0" w:color="000000"/>
              <w:right w:val="single" w:sz="4" w:space="0" w:color="000000"/>
            </w:tcBorders>
            <w:shd w:val="clear" w:color="FFFFFF" w:fill="FFFFFF"/>
            <w:hideMark/>
          </w:tcPr>
          <w:p w14:paraId="2959E51B"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Investigation</w:t>
            </w:r>
          </w:p>
        </w:tc>
        <w:tc>
          <w:tcPr>
            <w:tcW w:w="4803" w:type="dxa"/>
            <w:tcBorders>
              <w:top w:val="nil"/>
              <w:left w:val="nil"/>
              <w:bottom w:val="single" w:sz="4" w:space="0" w:color="000000"/>
              <w:right w:val="single" w:sz="4" w:space="0" w:color="000000"/>
            </w:tcBorders>
            <w:shd w:val="clear" w:color="FFFFFF" w:fill="FFFFFF"/>
            <w:hideMark/>
          </w:tcPr>
          <w:p w14:paraId="78B70BB4"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Fully upheld</w:t>
            </w:r>
          </w:p>
        </w:tc>
        <w:tc>
          <w:tcPr>
            <w:tcW w:w="1585" w:type="dxa"/>
            <w:tcBorders>
              <w:top w:val="nil"/>
              <w:left w:val="single" w:sz="4" w:space="0" w:color="000000"/>
              <w:bottom w:val="single" w:sz="4" w:space="0" w:color="000000"/>
              <w:right w:val="single" w:sz="4" w:space="0" w:color="000000"/>
            </w:tcBorders>
            <w:shd w:val="clear" w:color="FFFFFF" w:fill="FFFFFF"/>
          </w:tcPr>
          <w:p w14:paraId="214902DC"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128387E9"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4CBE9F3D"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7EFC259"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Not upheld</w:t>
            </w:r>
          </w:p>
        </w:tc>
        <w:tc>
          <w:tcPr>
            <w:tcW w:w="1585" w:type="dxa"/>
            <w:tcBorders>
              <w:top w:val="nil"/>
              <w:left w:val="single" w:sz="4" w:space="0" w:color="000000"/>
              <w:bottom w:val="single" w:sz="4" w:space="0" w:color="000000"/>
              <w:right w:val="single" w:sz="4" w:space="0" w:color="000000"/>
            </w:tcBorders>
            <w:shd w:val="clear" w:color="FFFFFF" w:fill="FFFFFF"/>
          </w:tcPr>
          <w:p w14:paraId="53FFAC58"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6B826406"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5B01A440"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69070456"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Outcome not achievable</w:t>
            </w:r>
          </w:p>
        </w:tc>
        <w:tc>
          <w:tcPr>
            <w:tcW w:w="1585" w:type="dxa"/>
            <w:tcBorders>
              <w:top w:val="nil"/>
              <w:left w:val="single" w:sz="4" w:space="0" w:color="000000"/>
              <w:bottom w:val="single" w:sz="4" w:space="0" w:color="000000"/>
              <w:right w:val="single" w:sz="4" w:space="0" w:color="000000"/>
            </w:tcBorders>
            <w:shd w:val="clear" w:color="FFFFFF" w:fill="FFFFFF"/>
          </w:tcPr>
          <w:p w14:paraId="4D3E5652"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285589BB"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04442B07"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46334DEF"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Resolved</w:t>
            </w:r>
          </w:p>
        </w:tc>
        <w:tc>
          <w:tcPr>
            <w:tcW w:w="1585" w:type="dxa"/>
            <w:tcBorders>
              <w:top w:val="nil"/>
              <w:left w:val="single" w:sz="4" w:space="0" w:color="000000"/>
              <w:bottom w:val="single" w:sz="4" w:space="0" w:color="000000"/>
              <w:right w:val="single" w:sz="4" w:space="0" w:color="000000"/>
            </w:tcBorders>
            <w:shd w:val="clear" w:color="FFFFFF" w:fill="FFFFFF"/>
          </w:tcPr>
          <w:p w14:paraId="3941B1FA"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7F2C1C63" w14:textId="77777777" w:rsidTr="00712540">
        <w:trPr>
          <w:trHeight w:val="256"/>
          <w:jc w:val="center"/>
        </w:trPr>
        <w:tc>
          <w:tcPr>
            <w:tcW w:w="1413" w:type="dxa"/>
            <w:vMerge/>
            <w:tcBorders>
              <w:top w:val="nil"/>
              <w:left w:val="single" w:sz="4" w:space="0" w:color="000000"/>
              <w:bottom w:val="single" w:sz="4" w:space="0" w:color="000000"/>
              <w:right w:val="single" w:sz="4" w:space="0" w:color="000000"/>
            </w:tcBorders>
            <w:vAlign w:val="center"/>
            <w:hideMark/>
          </w:tcPr>
          <w:p w14:paraId="74919077"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FFFFFF" w:fill="FFFFFF"/>
            <w:hideMark/>
          </w:tcPr>
          <w:p w14:paraId="0F6014A7"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Some upheld</w:t>
            </w:r>
          </w:p>
        </w:tc>
        <w:tc>
          <w:tcPr>
            <w:tcW w:w="1585" w:type="dxa"/>
            <w:tcBorders>
              <w:top w:val="nil"/>
              <w:left w:val="single" w:sz="4" w:space="0" w:color="000000"/>
              <w:bottom w:val="single" w:sz="4" w:space="0" w:color="000000"/>
              <w:right w:val="single" w:sz="4" w:space="0" w:color="000000"/>
            </w:tcBorders>
            <w:shd w:val="clear" w:color="FFFFFF" w:fill="FFFFFF"/>
          </w:tcPr>
          <w:p w14:paraId="7405020A"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3C690AB1" w14:textId="77777777" w:rsidTr="00712540">
        <w:trPr>
          <w:trHeight w:val="246"/>
          <w:jc w:val="center"/>
        </w:trPr>
        <w:tc>
          <w:tcPr>
            <w:tcW w:w="1413" w:type="dxa"/>
            <w:vMerge/>
            <w:tcBorders>
              <w:top w:val="nil"/>
              <w:left w:val="single" w:sz="4" w:space="0" w:color="000000"/>
              <w:bottom w:val="single" w:sz="4" w:space="0" w:color="000000"/>
              <w:right w:val="single" w:sz="4" w:space="0" w:color="000000"/>
            </w:tcBorders>
            <w:vAlign w:val="center"/>
            <w:hideMark/>
          </w:tcPr>
          <w:p w14:paraId="5A49EB63" w14:textId="77777777" w:rsidR="00331378" w:rsidRPr="009A5D25" w:rsidRDefault="00331378" w:rsidP="005C0A61">
            <w:pPr>
              <w:spacing w:after="0" w:line="240" w:lineRule="auto"/>
              <w:jc w:val="both"/>
              <w:rPr>
                <w:rFonts w:cs="Arial"/>
                <w:color w:val="000000" w:themeColor="text1"/>
                <w:sz w:val="20"/>
              </w:rPr>
            </w:pPr>
          </w:p>
        </w:tc>
        <w:tc>
          <w:tcPr>
            <w:tcW w:w="4803" w:type="dxa"/>
            <w:tcBorders>
              <w:top w:val="nil"/>
              <w:left w:val="nil"/>
              <w:bottom w:val="single" w:sz="4" w:space="0" w:color="000000"/>
              <w:right w:val="single" w:sz="4" w:space="0" w:color="000000"/>
            </w:tcBorders>
            <w:shd w:val="clear" w:color="D3D3D3" w:fill="D5C9D8"/>
            <w:hideMark/>
          </w:tcPr>
          <w:p w14:paraId="60D824A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Total</w:t>
            </w:r>
          </w:p>
        </w:tc>
        <w:tc>
          <w:tcPr>
            <w:tcW w:w="1585" w:type="dxa"/>
            <w:tcBorders>
              <w:top w:val="nil"/>
              <w:left w:val="single" w:sz="4" w:space="0" w:color="000000"/>
              <w:bottom w:val="single" w:sz="4" w:space="0" w:color="000000"/>
              <w:right w:val="single" w:sz="4" w:space="0" w:color="000000"/>
            </w:tcBorders>
            <w:shd w:val="clear" w:color="D3D3D3" w:fill="D5C9D8"/>
          </w:tcPr>
          <w:p w14:paraId="5F0420BE" w14:textId="77777777" w:rsidR="00331378" w:rsidRPr="009A5D25" w:rsidRDefault="00331378" w:rsidP="005C0A61">
            <w:pPr>
              <w:spacing w:after="0" w:line="240" w:lineRule="auto"/>
              <w:jc w:val="both"/>
              <w:rPr>
                <w:rFonts w:cs="Arial"/>
                <w:color w:val="000000" w:themeColor="text1"/>
                <w:sz w:val="20"/>
              </w:rPr>
            </w:pPr>
            <w:r w:rsidRPr="009A5D25">
              <w:rPr>
                <w:rFonts w:cs="Arial"/>
                <w:color w:val="000000" w:themeColor="text1"/>
                <w:sz w:val="20"/>
              </w:rPr>
              <w:t>0</w:t>
            </w:r>
          </w:p>
        </w:tc>
      </w:tr>
      <w:tr w:rsidR="00331378" w:rsidRPr="009A5D25" w14:paraId="22E94266" w14:textId="77777777" w:rsidTr="0032102C">
        <w:trPr>
          <w:trHeight w:val="256"/>
          <w:jc w:val="center"/>
        </w:trPr>
        <w:tc>
          <w:tcPr>
            <w:tcW w:w="6216" w:type="dxa"/>
            <w:gridSpan w:val="2"/>
            <w:tcBorders>
              <w:top w:val="single" w:sz="4" w:space="0" w:color="000000"/>
              <w:left w:val="single" w:sz="4" w:space="0" w:color="000000"/>
              <w:bottom w:val="single" w:sz="4" w:space="0" w:color="000000"/>
              <w:right w:val="single" w:sz="4" w:space="0" w:color="000000"/>
            </w:tcBorders>
            <w:shd w:val="clear" w:color="D3D3D3" w:fill="D5C9D8"/>
            <w:hideMark/>
          </w:tcPr>
          <w:p w14:paraId="24CBF0D5" w14:textId="77777777" w:rsidR="00331378" w:rsidRPr="009A5D25" w:rsidRDefault="00331378" w:rsidP="005C0A61">
            <w:pPr>
              <w:spacing w:after="0" w:line="240" w:lineRule="auto"/>
              <w:jc w:val="both"/>
              <w:rPr>
                <w:rFonts w:cs="Arial"/>
                <w:b/>
                <w:bCs/>
                <w:color w:val="000000" w:themeColor="text1"/>
                <w:sz w:val="20"/>
              </w:rPr>
            </w:pPr>
            <w:r w:rsidRPr="009A5D25">
              <w:rPr>
                <w:rFonts w:cs="Arial"/>
                <w:b/>
                <w:bCs/>
                <w:color w:val="000000" w:themeColor="text1"/>
                <w:sz w:val="20"/>
              </w:rPr>
              <w:t>TOTAL</w:t>
            </w:r>
          </w:p>
        </w:tc>
        <w:tc>
          <w:tcPr>
            <w:tcW w:w="1585" w:type="dxa"/>
            <w:tcBorders>
              <w:top w:val="single" w:sz="4" w:space="0" w:color="000000"/>
              <w:left w:val="single" w:sz="4" w:space="0" w:color="000000"/>
              <w:bottom w:val="single" w:sz="4" w:space="0" w:color="000000"/>
              <w:right w:val="single" w:sz="4" w:space="0" w:color="000000"/>
            </w:tcBorders>
            <w:shd w:val="clear" w:color="D3D3D3" w:fill="D5C9D8"/>
          </w:tcPr>
          <w:p w14:paraId="3EE2EEA0" w14:textId="77777777" w:rsidR="00331378" w:rsidRPr="009A5D25" w:rsidRDefault="00331378" w:rsidP="005C0A61">
            <w:pPr>
              <w:spacing w:after="0" w:line="240" w:lineRule="auto"/>
              <w:jc w:val="both"/>
              <w:rPr>
                <w:rFonts w:cs="Arial"/>
                <w:b/>
                <w:bCs/>
                <w:color w:val="000000" w:themeColor="text1"/>
                <w:sz w:val="20"/>
              </w:rPr>
            </w:pPr>
            <w:r w:rsidRPr="009A5D25">
              <w:rPr>
                <w:rFonts w:cs="Arial"/>
                <w:b/>
                <w:bCs/>
                <w:color w:val="000000" w:themeColor="text1"/>
                <w:sz w:val="20"/>
              </w:rPr>
              <w:t>12</w:t>
            </w:r>
          </w:p>
        </w:tc>
      </w:tr>
    </w:tbl>
    <w:p w14:paraId="6E2A095E" w14:textId="77777777" w:rsidR="002E6D3F" w:rsidRPr="009A5D25" w:rsidRDefault="002E6D3F" w:rsidP="005C0A61">
      <w:pPr>
        <w:spacing w:after="0" w:line="240" w:lineRule="auto"/>
        <w:jc w:val="both"/>
        <w:rPr>
          <w:rFonts w:cs="Arial"/>
          <w:color w:val="000000" w:themeColor="text1"/>
        </w:rPr>
      </w:pPr>
    </w:p>
    <w:p w14:paraId="03FE00F3" w14:textId="5270F1BE" w:rsidR="00331378" w:rsidRDefault="00331378" w:rsidP="00960E54">
      <w:pPr>
        <w:pStyle w:val="ListParagraph"/>
        <w:numPr>
          <w:ilvl w:val="1"/>
          <w:numId w:val="3"/>
        </w:numPr>
        <w:rPr>
          <w:noProof/>
        </w:rPr>
      </w:pPr>
      <w:r w:rsidRPr="009A5D25">
        <w:rPr>
          <w:noProof/>
        </w:rPr>
        <w:t>The SPSO reviewed four complaints for the HSCP and no complaints were investigated.  Two complaints were reviewed at the advice stage and were referred prematurely to the SPSO.  A further 2 cases were revi</w:t>
      </w:r>
      <w:r w:rsidR="001408B1" w:rsidRPr="009A5D25">
        <w:rPr>
          <w:noProof/>
        </w:rPr>
        <w:t>e</w:t>
      </w:r>
      <w:r w:rsidRPr="009A5D25">
        <w:rPr>
          <w:noProof/>
        </w:rPr>
        <w:t>wed at the early resolution</w:t>
      </w:r>
      <w:r w:rsidR="001408B1" w:rsidRPr="009A5D25">
        <w:rPr>
          <w:noProof/>
        </w:rPr>
        <w:t xml:space="preserve">, </w:t>
      </w:r>
      <w:r w:rsidRPr="009A5D25">
        <w:rPr>
          <w:noProof/>
        </w:rPr>
        <w:lastRenderedPageBreak/>
        <w:t xml:space="preserve">of which 1 case was recognised as an example of good complaint handling </w:t>
      </w:r>
      <w:r w:rsidR="001408B1" w:rsidRPr="009A5D25">
        <w:rPr>
          <w:noProof/>
        </w:rPr>
        <w:t xml:space="preserve">while the other </w:t>
      </w:r>
      <w:r w:rsidRPr="009A5D25">
        <w:rPr>
          <w:noProof/>
        </w:rPr>
        <w:t>complaint</w:t>
      </w:r>
      <w:r w:rsidR="001408B1" w:rsidRPr="009A5D25">
        <w:rPr>
          <w:noProof/>
        </w:rPr>
        <w:t xml:space="preserve"> was</w:t>
      </w:r>
      <w:r w:rsidRPr="009A5D25">
        <w:rPr>
          <w:noProof/>
        </w:rPr>
        <w:t xml:space="preserve"> referred back to the HSCP to look into matters further. Overall this reflects an increase of 1 complaints when comparing data to the same period last year</w:t>
      </w:r>
      <w:r w:rsidR="001408B1" w:rsidRPr="009A5D25">
        <w:rPr>
          <w:noProof/>
        </w:rPr>
        <w:t xml:space="preserve">. </w:t>
      </w:r>
      <w:r w:rsidRPr="009A5D25">
        <w:rPr>
          <w:noProof/>
        </w:rPr>
        <w:t xml:space="preserve"> </w:t>
      </w:r>
      <w:r w:rsidR="001408B1" w:rsidRPr="009A5D25">
        <w:rPr>
          <w:noProof/>
        </w:rPr>
        <w:t>T</w:t>
      </w:r>
      <w:r w:rsidRPr="009A5D25">
        <w:rPr>
          <w:noProof/>
        </w:rPr>
        <w:t>he table below outlines the SPSO’s published statistics for the HSCP.</w:t>
      </w:r>
    </w:p>
    <w:p w14:paraId="58CFF35A" w14:textId="77777777" w:rsidR="00716076" w:rsidRDefault="00716076" w:rsidP="00716076">
      <w:pPr>
        <w:pStyle w:val="ListParagraph"/>
        <w:ind w:left="792"/>
        <w:rPr>
          <w:noProof/>
        </w:rPr>
      </w:pPr>
    </w:p>
    <w:p w14:paraId="6F39B35D" w14:textId="6D436128" w:rsidR="00716076" w:rsidRPr="00716076" w:rsidRDefault="00716076" w:rsidP="00716076">
      <w:pPr>
        <w:pStyle w:val="Heading3"/>
      </w:pPr>
      <w:bookmarkStart w:id="36" w:name="_Toc115863522"/>
      <w:r>
        <w:t xml:space="preserve">Table:  </w:t>
      </w:r>
      <w:proofErr w:type="spellStart"/>
      <w:r>
        <w:t>SPSO</w:t>
      </w:r>
      <w:proofErr w:type="spellEnd"/>
      <w:r>
        <w:t xml:space="preserve"> breakdown by reviews by stage and outcomes for HSCP</w:t>
      </w:r>
      <w:bookmarkEnd w:id="36"/>
    </w:p>
    <w:p w14:paraId="3CB7B8CF" w14:textId="77777777" w:rsidR="00716076" w:rsidRPr="009A5D25" w:rsidRDefault="00716076" w:rsidP="00716076">
      <w:pPr>
        <w:pStyle w:val="ListParagraph"/>
        <w:ind w:left="792"/>
        <w:rPr>
          <w:noProof/>
        </w:rPr>
      </w:pPr>
    </w:p>
    <w:tbl>
      <w:tblPr>
        <w:tblW w:w="7809" w:type="dxa"/>
        <w:jc w:val="center"/>
        <w:tblLayout w:type="fixed"/>
        <w:tblLook w:val="04A0" w:firstRow="1" w:lastRow="0" w:firstColumn="1" w:lastColumn="0" w:noHBand="0" w:noVBand="1"/>
      </w:tblPr>
      <w:tblGrid>
        <w:gridCol w:w="1433"/>
        <w:gridCol w:w="4643"/>
        <w:gridCol w:w="1733"/>
      </w:tblGrid>
      <w:tr w:rsidR="00331378" w:rsidRPr="009A5D25" w14:paraId="25838EB7" w14:textId="77777777" w:rsidTr="0032102C">
        <w:trPr>
          <w:trHeight w:val="152"/>
          <w:jc w:val="center"/>
        </w:trPr>
        <w:tc>
          <w:tcPr>
            <w:tcW w:w="1433" w:type="dxa"/>
            <w:tcBorders>
              <w:top w:val="single" w:sz="4" w:space="0" w:color="auto"/>
              <w:left w:val="single" w:sz="4" w:space="0" w:color="auto"/>
              <w:bottom w:val="single" w:sz="4" w:space="0" w:color="000000"/>
              <w:right w:val="single" w:sz="4" w:space="0" w:color="000000"/>
            </w:tcBorders>
            <w:shd w:val="clear" w:color="FFFFFF" w:fill="FFFFFF"/>
            <w:vAlign w:val="bottom"/>
            <w:hideMark/>
          </w:tcPr>
          <w:p w14:paraId="42771A28" w14:textId="77777777" w:rsidR="00331378" w:rsidRPr="009A5D25" w:rsidRDefault="00331378" w:rsidP="005C0A61">
            <w:pPr>
              <w:spacing w:after="0" w:line="240" w:lineRule="auto"/>
              <w:jc w:val="both"/>
              <w:rPr>
                <w:rFonts w:cs="Arial"/>
                <w:b/>
                <w:bCs/>
                <w:color w:val="000000" w:themeColor="text1"/>
                <w:sz w:val="20"/>
                <w:szCs w:val="20"/>
              </w:rPr>
            </w:pPr>
            <w:r w:rsidRPr="009A5D25">
              <w:rPr>
                <w:rFonts w:cs="Arial"/>
                <w:b/>
                <w:bCs/>
                <w:color w:val="000000" w:themeColor="text1"/>
                <w:sz w:val="20"/>
                <w:szCs w:val="20"/>
              </w:rPr>
              <w:t>STAGE</w:t>
            </w:r>
          </w:p>
        </w:tc>
        <w:tc>
          <w:tcPr>
            <w:tcW w:w="4643" w:type="dxa"/>
            <w:tcBorders>
              <w:top w:val="single" w:sz="4" w:space="0" w:color="auto"/>
              <w:left w:val="nil"/>
              <w:bottom w:val="single" w:sz="4" w:space="0" w:color="000000"/>
              <w:right w:val="single" w:sz="4" w:space="0" w:color="000000"/>
            </w:tcBorders>
            <w:shd w:val="clear" w:color="FFFFFF" w:fill="FFFFFF"/>
            <w:vAlign w:val="bottom"/>
            <w:hideMark/>
          </w:tcPr>
          <w:p w14:paraId="6E334CFE" w14:textId="77777777" w:rsidR="00331378" w:rsidRPr="009A5D25" w:rsidRDefault="00331378" w:rsidP="005C0A61">
            <w:pPr>
              <w:spacing w:after="0" w:line="240" w:lineRule="auto"/>
              <w:jc w:val="both"/>
              <w:rPr>
                <w:rFonts w:cs="Arial"/>
                <w:b/>
                <w:bCs/>
                <w:color w:val="000000" w:themeColor="text1"/>
                <w:sz w:val="20"/>
                <w:szCs w:val="20"/>
              </w:rPr>
            </w:pPr>
            <w:r w:rsidRPr="009A5D25">
              <w:rPr>
                <w:rFonts w:cs="Arial"/>
                <w:b/>
                <w:bCs/>
                <w:color w:val="000000" w:themeColor="text1"/>
                <w:sz w:val="20"/>
                <w:szCs w:val="20"/>
              </w:rPr>
              <w:t>OUTCOME GROUP</w:t>
            </w:r>
          </w:p>
        </w:tc>
        <w:tc>
          <w:tcPr>
            <w:tcW w:w="1733" w:type="dxa"/>
            <w:tcBorders>
              <w:top w:val="single" w:sz="4" w:space="0" w:color="auto"/>
              <w:left w:val="single" w:sz="4" w:space="0" w:color="000000"/>
              <w:bottom w:val="single" w:sz="4" w:space="0" w:color="000000"/>
              <w:right w:val="single" w:sz="4" w:space="0" w:color="auto"/>
            </w:tcBorders>
            <w:shd w:val="clear" w:color="FFFFFF" w:fill="FFFFFF"/>
            <w:vAlign w:val="bottom"/>
          </w:tcPr>
          <w:p w14:paraId="411D8BA8" w14:textId="77777777" w:rsidR="00331378" w:rsidRPr="009A5D25" w:rsidRDefault="00331378" w:rsidP="005C0A61">
            <w:pPr>
              <w:spacing w:after="0" w:line="240" w:lineRule="auto"/>
              <w:jc w:val="both"/>
              <w:rPr>
                <w:rFonts w:cs="Arial"/>
                <w:b/>
                <w:bCs/>
                <w:color w:val="000000" w:themeColor="text1"/>
                <w:sz w:val="20"/>
                <w:szCs w:val="20"/>
              </w:rPr>
            </w:pPr>
            <w:proofErr w:type="spellStart"/>
            <w:r w:rsidRPr="009A5D25">
              <w:rPr>
                <w:rFonts w:cs="Arial"/>
                <w:b/>
                <w:bCs/>
                <w:color w:val="000000" w:themeColor="text1"/>
                <w:sz w:val="20"/>
                <w:szCs w:val="20"/>
              </w:rPr>
              <w:t>IHSCP</w:t>
            </w:r>
            <w:proofErr w:type="spellEnd"/>
          </w:p>
        </w:tc>
      </w:tr>
      <w:tr w:rsidR="00331378" w:rsidRPr="009A5D25" w14:paraId="4D149873" w14:textId="77777777" w:rsidTr="0032102C">
        <w:trPr>
          <w:trHeight w:val="257"/>
          <w:jc w:val="center"/>
        </w:trPr>
        <w:tc>
          <w:tcPr>
            <w:tcW w:w="1433" w:type="dxa"/>
            <w:vMerge w:val="restart"/>
            <w:tcBorders>
              <w:top w:val="nil"/>
              <w:left w:val="single" w:sz="4" w:space="0" w:color="auto"/>
              <w:bottom w:val="single" w:sz="4" w:space="0" w:color="000000"/>
              <w:right w:val="single" w:sz="4" w:space="0" w:color="000000"/>
            </w:tcBorders>
            <w:shd w:val="clear" w:color="FFFFFF" w:fill="FFFFFF"/>
            <w:hideMark/>
          </w:tcPr>
          <w:p w14:paraId="4306BE6C"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Advice</w:t>
            </w:r>
          </w:p>
        </w:tc>
        <w:tc>
          <w:tcPr>
            <w:tcW w:w="4643" w:type="dxa"/>
            <w:tcBorders>
              <w:top w:val="nil"/>
              <w:left w:val="nil"/>
              <w:bottom w:val="single" w:sz="4" w:space="0" w:color="000000"/>
              <w:right w:val="single" w:sz="4" w:space="0" w:color="000000"/>
            </w:tcBorders>
            <w:shd w:val="clear" w:color="FFFFFF" w:fill="FFFFFF"/>
            <w:hideMark/>
          </w:tcPr>
          <w:p w14:paraId="74C41B0F"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Discretion –   alternative route used or available</w:t>
            </w:r>
          </w:p>
        </w:tc>
        <w:tc>
          <w:tcPr>
            <w:tcW w:w="1733" w:type="dxa"/>
            <w:tcBorders>
              <w:top w:val="nil"/>
              <w:left w:val="single" w:sz="4" w:space="0" w:color="000000"/>
              <w:bottom w:val="single" w:sz="4" w:space="0" w:color="000000"/>
              <w:right w:val="single" w:sz="4" w:space="0" w:color="auto"/>
            </w:tcBorders>
            <w:shd w:val="clear" w:color="FFFFFF" w:fill="FFFFFF"/>
          </w:tcPr>
          <w:p w14:paraId="224F08E2"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5250B88D"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2A293F28"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0B68B109"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Premature</w:t>
            </w:r>
          </w:p>
        </w:tc>
        <w:tc>
          <w:tcPr>
            <w:tcW w:w="1733" w:type="dxa"/>
            <w:tcBorders>
              <w:top w:val="nil"/>
              <w:left w:val="single" w:sz="4" w:space="0" w:color="000000"/>
              <w:bottom w:val="single" w:sz="4" w:space="0" w:color="000000"/>
              <w:right w:val="single" w:sz="4" w:space="0" w:color="auto"/>
            </w:tcBorders>
            <w:shd w:val="clear" w:color="FFFFFF" w:fill="FFFFFF"/>
          </w:tcPr>
          <w:p w14:paraId="4A5C4F08"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2</w:t>
            </w:r>
          </w:p>
        </w:tc>
      </w:tr>
      <w:tr w:rsidR="00331378" w:rsidRPr="009A5D25" w14:paraId="1478CF15"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7DC4E078"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04E46757"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Unable to proceed</w:t>
            </w:r>
          </w:p>
        </w:tc>
        <w:tc>
          <w:tcPr>
            <w:tcW w:w="1733" w:type="dxa"/>
            <w:tcBorders>
              <w:top w:val="nil"/>
              <w:left w:val="single" w:sz="4" w:space="0" w:color="000000"/>
              <w:bottom w:val="single" w:sz="4" w:space="0" w:color="000000"/>
              <w:right w:val="single" w:sz="4" w:space="0" w:color="auto"/>
            </w:tcBorders>
            <w:shd w:val="clear" w:color="FFFFFF" w:fill="FFFFFF"/>
          </w:tcPr>
          <w:p w14:paraId="495D1EF1"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449959AD" w14:textId="77777777" w:rsidTr="0032102C">
        <w:trPr>
          <w:trHeight w:val="247"/>
          <w:jc w:val="center"/>
        </w:trPr>
        <w:tc>
          <w:tcPr>
            <w:tcW w:w="1433" w:type="dxa"/>
            <w:vMerge/>
            <w:tcBorders>
              <w:top w:val="nil"/>
              <w:left w:val="single" w:sz="4" w:space="0" w:color="auto"/>
              <w:bottom w:val="single" w:sz="4" w:space="0" w:color="000000"/>
              <w:right w:val="single" w:sz="4" w:space="0" w:color="000000"/>
            </w:tcBorders>
            <w:vAlign w:val="center"/>
            <w:hideMark/>
          </w:tcPr>
          <w:p w14:paraId="79AD0FB3"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D3D3D3" w:fill="D5C9D8"/>
            <w:hideMark/>
          </w:tcPr>
          <w:p w14:paraId="7F403345"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Total</w:t>
            </w:r>
          </w:p>
        </w:tc>
        <w:tc>
          <w:tcPr>
            <w:tcW w:w="1733" w:type="dxa"/>
            <w:tcBorders>
              <w:top w:val="nil"/>
              <w:left w:val="single" w:sz="4" w:space="0" w:color="000000"/>
              <w:bottom w:val="single" w:sz="4" w:space="0" w:color="000000"/>
              <w:right w:val="single" w:sz="4" w:space="0" w:color="auto"/>
            </w:tcBorders>
            <w:shd w:val="clear" w:color="D3D3D3" w:fill="D5C9D8"/>
          </w:tcPr>
          <w:p w14:paraId="5CFBD7F9"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2</w:t>
            </w:r>
          </w:p>
        </w:tc>
      </w:tr>
      <w:tr w:rsidR="00331378" w:rsidRPr="009A5D25" w14:paraId="46BC4A1D" w14:textId="77777777" w:rsidTr="0032102C">
        <w:trPr>
          <w:trHeight w:val="257"/>
          <w:jc w:val="center"/>
        </w:trPr>
        <w:tc>
          <w:tcPr>
            <w:tcW w:w="1433" w:type="dxa"/>
            <w:vMerge w:val="restart"/>
            <w:tcBorders>
              <w:top w:val="nil"/>
              <w:left w:val="single" w:sz="4" w:space="0" w:color="auto"/>
              <w:bottom w:val="single" w:sz="4" w:space="0" w:color="000000"/>
              <w:right w:val="single" w:sz="4" w:space="0" w:color="000000"/>
            </w:tcBorders>
            <w:shd w:val="clear" w:color="FFFFFF" w:fill="FFFFFF"/>
            <w:hideMark/>
          </w:tcPr>
          <w:p w14:paraId="4A12231B"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Early Resolution</w:t>
            </w:r>
          </w:p>
        </w:tc>
        <w:tc>
          <w:tcPr>
            <w:tcW w:w="4643" w:type="dxa"/>
            <w:tcBorders>
              <w:top w:val="nil"/>
              <w:left w:val="nil"/>
              <w:bottom w:val="single" w:sz="4" w:space="0" w:color="000000"/>
              <w:right w:val="single" w:sz="4" w:space="0" w:color="000000"/>
            </w:tcBorders>
            <w:shd w:val="clear" w:color="FFFFFF" w:fill="FFFFFF"/>
            <w:hideMark/>
          </w:tcPr>
          <w:p w14:paraId="34D993CF"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 xml:space="preserve">Discretion </w:t>
            </w:r>
            <w:proofErr w:type="gramStart"/>
            <w:r w:rsidRPr="009A5D25">
              <w:rPr>
                <w:rFonts w:cs="Arial"/>
                <w:color w:val="000000" w:themeColor="text1"/>
                <w:sz w:val="20"/>
                <w:szCs w:val="20"/>
              </w:rPr>
              <w:t>–  Insufficient</w:t>
            </w:r>
            <w:proofErr w:type="gramEnd"/>
            <w:r w:rsidRPr="009A5D25">
              <w:rPr>
                <w:rFonts w:cs="Arial"/>
                <w:color w:val="000000" w:themeColor="text1"/>
                <w:sz w:val="20"/>
                <w:szCs w:val="20"/>
              </w:rPr>
              <w:t xml:space="preserve"> benefit would be achieved by investigation </w:t>
            </w:r>
          </w:p>
        </w:tc>
        <w:tc>
          <w:tcPr>
            <w:tcW w:w="1733" w:type="dxa"/>
            <w:tcBorders>
              <w:top w:val="nil"/>
              <w:left w:val="single" w:sz="4" w:space="0" w:color="000000"/>
              <w:bottom w:val="single" w:sz="4" w:space="0" w:color="000000"/>
              <w:right w:val="single" w:sz="4" w:space="0" w:color="auto"/>
            </w:tcBorders>
            <w:shd w:val="clear" w:color="FFFFFF" w:fill="FFFFFF"/>
          </w:tcPr>
          <w:p w14:paraId="1A082D3D"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1307A23C"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407402EB"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3DA0B6AE"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Discretion – alternative action proposed</w:t>
            </w:r>
          </w:p>
        </w:tc>
        <w:tc>
          <w:tcPr>
            <w:tcW w:w="1733" w:type="dxa"/>
            <w:tcBorders>
              <w:top w:val="nil"/>
              <w:left w:val="single" w:sz="4" w:space="0" w:color="000000"/>
              <w:bottom w:val="single" w:sz="4" w:space="0" w:color="000000"/>
              <w:right w:val="single" w:sz="4" w:space="0" w:color="auto"/>
            </w:tcBorders>
            <w:shd w:val="clear" w:color="FFFFFF" w:fill="FFFFFF"/>
          </w:tcPr>
          <w:p w14:paraId="598D0BB9"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347B1633"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26E78C19"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1BF66CAE"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Discretion – Alternative route used or available</w:t>
            </w:r>
          </w:p>
        </w:tc>
        <w:tc>
          <w:tcPr>
            <w:tcW w:w="1733" w:type="dxa"/>
            <w:tcBorders>
              <w:top w:val="nil"/>
              <w:left w:val="single" w:sz="4" w:space="0" w:color="000000"/>
              <w:bottom w:val="single" w:sz="4" w:space="0" w:color="000000"/>
              <w:right w:val="single" w:sz="4" w:space="0" w:color="auto"/>
            </w:tcBorders>
            <w:shd w:val="clear" w:color="FFFFFF" w:fill="FFFFFF"/>
          </w:tcPr>
          <w:p w14:paraId="57B421A2"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11988240"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710F6DE7"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77F82CC7"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Discretion - Good complaint handling</w:t>
            </w:r>
          </w:p>
        </w:tc>
        <w:tc>
          <w:tcPr>
            <w:tcW w:w="1733" w:type="dxa"/>
            <w:tcBorders>
              <w:top w:val="nil"/>
              <w:left w:val="single" w:sz="4" w:space="0" w:color="000000"/>
              <w:bottom w:val="single" w:sz="4" w:space="0" w:color="000000"/>
              <w:right w:val="single" w:sz="4" w:space="0" w:color="auto"/>
            </w:tcBorders>
            <w:shd w:val="clear" w:color="FFFFFF" w:fill="FFFFFF"/>
          </w:tcPr>
          <w:p w14:paraId="06DAC3DC"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1</w:t>
            </w:r>
          </w:p>
        </w:tc>
      </w:tr>
      <w:tr w:rsidR="00331378" w:rsidRPr="009A5D25" w14:paraId="5CCC1F3B"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22C994FD"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2A65692E"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 xml:space="preserve">Discretion – </w:t>
            </w:r>
            <w:proofErr w:type="gramStart"/>
            <w:r w:rsidRPr="009A5D25">
              <w:rPr>
                <w:rFonts w:cs="Arial"/>
                <w:color w:val="000000" w:themeColor="text1"/>
                <w:sz w:val="20"/>
                <w:szCs w:val="20"/>
              </w:rPr>
              <w:t>referred back</w:t>
            </w:r>
            <w:proofErr w:type="gramEnd"/>
          </w:p>
        </w:tc>
        <w:tc>
          <w:tcPr>
            <w:tcW w:w="1733" w:type="dxa"/>
            <w:tcBorders>
              <w:top w:val="nil"/>
              <w:left w:val="single" w:sz="4" w:space="0" w:color="000000"/>
              <w:bottom w:val="single" w:sz="4" w:space="0" w:color="000000"/>
              <w:right w:val="single" w:sz="4" w:space="0" w:color="auto"/>
            </w:tcBorders>
            <w:shd w:val="clear" w:color="FFFFFF" w:fill="FFFFFF"/>
          </w:tcPr>
          <w:p w14:paraId="0F80D731"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1</w:t>
            </w:r>
          </w:p>
        </w:tc>
      </w:tr>
      <w:tr w:rsidR="00331378" w:rsidRPr="009A5D25" w14:paraId="2BB70AFB"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1DD70FA0"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5E7F23E5"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Discretion - Resolved - both parties satisfied with proposed outcome</w:t>
            </w:r>
          </w:p>
        </w:tc>
        <w:tc>
          <w:tcPr>
            <w:tcW w:w="1733" w:type="dxa"/>
            <w:tcBorders>
              <w:top w:val="nil"/>
              <w:left w:val="single" w:sz="4" w:space="0" w:color="000000"/>
              <w:bottom w:val="single" w:sz="4" w:space="0" w:color="000000"/>
              <w:right w:val="single" w:sz="4" w:space="0" w:color="auto"/>
            </w:tcBorders>
            <w:shd w:val="clear" w:color="FFFFFF" w:fill="FFFFFF"/>
          </w:tcPr>
          <w:p w14:paraId="4E90FFED"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004D5E16"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282CF788"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6020E6A9"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Organisation not in jurisdiction</w:t>
            </w:r>
          </w:p>
        </w:tc>
        <w:tc>
          <w:tcPr>
            <w:tcW w:w="1733" w:type="dxa"/>
            <w:tcBorders>
              <w:top w:val="nil"/>
              <w:left w:val="single" w:sz="4" w:space="0" w:color="000000"/>
              <w:bottom w:val="single" w:sz="4" w:space="0" w:color="000000"/>
              <w:right w:val="single" w:sz="4" w:space="0" w:color="auto"/>
            </w:tcBorders>
            <w:shd w:val="clear" w:color="FFFFFF" w:fill="FFFFFF"/>
          </w:tcPr>
          <w:p w14:paraId="693DBB75"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7B250B70"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331F18A8"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4B01B462"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Premature</w:t>
            </w:r>
          </w:p>
        </w:tc>
        <w:tc>
          <w:tcPr>
            <w:tcW w:w="1733" w:type="dxa"/>
            <w:tcBorders>
              <w:top w:val="nil"/>
              <w:left w:val="single" w:sz="4" w:space="0" w:color="000000"/>
              <w:bottom w:val="single" w:sz="4" w:space="0" w:color="000000"/>
              <w:right w:val="single" w:sz="4" w:space="0" w:color="auto"/>
            </w:tcBorders>
            <w:shd w:val="clear" w:color="FFFFFF" w:fill="FFFFFF"/>
          </w:tcPr>
          <w:p w14:paraId="1B71E32E"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4547F46F"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5734BC93"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1D333B08"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Right of appeal to court/tribunal/Scottish ministers (s 7 (8))</w:t>
            </w:r>
          </w:p>
        </w:tc>
        <w:tc>
          <w:tcPr>
            <w:tcW w:w="1733" w:type="dxa"/>
            <w:tcBorders>
              <w:top w:val="nil"/>
              <w:left w:val="single" w:sz="4" w:space="0" w:color="000000"/>
              <w:bottom w:val="single" w:sz="4" w:space="0" w:color="000000"/>
              <w:right w:val="single" w:sz="4" w:space="0" w:color="auto"/>
            </w:tcBorders>
            <w:shd w:val="clear" w:color="FFFFFF" w:fill="FFFFFF"/>
          </w:tcPr>
          <w:p w14:paraId="516C5D66"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7AB7CF96"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7479331E"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68AAFC35"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 xml:space="preserve">Subject matter not in jurisdiction </w:t>
            </w:r>
          </w:p>
        </w:tc>
        <w:tc>
          <w:tcPr>
            <w:tcW w:w="1733" w:type="dxa"/>
            <w:tcBorders>
              <w:top w:val="nil"/>
              <w:left w:val="single" w:sz="4" w:space="0" w:color="000000"/>
              <w:bottom w:val="single" w:sz="4" w:space="0" w:color="000000"/>
              <w:right w:val="single" w:sz="4" w:space="0" w:color="auto"/>
            </w:tcBorders>
            <w:shd w:val="clear" w:color="FFFFFF" w:fill="FFFFFF"/>
          </w:tcPr>
          <w:p w14:paraId="029A7644"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4D24CB9B"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78A3B93C"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3C061A6C"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Time limit (s 10)</w:t>
            </w:r>
          </w:p>
        </w:tc>
        <w:tc>
          <w:tcPr>
            <w:tcW w:w="1733" w:type="dxa"/>
            <w:tcBorders>
              <w:top w:val="nil"/>
              <w:left w:val="single" w:sz="4" w:space="0" w:color="000000"/>
              <w:bottom w:val="single" w:sz="4" w:space="0" w:color="000000"/>
              <w:right w:val="single" w:sz="4" w:space="0" w:color="auto"/>
            </w:tcBorders>
            <w:shd w:val="clear" w:color="FFFFFF" w:fill="FFFFFF"/>
          </w:tcPr>
          <w:p w14:paraId="5130832A"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26AE137E"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17A3E1FC"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052150E0"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Unable to proceed</w:t>
            </w:r>
          </w:p>
        </w:tc>
        <w:tc>
          <w:tcPr>
            <w:tcW w:w="1733" w:type="dxa"/>
            <w:tcBorders>
              <w:top w:val="nil"/>
              <w:left w:val="single" w:sz="4" w:space="0" w:color="000000"/>
              <w:bottom w:val="single" w:sz="4" w:space="0" w:color="000000"/>
              <w:right w:val="single" w:sz="4" w:space="0" w:color="auto"/>
            </w:tcBorders>
            <w:shd w:val="clear" w:color="FFFFFF" w:fill="FFFFFF"/>
          </w:tcPr>
          <w:p w14:paraId="6A284A0F"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0FA8F84D" w14:textId="77777777" w:rsidTr="0032102C">
        <w:trPr>
          <w:trHeight w:val="247"/>
          <w:jc w:val="center"/>
        </w:trPr>
        <w:tc>
          <w:tcPr>
            <w:tcW w:w="1433" w:type="dxa"/>
            <w:vMerge/>
            <w:tcBorders>
              <w:top w:val="nil"/>
              <w:left w:val="single" w:sz="4" w:space="0" w:color="auto"/>
              <w:right w:val="single" w:sz="4" w:space="0" w:color="000000"/>
            </w:tcBorders>
            <w:vAlign w:val="center"/>
            <w:hideMark/>
          </w:tcPr>
          <w:p w14:paraId="7F2E8DC7"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auto"/>
              <w:right w:val="single" w:sz="4" w:space="0" w:color="000000"/>
            </w:tcBorders>
            <w:shd w:val="clear" w:color="D3D3D3" w:fill="D5C9D8"/>
            <w:hideMark/>
          </w:tcPr>
          <w:p w14:paraId="380216A9"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Total</w:t>
            </w:r>
          </w:p>
        </w:tc>
        <w:tc>
          <w:tcPr>
            <w:tcW w:w="1733" w:type="dxa"/>
            <w:tcBorders>
              <w:top w:val="nil"/>
              <w:left w:val="single" w:sz="4" w:space="0" w:color="000000"/>
              <w:bottom w:val="single" w:sz="4" w:space="0" w:color="auto"/>
              <w:right w:val="single" w:sz="4" w:space="0" w:color="auto"/>
            </w:tcBorders>
            <w:shd w:val="clear" w:color="D3D3D3" w:fill="D5C9D8"/>
          </w:tcPr>
          <w:p w14:paraId="432C258A"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2</w:t>
            </w:r>
          </w:p>
        </w:tc>
      </w:tr>
      <w:tr w:rsidR="00331378" w:rsidRPr="009A5D25" w14:paraId="1D6C2EAA" w14:textId="77777777" w:rsidTr="0032102C">
        <w:trPr>
          <w:trHeight w:val="257"/>
          <w:jc w:val="center"/>
        </w:trPr>
        <w:tc>
          <w:tcPr>
            <w:tcW w:w="1433" w:type="dxa"/>
            <w:vMerge w:val="restart"/>
            <w:tcBorders>
              <w:top w:val="nil"/>
              <w:left w:val="single" w:sz="4" w:space="0" w:color="auto"/>
              <w:right w:val="single" w:sz="4" w:space="0" w:color="auto"/>
            </w:tcBorders>
            <w:shd w:val="clear" w:color="FFFFFF" w:fill="FFFFFF"/>
            <w:hideMark/>
          </w:tcPr>
          <w:p w14:paraId="604A5B4B"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Investigation</w:t>
            </w:r>
          </w:p>
        </w:tc>
        <w:tc>
          <w:tcPr>
            <w:tcW w:w="4643" w:type="dxa"/>
            <w:tcBorders>
              <w:top w:val="single" w:sz="4" w:space="0" w:color="auto"/>
              <w:left w:val="single" w:sz="4" w:space="0" w:color="auto"/>
              <w:bottom w:val="single" w:sz="4" w:space="0" w:color="auto"/>
              <w:right w:val="single" w:sz="4" w:space="0" w:color="auto"/>
            </w:tcBorders>
            <w:shd w:val="clear" w:color="FFFFFF" w:fill="FFFFFF"/>
            <w:hideMark/>
          </w:tcPr>
          <w:p w14:paraId="1F9D245D"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Fully upheld</w:t>
            </w:r>
          </w:p>
        </w:tc>
        <w:tc>
          <w:tcPr>
            <w:tcW w:w="1733" w:type="dxa"/>
            <w:tcBorders>
              <w:top w:val="single" w:sz="4" w:space="0" w:color="auto"/>
              <w:left w:val="single" w:sz="4" w:space="0" w:color="auto"/>
              <w:bottom w:val="single" w:sz="4" w:space="0" w:color="auto"/>
              <w:right w:val="single" w:sz="4" w:space="0" w:color="auto"/>
            </w:tcBorders>
            <w:shd w:val="clear" w:color="FFFFFF" w:fill="FFFFFF"/>
          </w:tcPr>
          <w:p w14:paraId="6A88CEA3"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33AE5CEB" w14:textId="77777777" w:rsidTr="0032102C">
        <w:trPr>
          <w:trHeight w:val="257"/>
          <w:jc w:val="center"/>
        </w:trPr>
        <w:tc>
          <w:tcPr>
            <w:tcW w:w="1433" w:type="dxa"/>
            <w:vMerge/>
            <w:tcBorders>
              <w:left w:val="single" w:sz="4" w:space="0" w:color="auto"/>
              <w:bottom w:val="single" w:sz="4" w:space="0" w:color="000000"/>
              <w:right w:val="single" w:sz="4" w:space="0" w:color="000000"/>
            </w:tcBorders>
            <w:vAlign w:val="center"/>
            <w:hideMark/>
          </w:tcPr>
          <w:p w14:paraId="5A46F55D"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single" w:sz="4" w:space="0" w:color="auto"/>
              <w:left w:val="nil"/>
              <w:bottom w:val="single" w:sz="4" w:space="0" w:color="000000"/>
              <w:right w:val="single" w:sz="4" w:space="0" w:color="000000"/>
            </w:tcBorders>
            <w:shd w:val="clear" w:color="FFFFFF" w:fill="FFFFFF"/>
            <w:hideMark/>
          </w:tcPr>
          <w:p w14:paraId="6F3FE72B"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Not duly made or withdrawn</w:t>
            </w:r>
          </w:p>
        </w:tc>
        <w:tc>
          <w:tcPr>
            <w:tcW w:w="1733" w:type="dxa"/>
            <w:tcBorders>
              <w:top w:val="single" w:sz="4" w:space="0" w:color="auto"/>
              <w:left w:val="single" w:sz="4" w:space="0" w:color="000000"/>
              <w:bottom w:val="single" w:sz="4" w:space="0" w:color="000000"/>
              <w:right w:val="single" w:sz="4" w:space="0" w:color="auto"/>
            </w:tcBorders>
            <w:shd w:val="clear" w:color="FFFFFF" w:fill="FFFFFF"/>
          </w:tcPr>
          <w:p w14:paraId="01945C87"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768C923D"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432F6DDA"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0D96184E"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Not upheld</w:t>
            </w:r>
          </w:p>
        </w:tc>
        <w:tc>
          <w:tcPr>
            <w:tcW w:w="1733" w:type="dxa"/>
            <w:tcBorders>
              <w:top w:val="nil"/>
              <w:left w:val="single" w:sz="4" w:space="0" w:color="000000"/>
              <w:bottom w:val="single" w:sz="4" w:space="0" w:color="000000"/>
              <w:right w:val="single" w:sz="4" w:space="0" w:color="auto"/>
            </w:tcBorders>
            <w:shd w:val="clear" w:color="FFFFFF" w:fill="FFFFFF"/>
          </w:tcPr>
          <w:p w14:paraId="522F2ADF"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779CD08B" w14:textId="77777777" w:rsidTr="0032102C">
        <w:trPr>
          <w:trHeight w:val="257"/>
          <w:jc w:val="center"/>
        </w:trPr>
        <w:tc>
          <w:tcPr>
            <w:tcW w:w="1433" w:type="dxa"/>
            <w:vMerge/>
            <w:tcBorders>
              <w:top w:val="nil"/>
              <w:left w:val="single" w:sz="4" w:space="0" w:color="auto"/>
              <w:bottom w:val="single" w:sz="4" w:space="0" w:color="000000"/>
              <w:right w:val="single" w:sz="4" w:space="0" w:color="000000"/>
            </w:tcBorders>
            <w:vAlign w:val="center"/>
            <w:hideMark/>
          </w:tcPr>
          <w:p w14:paraId="09D31737"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FFFFFF" w:fill="FFFFFF"/>
            <w:hideMark/>
          </w:tcPr>
          <w:p w14:paraId="022E3F93"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Some upheld</w:t>
            </w:r>
          </w:p>
        </w:tc>
        <w:tc>
          <w:tcPr>
            <w:tcW w:w="1733" w:type="dxa"/>
            <w:tcBorders>
              <w:top w:val="nil"/>
              <w:left w:val="single" w:sz="4" w:space="0" w:color="000000"/>
              <w:bottom w:val="single" w:sz="4" w:space="0" w:color="000000"/>
              <w:right w:val="single" w:sz="4" w:space="0" w:color="auto"/>
            </w:tcBorders>
            <w:shd w:val="clear" w:color="FFFFFF" w:fill="FFFFFF"/>
          </w:tcPr>
          <w:p w14:paraId="43498C6B"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261A0D3F" w14:textId="77777777" w:rsidTr="0032102C">
        <w:trPr>
          <w:trHeight w:val="247"/>
          <w:jc w:val="center"/>
        </w:trPr>
        <w:tc>
          <w:tcPr>
            <w:tcW w:w="1433" w:type="dxa"/>
            <w:vMerge/>
            <w:tcBorders>
              <w:top w:val="nil"/>
              <w:left w:val="single" w:sz="4" w:space="0" w:color="auto"/>
              <w:bottom w:val="single" w:sz="4" w:space="0" w:color="000000"/>
              <w:right w:val="single" w:sz="4" w:space="0" w:color="000000"/>
            </w:tcBorders>
            <w:vAlign w:val="center"/>
            <w:hideMark/>
          </w:tcPr>
          <w:p w14:paraId="55F95603" w14:textId="77777777" w:rsidR="00331378" w:rsidRPr="009A5D25" w:rsidRDefault="00331378" w:rsidP="005C0A61">
            <w:pPr>
              <w:spacing w:after="0" w:line="240" w:lineRule="auto"/>
              <w:jc w:val="both"/>
              <w:rPr>
                <w:rFonts w:cs="Arial"/>
                <w:color w:val="000000" w:themeColor="text1"/>
                <w:sz w:val="20"/>
                <w:szCs w:val="20"/>
              </w:rPr>
            </w:pPr>
          </w:p>
        </w:tc>
        <w:tc>
          <w:tcPr>
            <w:tcW w:w="4643" w:type="dxa"/>
            <w:tcBorders>
              <w:top w:val="nil"/>
              <w:left w:val="nil"/>
              <w:bottom w:val="single" w:sz="4" w:space="0" w:color="000000"/>
              <w:right w:val="single" w:sz="4" w:space="0" w:color="000000"/>
            </w:tcBorders>
            <w:shd w:val="clear" w:color="D3D3D3" w:fill="D5C9D8"/>
            <w:hideMark/>
          </w:tcPr>
          <w:p w14:paraId="5965921F"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Total</w:t>
            </w:r>
          </w:p>
        </w:tc>
        <w:tc>
          <w:tcPr>
            <w:tcW w:w="1733" w:type="dxa"/>
            <w:tcBorders>
              <w:top w:val="nil"/>
              <w:left w:val="single" w:sz="4" w:space="0" w:color="000000"/>
              <w:bottom w:val="single" w:sz="4" w:space="0" w:color="000000"/>
              <w:right w:val="single" w:sz="4" w:space="0" w:color="auto"/>
            </w:tcBorders>
            <w:shd w:val="clear" w:color="D3D3D3" w:fill="D5C9D8"/>
          </w:tcPr>
          <w:p w14:paraId="28A391B8" w14:textId="77777777" w:rsidR="00331378" w:rsidRPr="009A5D25" w:rsidRDefault="00331378" w:rsidP="005C0A61">
            <w:pPr>
              <w:spacing w:after="0" w:line="240" w:lineRule="auto"/>
              <w:jc w:val="both"/>
              <w:rPr>
                <w:rFonts w:cs="Arial"/>
                <w:color w:val="000000" w:themeColor="text1"/>
                <w:sz w:val="20"/>
                <w:szCs w:val="20"/>
              </w:rPr>
            </w:pPr>
            <w:r w:rsidRPr="009A5D25">
              <w:rPr>
                <w:rFonts w:cs="Arial"/>
                <w:color w:val="000000" w:themeColor="text1"/>
                <w:sz w:val="20"/>
                <w:szCs w:val="20"/>
              </w:rPr>
              <w:t>0</w:t>
            </w:r>
          </w:p>
        </w:tc>
      </w:tr>
      <w:tr w:rsidR="00331378" w:rsidRPr="009A5D25" w14:paraId="3481725C" w14:textId="77777777" w:rsidTr="0032102C">
        <w:trPr>
          <w:trHeight w:val="257"/>
          <w:jc w:val="center"/>
        </w:trPr>
        <w:tc>
          <w:tcPr>
            <w:tcW w:w="6076" w:type="dxa"/>
            <w:gridSpan w:val="2"/>
            <w:tcBorders>
              <w:top w:val="single" w:sz="4" w:space="0" w:color="000000"/>
              <w:left w:val="single" w:sz="4" w:space="0" w:color="auto"/>
              <w:bottom w:val="single" w:sz="4" w:space="0" w:color="auto"/>
              <w:right w:val="single" w:sz="4" w:space="0" w:color="000000"/>
            </w:tcBorders>
            <w:shd w:val="clear" w:color="D3D3D3" w:fill="D5C9D8"/>
            <w:hideMark/>
          </w:tcPr>
          <w:p w14:paraId="507AF5B7" w14:textId="77777777" w:rsidR="00331378" w:rsidRPr="009A5D25" w:rsidRDefault="00331378" w:rsidP="005C0A61">
            <w:pPr>
              <w:spacing w:after="0" w:line="240" w:lineRule="auto"/>
              <w:jc w:val="both"/>
              <w:rPr>
                <w:rFonts w:cs="Arial"/>
                <w:b/>
                <w:bCs/>
                <w:color w:val="000000" w:themeColor="text1"/>
                <w:sz w:val="20"/>
                <w:szCs w:val="20"/>
              </w:rPr>
            </w:pPr>
            <w:r w:rsidRPr="009A5D25">
              <w:rPr>
                <w:rFonts w:cs="Arial"/>
                <w:b/>
                <w:bCs/>
                <w:color w:val="000000" w:themeColor="text1"/>
                <w:sz w:val="20"/>
                <w:szCs w:val="20"/>
              </w:rPr>
              <w:t>TOTAL</w:t>
            </w:r>
          </w:p>
        </w:tc>
        <w:tc>
          <w:tcPr>
            <w:tcW w:w="1733" w:type="dxa"/>
            <w:tcBorders>
              <w:top w:val="single" w:sz="4" w:space="0" w:color="000000"/>
              <w:left w:val="single" w:sz="4" w:space="0" w:color="000000"/>
              <w:bottom w:val="single" w:sz="4" w:space="0" w:color="auto"/>
              <w:right w:val="single" w:sz="4" w:space="0" w:color="auto"/>
            </w:tcBorders>
            <w:shd w:val="clear" w:color="D3D3D3" w:fill="D5C9D8"/>
          </w:tcPr>
          <w:p w14:paraId="1831406E" w14:textId="77777777" w:rsidR="00331378" w:rsidRPr="009A5D25" w:rsidRDefault="00331378" w:rsidP="005C0A61">
            <w:pPr>
              <w:spacing w:after="0" w:line="240" w:lineRule="auto"/>
              <w:jc w:val="both"/>
              <w:rPr>
                <w:rFonts w:cs="Arial"/>
                <w:b/>
                <w:bCs/>
                <w:color w:val="000000" w:themeColor="text1"/>
                <w:sz w:val="20"/>
                <w:szCs w:val="20"/>
              </w:rPr>
            </w:pPr>
            <w:r w:rsidRPr="009A5D25">
              <w:rPr>
                <w:rFonts w:cs="Arial"/>
                <w:b/>
                <w:bCs/>
                <w:color w:val="000000" w:themeColor="text1"/>
                <w:sz w:val="20"/>
                <w:szCs w:val="20"/>
              </w:rPr>
              <w:t>4</w:t>
            </w:r>
          </w:p>
        </w:tc>
      </w:tr>
    </w:tbl>
    <w:p w14:paraId="650D0850" w14:textId="77777777" w:rsidR="00331378" w:rsidRPr="009A5D25" w:rsidRDefault="00331378" w:rsidP="005C0A61">
      <w:pPr>
        <w:pStyle w:val="ListParagraph"/>
        <w:spacing w:after="0" w:line="240" w:lineRule="auto"/>
        <w:jc w:val="both"/>
        <w:rPr>
          <w:rFonts w:cs="Arial"/>
          <w:noProof/>
          <w:color w:val="000000" w:themeColor="text1"/>
        </w:rPr>
      </w:pPr>
    </w:p>
    <w:p w14:paraId="4004DD8C" w14:textId="77777777" w:rsidR="00331378" w:rsidRPr="009A5D25" w:rsidRDefault="0032102C" w:rsidP="005C0A61">
      <w:pPr>
        <w:pStyle w:val="Heading2"/>
        <w:numPr>
          <w:ilvl w:val="0"/>
          <w:numId w:val="3"/>
        </w:numPr>
        <w:jc w:val="both"/>
        <w:rPr>
          <w:rFonts w:cs="Arial"/>
          <w:color w:val="000000" w:themeColor="text1"/>
        </w:rPr>
      </w:pPr>
      <w:bookmarkStart w:id="37" w:name="_Toc115863523"/>
      <w:r w:rsidRPr="009A5D25">
        <w:rPr>
          <w:rFonts w:cs="Arial"/>
          <w:color w:val="000000" w:themeColor="text1"/>
        </w:rPr>
        <w:t>PERFORMANCE INDICATORS</w:t>
      </w:r>
      <w:bookmarkEnd w:id="37"/>
    </w:p>
    <w:p w14:paraId="3A572887" w14:textId="38627771" w:rsidR="00331378" w:rsidRPr="00960E54" w:rsidRDefault="00331378" w:rsidP="00960E54">
      <w:pPr>
        <w:pStyle w:val="ListParagraph"/>
        <w:numPr>
          <w:ilvl w:val="1"/>
          <w:numId w:val="3"/>
        </w:numPr>
        <w:rPr>
          <w:rFonts w:cs="Arial"/>
          <w:noProof/>
        </w:rPr>
      </w:pPr>
      <w:r w:rsidRPr="00960E54">
        <w:rPr>
          <w:rFonts w:cs="Arial"/>
          <w:noProof/>
        </w:rPr>
        <w:t>The Council report</w:t>
      </w:r>
      <w:r w:rsidR="001408B1" w:rsidRPr="00960E54">
        <w:rPr>
          <w:rFonts w:cs="Arial"/>
          <w:noProof/>
        </w:rPr>
        <w:t>s</w:t>
      </w:r>
      <w:r w:rsidRPr="00960E54">
        <w:rPr>
          <w:rFonts w:cs="Arial"/>
          <w:noProof/>
        </w:rPr>
        <w:t xml:space="preserve"> and publish</w:t>
      </w:r>
      <w:r w:rsidR="001408B1" w:rsidRPr="00960E54">
        <w:rPr>
          <w:rFonts w:cs="Arial"/>
          <w:noProof/>
        </w:rPr>
        <w:t>es its</w:t>
      </w:r>
      <w:r w:rsidRPr="00960E54">
        <w:rPr>
          <w:rFonts w:cs="Arial"/>
          <w:noProof/>
        </w:rPr>
        <w:t xml:space="preserve"> complaint statistics in line with performance indicators published by the SPSO.  Some aspects of the indicators are currently being developed</w:t>
      </w:r>
      <w:r w:rsidR="001408B1" w:rsidRPr="00960E54">
        <w:rPr>
          <w:rFonts w:cs="Arial"/>
          <w:noProof/>
        </w:rPr>
        <w:t xml:space="preserve"> </w:t>
      </w:r>
      <w:r w:rsidRPr="00960E54">
        <w:rPr>
          <w:rFonts w:cs="Arial"/>
          <w:noProof/>
        </w:rPr>
        <w:t>and will be include</w:t>
      </w:r>
      <w:r w:rsidR="001408B1" w:rsidRPr="00960E54">
        <w:rPr>
          <w:rFonts w:cs="Arial"/>
          <w:noProof/>
        </w:rPr>
        <w:t>d</w:t>
      </w:r>
      <w:r w:rsidRPr="00960E54">
        <w:rPr>
          <w:rFonts w:cs="Arial"/>
          <w:noProof/>
        </w:rPr>
        <w:t xml:space="preserve"> in the core performance indicators applicable to all sectors (similar to those released in the draft MCHP).</w:t>
      </w:r>
    </w:p>
    <w:p w14:paraId="3CBA910B" w14:textId="77777777" w:rsidR="00331378" w:rsidRPr="009A5D25" w:rsidRDefault="00331378" w:rsidP="005C0A61">
      <w:pPr>
        <w:spacing w:after="0" w:line="240" w:lineRule="auto"/>
        <w:jc w:val="both"/>
        <w:rPr>
          <w:rFonts w:cs="Arial"/>
          <w:noProof/>
          <w:color w:val="000000" w:themeColor="text1"/>
        </w:rPr>
      </w:pPr>
    </w:p>
    <w:p w14:paraId="218E79D8" w14:textId="77777777" w:rsidR="000832B6" w:rsidRPr="009A5D25" w:rsidRDefault="0032102C" w:rsidP="005C0A61">
      <w:pPr>
        <w:pStyle w:val="Heading2"/>
        <w:numPr>
          <w:ilvl w:val="0"/>
          <w:numId w:val="3"/>
        </w:numPr>
        <w:jc w:val="both"/>
        <w:rPr>
          <w:rFonts w:cs="Arial"/>
          <w:color w:val="000000" w:themeColor="text1"/>
        </w:rPr>
      </w:pPr>
      <w:bookmarkStart w:id="38" w:name="_Toc115863524"/>
      <w:r w:rsidRPr="009A5D25">
        <w:rPr>
          <w:rFonts w:cs="Arial"/>
          <w:color w:val="000000" w:themeColor="text1"/>
        </w:rPr>
        <w:t>POS</w:t>
      </w:r>
      <w:r w:rsidR="002C7BDE" w:rsidRPr="009A5D25">
        <w:rPr>
          <w:rFonts w:cs="Arial"/>
          <w:color w:val="000000" w:themeColor="text1"/>
        </w:rPr>
        <w:t>I</w:t>
      </w:r>
      <w:r w:rsidRPr="009A5D25">
        <w:rPr>
          <w:rFonts w:cs="Arial"/>
          <w:color w:val="000000" w:themeColor="text1"/>
        </w:rPr>
        <w:t>TIVE COMMENTS</w:t>
      </w:r>
      <w:bookmarkEnd w:id="38"/>
    </w:p>
    <w:p w14:paraId="2D8F5BFB" w14:textId="71E51B52" w:rsidR="00E2728D" w:rsidRPr="00960E54" w:rsidRDefault="00331378" w:rsidP="00960E54">
      <w:pPr>
        <w:pStyle w:val="ListParagraph"/>
        <w:numPr>
          <w:ilvl w:val="1"/>
          <w:numId w:val="3"/>
        </w:numPr>
        <w:rPr>
          <w:rFonts w:cs="Arial"/>
        </w:rPr>
      </w:pPr>
      <w:r w:rsidRPr="00960E54">
        <w:rPr>
          <w:rFonts w:cs="Arial"/>
          <w:noProof/>
        </w:rPr>
        <w:t xml:space="preserve">Throughout the year the Council receives positive comments and compliments from </w:t>
      </w:r>
      <w:r w:rsidR="001408B1" w:rsidRPr="00960E54">
        <w:rPr>
          <w:rFonts w:cs="Arial"/>
          <w:noProof/>
        </w:rPr>
        <w:t>s</w:t>
      </w:r>
      <w:r w:rsidRPr="00960E54">
        <w:rPr>
          <w:rFonts w:cs="Arial"/>
          <w:noProof/>
        </w:rPr>
        <w:t xml:space="preserve">ervice </w:t>
      </w:r>
      <w:r w:rsidR="001408B1" w:rsidRPr="00960E54">
        <w:rPr>
          <w:rFonts w:cs="Arial"/>
          <w:noProof/>
        </w:rPr>
        <w:t>u</w:t>
      </w:r>
      <w:r w:rsidRPr="00960E54">
        <w:rPr>
          <w:rFonts w:cs="Arial"/>
          <w:noProof/>
        </w:rPr>
        <w:t>sers across</w:t>
      </w:r>
      <w:r w:rsidR="001408B1" w:rsidRPr="00960E54">
        <w:rPr>
          <w:rFonts w:cs="Arial"/>
          <w:noProof/>
        </w:rPr>
        <w:t xml:space="preserve"> all</w:t>
      </w:r>
      <w:r w:rsidRPr="00960E54">
        <w:rPr>
          <w:rFonts w:cs="Arial"/>
          <w:noProof/>
        </w:rPr>
        <w:t xml:space="preserve"> </w:t>
      </w:r>
      <w:r w:rsidR="001408B1" w:rsidRPr="00960E54">
        <w:rPr>
          <w:rFonts w:cs="Arial"/>
          <w:noProof/>
        </w:rPr>
        <w:t>s</w:t>
      </w:r>
      <w:r w:rsidRPr="00960E54">
        <w:rPr>
          <w:rFonts w:cs="Arial"/>
          <w:noProof/>
        </w:rPr>
        <w:t>ervices. These recognise where employees have gone above and beyond the normal standard of service delivery and these compliments are shared wi</w:t>
      </w:r>
      <w:r w:rsidR="00E2728D" w:rsidRPr="00960E54">
        <w:rPr>
          <w:rFonts w:cs="Arial"/>
          <w:noProof/>
        </w:rPr>
        <w:t>th the service teams concerned.</w:t>
      </w:r>
    </w:p>
    <w:p w14:paraId="3304FA0E" w14:textId="77777777" w:rsidR="00612DC6" w:rsidRPr="009A5D25" w:rsidRDefault="00612DC6" w:rsidP="005C0A61">
      <w:pPr>
        <w:spacing w:after="0" w:line="240" w:lineRule="auto"/>
        <w:jc w:val="both"/>
        <w:rPr>
          <w:rFonts w:cs="Arial"/>
          <w:noProof/>
          <w:color w:val="000000" w:themeColor="text1"/>
        </w:rPr>
      </w:pPr>
    </w:p>
    <w:p w14:paraId="753FD5B9" w14:textId="77777777" w:rsidR="000832B6" w:rsidRPr="009A5D25" w:rsidRDefault="00612DC6" w:rsidP="005C0A61">
      <w:pPr>
        <w:pStyle w:val="Heading2"/>
        <w:numPr>
          <w:ilvl w:val="0"/>
          <w:numId w:val="3"/>
        </w:numPr>
        <w:jc w:val="both"/>
        <w:rPr>
          <w:rFonts w:cs="Arial"/>
          <w:noProof/>
          <w:color w:val="000000" w:themeColor="text1"/>
        </w:rPr>
      </w:pPr>
      <w:bookmarkStart w:id="39" w:name="_Toc115863525"/>
      <w:r w:rsidRPr="009A5D25">
        <w:rPr>
          <w:rFonts w:cs="Arial"/>
          <w:noProof/>
          <w:color w:val="000000" w:themeColor="text1"/>
        </w:rPr>
        <w:lastRenderedPageBreak/>
        <w:t>TRAINING</w:t>
      </w:r>
      <w:bookmarkEnd w:id="39"/>
      <w:r w:rsidRPr="009A5D25">
        <w:rPr>
          <w:rFonts w:cs="Arial"/>
          <w:noProof/>
          <w:color w:val="000000" w:themeColor="text1"/>
        </w:rPr>
        <w:t xml:space="preserve"> </w:t>
      </w:r>
    </w:p>
    <w:p w14:paraId="0F20A8A5" w14:textId="53B8305C" w:rsidR="00960E54" w:rsidRPr="00960E54" w:rsidRDefault="002063B2" w:rsidP="00960E54">
      <w:pPr>
        <w:pStyle w:val="ListParagraph"/>
        <w:numPr>
          <w:ilvl w:val="1"/>
          <w:numId w:val="3"/>
        </w:numPr>
        <w:rPr>
          <w:rFonts w:cs="Arial"/>
          <w:noProof/>
          <w:sz w:val="26"/>
          <w:szCs w:val="26"/>
        </w:rPr>
      </w:pPr>
      <w:r w:rsidRPr="00960E54">
        <w:rPr>
          <w:rFonts w:cs="Arial"/>
        </w:rPr>
        <w:t>Complaint</w:t>
      </w:r>
      <w:r w:rsidR="00F8534B" w:rsidRPr="00960E54">
        <w:rPr>
          <w:rFonts w:cs="Arial"/>
        </w:rPr>
        <w:t xml:space="preserve"> handling </w:t>
      </w:r>
      <w:r w:rsidRPr="00960E54">
        <w:rPr>
          <w:rFonts w:cs="Arial"/>
        </w:rPr>
        <w:t>training</w:t>
      </w:r>
      <w:r w:rsidR="00F8534B" w:rsidRPr="00960E54">
        <w:rPr>
          <w:rFonts w:cs="Arial"/>
        </w:rPr>
        <w:t xml:space="preserve"> forms part of the induction process for all new staff</w:t>
      </w:r>
      <w:r w:rsidR="00716076">
        <w:rPr>
          <w:rFonts w:cs="Arial"/>
        </w:rPr>
        <w:t xml:space="preserve"> joining the Council</w:t>
      </w:r>
      <w:r w:rsidR="00F8534B" w:rsidRPr="00960E54">
        <w:rPr>
          <w:rFonts w:cs="Arial"/>
        </w:rPr>
        <w:t xml:space="preserve">.   Line managers identify </w:t>
      </w:r>
      <w:r w:rsidR="00716076">
        <w:rPr>
          <w:rFonts w:cs="Arial"/>
        </w:rPr>
        <w:t xml:space="preserve">which </w:t>
      </w:r>
      <w:r w:rsidR="00F8534B" w:rsidRPr="00960E54">
        <w:rPr>
          <w:rFonts w:cs="Arial"/>
        </w:rPr>
        <w:t xml:space="preserve">new staff that require </w:t>
      </w:r>
      <w:r w:rsidR="006A0E07" w:rsidRPr="00960E54">
        <w:rPr>
          <w:rFonts w:cs="Arial"/>
        </w:rPr>
        <w:t>training, which</w:t>
      </w:r>
      <w:r w:rsidR="00F8534B" w:rsidRPr="00960E54">
        <w:rPr>
          <w:rFonts w:cs="Arial"/>
        </w:rPr>
        <w:t xml:space="preserve"> involves completion of the </w:t>
      </w:r>
      <w:r w:rsidR="00716076">
        <w:rPr>
          <w:rFonts w:cs="Arial"/>
        </w:rPr>
        <w:t xml:space="preserve">complaint handling procedure </w:t>
      </w:r>
      <w:r w:rsidR="00F8534B" w:rsidRPr="00960E54">
        <w:rPr>
          <w:rFonts w:cs="Arial"/>
        </w:rPr>
        <w:t>e-learning module followed</w:t>
      </w:r>
      <w:r w:rsidR="00716076">
        <w:rPr>
          <w:rFonts w:cs="Arial"/>
        </w:rPr>
        <w:t xml:space="preserve"> by</w:t>
      </w:r>
      <w:r w:rsidR="00F8534B" w:rsidRPr="00960E54">
        <w:rPr>
          <w:rFonts w:cs="Arial"/>
        </w:rPr>
        <w:t xml:space="preserve"> </w:t>
      </w:r>
      <w:r w:rsidR="00716076">
        <w:rPr>
          <w:rFonts w:cs="Arial"/>
          <w:noProof/>
        </w:rPr>
        <w:t>attendance at a</w:t>
      </w:r>
      <w:r w:rsidR="00F8534B" w:rsidRPr="00960E54">
        <w:rPr>
          <w:rFonts w:cs="Arial"/>
          <w:noProof/>
        </w:rPr>
        <w:t xml:space="preserve"> digital or face-to-face training course on the more practical aspects of dealing with complaints using the complaint handling procedure.  Each year, the Education Service provide</w:t>
      </w:r>
      <w:r w:rsidR="005D65D7">
        <w:rPr>
          <w:rFonts w:cs="Arial"/>
          <w:noProof/>
        </w:rPr>
        <w:t>s</w:t>
      </w:r>
      <w:r w:rsidR="00F8534B" w:rsidRPr="00960E54">
        <w:rPr>
          <w:rFonts w:cs="Arial"/>
          <w:noProof/>
        </w:rPr>
        <w:t xml:space="preserve"> an Induction Training Programme to all relevant staff</w:t>
      </w:r>
      <w:r w:rsidR="005D65D7">
        <w:rPr>
          <w:rFonts w:cs="Arial"/>
          <w:noProof/>
        </w:rPr>
        <w:t xml:space="preserve"> who will be required to deal with complaints</w:t>
      </w:r>
      <w:r w:rsidR="00F8534B" w:rsidRPr="00960E54">
        <w:rPr>
          <w:rFonts w:cs="Arial"/>
          <w:noProof/>
        </w:rPr>
        <w:t xml:space="preserve"> which also includes the </w:t>
      </w:r>
      <w:r w:rsidRPr="00960E54">
        <w:rPr>
          <w:rFonts w:cs="Arial"/>
          <w:noProof/>
        </w:rPr>
        <w:t xml:space="preserve">use of the </w:t>
      </w:r>
      <w:r w:rsidR="00F8534B" w:rsidRPr="00960E54">
        <w:rPr>
          <w:rFonts w:cs="Arial"/>
          <w:noProof/>
        </w:rPr>
        <w:t>complaint handling system training.</w:t>
      </w:r>
    </w:p>
    <w:p w14:paraId="55745DC1" w14:textId="77777777" w:rsidR="00960E54" w:rsidRPr="00960E54" w:rsidRDefault="002063B2" w:rsidP="00960E54">
      <w:pPr>
        <w:pStyle w:val="ListParagraph"/>
        <w:numPr>
          <w:ilvl w:val="1"/>
          <w:numId w:val="3"/>
        </w:numPr>
        <w:rPr>
          <w:rFonts w:cs="Arial"/>
          <w:noProof/>
          <w:sz w:val="26"/>
          <w:szCs w:val="26"/>
        </w:rPr>
      </w:pPr>
      <w:r w:rsidRPr="00960E54">
        <w:rPr>
          <w:rFonts w:cs="Arial"/>
          <w:noProof/>
          <w:color w:val="000000" w:themeColor="text1"/>
        </w:rPr>
        <w:t>Additionally, t</w:t>
      </w:r>
      <w:r w:rsidR="00F8534B" w:rsidRPr="00960E54">
        <w:rPr>
          <w:rFonts w:cs="Arial"/>
          <w:noProof/>
          <w:color w:val="000000" w:themeColor="text1"/>
        </w:rPr>
        <w:t>raining was delivered to relevant staff involved in the handling of complaints in preparation for the changes that would be introduced when the new Model Complaint Handling Procedure was introduced on 5 April 2021.</w:t>
      </w:r>
    </w:p>
    <w:p w14:paraId="431AEA8C" w14:textId="6C3D8EA6" w:rsidR="00F8534B" w:rsidRPr="00960E54" w:rsidRDefault="00F8534B" w:rsidP="00960E54">
      <w:pPr>
        <w:pStyle w:val="ListParagraph"/>
        <w:numPr>
          <w:ilvl w:val="1"/>
          <w:numId w:val="3"/>
        </w:numPr>
        <w:rPr>
          <w:rFonts w:cs="Arial"/>
          <w:noProof/>
          <w:sz w:val="26"/>
          <w:szCs w:val="26"/>
        </w:rPr>
      </w:pPr>
      <w:r w:rsidRPr="00960E54">
        <w:rPr>
          <w:rFonts w:cs="Arial"/>
          <w:noProof/>
          <w:color w:val="000000" w:themeColor="text1"/>
        </w:rPr>
        <w:t xml:space="preserve">Refresher training is provided on a regular basis by request from service areas and where it is deemed necessary, this includes the </w:t>
      </w:r>
      <w:r w:rsidR="002063B2" w:rsidRPr="00960E54">
        <w:rPr>
          <w:rFonts w:cs="Arial"/>
          <w:noProof/>
          <w:color w:val="000000" w:themeColor="text1"/>
        </w:rPr>
        <w:t xml:space="preserve">use of the </w:t>
      </w:r>
      <w:r w:rsidRPr="00960E54">
        <w:rPr>
          <w:rFonts w:cs="Arial"/>
          <w:noProof/>
          <w:color w:val="000000" w:themeColor="text1"/>
        </w:rPr>
        <w:t>complaint handling system too.</w:t>
      </w:r>
      <w:r w:rsidR="00E91AAA" w:rsidRPr="00960E54">
        <w:rPr>
          <w:rFonts w:cs="Arial"/>
          <w:noProof/>
          <w:color w:val="000000" w:themeColor="text1"/>
        </w:rPr>
        <w:t xml:space="preserve">  All training is tracked using personal individual development plans.</w:t>
      </w:r>
      <w:r w:rsidR="002063B2" w:rsidRPr="00960E54">
        <w:rPr>
          <w:rFonts w:cs="Arial"/>
          <w:noProof/>
          <w:color w:val="000000" w:themeColor="text1"/>
        </w:rPr>
        <w:t xml:space="preserve">  </w:t>
      </w:r>
      <w:r w:rsidR="00E91AAA" w:rsidRPr="00960E54">
        <w:rPr>
          <w:rFonts w:cs="Arial"/>
          <w:color w:val="000000" w:themeColor="text1"/>
        </w:rPr>
        <w:t xml:space="preserve">A total of 93 hours training has been delivered </w:t>
      </w:r>
      <w:proofErr w:type="gramStart"/>
      <w:r w:rsidR="00E91AAA" w:rsidRPr="00960E54">
        <w:rPr>
          <w:rFonts w:cs="Arial"/>
          <w:color w:val="000000" w:themeColor="text1"/>
        </w:rPr>
        <w:t>during the course of</w:t>
      </w:r>
      <w:proofErr w:type="gramEnd"/>
      <w:r w:rsidR="00E91AAA" w:rsidRPr="00960E54">
        <w:rPr>
          <w:rFonts w:cs="Arial"/>
          <w:color w:val="000000" w:themeColor="text1"/>
        </w:rPr>
        <w:t xml:space="preserve"> 2021/22.</w:t>
      </w:r>
    </w:p>
    <w:p w14:paraId="6FC864E7" w14:textId="77777777" w:rsidR="00E2728D" w:rsidRPr="009A5D25" w:rsidRDefault="00E2728D" w:rsidP="005C0A61">
      <w:pPr>
        <w:spacing w:after="0" w:line="240" w:lineRule="auto"/>
        <w:jc w:val="both"/>
        <w:rPr>
          <w:rFonts w:cs="Arial"/>
          <w:noProof/>
          <w:color w:val="000000" w:themeColor="text1"/>
        </w:rPr>
      </w:pPr>
    </w:p>
    <w:p w14:paraId="073C6AF5" w14:textId="77777777" w:rsidR="000832B6" w:rsidRPr="009A5D25" w:rsidRDefault="00331378" w:rsidP="005C0A61">
      <w:pPr>
        <w:pStyle w:val="Heading2"/>
        <w:numPr>
          <w:ilvl w:val="0"/>
          <w:numId w:val="3"/>
        </w:numPr>
        <w:jc w:val="both"/>
        <w:rPr>
          <w:rFonts w:cs="Arial"/>
          <w:noProof/>
          <w:color w:val="000000" w:themeColor="text1"/>
        </w:rPr>
      </w:pPr>
      <w:bookmarkStart w:id="40" w:name="_Toc115863526"/>
      <w:r w:rsidRPr="009A5D25">
        <w:rPr>
          <w:rFonts w:cs="Arial"/>
          <w:noProof/>
          <w:color w:val="000000" w:themeColor="text1"/>
        </w:rPr>
        <w:t>C</w:t>
      </w:r>
      <w:r w:rsidR="0032102C" w:rsidRPr="009A5D25">
        <w:rPr>
          <w:rFonts w:cs="Arial"/>
          <w:noProof/>
          <w:color w:val="000000" w:themeColor="text1"/>
        </w:rPr>
        <w:t>ONCLUSION</w:t>
      </w:r>
      <w:bookmarkEnd w:id="40"/>
      <w:r w:rsidRPr="009A5D25">
        <w:rPr>
          <w:rFonts w:cs="Arial"/>
          <w:noProof/>
          <w:color w:val="000000" w:themeColor="text1"/>
        </w:rPr>
        <w:t xml:space="preserve"> </w:t>
      </w:r>
    </w:p>
    <w:p w14:paraId="23CBBAE9" w14:textId="77777777" w:rsidR="00960E54" w:rsidRPr="00960E54" w:rsidRDefault="001408B1" w:rsidP="00960E54">
      <w:pPr>
        <w:pStyle w:val="ListParagraph"/>
        <w:numPr>
          <w:ilvl w:val="1"/>
          <w:numId w:val="3"/>
        </w:numPr>
        <w:rPr>
          <w:rFonts w:cs="Arial"/>
          <w:noProof/>
          <w:sz w:val="26"/>
          <w:szCs w:val="26"/>
        </w:rPr>
      </w:pPr>
      <w:r w:rsidRPr="00960E54">
        <w:rPr>
          <w:rFonts w:cs="Arial"/>
          <w:noProof/>
        </w:rPr>
        <w:t xml:space="preserve">The </w:t>
      </w:r>
      <w:r w:rsidR="00331378" w:rsidRPr="00960E54">
        <w:rPr>
          <w:rFonts w:cs="Arial"/>
          <w:noProof/>
        </w:rPr>
        <w:t xml:space="preserve">Council is committed to investigating, learning from and taking action as a result of individual complaints where it is found that standards have fallen below the level expected and where services could be improved.  By listening to the views of service users who make a complaint, the Council can improve </w:t>
      </w:r>
      <w:r w:rsidRPr="00960E54">
        <w:rPr>
          <w:rFonts w:cs="Arial"/>
          <w:noProof/>
        </w:rPr>
        <w:t xml:space="preserve">its </w:t>
      </w:r>
      <w:r w:rsidR="00331378" w:rsidRPr="00960E54">
        <w:rPr>
          <w:rFonts w:cs="Arial"/>
          <w:noProof/>
        </w:rPr>
        <w:t>services.</w:t>
      </w:r>
      <w:bookmarkEnd w:id="1"/>
      <w:r w:rsidR="007D427D" w:rsidRPr="00960E54">
        <w:rPr>
          <w:rFonts w:cs="Arial"/>
        </w:rPr>
        <w:t xml:space="preserve"> </w:t>
      </w:r>
    </w:p>
    <w:p w14:paraId="059B8AD4" w14:textId="66993633" w:rsidR="00612DC6" w:rsidRPr="00960E54" w:rsidRDefault="00612DC6" w:rsidP="00960E54">
      <w:pPr>
        <w:pStyle w:val="ListParagraph"/>
        <w:numPr>
          <w:ilvl w:val="1"/>
          <w:numId w:val="3"/>
        </w:numPr>
        <w:rPr>
          <w:rFonts w:cs="Arial"/>
          <w:noProof/>
          <w:sz w:val="26"/>
          <w:szCs w:val="26"/>
        </w:rPr>
      </w:pPr>
      <w:r w:rsidRPr="00960E54">
        <w:rPr>
          <w:rFonts w:cs="Arial"/>
          <w:color w:val="000000" w:themeColor="text1"/>
        </w:rPr>
        <w:t xml:space="preserve">In the coming year the key action for services to focus on </w:t>
      </w:r>
      <w:r w:rsidR="009A5D25" w:rsidRPr="00960E54">
        <w:rPr>
          <w:rFonts w:cs="Arial"/>
          <w:color w:val="000000" w:themeColor="text1"/>
        </w:rPr>
        <w:t>reducing the</w:t>
      </w:r>
      <w:r w:rsidRPr="00960E54">
        <w:rPr>
          <w:rFonts w:cs="Arial"/>
          <w:color w:val="000000" w:themeColor="text1"/>
        </w:rPr>
        <w:t xml:space="preserve"> time taken to respond to complaints timely at each of the complaint stages</w:t>
      </w:r>
      <w:r w:rsidR="005D65D7">
        <w:rPr>
          <w:rFonts w:cs="Arial"/>
          <w:color w:val="000000" w:themeColor="text1"/>
        </w:rPr>
        <w:t xml:space="preserve"> where this is possible, particularly where the complexity of complaints has evolved</w:t>
      </w:r>
      <w:r w:rsidR="00FF07C7">
        <w:rPr>
          <w:rFonts w:cs="Arial"/>
          <w:color w:val="000000" w:themeColor="text1"/>
        </w:rPr>
        <w:t xml:space="preserve"> as evidenced in complaints handling during this period and where we exceed the statutory response timescale</w:t>
      </w:r>
      <w:r w:rsidR="005D65D7">
        <w:rPr>
          <w:rFonts w:cs="Arial"/>
          <w:color w:val="000000" w:themeColor="text1"/>
        </w:rPr>
        <w:t xml:space="preserve">.  </w:t>
      </w:r>
      <w:r w:rsidR="002063B2" w:rsidRPr="00960E54">
        <w:rPr>
          <w:rFonts w:cs="Arial"/>
          <w:color w:val="000000" w:themeColor="text1"/>
        </w:rPr>
        <w:t xml:space="preserve"> The Council will be operating through a</w:t>
      </w:r>
      <w:r w:rsidR="005D65D7">
        <w:rPr>
          <w:rFonts w:cs="Arial"/>
          <w:color w:val="000000" w:themeColor="text1"/>
        </w:rPr>
        <w:t>nother</w:t>
      </w:r>
      <w:r w:rsidR="002063B2" w:rsidRPr="00960E54">
        <w:rPr>
          <w:rFonts w:cs="Arial"/>
          <w:color w:val="000000" w:themeColor="text1"/>
        </w:rPr>
        <w:t xml:space="preserve"> challenging period and balancing this alongside all other</w:t>
      </w:r>
      <w:r w:rsidR="009A5D25" w:rsidRPr="00960E54">
        <w:rPr>
          <w:rFonts w:cs="Arial"/>
          <w:color w:val="000000" w:themeColor="text1"/>
        </w:rPr>
        <w:t xml:space="preserve"> priorities will be essential </w:t>
      </w:r>
      <w:r w:rsidR="00FF07C7">
        <w:rPr>
          <w:rFonts w:cs="Arial"/>
          <w:color w:val="000000" w:themeColor="text1"/>
        </w:rPr>
        <w:t>whilst managing</w:t>
      </w:r>
      <w:r w:rsidR="009A5D25" w:rsidRPr="00960E54">
        <w:rPr>
          <w:rFonts w:cs="Arial"/>
          <w:color w:val="000000" w:themeColor="text1"/>
        </w:rPr>
        <w:t xml:space="preserve"> resources </w:t>
      </w:r>
      <w:r w:rsidR="00FF07C7">
        <w:rPr>
          <w:rFonts w:cs="Arial"/>
          <w:color w:val="000000" w:themeColor="text1"/>
        </w:rPr>
        <w:t xml:space="preserve">carefully </w:t>
      </w:r>
      <w:r w:rsidR="009A5D25" w:rsidRPr="00960E54">
        <w:rPr>
          <w:rFonts w:cs="Arial"/>
          <w:color w:val="000000" w:themeColor="text1"/>
        </w:rPr>
        <w:t>required to support this.</w:t>
      </w:r>
    </w:p>
    <w:p w14:paraId="73052A5E" w14:textId="77777777" w:rsidR="00CC2021" w:rsidRPr="009A5D25" w:rsidRDefault="00CC2021" w:rsidP="005C0A61">
      <w:pPr>
        <w:spacing w:after="0" w:line="240" w:lineRule="auto"/>
        <w:jc w:val="both"/>
        <w:rPr>
          <w:rFonts w:cs="Arial"/>
          <w:color w:val="000000" w:themeColor="text1"/>
        </w:rPr>
      </w:pPr>
    </w:p>
    <w:sectPr w:rsidR="00CC2021" w:rsidRPr="009A5D25" w:rsidSect="0032102C">
      <w:headerReference w:type="even" r:id="rId10"/>
      <w:headerReference w:type="default"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1649" w14:textId="77777777" w:rsidR="0022027B" w:rsidRDefault="0022027B" w:rsidP="0032102C">
      <w:pPr>
        <w:spacing w:after="0" w:line="240" w:lineRule="auto"/>
      </w:pPr>
      <w:r>
        <w:separator/>
      </w:r>
    </w:p>
    <w:p w14:paraId="56CCAFEE" w14:textId="77777777" w:rsidR="0022027B" w:rsidRDefault="0022027B"/>
    <w:p w14:paraId="05862D42" w14:textId="77777777" w:rsidR="0022027B" w:rsidRDefault="0022027B" w:rsidP="001408B1"/>
  </w:endnote>
  <w:endnote w:type="continuationSeparator" w:id="0">
    <w:p w14:paraId="455AE34C" w14:textId="77777777" w:rsidR="0022027B" w:rsidRDefault="0022027B" w:rsidP="0032102C">
      <w:pPr>
        <w:spacing w:after="0" w:line="240" w:lineRule="auto"/>
      </w:pPr>
      <w:r>
        <w:continuationSeparator/>
      </w:r>
    </w:p>
    <w:p w14:paraId="4ACEA384" w14:textId="77777777" w:rsidR="0022027B" w:rsidRDefault="0022027B"/>
    <w:p w14:paraId="7463CEAD" w14:textId="77777777" w:rsidR="0022027B" w:rsidRDefault="0022027B" w:rsidP="00140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7784"/>
      <w:docPartObj>
        <w:docPartGallery w:val="Page Numbers (Bottom of Page)"/>
        <w:docPartUnique/>
      </w:docPartObj>
    </w:sdtPr>
    <w:sdtEndPr>
      <w:rPr>
        <w:noProof/>
      </w:rPr>
    </w:sdtEndPr>
    <w:sdtContent>
      <w:p w14:paraId="65F55C27" w14:textId="77777777" w:rsidR="005E77F2" w:rsidRDefault="005E77F2" w:rsidP="007D427D">
        <w:pPr>
          <w:pStyle w:val="Footer"/>
          <w:jc w:val="center"/>
        </w:pPr>
        <w:r>
          <w:fldChar w:fldCharType="begin"/>
        </w:r>
        <w:r>
          <w:instrText xml:space="preserve"> PAGE   \* MERGEFORMAT </w:instrText>
        </w:r>
        <w:r>
          <w:fldChar w:fldCharType="separate"/>
        </w:r>
        <w:r w:rsidR="0039345E">
          <w:rPr>
            <w:noProof/>
          </w:rPr>
          <w:t>9</w:t>
        </w:r>
        <w:r>
          <w:rPr>
            <w:noProof/>
          </w:rPr>
          <w:fldChar w:fldCharType="end"/>
        </w:r>
      </w:p>
    </w:sdtContent>
  </w:sdt>
  <w:p w14:paraId="10DD2953" w14:textId="77777777" w:rsidR="005E77F2" w:rsidRDefault="005E77F2" w:rsidP="001408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93E7" w14:textId="77777777" w:rsidR="0022027B" w:rsidRDefault="0022027B" w:rsidP="0032102C">
      <w:pPr>
        <w:spacing w:after="0" w:line="240" w:lineRule="auto"/>
      </w:pPr>
      <w:r>
        <w:separator/>
      </w:r>
    </w:p>
    <w:p w14:paraId="2824EFC5" w14:textId="77777777" w:rsidR="0022027B" w:rsidRDefault="0022027B"/>
    <w:p w14:paraId="2C0F23CC" w14:textId="77777777" w:rsidR="0022027B" w:rsidRDefault="0022027B" w:rsidP="001408B1"/>
  </w:footnote>
  <w:footnote w:type="continuationSeparator" w:id="0">
    <w:p w14:paraId="49EF3FDA" w14:textId="77777777" w:rsidR="0022027B" w:rsidRDefault="0022027B" w:rsidP="0032102C">
      <w:pPr>
        <w:spacing w:after="0" w:line="240" w:lineRule="auto"/>
      </w:pPr>
      <w:r>
        <w:continuationSeparator/>
      </w:r>
    </w:p>
    <w:p w14:paraId="7A716017" w14:textId="77777777" w:rsidR="0022027B" w:rsidRDefault="0022027B"/>
    <w:p w14:paraId="6A8040A6" w14:textId="77777777" w:rsidR="0022027B" w:rsidRDefault="0022027B" w:rsidP="00140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94AD" w14:textId="77777777" w:rsidR="005E77F2" w:rsidRDefault="00F4723C">
    <w:pPr>
      <w:pStyle w:val="Header"/>
    </w:pPr>
    <w:r>
      <w:rPr>
        <w:noProof/>
      </w:rPr>
      <w:pict w14:anchorId="77C7A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4.5pt;height:181.8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9B99D0C" w14:textId="77777777" w:rsidR="005E77F2" w:rsidRDefault="005E77F2"/>
  <w:p w14:paraId="50CA93EC" w14:textId="77777777" w:rsidR="005E77F2" w:rsidRDefault="005E77F2" w:rsidP="001408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32B7" w14:textId="251C50BF" w:rsidR="005E77F2" w:rsidRDefault="005E77F2">
    <w:pPr>
      <w:pStyle w:val="Header"/>
    </w:pPr>
  </w:p>
  <w:p w14:paraId="5D8975CA" w14:textId="77777777" w:rsidR="005E77F2" w:rsidRDefault="005E77F2"/>
  <w:p w14:paraId="7D78A204" w14:textId="77777777" w:rsidR="005E77F2" w:rsidRDefault="005E77F2" w:rsidP="001408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C016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073E49"/>
    <w:multiLevelType w:val="multilevel"/>
    <w:tmpl w:val="62526D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4A088B"/>
    <w:multiLevelType w:val="multilevel"/>
    <w:tmpl w:val="CA467B1E"/>
    <w:lvl w:ilvl="0">
      <w:start w:val="4"/>
      <w:numFmt w:val="decimal"/>
      <w:lvlText w:val="%1.0"/>
      <w:lvlJc w:val="left"/>
      <w:pPr>
        <w:ind w:left="460" w:hanging="460"/>
      </w:pPr>
      <w:rPr>
        <w:rFonts w:hint="default"/>
      </w:rPr>
    </w:lvl>
    <w:lvl w:ilvl="1">
      <w:start w:val="1"/>
      <w:numFmt w:val="decimalZero"/>
      <w:lvlText w:val="%1.%2"/>
      <w:lvlJc w:val="left"/>
      <w:pPr>
        <w:ind w:left="1180" w:hanging="4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382921"/>
    <w:multiLevelType w:val="multilevel"/>
    <w:tmpl w:val="11C2C050"/>
    <w:lvl w:ilvl="0">
      <w:start w:val="3"/>
      <w:numFmt w:val="decimal"/>
      <w:lvlText w:val="%1"/>
      <w:lvlJc w:val="left"/>
      <w:pPr>
        <w:ind w:left="460" w:hanging="460"/>
      </w:pPr>
      <w:rPr>
        <w:rFonts w:eastAsiaTheme="majorEastAsia" w:hint="default"/>
      </w:rPr>
    </w:lvl>
    <w:lvl w:ilvl="1">
      <w:start w:val="11"/>
      <w:numFmt w:val="decimal"/>
      <w:lvlText w:val="%1.%2"/>
      <w:lvlJc w:val="left"/>
      <w:pPr>
        <w:ind w:left="1540" w:hanging="460"/>
      </w:pPr>
      <w:rPr>
        <w:rFonts w:eastAsiaTheme="majorEastAsia" w:hint="default"/>
      </w:rPr>
    </w:lvl>
    <w:lvl w:ilvl="2">
      <w:start w:val="1"/>
      <w:numFmt w:val="decimal"/>
      <w:lvlText w:val="%1.%2.%3"/>
      <w:lvlJc w:val="left"/>
      <w:pPr>
        <w:ind w:left="2880" w:hanging="720"/>
      </w:pPr>
      <w:rPr>
        <w:rFonts w:eastAsiaTheme="majorEastAsia" w:hint="default"/>
      </w:rPr>
    </w:lvl>
    <w:lvl w:ilvl="3">
      <w:start w:val="1"/>
      <w:numFmt w:val="decimal"/>
      <w:lvlText w:val="%1.%2.%3.%4"/>
      <w:lvlJc w:val="left"/>
      <w:pPr>
        <w:ind w:left="4320" w:hanging="1080"/>
      </w:pPr>
      <w:rPr>
        <w:rFonts w:eastAsiaTheme="majorEastAsia" w:hint="default"/>
      </w:rPr>
    </w:lvl>
    <w:lvl w:ilvl="4">
      <w:start w:val="1"/>
      <w:numFmt w:val="decimal"/>
      <w:lvlText w:val="%1.%2.%3.%4.%5"/>
      <w:lvlJc w:val="left"/>
      <w:pPr>
        <w:ind w:left="5400" w:hanging="1080"/>
      </w:pPr>
      <w:rPr>
        <w:rFonts w:eastAsiaTheme="majorEastAsia" w:hint="default"/>
      </w:rPr>
    </w:lvl>
    <w:lvl w:ilvl="5">
      <w:start w:val="1"/>
      <w:numFmt w:val="decimal"/>
      <w:lvlText w:val="%1.%2.%3.%4.%5.%6"/>
      <w:lvlJc w:val="left"/>
      <w:pPr>
        <w:ind w:left="6840" w:hanging="1440"/>
      </w:pPr>
      <w:rPr>
        <w:rFonts w:eastAsiaTheme="majorEastAsia" w:hint="default"/>
      </w:rPr>
    </w:lvl>
    <w:lvl w:ilvl="6">
      <w:start w:val="1"/>
      <w:numFmt w:val="decimal"/>
      <w:lvlText w:val="%1.%2.%3.%4.%5.%6.%7"/>
      <w:lvlJc w:val="left"/>
      <w:pPr>
        <w:ind w:left="7920" w:hanging="1440"/>
      </w:pPr>
      <w:rPr>
        <w:rFonts w:eastAsiaTheme="majorEastAsia" w:hint="default"/>
      </w:rPr>
    </w:lvl>
    <w:lvl w:ilvl="7">
      <w:start w:val="1"/>
      <w:numFmt w:val="decimal"/>
      <w:lvlText w:val="%1.%2.%3.%4.%5.%6.%7.%8"/>
      <w:lvlJc w:val="left"/>
      <w:pPr>
        <w:ind w:left="9360" w:hanging="1800"/>
      </w:pPr>
      <w:rPr>
        <w:rFonts w:eastAsiaTheme="majorEastAsia" w:hint="default"/>
      </w:rPr>
    </w:lvl>
    <w:lvl w:ilvl="8">
      <w:start w:val="1"/>
      <w:numFmt w:val="decimal"/>
      <w:lvlText w:val="%1.%2.%3.%4.%5.%6.%7.%8.%9"/>
      <w:lvlJc w:val="left"/>
      <w:pPr>
        <w:ind w:left="10440" w:hanging="1800"/>
      </w:pPr>
      <w:rPr>
        <w:rFonts w:eastAsiaTheme="majorEastAsia" w:hint="default"/>
      </w:rPr>
    </w:lvl>
  </w:abstractNum>
  <w:abstractNum w:abstractNumId="5" w15:restartNumberingAfterBreak="0">
    <w:nsid w:val="163F23AD"/>
    <w:multiLevelType w:val="hybridMultilevel"/>
    <w:tmpl w:val="D2F8EC7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A2D75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FD0F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1610E9"/>
    <w:multiLevelType w:val="multilevel"/>
    <w:tmpl w:val="4FEEE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6F6E42"/>
    <w:multiLevelType w:val="hybridMultilevel"/>
    <w:tmpl w:val="F30A6628"/>
    <w:lvl w:ilvl="0" w:tplc="8EE08970">
      <w:start w:val="6"/>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0" w15:restartNumberingAfterBreak="0">
    <w:nsid w:val="265A02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8135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757B86"/>
    <w:multiLevelType w:val="hybridMultilevel"/>
    <w:tmpl w:val="3CD04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15829E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120CF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9E12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7859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217E2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CEE2AC2"/>
    <w:multiLevelType w:val="hybridMultilevel"/>
    <w:tmpl w:val="1CC65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8251F8"/>
    <w:multiLevelType w:val="multilevel"/>
    <w:tmpl w:val="4FEEE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FF3D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357A05"/>
    <w:multiLevelType w:val="hybridMultilevel"/>
    <w:tmpl w:val="E50A4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C23A3A"/>
    <w:multiLevelType w:val="multilevel"/>
    <w:tmpl w:val="081C9ECA"/>
    <w:lvl w:ilvl="0">
      <w:start w:val="3"/>
      <w:numFmt w:val="decimal"/>
      <w:lvlText w:val="%1"/>
      <w:lvlJc w:val="left"/>
      <w:pPr>
        <w:ind w:left="460" w:hanging="460"/>
      </w:pPr>
      <w:rPr>
        <w:rFonts w:eastAsiaTheme="majorEastAsia" w:hint="default"/>
        <w:sz w:val="24"/>
      </w:rPr>
    </w:lvl>
    <w:lvl w:ilvl="1">
      <w:start w:val="25"/>
      <w:numFmt w:val="decimal"/>
      <w:lvlText w:val="%1.%2"/>
      <w:lvlJc w:val="left"/>
      <w:pPr>
        <w:ind w:left="460" w:hanging="460"/>
      </w:pPr>
      <w:rPr>
        <w:rFonts w:eastAsiaTheme="majorEastAsia" w:hint="default"/>
        <w:sz w:val="24"/>
      </w:rPr>
    </w:lvl>
    <w:lvl w:ilvl="2">
      <w:start w:val="1"/>
      <w:numFmt w:val="decimal"/>
      <w:lvlText w:val="%1.%2.%3"/>
      <w:lvlJc w:val="left"/>
      <w:pPr>
        <w:ind w:left="720" w:hanging="720"/>
      </w:pPr>
      <w:rPr>
        <w:rFonts w:eastAsiaTheme="majorEastAsia" w:hint="default"/>
        <w:sz w:val="24"/>
      </w:rPr>
    </w:lvl>
    <w:lvl w:ilvl="3">
      <w:start w:val="1"/>
      <w:numFmt w:val="decimal"/>
      <w:lvlText w:val="%1.%2.%3.%4"/>
      <w:lvlJc w:val="left"/>
      <w:pPr>
        <w:ind w:left="720" w:hanging="720"/>
      </w:pPr>
      <w:rPr>
        <w:rFonts w:eastAsiaTheme="majorEastAsia" w:hint="default"/>
        <w:sz w:val="24"/>
      </w:rPr>
    </w:lvl>
    <w:lvl w:ilvl="4">
      <w:start w:val="1"/>
      <w:numFmt w:val="decimal"/>
      <w:lvlText w:val="%1.%2.%3.%4.%5"/>
      <w:lvlJc w:val="left"/>
      <w:pPr>
        <w:ind w:left="1080" w:hanging="1080"/>
      </w:pPr>
      <w:rPr>
        <w:rFonts w:eastAsiaTheme="majorEastAsia" w:hint="default"/>
        <w:sz w:val="24"/>
      </w:rPr>
    </w:lvl>
    <w:lvl w:ilvl="5">
      <w:start w:val="1"/>
      <w:numFmt w:val="decimal"/>
      <w:lvlText w:val="%1.%2.%3.%4.%5.%6"/>
      <w:lvlJc w:val="left"/>
      <w:pPr>
        <w:ind w:left="1080" w:hanging="1080"/>
      </w:pPr>
      <w:rPr>
        <w:rFonts w:eastAsiaTheme="majorEastAsia" w:hint="default"/>
        <w:sz w:val="24"/>
      </w:rPr>
    </w:lvl>
    <w:lvl w:ilvl="6">
      <w:start w:val="1"/>
      <w:numFmt w:val="decimal"/>
      <w:lvlText w:val="%1.%2.%3.%4.%5.%6.%7"/>
      <w:lvlJc w:val="left"/>
      <w:pPr>
        <w:ind w:left="1440" w:hanging="1440"/>
      </w:pPr>
      <w:rPr>
        <w:rFonts w:eastAsiaTheme="majorEastAsia" w:hint="default"/>
        <w:sz w:val="24"/>
      </w:rPr>
    </w:lvl>
    <w:lvl w:ilvl="7">
      <w:start w:val="1"/>
      <w:numFmt w:val="decimal"/>
      <w:lvlText w:val="%1.%2.%3.%4.%5.%6.%7.%8"/>
      <w:lvlJc w:val="left"/>
      <w:pPr>
        <w:ind w:left="1440" w:hanging="1440"/>
      </w:pPr>
      <w:rPr>
        <w:rFonts w:eastAsiaTheme="majorEastAsia" w:hint="default"/>
        <w:sz w:val="24"/>
      </w:rPr>
    </w:lvl>
    <w:lvl w:ilvl="8">
      <w:start w:val="1"/>
      <w:numFmt w:val="decimal"/>
      <w:lvlText w:val="%1.%2.%3.%4.%5.%6.%7.%8.%9"/>
      <w:lvlJc w:val="left"/>
      <w:pPr>
        <w:ind w:left="1800" w:hanging="1800"/>
      </w:pPr>
      <w:rPr>
        <w:rFonts w:eastAsiaTheme="majorEastAsia" w:hint="default"/>
        <w:sz w:val="24"/>
      </w:rPr>
    </w:lvl>
  </w:abstractNum>
  <w:abstractNum w:abstractNumId="23" w15:restartNumberingAfterBreak="0">
    <w:nsid w:val="459C445A"/>
    <w:multiLevelType w:val="multilevel"/>
    <w:tmpl w:val="07EEB33A"/>
    <w:lvl w:ilvl="0">
      <w:start w:val="1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FC138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73F0464"/>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48D37E69"/>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48EA04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DA74866"/>
    <w:multiLevelType w:val="multilevel"/>
    <w:tmpl w:val="49A46882"/>
    <w:lvl w:ilvl="0">
      <w:start w:val="3"/>
      <w:numFmt w:val="decimal"/>
      <w:lvlText w:val="%1"/>
      <w:lvlJc w:val="left"/>
      <w:pPr>
        <w:ind w:left="460" w:hanging="460"/>
      </w:pPr>
      <w:rPr>
        <w:rFonts w:eastAsiaTheme="majorEastAsia" w:hint="default"/>
        <w:sz w:val="24"/>
      </w:rPr>
    </w:lvl>
    <w:lvl w:ilvl="1">
      <w:start w:val="14"/>
      <w:numFmt w:val="decimal"/>
      <w:lvlText w:val="%1.%2"/>
      <w:lvlJc w:val="left"/>
      <w:pPr>
        <w:ind w:left="460" w:hanging="460"/>
      </w:pPr>
      <w:rPr>
        <w:rFonts w:eastAsiaTheme="majorEastAsia" w:hint="default"/>
        <w:sz w:val="24"/>
      </w:rPr>
    </w:lvl>
    <w:lvl w:ilvl="2">
      <w:start w:val="1"/>
      <w:numFmt w:val="decimal"/>
      <w:lvlText w:val="%1.%2.%3"/>
      <w:lvlJc w:val="left"/>
      <w:pPr>
        <w:ind w:left="720" w:hanging="720"/>
      </w:pPr>
      <w:rPr>
        <w:rFonts w:eastAsiaTheme="majorEastAsia" w:hint="default"/>
        <w:sz w:val="24"/>
      </w:rPr>
    </w:lvl>
    <w:lvl w:ilvl="3">
      <w:start w:val="1"/>
      <w:numFmt w:val="decimal"/>
      <w:lvlText w:val="%1.%2.%3.%4"/>
      <w:lvlJc w:val="left"/>
      <w:pPr>
        <w:ind w:left="720" w:hanging="720"/>
      </w:pPr>
      <w:rPr>
        <w:rFonts w:eastAsiaTheme="majorEastAsia" w:hint="default"/>
        <w:sz w:val="24"/>
      </w:rPr>
    </w:lvl>
    <w:lvl w:ilvl="4">
      <w:start w:val="1"/>
      <w:numFmt w:val="decimal"/>
      <w:lvlText w:val="%1.%2.%3.%4.%5"/>
      <w:lvlJc w:val="left"/>
      <w:pPr>
        <w:ind w:left="1080" w:hanging="1080"/>
      </w:pPr>
      <w:rPr>
        <w:rFonts w:eastAsiaTheme="majorEastAsia" w:hint="default"/>
        <w:sz w:val="24"/>
      </w:rPr>
    </w:lvl>
    <w:lvl w:ilvl="5">
      <w:start w:val="1"/>
      <w:numFmt w:val="decimal"/>
      <w:lvlText w:val="%1.%2.%3.%4.%5.%6"/>
      <w:lvlJc w:val="left"/>
      <w:pPr>
        <w:ind w:left="1080" w:hanging="1080"/>
      </w:pPr>
      <w:rPr>
        <w:rFonts w:eastAsiaTheme="majorEastAsia" w:hint="default"/>
        <w:sz w:val="24"/>
      </w:rPr>
    </w:lvl>
    <w:lvl w:ilvl="6">
      <w:start w:val="1"/>
      <w:numFmt w:val="decimal"/>
      <w:lvlText w:val="%1.%2.%3.%4.%5.%6.%7"/>
      <w:lvlJc w:val="left"/>
      <w:pPr>
        <w:ind w:left="1440" w:hanging="1440"/>
      </w:pPr>
      <w:rPr>
        <w:rFonts w:eastAsiaTheme="majorEastAsia" w:hint="default"/>
        <w:sz w:val="24"/>
      </w:rPr>
    </w:lvl>
    <w:lvl w:ilvl="7">
      <w:start w:val="1"/>
      <w:numFmt w:val="decimal"/>
      <w:lvlText w:val="%1.%2.%3.%4.%5.%6.%7.%8"/>
      <w:lvlJc w:val="left"/>
      <w:pPr>
        <w:ind w:left="1440" w:hanging="1440"/>
      </w:pPr>
      <w:rPr>
        <w:rFonts w:eastAsiaTheme="majorEastAsia" w:hint="default"/>
        <w:sz w:val="24"/>
      </w:rPr>
    </w:lvl>
    <w:lvl w:ilvl="8">
      <w:start w:val="1"/>
      <w:numFmt w:val="decimal"/>
      <w:lvlText w:val="%1.%2.%3.%4.%5.%6.%7.%8.%9"/>
      <w:lvlJc w:val="left"/>
      <w:pPr>
        <w:ind w:left="1800" w:hanging="1800"/>
      </w:pPr>
      <w:rPr>
        <w:rFonts w:eastAsiaTheme="majorEastAsia" w:hint="default"/>
        <w:sz w:val="24"/>
      </w:rPr>
    </w:lvl>
  </w:abstractNum>
  <w:abstractNum w:abstractNumId="29" w15:restartNumberingAfterBreak="0">
    <w:nsid w:val="4FCE61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F60AAE"/>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5B6E48E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D5307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F1D2C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0A14EBF"/>
    <w:multiLevelType w:val="hybridMultilevel"/>
    <w:tmpl w:val="51582F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FF703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940E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C85AC7"/>
    <w:multiLevelType w:val="multilevel"/>
    <w:tmpl w:val="EF1CB734"/>
    <w:lvl w:ilvl="0">
      <w:start w:val="3"/>
      <w:numFmt w:val="decimal"/>
      <w:lvlText w:val="%1"/>
      <w:lvlJc w:val="left"/>
      <w:pPr>
        <w:ind w:left="420" w:hanging="420"/>
      </w:pPr>
      <w:rPr>
        <w:rFonts w:hint="default"/>
      </w:rPr>
    </w:lvl>
    <w:lvl w:ilvl="1">
      <w:start w:val="1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6F5A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CF1E6E"/>
    <w:multiLevelType w:val="multilevel"/>
    <w:tmpl w:val="47FAC83A"/>
    <w:lvl w:ilvl="0">
      <w:start w:val="3"/>
      <w:numFmt w:val="decimal"/>
      <w:lvlText w:val="%1"/>
      <w:lvlJc w:val="left"/>
      <w:pPr>
        <w:ind w:left="360" w:hanging="360"/>
      </w:pPr>
      <w:rPr>
        <w:rFonts w:hint="default"/>
        <w:sz w:val="22"/>
      </w:rPr>
    </w:lvl>
    <w:lvl w:ilvl="1">
      <w:start w:val="5"/>
      <w:numFmt w:val="decimal"/>
      <w:lvlText w:val="%1.%2"/>
      <w:lvlJc w:val="left"/>
      <w:pPr>
        <w:ind w:left="720" w:hanging="360"/>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40" w15:restartNumberingAfterBreak="0">
    <w:nsid w:val="776D63F2"/>
    <w:multiLevelType w:val="multilevel"/>
    <w:tmpl w:val="4FEEE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9251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3"/>
  </w:num>
  <w:num w:numId="3">
    <w:abstractNumId w:val="8"/>
  </w:num>
  <w:num w:numId="4">
    <w:abstractNumId w:val="2"/>
  </w:num>
  <w:num w:numId="5">
    <w:abstractNumId w:val="5"/>
  </w:num>
  <w:num w:numId="6">
    <w:abstractNumId w:val="12"/>
  </w:num>
  <w:num w:numId="7">
    <w:abstractNumId w:val="18"/>
  </w:num>
  <w:num w:numId="8">
    <w:abstractNumId w:val="4"/>
  </w:num>
  <w:num w:numId="9">
    <w:abstractNumId w:val="28"/>
  </w:num>
  <w:num w:numId="10">
    <w:abstractNumId w:val="39"/>
  </w:num>
  <w:num w:numId="11">
    <w:abstractNumId w:val="37"/>
  </w:num>
  <w:num w:numId="12">
    <w:abstractNumId w:val="22"/>
  </w:num>
  <w:num w:numId="13">
    <w:abstractNumId w:val="3"/>
  </w:num>
  <w:num w:numId="14">
    <w:abstractNumId w:val="16"/>
  </w:num>
  <w:num w:numId="15">
    <w:abstractNumId w:val="1"/>
  </w:num>
  <w:num w:numId="16">
    <w:abstractNumId w:val="27"/>
  </w:num>
  <w:num w:numId="17">
    <w:abstractNumId w:val="7"/>
  </w:num>
  <w:num w:numId="18">
    <w:abstractNumId w:val="15"/>
  </w:num>
  <w:num w:numId="19">
    <w:abstractNumId w:val="31"/>
  </w:num>
  <w:num w:numId="20">
    <w:abstractNumId w:val="29"/>
  </w:num>
  <w:num w:numId="21">
    <w:abstractNumId w:val="41"/>
  </w:num>
  <w:num w:numId="22">
    <w:abstractNumId w:val="35"/>
  </w:num>
  <w:num w:numId="23">
    <w:abstractNumId w:val="33"/>
  </w:num>
  <w:num w:numId="24">
    <w:abstractNumId w:val="32"/>
  </w:num>
  <w:num w:numId="25">
    <w:abstractNumId w:val="36"/>
  </w:num>
  <w:num w:numId="26">
    <w:abstractNumId w:val="11"/>
  </w:num>
  <w:num w:numId="27">
    <w:abstractNumId w:val="10"/>
  </w:num>
  <w:num w:numId="28">
    <w:abstractNumId w:val="25"/>
  </w:num>
  <w:num w:numId="29">
    <w:abstractNumId w:val="17"/>
  </w:num>
  <w:num w:numId="30">
    <w:abstractNumId w:val="38"/>
  </w:num>
  <w:num w:numId="31">
    <w:abstractNumId w:val="9"/>
  </w:num>
  <w:num w:numId="32">
    <w:abstractNumId w:val="34"/>
  </w:num>
  <w:num w:numId="33">
    <w:abstractNumId w:val="14"/>
  </w:num>
  <w:num w:numId="34">
    <w:abstractNumId w:val="30"/>
  </w:num>
  <w:num w:numId="35">
    <w:abstractNumId w:val="26"/>
  </w:num>
  <w:num w:numId="36">
    <w:abstractNumId w:val="0"/>
  </w:num>
  <w:num w:numId="37">
    <w:abstractNumId w:val="20"/>
  </w:num>
  <w:num w:numId="38">
    <w:abstractNumId w:val="6"/>
  </w:num>
  <w:num w:numId="39">
    <w:abstractNumId w:val="13"/>
  </w:num>
  <w:num w:numId="40">
    <w:abstractNumId w:val="19"/>
  </w:num>
  <w:num w:numId="41">
    <w:abstractNumId w:val="40"/>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9A"/>
    <w:rsid w:val="000832B6"/>
    <w:rsid w:val="000B2B04"/>
    <w:rsid w:val="001012DD"/>
    <w:rsid w:val="001408B1"/>
    <w:rsid w:val="00142953"/>
    <w:rsid w:val="001B15F7"/>
    <w:rsid w:val="001B4F0B"/>
    <w:rsid w:val="001B50CE"/>
    <w:rsid w:val="001F3263"/>
    <w:rsid w:val="001F76BB"/>
    <w:rsid w:val="002063B2"/>
    <w:rsid w:val="0022027B"/>
    <w:rsid w:val="00242CDD"/>
    <w:rsid w:val="002C34D3"/>
    <w:rsid w:val="002C7BDE"/>
    <w:rsid w:val="002E6D3F"/>
    <w:rsid w:val="00302582"/>
    <w:rsid w:val="0032102C"/>
    <w:rsid w:val="00331378"/>
    <w:rsid w:val="00382177"/>
    <w:rsid w:val="0039345E"/>
    <w:rsid w:val="003A3BD0"/>
    <w:rsid w:val="003D245A"/>
    <w:rsid w:val="0040155E"/>
    <w:rsid w:val="004140C7"/>
    <w:rsid w:val="004758D2"/>
    <w:rsid w:val="00484CC1"/>
    <w:rsid w:val="004B16B5"/>
    <w:rsid w:val="004C7FDB"/>
    <w:rsid w:val="004D52D2"/>
    <w:rsid w:val="00596784"/>
    <w:rsid w:val="005A4DE0"/>
    <w:rsid w:val="005B3824"/>
    <w:rsid w:val="005C0A61"/>
    <w:rsid w:val="005D65D7"/>
    <w:rsid w:val="005E77F2"/>
    <w:rsid w:val="006051A4"/>
    <w:rsid w:val="00612DC6"/>
    <w:rsid w:val="0063388A"/>
    <w:rsid w:val="00636847"/>
    <w:rsid w:val="00636BD3"/>
    <w:rsid w:val="006556A3"/>
    <w:rsid w:val="00676051"/>
    <w:rsid w:val="00681B56"/>
    <w:rsid w:val="00690474"/>
    <w:rsid w:val="006A0A71"/>
    <w:rsid w:val="006A0E07"/>
    <w:rsid w:val="006B7878"/>
    <w:rsid w:val="006E5CD2"/>
    <w:rsid w:val="00711AD5"/>
    <w:rsid w:val="00712540"/>
    <w:rsid w:val="00716076"/>
    <w:rsid w:val="00754B05"/>
    <w:rsid w:val="007771F0"/>
    <w:rsid w:val="00780FAF"/>
    <w:rsid w:val="007837FC"/>
    <w:rsid w:val="007C7B13"/>
    <w:rsid w:val="007D427D"/>
    <w:rsid w:val="008227D1"/>
    <w:rsid w:val="00876FDE"/>
    <w:rsid w:val="00882E5B"/>
    <w:rsid w:val="008830CF"/>
    <w:rsid w:val="008B70CE"/>
    <w:rsid w:val="008C25FA"/>
    <w:rsid w:val="008C3D87"/>
    <w:rsid w:val="008D7993"/>
    <w:rsid w:val="008E7F32"/>
    <w:rsid w:val="0090139A"/>
    <w:rsid w:val="00960E54"/>
    <w:rsid w:val="0096644A"/>
    <w:rsid w:val="009771E6"/>
    <w:rsid w:val="0098352E"/>
    <w:rsid w:val="00986A5F"/>
    <w:rsid w:val="009A5D25"/>
    <w:rsid w:val="00A02A11"/>
    <w:rsid w:val="00A30114"/>
    <w:rsid w:val="00A3310B"/>
    <w:rsid w:val="00AB10F2"/>
    <w:rsid w:val="00AB5A33"/>
    <w:rsid w:val="00AE3335"/>
    <w:rsid w:val="00AF033B"/>
    <w:rsid w:val="00B20BA6"/>
    <w:rsid w:val="00B343DD"/>
    <w:rsid w:val="00B80177"/>
    <w:rsid w:val="00BB222E"/>
    <w:rsid w:val="00BB57D5"/>
    <w:rsid w:val="00C07CDD"/>
    <w:rsid w:val="00C11495"/>
    <w:rsid w:val="00C3608A"/>
    <w:rsid w:val="00C827A8"/>
    <w:rsid w:val="00C91E89"/>
    <w:rsid w:val="00CA1ED7"/>
    <w:rsid w:val="00CC2021"/>
    <w:rsid w:val="00D908DA"/>
    <w:rsid w:val="00DB1292"/>
    <w:rsid w:val="00DB7F94"/>
    <w:rsid w:val="00DE2FEF"/>
    <w:rsid w:val="00E20FAE"/>
    <w:rsid w:val="00E2728D"/>
    <w:rsid w:val="00E314FF"/>
    <w:rsid w:val="00E602B6"/>
    <w:rsid w:val="00E91AAA"/>
    <w:rsid w:val="00EB1D21"/>
    <w:rsid w:val="00ED5368"/>
    <w:rsid w:val="00F33A68"/>
    <w:rsid w:val="00F4723C"/>
    <w:rsid w:val="00F5241A"/>
    <w:rsid w:val="00F616A0"/>
    <w:rsid w:val="00F66791"/>
    <w:rsid w:val="00F8534B"/>
    <w:rsid w:val="00FD52F6"/>
    <w:rsid w:val="00FF07C7"/>
    <w:rsid w:val="00FF7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813B7F6"/>
  <w15:chartTrackingRefBased/>
  <w15:docId w15:val="{D6B8A985-6899-418D-940C-89CE62B1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DD"/>
    <w:rPr>
      <w:rFonts w:ascii="Arial" w:hAnsi="Arial"/>
    </w:rPr>
  </w:style>
  <w:style w:type="paragraph" w:styleId="Heading1">
    <w:name w:val="heading 1"/>
    <w:basedOn w:val="Normal"/>
    <w:next w:val="Normal"/>
    <w:link w:val="Heading1Char"/>
    <w:uiPriority w:val="9"/>
    <w:qFormat/>
    <w:rsid w:val="009013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CDD"/>
    <w:pPr>
      <w:keepNext/>
      <w:keepLines/>
      <w:spacing w:before="40" w:after="0"/>
      <w:outlineLvl w:val="1"/>
    </w:pPr>
    <w:rPr>
      <w:rFonts w:eastAsiaTheme="majorEastAsia" w:cstheme="majorBidi"/>
      <w:b/>
      <w:color w:val="3B3838" w:themeColor="background2" w:themeShade="40"/>
      <w:sz w:val="24"/>
      <w:szCs w:val="26"/>
    </w:rPr>
  </w:style>
  <w:style w:type="paragraph" w:styleId="Heading3">
    <w:name w:val="heading 3"/>
    <w:basedOn w:val="Normal"/>
    <w:next w:val="Normal"/>
    <w:link w:val="Heading3Char"/>
    <w:uiPriority w:val="9"/>
    <w:unhideWhenUsed/>
    <w:qFormat/>
    <w:rsid w:val="00596784"/>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unhideWhenUsed/>
    <w:qFormat/>
    <w:rsid w:val="00C07CD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39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0139A"/>
    <w:pPr>
      <w:ind w:left="720"/>
      <w:contextualSpacing/>
    </w:pPr>
  </w:style>
  <w:style w:type="paragraph" w:styleId="NormalWeb">
    <w:name w:val="Normal (Web)"/>
    <w:basedOn w:val="Normal"/>
    <w:uiPriority w:val="99"/>
    <w:unhideWhenUsed/>
    <w:rsid w:val="00AB10F2"/>
    <w:pPr>
      <w:spacing w:after="150"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9771E6"/>
    <w:pPr>
      <w:outlineLvl w:val="9"/>
    </w:pPr>
    <w:rPr>
      <w:lang w:val="en-US"/>
    </w:rPr>
  </w:style>
  <w:style w:type="paragraph" w:styleId="NoSpacing">
    <w:name w:val="No Spacing"/>
    <w:link w:val="NoSpacingChar"/>
    <w:uiPriority w:val="1"/>
    <w:qFormat/>
    <w:rsid w:val="003210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2102C"/>
    <w:rPr>
      <w:rFonts w:eastAsiaTheme="minorEastAsia"/>
      <w:lang w:val="en-US"/>
    </w:rPr>
  </w:style>
  <w:style w:type="paragraph" w:styleId="Header">
    <w:name w:val="header"/>
    <w:basedOn w:val="Normal"/>
    <w:link w:val="HeaderChar"/>
    <w:uiPriority w:val="99"/>
    <w:unhideWhenUsed/>
    <w:rsid w:val="00321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02C"/>
  </w:style>
  <w:style w:type="paragraph" w:styleId="Footer">
    <w:name w:val="footer"/>
    <w:basedOn w:val="Normal"/>
    <w:link w:val="FooterChar"/>
    <w:uiPriority w:val="99"/>
    <w:unhideWhenUsed/>
    <w:rsid w:val="00321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02C"/>
  </w:style>
  <w:style w:type="paragraph" w:styleId="TOC2">
    <w:name w:val="toc 2"/>
    <w:basedOn w:val="Normal"/>
    <w:next w:val="Normal"/>
    <w:autoRedefine/>
    <w:uiPriority w:val="39"/>
    <w:unhideWhenUsed/>
    <w:rsid w:val="0032102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AF033B"/>
    <w:pPr>
      <w:tabs>
        <w:tab w:val="left" w:pos="660"/>
        <w:tab w:val="right" w:leader="dot" w:pos="9016"/>
      </w:tabs>
      <w:spacing w:after="100"/>
      <w:ind w:left="220"/>
    </w:pPr>
    <w:rPr>
      <w:rFonts w:eastAsiaTheme="minorEastAsia" w:cs="Times New Roman"/>
      <w:lang w:val="en-US"/>
    </w:rPr>
  </w:style>
  <w:style w:type="paragraph" w:styleId="TOC3">
    <w:name w:val="toc 3"/>
    <w:basedOn w:val="Normal"/>
    <w:next w:val="Normal"/>
    <w:autoRedefine/>
    <w:uiPriority w:val="39"/>
    <w:unhideWhenUsed/>
    <w:rsid w:val="0032102C"/>
    <w:pPr>
      <w:spacing w:after="100"/>
      <w:ind w:left="440"/>
    </w:pPr>
    <w:rPr>
      <w:rFonts w:eastAsiaTheme="minorEastAsia" w:cs="Times New Roman"/>
      <w:lang w:val="en-US"/>
    </w:rPr>
  </w:style>
  <w:style w:type="character" w:styleId="Hyperlink">
    <w:name w:val="Hyperlink"/>
    <w:basedOn w:val="DefaultParagraphFont"/>
    <w:uiPriority w:val="99"/>
    <w:unhideWhenUsed/>
    <w:rsid w:val="0032102C"/>
    <w:rPr>
      <w:color w:val="0563C1" w:themeColor="hyperlink"/>
      <w:u w:val="single"/>
    </w:rPr>
  </w:style>
  <w:style w:type="paragraph" w:styleId="BalloonText">
    <w:name w:val="Balloon Text"/>
    <w:basedOn w:val="Normal"/>
    <w:link w:val="BalloonTextChar"/>
    <w:uiPriority w:val="99"/>
    <w:semiHidden/>
    <w:unhideWhenUsed/>
    <w:rsid w:val="00484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CC1"/>
    <w:rPr>
      <w:rFonts w:ascii="Segoe UI" w:hAnsi="Segoe UI" w:cs="Segoe UI"/>
      <w:sz w:val="18"/>
      <w:szCs w:val="18"/>
    </w:rPr>
  </w:style>
  <w:style w:type="character" w:customStyle="1" w:styleId="Heading2Char">
    <w:name w:val="Heading 2 Char"/>
    <w:basedOn w:val="DefaultParagraphFont"/>
    <w:link w:val="Heading2"/>
    <w:uiPriority w:val="9"/>
    <w:rsid w:val="00C07CDD"/>
    <w:rPr>
      <w:rFonts w:ascii="Arial" w:eastAsiaTheme="majorEastAsia" w:hAnsi="Arial" w:cstheme="majorBidi"/>
      <w:b/>
      <w:color w:val="3B3838" w:themeColor="background2" w:themeShade="40"/>
      <w:sz w:val="24"/>
      <w:szCs w:val="26"/>
    </w:rPr>
  </w:style>
  <w:style w:type="character" w:styleId="CommentReference">
    <w:name w:val="annotation reference"/>
    <w:basedOn w:val="DefaultParagraphFont"/>
    <w:uiPriority w:val="99"/>
    <w:semiHidden/>
    <w:unhideWhenUsed/>
    <w:rsid w:val="00FD52F6"/>
    <w:rPr>
      <w:sz w:val="16"/>
      <w:szCs w:val="16"/>
    </w:rPr>
  </w:style>
  <w:style w:type="paragraph" w:styleId="CommentText">
    <w:name w:val="annotation text"/>
    <w:basedOn w:val="Normal"/>
    <w:link w:val="CommentTextChar"/>
    <w:uiPriority w:val="99"/>
    <w:semiHidden/>
    <w:unhideWhenUsed/>
    <w:rsid w:val="00FD52F6"/>
    <w:pPr>
      <w:spacing w:line="240" w:lineRule="auto"/>
    </w:pPr>
    <w:rPr>
      <w:sz w:val="20"/>
      <w:szCs w:val="20"/>
    </w:rPr>
  </w:style>
  <w:style w:type="character" w:customStyle="1" w:styleId="CommentTextChar">
    <w:name w:val="Comment Text Char"/>
    <w:basedOn w:val="DefaultParagraphFont"/>
    <w:link w:val="CommentText"/>
    <w:uiPriority w:val="99"/>
    <w:semiHidden/>
    <w:rsid w:val="00FD52F6"/>
    <w:rPr>
      <w:sz w:val="20"/>
      <w:szCs w:val="20"/>
    </w:rPr>
  </w:style>
  <w:style w:type="paragraph" w:styleId="CommentSubject">
    <w:name w:val="annotation subject"/>
    <w:basedOn w:val="CommentText"/>
    <w:next w:val="CommentText"/>
    <w:link w:val="CommentSubjectChar"/>
    <w:uiPriority w:val="99"/>
    <w:semiHidden/>
    <w:unhideWhenUsed/>
    <w:rsid w:val="00FD52F6"/>
    <w:rPr>
      <w:b/>
      <w:bCs/>
    </w:rPr>
  </w:style>
  <w:style w:type="character" w:customStyle="1" w:styleId="CommentSubjectChar">
    <w:name w:val="Comment Subject Char"/>
    <w:basedOn w:val="CommentTextChar"/>
    <w:link w:val="CommentSubject"/>
    <w:uiPriority w:val="99"/>
    <w:semiHidden/>
    <w:rsid w:val="00FD52F6"/>
    <w:rPr>
      <w:b/>
      <w:bCs/>
      <w:sz w:val="20"/>
      <w:szCs w:val="20"/>
    </w:rPr>
  </w:style>
  <w:style w:type="paragraph" w:styleId="Revision">
    <w:name w:val="Revision"/>
    <w:hidden/>
    <w:uiPriority w:val="99"/>
    <w:semiHidden/>
    <w:rsid w:val="001408B1"/>
    <w:pPr>
      <w:spacing w:after="0" w:line="240" w:lineRule="auto"/>
    </w:pPr>
  </w:style>
  <w:style w:type="character" w:customStyle="1" w:styleId="Heading3Char">
    <w:name w:val="Heading 3 Char"/>
    <w:basedOn w:val="DefaultParagraphFont"/>
    <w:link w:val="Heading3"/>
    <w:uiPriority w:val="9"/>
    <w:rsid w:val="00596784"/>
    <w:rPr>
      <w:rFonts w:ascii="Arial" w:eastAsiaTheme="majorEastAsia" w:hAnsi="Arial" w:cstheme="majorBidi"/>
      <w:b/>
      <w:i/>
      <w:color w:val="000000" w:themeColor="text1"/>
      <w:szCs w:val="24"/>
    </w:rPr>
  </w:style>
  <w:style w:type="character" w:customStyle="1" w:styleId="Heading4Char">
    <w:name w:val="Heading 4 Char"/>
    <w:basedOn w:val="DefaultParagraphFont"/>
    <w:link w:val="Heading4"/>
    <w:uiPriority w:val="9"/>
    <w:rsid w:val="00C07CD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latin typeface="Arial" panose="020B0604020202020204" pitchFamily="34" charset="0"/>
                <a:cs typeface="Arial" panose="020B0604020202020204" pitchFamily="34" charset="0"/>
              </a:rPr>
              <a:t>Complaint Investigation</a:t>
            </a:r>
            <a:r>
              <a:rPr lang="en-GB" baseline="0">
                <a:latin typeface="Arial" panose="020B0604020202020204" pitchFamily="34" charset="0"/>
                <a:cs typeface="Arial" panose="020B0604020202020204" pitchFamily="34" charset="0"/>
              </a:rPr>
              <a:t> Outcomes by Complaint stages</a:t>
            </a:r>
            <a:endParaRPr lang="en-GB">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'Charts for Ed'!$C$205</c:f>
              <c:strCache>
                <c:ptCount val="1"/>
                <c:pt idx="0">
                  <c:v>Stage 1</c:v>
                </c:pt>
              </c:strCache>
            </c:strRef>
          </c:tx>
          <c:spPr>
            <a:solidFill>
              <a:schemeClr val="accent1"/>
            </a:solidFill>
            <a:ln>
              <a:noFill/>
            </a:ln>
            <a:effectLst/>
            <a:sp3d/>
          </c:spPr>
          <c:invertIfNegative val="0"/>
          <c:cat>
            <c:strRef>
              <c:f>'Charts for Ed'!$B$206:$B$209</c:f>
              <c:strCache>
                <c:ptCount val="4"/>
                <c:pt idx="0">
                  <c:v>Upheld</c:v>
                </c:pt>
                <c:pt idx="1">
                  <c:v>Partially Upheld</c:v>
                </c:pt>
                <c:pt idx="2">
                  <c:v>Not Upheld</c:v>
                </c:pt>
                <c:pt idx="3">
                  <c:v>Resolved </c:v>
                </c:pt>
              </c:strCache>
            </c:strRef>
          </c:cat>
          <c:val>
            <c:numRef>
              <c:f>'Charts for Ed'!$C$206:$C$209</c:f>
              <c:numCache>
                <c:formatCode>General</c:formatCode>
                <c:ptCount val="4"/>
                <c:pt idx="0">
                  <c:v>68</c:v>
                </c:pt>
                <c:pt idx="1">
                  <c:v>36</c:v>
                </c:pt>
                <c:pt idx="2">
                  <c:v>103</c:v>
                </c:pt>
                <c:pt idx="3">
                  <c:v>15</c:v>
                </c:pt>
              </c:numCache>
            </c:numRef>
          </c:val>
          <c:extLst>
            <c:ext xmlns:c16="http://schemas.microsoft.com/office/drawing/2014/chart" uri="{C3380CC4-5D6E-409C-BE32-E72D297353CC}">
              <c16:uniqueId val="{00000000-EE45-4CA5-A62E-9B3DE2FAC503}"/>
            </c:ext>
          </c:extLst>
        </c:ser>
        <c:ser>
          <c:idx val="1"/>
          <c:order val="1"/>
          <c:tx>
            <c:strRef>
              <c:f>'Charts for Ed'!$D$205</c:f>
              <c:strCache>
                <c:ptCount val="1"/>
                <c:pt idx="0">
                  <c:v>Stage 2</c:v>
                </c:pt>
              </c:strCache>
            </c:strRef>
          </c:tx>
          <c:spPr>
            <a:solidFill>
              <a:schemeClr val="accent2"/>
            </a:solidFill>
            <a:ln>
              <a:noFill/>
            </a:ln>
            <a:effectLst/>
            <a:sp3d/>
          </c:spPr>
          <c:invertIfNegative val="0"/>
          <c:cat>
            <c:strRef>
              <c:f>'Charts for Ed'!$B$206:$B$209</c:f>
              <c:strCache>
                <c:ptCount val="4"/>
                <c:pt idx="0">
                  <c:v>Upheld</c:v>
                </c:pt>
                <c:pt idx="1">
                  <c:v>Partially Upheld</c:v>
                </c:pt>
                <c:pt idx="2">
                  <c:v>Not Upheld</c:v>
                </c:pt>
                <c:pt idx="3">
                  <c:v>Resolved </c:v>
                </c:pt>
              </c:strCache>
            </c:strRef>
          </c:cat>
          <c:val>
            <c:numRef>
              <c:f>'Charts for Ed'!$D$206:$D$209</c:f>
              <c:numCache>
                <c:formatCode>General</c:formatCode>
                <c:ptCount val="4"/>
                <c:pt idx="0">
                  <c:v>9</c:v>
                </c:pt>
                <c:pt idx="1">
                  <c:v>16</c:v>
                </c:pt>
                <c:pt idx="2">
                  <c:v>42</c:v>
                </c:pt>
                <c:pt idx="3">
                  <c:v>6</c:v>
                </c:pt>
              </c:numCache>
            </c:numRef>
          </c:val>
          <c:extLst>
            <c:ext xmlns:c16="http://schemas.microsoft.com/office/drawing/2014/chart" uri="{C3380CC4-5D6E-409C-BE32-E72D297353CC}">
              <c16:uniqueId val="{00000001-EE45-4CA5-A62E-9B3DE2FAC503}"/>
            </c:ext>
          </c:extLst>
        </c:ser>
        <c:ser>
          <c:idx val="2"/>
          <c:order val="2"/>
          <c:tx>
            <c:strRef>
              <c:f>'Charts for Ed'!$E$205</c:f>
              <c:strCache>
                <c:ptCount val="1"/>
                <c:pt idx="0">
                  <c:v>Esc Stage 2</c:v>
                </c:pt>
              </c:strCache>
            </c:strRef>
          </c:tx>
          <c:spPr>
            <a:solidFill>
              <a:schemeClr val="accent3"/>
            </a:solidFill>
            <a:ln>
              <a:noFill/>
            </a:ln>
            <a:effectLst/>
            <a:sp3d/>
          </c:spPr>
          <c:invertIfNegative val="0"/>
          <c:cat>
            <c:strRef>
              <c:f>'Charts for Ed'!$B$206:$B$209</c:f>
              <c:strCache>
                <c:ptCount val="4"/>
                <c:pt idx="0">
                  <c:v>Upheld</c:v>
                </c:pt>
                <c:pt idx="1">
                  <c:v>Partially Upheld</c:v>
                </c:pt>
                <c:pt idx="2">
                  <c:v>Not Upheld</c:v>
                </c:pt>
                <c:pt idx="3">
                  <c:v>Resolved </c:v>
                </c:pt>
              </c:strCache>
            </c:strRef>
          </c:cat>
          <c:val>
            <c:numRef>
              <c:f>'Charts for Ed'!$E$206:$E$209</c:f>
              <c:numCache>
                <c:formatCode>General</c:formatCode>
                <c:ptCount val="4"/>
                <c:pt idx="0">
                  <c:v>1</c:v>
                </c:pt>
                <c:pt idx="1">
                  <c:v>6</c:v>
                </c:pt>
                <c:pt idx="2">
                  <c:v>13</c:v>
                </c:pt>
                <c:pt idx="3">
                  <c:v>0</c:v>
                </c:pt>
              </c:numCache>
            </c:numRef>
          </c:val>
          <c:extLst>
            <c:ext xmlns:c16="http://schemas.microsoft.com/office/drawing/2014/chart" uri="{C3380CC4-5D6E-409C-BE32-E72D297353CC}">
              <c16:uniqueId val="{00000002-EE45-4CA5-A62E-9B3DE2FAC503}"/>
            </c:ext>
          </c:extLst>
        </c:ser>
        <c:dLbls>
          <c:showLegendKey val="0"/>
          <c:showVal val="0"/>
          <c:showCatName val="0"/>
          <c:showSerName val="0"/>
          <c:showPercent val="0"/>
          <c:showBubbleSize val="0"/>
        </c:dLbls>
        <c:gapWidth val="150"/>
        <c:shape val="box"/>
        <c:axId val="340255136"/>
        <c:axId val="500403960"/>
        <c:axId val="0"/>
      </c:bar3DChart>
      <c:catAx>
        <c:axId val="340255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403960"/>
        <c:crosses val="autoZero"/>
        <c:auto val="1"/>
        <c:lblAlgn val="ctr"/>
        <c:lblOffset val="100"/>
        <c:noMultiLvlLbl val="0"/>
      </c:catAx>
      <c:valAx>
        <c:axId val="500403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 complaints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255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B7D0-30C4-4A79-8DEE-173784ED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5348</Words>
  <Characters>30485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Inverclyde Council - Complaint Handling Annual Report</vt:lpstr>
    </vt:vector>
  </TitlesOfParts>
  <Company>Council</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Inverclyde Council - Complaint Handling Annual Report</dc:title>
  <dc:subject/>
  <dc:creator>Inverclyde Council</dc:creator>
  <cp:keywords>Complaint Handling Annual Report</cp:keywords>
  <dc:description/>
  <cp:lastModifiedBy>Carol Craig-McDonald</cp:lastModifiedBy>
  <cp:revision>2</cp:revision>
  <cp:lastPrinted>2022-10-05T10:12:00Z</cp:lastPrinted>
  <dcterms:created xsi:type="dcterms:W3CDTF">2022-11-01T12:36:00Z</dcterms:created>
  <dcterms:modified xsi:type="dcterms:W3CDTF">2022-11-01T12:36:00Z</dcterms:modified>
</cp:coreProperties>
</file>