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C4CC0" w:rsidTr="009632DF">
        <w:trPr>
          <w:trHeight w:val="983"/>
        </w:trPr>
        <w:tc>
          <w:tcPr>
            <w:tcW w:w="10456" w:type="dxa"/>
            <w:gridSpan w:val="2"/>
          </w:tcPr>
          <w:p w:rsidR="002C4CC0" w:rsidRPr="006C39E7" w:rsidRDefault="002C4CC0" w:rsidP="006C3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9E7">
              <w:rPr>
                <w:rFonts w:ascii="Arial" w:hAnsi="Arial" w:cs="Arial"/>
                <w:b/>
                <w:sz w:val="24"/>
                <w:szCs w:val="24"/>
              </w:rPr>
              <w:t>INVERCLYDE COUNCIL</w:t>
            </w:r>
          </w:p>
          <w:p w:rsidR="002C4CC0" w:rsidRPr="006C39E7" w:rsidRDefault="002C4CC0" w:rsidP="006C3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9E7">
              <w:rPr>
                <w:rFonts w:ascii="Arial" w:hAnsi="Arial" w:cs="Arial"/>
                <w:b/>
                <w:sz w:val="24"/>
                <w:szCs w:val="24"/>
              </w:rPr>
              <w:t>Non Domestic Rates</w:t>
            </w:r>
          </w:p>
          <w:p w:rsidR="002C4CC0" w:rsidRDefault="002C4CC0" w:rsidP="006C39E7">
            <w:pPr>
              <w:jc w:val="center"/>
            </w:pPr>
            <w:r w:rsidRPr="006C39E7">
              <w:rPr>
                <w:rFonts w:ascii="Arial" w:hAnsi="Arial" w:cs="Arial"/>
                <w:b/>
                <w:sz w:val="24"/>
                <w:szCs w:val="24"/>
              </w:rPr>
              <w:t>Small Business Bonus Scheme Review Form</w:t>
            </w:r>
          </w:p>
          <w:p w:rsidR="002C4CC0" w:rsidRDefault="002C4CC0">
            <w:r>
              <w:t xml:space="preserve">    </w:t>
            </w:r>
          </w:p>
        </w:tc>
      </w:tr>
      <w:tr w:rsidR="006C39E7" w:rsidTr="008526B1">
        <w:trPr>
          <w:trHeight w:val="2123"/>
        </w:trPr>
        <w:tc>
          <w:tcPr>
            <w:tcW w:w="5228" w:type="dxa"/>
          </w:tcPr>
          <w:p w:rsidR="007D317C" w:rsidRPr="00692F59" w:rsidRDefault="007D317C" w:rsidP="007D317C">
            <w:pPr>
              <w:rPr>
                <w:rFonts w:ascii="Arial" w:hAnsi="Arial" w:cs="Arial"/>
                <w:b/>
              </w:rPr>
            </w:pPr>
            <w:r w:rsidRPr="00692F59">
              <w:rPr>
                <w:rFonts w:ascii="Arial" w:hAnsi="Arial" w:cs="Arial"/>
                <w:b/>
              </w:rPr>
              <w:t>Ratepayer Name</w:t>
            </w:r>
            <w:r w:rsidR="00692F59" w:rsidRPr="00692F59">
              <w:rPr>
                <w:rFonts w:ascii="Arial" w:hAnsi="Arial" w:cs="Arial"/>
                <w:b/>
              </w:rPr>
              <w:t xml:space="preserve"> &amp; Address</w:t>
            </w:r>
            <w:r w:rsidR="00692F59">
              <w:rPr>
                <w:rFonts w:ascii="Arial" w:hAnsi="Arial" w:cs="Arial"/>
                <w:b/>
              </w:rPr>
              <w:t>:</w:t>
            </w:r>
          </w:p>
          <w:p w:rsidR="00692F59" w:rsidRDefault="00692F59" w:rsidP="007D317C">
            <w:pPr>
              <w:rPr>
                <w:rFonts w:ascii="Arial" w:hAnsi="Arial" w:cs="Arial"/>
                <w:color w:val="FF0000"/>
              </w:rPr>
            </w:pPr>
          </w:p>
          <w:p w:rsidR="00692F59" w:rsidRDefault="00692F59" w:rsidP="007D317C">
            <w:pPr>
              <w:rPr>
                <w:rFonts w:ascii="Arial" w:hAnsi="Arial" w:cs="Arial"/>
                <w:color w:val="FF0000"/>
              </w:rPr>
            </w:pPr>
          </w:p>
          <w:p w:rsidR="00692F59" w:rsidRDefault="00692F59" w:rsidP="007D317C">
            <w:pPr>
              <w:rPr>
                <w:rFonts w:ascii="Arial" w:hAnsi="Arial" w:cs="Arial"/>
                <w:color w:val="FF0000"/>
              </w:rPr>
            </w:pPr>
          </w:p>
          <w:p w:rsidR="00692F59" w:rsidRDefault="00692F59" w:rsidP="007D317C">
            <w:pPr>
              <w:rPr>
                <w:rFonts w:ascii="Arial" w:hAnsi="Arial" w:cs="Arial"/>
                <w:color w:val="FF0000"/>
              </w:rPr>
            </w:pPr>
          </w:p>
          <w:p w:rsidR="00692F59" w:rsidRPr="001862A8" w:rsidRDefault="00692F59" w:rsidP="007D317C">
            <w:pPr>
              <w:rPr>
                <w:rFonts w:ascii="Arial" w:hAnsi="Arial" w:cs="Arial"/>
                <w:color w:val="FF0000"/>
              </w:rPr>
            </w:pPr>
          </w:p>
          <w:p w:rsidR="007D317C" w:rsidRPr="0086746E" w:rsidRDefault="007D317C" w:rsidP="007D317C">
            <w:pPr>
              <w:rPr>
                <w:b/>
                <w:color w:val="FF0000"/>
              </w:rPr>
            </w:pPr>
          </w:p>
          <w:p w:rsidR="009A153E" w:rsidRPr="007D317C" w:rsidRDefault="009A153E" w:rsidP="00EA48A2">
            <w:pPr>
              <w:rPr>
                <w:rFonts w:ascii="Arial" w:hAnsi="Arial" w:cs="Arial"/>
              </w:rPr>
            </w:pPr>
            <w:r w:rsidRPr="007D317C">
              <w:rPr>
                <w:rFonts w:ascii="Arial" w:hAnsi="Arial" w:cs="Arial"/>
              </w:rPr>
              <w:t>Enquiries to: ratesreviews@inverclyde.gov.uk</w:t>
            </w:r>
          </w:p>
        </w:tc>
        <w:tc>
          <w:tcPr>
            <w:tcW w:w="5228" w:type="dxa"/>
          </w:tcPr>
          <w:p w:rsidR="006C39E7" w:rsidRPr="00692F59" w:rsidRDefault="006C39E7">
            <w:pPr>
              <w:rPr>
                <w:rFonts w:ascii="Arial" w:hAnsi="Arial" w:cs="Arial"/>
                <w:b/>
              </w:rPr>
            </w:pPr>
            <w:r w:rsidRPr="00692F59">
              <w:rPr>
                <w:rFonts w:ascii="Arial" w:hAnsi="Arial" w:cs="Arial"/>
                <w:b/>
              </w:rPr>
              <w:t>Subject Address</w:t>
            </w:r>
            <w:r w:rsidR="00692F59">
              <w:rPr>
                <w:rFonts w:ascii="Arial" w:hAnsi="Arial" w:cs="Arial"/>
                <w:b/>
              </w:rPr>
              <w:t>:</w:t>
            </w:r>
          </w:p>
          <w:p w:rsidR="00A42E6D" w:rsidRDefault="00A42E6D">
            <w:pPr>
              <w:rPr>
                <w:rFonts w:ascii="Arial" w:hAnsi="Arial" w:cs="Arial"/>
              </w:rPr>
            </w:pPr>
          </w:p>
          <w:p w:rsidR="00A42E6D" w:rsidRDefault="00A42E6D">
            <w:pPr>
              <w:rPr>
                <w:rFonts w:ascii="Arial" w:hAnsi="Arial" w:cs="Arial"/>
                <w:color w:val="FF0000"/>
              </w:rPr>
            </w:pPr>
          </w:p>
          <w:p w:rsidR="00692F59" w:rsidRDefault="00692F59">
            <w:pPr>
              <w:rPr>
                <w:rFonts w:ascii="Arial" w:hAnsi="Arial" w:cs="Arial"/>
                <w:color w:val="FF0000"/>
              </w:rPr>
            </w:pPr>
          </w:p>
          <w:p w:rsidR="00692F59" w:rsidRDefault="00692F59">
            <w:pPr>
              <w:rPr>
                <w:rFonts w:ascii="Arial" w:hAnsi="Arial" w:cs="Arial"/>
                <w:color w:val="FF0000"/>
              </w:rPr>
            </w:pPr>
          </w:p>
          <w:p w:rsidR="00692F59" w:rsidRDefault="00692F59">
            <w:pPr>
              <w:rPr>
                <w:rFonts w:ascii="Arial" w:hAnsi="Arial" w:cs="Arial"/>
                <w:color w:val="FF0000"/>
              </w:rPr>
            </w:pPr>
          </w:p>
          <w:p w:rsidR="00692F59" w:rsidRDefault="00692F59">
            <w:pPr>
              <w:rPr>
                <w:rFonts w:ascii="Arial" w:hAnsi="Arial" w:cs="Arial"/>
              </w:rPr>
            </w:pPr>
          </w:p>
          <w:p w:rsidR="00A42E6D" w:rsidRPr="006C39E7" w:rsidRDefault="007D317C" w:rsidP="00692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Account </w:t>
            </w:r>
            <w:r w:rsidR="00A42E6D">
              <w:rPr>
                <w:rFonts w:ascii="Arial" w:hAnsi="Arial" w:cs="Arial"/>
              </w:rPr>
              <w:t>Reference: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C39E7" w:rsidRDefault="002C4CC0" w:rsidP="00A42E6D">
      <w:pPr>
        <w:spacing w:after="0"/>
      </w:pPr>
      <w:r>
        <w:rPr>
          <w:rFonts w:ascii="Times New Roman" w:hAnsi="Times New Roman" w:cs="Times New Roman"/>
          <w:b/>
          <w:bCs/>
          <w:noProof/>
          <w:sz w:val="2"/>
          <w:szCs w:val="2"/>
          <w:lang w:eastAsia="en-GB"/>
        </w:rPr>
        <w:drawing>
          <wp:anchor distT="0" distB="0" distL="114300" distR="114300" simplePos="0" relativeHeight="251658240" behindDoc="0" locked="0" layoutInCell="1" allowOverlap="1" wp14:anchorId="6ACBDA2E">
            <wp:simplePos x="0" y="0"/>
            <wp:positionH relativeFrom="column">
              <wp:posOffset>4914900</wp:posOffset>
            </wp:positionH>
            <wp:positionV relativeFrom="paragraph">
              <wp:posOffset>-2555875</wp:posOffset>
            </wp:positionV>
            <wp:extent cx="1712595" cy="434340"/>
            <wp:effectExtent l="0" t="0" r="1905" b="381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C88" w:rsidTr="00444C88">
        <w:tc>
          <w:tcPr>
            <w:tcW w:w="10456" w:type="dxa"/>
          </w:tcPr>
          <w:p w:rsidR="00444C88" w:rsidRDefault="00142C8E" w:rsidP="00142C8E">
            <w:pPr>
              <w:jc w:val="center"/>
            </w:pPr>
            <w:r w:rsidRPr="00142C8E">
              <w:rPr>
                <w:rFonts w:ascii="Arial" w:hAnsi="Arial" w:cs="Arial"/>
                <w:b/>
              </w:rPr>
              <w:t>Introduction</w:t>
            </w:r>
          </w:p>
        </w:tc>
      </w:tr>
      <w:tr w:rsidR="00444C88" w:rsidTr="00142C8E">
        <w:trPr>
          <w:trHeight w:val="801"/>
        </w:trPr>
        <w:tc>
          <w:tcPr>
            <w:tcW w:w="10456" w:type="dxa"/>
          </w:tcPr>
          <w:p w:rsidR="00444C88" w:rsidRPr="00142C8E" w:rsidRDefault="00142C8E" w:rsidP="00692F59">
            <w:pPr>
              <w:rPr>
                <w:rFonts w:ascii="Arial" w:hAnsi="Arial" w:cs="Arial"/>
              </w:rPr>
            </w:pPr>
            <w:r w:rsidRPr="00142C8E">
              <w:rPr>
                <w:rFonts w:ascii="Arial" w:hAnsi="Arial" w:cs="Arial"/>
              </w:rPr>
              <w:t xml:space="preserve">As </w:t>
            </w:r>
            <w:r w:rsidR="00FC0E5D">
              <w:rPr>
                <w:rFonts w:ascii="Arial" w:hAnsi="Arial" w:cs="Arial"/>
              </w:rPr>
              <w:t xml:space="preserve">you are a </w:t>
            </w:r>
            <w:r w:rsidRPr="00142C8E">
              <w:rPr>
                <w:rFonts w:ascii="Arial" w:hAnsi="Arial" w:cs="Arial"/>
              </w:rPr>
              <w:t xml:space="preserve">recipient of Small Business Bonus Scheme relief, </w:t>
            </w:r>
            <w:r w:rsidR="00FC0E5D">
              <w:rPr>
                <w:rFonts w:ascii="Arial" w:hAnsi="Arial" w:cs="Arial"/>
              </w:rPr>
              <w:t>t</w:t>
            </w:r>
            <w:r w:rsidR="00A42E6D">
              <w:rPr>
                <w:rFonts w:ascii="Arial" w:hAnsi="Arial" w:cs="Arial"/>
              </w:rPr>
              <w:t>he Council are</w:t>
            </w:r>
            <w:r w:rsidRPr="00142C8E">
              <w:rPr>
                <w:rFonts w:ascii="Arial" w:hAnsi="Arial" w:cs="Arial"/>
              </w:rPr>
              <w:t xml:space="preserve"> reviewing all entitlement and would request that you complete and return this review form to enable ongoing entitlement to be </w:t>
            </w:r>
            <w:r w:rsidR="00A42E6D">
              <w:rPr>
                <w:rFonts w:ascii="Arial" w:hAnsi="Arial" w:cs="Arial"/>
              </w:rPr>
              <w:t>assessed</w:t>
            </w:r>
            <w:r w:rsidRPr="00142C8E">
              <w:rPr>
                <w:rFonts w:ascii="Arial" w:hAnsi="Arial" w:cs="Arial"/>
              </w:rPr>
              <w:t xml:space="preserve">. </w:t>
            </w:r>
          </w:p>
        </w:tc>
      </w:tr>
      <w:tr w:rsidR="00142C8E" w:rsidTr="00142C8E">
        <w:tc>
          <w:tcPr>
            <w:tcW w:w="10456" w:type="dxa"/>
          </w:tcPr>
          <w:p w:rsidR="00142C8E" w:rsidRPr="00142C8E" w:rsidRDefault="00142C8E" w:rsidP="00142C8E">
            <w:pPr>
              <w:jc w:val="center"/>
              <w:rPr>
                <w:rFonts w:ascii="Arial" w:hAnsi="Arial" w:cs="Arial"/>
                <w:b/>
              </w:rPr>
            </w:pPr>
            <w:r w:rsidRPr="00142C8E">
              <w:rPr>
                <w:rFonts w:ascii="Arial" w:hAnsi="Arial" w:cs="Arial"/>
                <w:b/>
              </w:rPr>
              <w:t>Qualification</w:t>
            </w:r>
          </w:p>
        </w:tc>
      </w:tr>
      <w:tr w:rsidR="00142C8E" w:rsidTr="00142C8E">
        <w:trPr>
          <w:trHeight w:val="5656"/>
        </w:trPr>
        <w:tc>
          <w:tcPr>
            <w:tcW w:w="10456" w:type="dxa"/>
          </w:tcPr>
          <w:p w:rsidR="00142C8E" w:rsidRDefault="00142C8E"/>
          <w:p w:rsidR="00142C8E" w:rsidRPr="00142C8E" w:rsidRDefault="00142C8E" w:rsidP="00142C8E">
            <w:pPr>
              <w:spacing w:line="247" w:lineRule="exact"/>
              <w:rPr>
                <w:rFonts w:ascii="Arial" w:hAnsi="Arial" w:cs="Arial"/>
                <w:sz w:val="20"/>
                <w:szCs w:val="20"/>
              </w:rPr>
            </w:pPr>
            <w:r w:rsidRPr="00142C8E">
              <w:rPr>
                <w:rFonts w:ascii="Arial" w:hAnsi="Arial" w:cs="Arial"/>
                <w:sz w:val="20"/>
                <w:szCs w:val="20"/>
              </w:rPr>
              <w:t>An award of Small Business Bonus Scheme relief may be made if the following conditions are met:</w:t>
            </w:r>
          </w:p>
          <w:p w:rsidR="00142C8E" w:rsidRPr="00142C8E" w:rsidRDefault="00142C8E" w:rsidP="00142C8E">
            <w:pPr>
              <w:widowControl w:val="0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autoSpaceDE w:val="0"/>
              <w:autoSpaceDN w:val="0"/>
              <w:spacing w:before="94" w:line="269" w:lineRule="exact"/>
              <w:rPr>
                <w:rFonts w:ascii="Arial" w:hAnsi="Arial" w:cs="Arial"/>
                <w:sz w:val="20"/>
                <w:szCs w:val="20"/>
              </w:rPr>
            </w:pPr>
            <w:r w:rsidRPr="00142C8E">
              <w:rPr>
                <w:rFonts w:ascii="Arial" w:hAnsi="Arial" w:cs="Arial"/>
                <w:sz w:val="20"/>
                <w:szCs w:val="20"/>
              </w:rPr>
              <w:t>the ratepayer must be in rateable occupation;</w:t>
            </w:r>
            <w:r w:rsidRPr="00142C8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142C8E"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142C8E" w:rsidRPr="00142C8E" w:rsidRDefault="00142C8E" w:rsidP="00142C8E">
            <w:pPr>
              <w:widowControl w:val="0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autoSpaceDE w:val="0"/>
              <w:autoSpaceDN w:val="0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142C8E">
              <w:rPr>
                <w:rFonts w:ascii="Arial" w:hAnsi="Arial" w:cs="Arial"/>
                <w:sz w:val="20"/>
                <w:szCs w:val="20"/>
              </w:rPr>
              <w:t>this/these must be the only properties the ratepayer has in</w:t>
            </w:r>
            <w:r w:rsidRPr="00142C8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42C8E">
              <w:rPr>
                <w:rFonts w:ascii="Arial" w:hAnsi="Arial" w:cs="Arial"/>
                <w:sz w:val="20"/>
                <w:szCs w:val="20"/>
              </w:rPr>
              <w:t>Scotland</w:t>
            </w:r>
          </w:p>
          <w:p w:rsidR="00142C8E" w:rsidRPr="00142C8E" w:rsidRDefault="00142C8E" w:rsidP="00142C8E">
            <w:pPr>
              <w:spacing w:before="185"/>
              <w:rPr>
                <w:rFonts w:ascii="Arial" w:hAnsi="Arial" w:cs="Arial"/>
                <w:sz w:val="20"/>
                <w:szCs w:val="20"/>
              </w:rPr>
            </w:pPr>
            <w:r w:rsidRPr="00142C8E">
              <w:rPr>
                <w:rFonts w:ascii="Arial" w:hAnsi="Arial" w:cs="Arial"/>
                <w:sz w:val="20"/>
                <w:szCs w:val="20"/>
              </w:rPr>
              <w:t>The rateable value thresholds and bandings of the scheme are set out in the following table:</w:t>
            </w:r>
          </w:p>
          <w:p w:rsidR="00142C8E" w:rsidRDefault="00142C8E">
            <w:r>
              <w:t xml:space="preserve">        </w:t>
            </w:r>
          </w:p>
          <w:tbl>
            <w:tblPr>
              <w:tblW w:w="0" w:type="auto"/>
              <w:tblInd w:w="10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42"/>
              <w:gridCol w:w="4242"/>
            </w:tblGrid>
            <w:tr w:rsidR="00142C8E" w:rsidTr="00A533A0">
              <w:trPr>
                <w:trHeight w:val="527"/>
              </w:trPr>
              <w:tc>
                <w:tcPr>
                  <w:tcW w:w="4242" w:type="dxa"/>
                  <w:shd w:val="clear" w:color="auto" w:fill="DFDFDF"/>
                </w:tcPr>
                <w:p w:rsidR="00142C8E" w:rsidRDefault="00142C8E" w:rsidP="00142C8E">
                  <w:pPr>
                    <w:pStyle w:val="TableParagraph"/>
                    <w:spacing w:before="2" w:line="264" w:lineRule="exact"/>
                    <w:ind w:left="443" w:right="255" w:hanging="178"/>
                    <w:rPr>
                      <w:b/>
                    </w:rPr>
                  </w:pPr>
                  <w:r>
                    <w:rPr>
                      <w:b/>
                    </w:rPr>
                    <w:t>Combined rateable value (RV) of all business properties in Scotland</w:t>
                  </w:r>
                </w:p>
              </w:tc>
              <w:tc>
                <w:tcPr>
                  <w:tcW w:w="4242" w:type="dxa"/>
                  <w:shd w:val="clear" w:color="auto" w:fill="DFDFDF"/>
                </w:tcPr>
                <w:p w:rsidR="00142C8E" w:rsidRDefault="00142C8E" w:rsidP="00142C8E">
                  <w:pPr>
                    <w:pStyle w:val="TableParagraph"/>
                    <w:spacing w:before="2" w:line="264" w:lineRule="exact"/>
                    <w:ind w:left="1504" w:right="32" w:hanging="1356"/>
                    <w:rPr>
                      <w:b/>
                    </w:rPr>
                  </w:pPr>
                  <w:r>
                    <w:rPr>
                      <w:b/>
                    </w:rPr>
                    <w:t>Percentage of relief available subject to eligibility</w:t>
                  </w:r>
                </w:p>
              </w:tc>
            </w:tr>
            <w:tr w:rsidR="00142C8E" w:rsidTr="00A533A0">
              <w:trPr>
                <w:trHeight w:val="251"/>
              </w:trPr>
              <w:tc>
                <w:tcPr>
                  <w:tcW w:w="4242" w:type="dxa"/>
                </w:tcPr>
                <w:p w:rsidR="00142C8E" w:rsidRDefault="00142C8E" w:rsidP="00142C8E">
                  <w:pPr>
                    <w:pStyle w:val="TableParagraph"/>
                    <w:spacing w:line="232" w:lineRule="exact"/>
                    <w:ind w:left="129" w:right="123"/>
                    <w:jc w:val="center"/>
                  </w:pPr>
                  <w:r>
                    <w:t>Up to £15,000</w:t>
                  </w:r>
                </w:p>
              </w:tc>
              <w:tc>
                <w:tcPr>
                  <w:tcW w:w="4242" w:type="dxa"/>
                </w:tcPr>
                <w:p w:rsidR="00142C8E" w:rsidRDefault="00142C8E" w:rsidP="00142C8E">
                  <w:pPr>
                    <w:pStyle w:val="TableParagraph"/>
                    <w:spacing w:line="232" w:lineRule="exact"/>
                    <w:ind w:left="129" w:right="121"/>
                    <w:jc w:val="center"/>
                  </w:pPr>
                  <w:r>
                    <w:t>100%</w:t>
                  </w:r>
                </w:p>
              </w:tc>
            </w:tr>
            <w:tr w:rsidR="00142C8E" w:rsidTr="00A533A0">
              <w:trPr>
                <w:trHeight w:val="253"/>
              </w:trPr>
              <w:tc>
                <w:tcPr>
                  <w:tcW w:w="4242" w:type="dxa"/>
                </w:tcPr>
                <w:p w:rsidR="00142C8E" w:rsidRDefault="00142C8E" w:rsidP="00142C8E">
                  <w:pPr>
                    <w:pStyle w:val="TableParagraph"/>
                    <w:spacing w:line="234" w:lineRule="exact"/>
                    <w:ind w:left="129" w:right="120"/>
                    <w:jc w:val="center"/>
                  </w:pPr>
                  <w:r>
                    <w:t>£15,001 to £18,000</w:t>
                  </w:r>
                </w:p>
              </w:tc>
              <w:tc>
                <w:tcPr>
                  <w:tcW w:w="4242" w:type="dxa"/>
                </w:tcPr>
                <w:p w:rsidR="00142C8E" w:rsidRDefault="00142C8E" w:rsidP="00142C8E">
                  <w:pPr>
                    <w:pStyle w:val="TableParagraph"/>
                    <w:spacing w:line="234" w:lineRule="exact"/>
                    <w:ind w:left="129" w:right="123"/>
                    <w:jc w:val="center"/>
                  </w:pPr>
                  <w:r>
                    <w:t>25%</w:t>
                  </w:r>
                </w:p>
              </w:tc>
            </w:tr>
            <w:tr w:rsidR="00142C8E" w:rsidTr="00A533A0">
              <w:trPr>
                <w:trHeight w:val="254"/>
              </w:trPr>
              <w:tc>
                <w:tcPr>
                  <w:tcW w:w="4242" w:type="dxa"/>
                </w:tcPr>
                <w:p w:rsidR="00142C8E" w:rsidRDefault="00142C8E" w:rsidP="00142C8E">
                  <w:pPr>
                    <w:pStyle w:val="TableParagraph"/>
                    <w:spacing w:line="234" w:lineRule="exact"/>
                    <w:ind w:left="129" w:right="124"/>
                    <w:jc w:val="center"/>
                  </w:pPr>
                  <w:r>
                    <w:t>Upper limit for cumulative (RV) £35,000*</w:t>
                  </w:r>
                </w:p>
              </w:tc>
              <w:tc>
                <w:tcPr>
                  <w:tcW w:w="4242" w:type="dxa"/>
                </w:tcPr>
                <w:p w:rsidR="00142C8E" w:rsidRDefault="00142C8E" w:rsidP="00142C8E">
                  <w:pPr>
                    <w:pStyle w:val="TableParagraph"/>
                    <w:spacing w:line="234" w:lineRule="exact"/>
                    <w:ind w:left="129" w:right="124"/>
                    <w:jc w:val="center"/>
                  </w:pPr>
                  <w:r>
                    <w:t>25%</w:t>
                  </w:r>
                </w:p>
              </w:tc>
            </w:tr>
          </w:tbl>
          <w:p w:rsidR="00142C8E" w:rsidRDefault="00142C8E"/>
          <w:p w:rsidR="00142C8E" w:rsidRPr="00142C8E" w:rsidRDefault="00142C8E" w:rsidP="00142C8E">
            <w:pPr>
              <w:spacing w:line="247" w:lineRule="exact"/>
              <w:rPr>
                <w:rFonts w:ascii="Arial" w:hAnsi="Arial" w:cs="Arial"/>
                <w:sz w:val="20"/>
                <w:szCs w:val="20"/>
              </w:rPr>
            </w:pPr>
            <w:r w:rsidRPr="00142C8E">
              <w:rPr>
                <w:rFonts w:ascii="Arial" w:hAnsi="Arial" w:cs="Arial"/>
                <w:sz w:val="20"/>
                <w:szCs w:val="20"/>
              </w:rPr>
              <w:t>The exact level of relief for each business will depend on:</w:t>
            </w:r>
          </w:p>
          <w:p w:rsidR="00142C8E" w:rsidRPr="00142C8E" w:rsidRDefault="00142C8E" w:rsidP="00142C8E">
            <w:pPr>
              <w:widowControl w:val="0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autoSpaceDE w:val="0"/>
              <w:autoSpaceDN w:val="0"/>
              <w:spacing w:before="143" w:line="242" w:lineRule="auto"/>
              <w:ind w:right="270"/>
              <w:rPr>
                <w:rFonts w:ascii="Arial" w:hAnsi="Arial" w:cs="Arial"/>
                <w:sz w:val="20"/>
                <w:szCs w:val="20"/>
              </w:rPr>
            </w:pPr>
            <w:r w:rsidRPr="00142C8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42C8E">
              <w:rPr>
                <w:rFonts w:ascii="Arial" w:hAnsi="Arial" w:cs="Arial"/>
                <w:b/>
                <w:sz w:val="20"/>
                <w:szCs w:val="20"/>
              </w:rPr>
              <w:t xml:space="preserve">combined </w:t>
            </w:r>
            <w:r w:rsidRPr="00142C8E">
              <w:rPr>
                <w:rFonts w:ascii="Arial" w:hAnsi="Arial" w:cs="Arial"/>
                <w:sz w:val="20"/>
                <w:szCs w:val="20"/>
              </w:rPr>
              <w:t xml:space="preserve">rateable value of </w:t>
            </w:r>
            <w:r w:rsidRPr="00142C8E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Pr="00142C8E">
              <w:rPr>
                <w:rFonts w:ascii="Arial" w:hAnsi="Arial" w:cs="Arial"/>
                <w:sz w:val="20"/>
                <w:szCs w:val="20"/>
              </w:rPr>
              <w:t>properties in Scotland for which a ratepayer occupies or if vacant, is entitled to</w:t>
            </w:r>
            <w:r w:rsidRPr="00142C8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142C8E">
              <w:rPr>
                <w:rFonts w:ascii="Arial" w:hAnsi="Arial" w:cs="Arial"/>
                <w:sz w:val="20"/>
                <w:szCs w:val="20"/>
              </w:rPr>
              <w:t>occupy</w:t>
            </w:r>
          </w:p>
          <w:p w:rsidR="00142C8E" w:rsidRPr="00142C8E" w:rsidRDefault="00142C8E" w:rsidP="00142C8E">
            <w:pPr>
              <w:widowControl w:val="0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autoSpaceDE w:val="0"/>
              <w:autoSpaceDN w:val="0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142C8E">
              <w:rPr>
                <w:rFonts w:ascii="Arial" w:hAnsi="Arial" w:cs="Arial"/>
                <w:sz w:val="20"/>
                <w:szCs w:val="20"/>
              </w:rPr>
              <w:t>whether or not each property is eligible for one of the existing rates relief</w:t>
            </w:r>
            <w:r w:rsidRPr="00142C8E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142C8E">
              <w:rPr>
                <w:rFonts w:ascii="Arial" w:hAnsi="Arial" w:cs="Arial"/>
                <w:sz w:val="20"/>
                <w:szCs w:val="20"/>
              </w:rPr>
              <w:t>schemes</w:t>
            </w:r>
          </w:p>
          <w:p w:rsidR="00142C8E" w:rsidRPr="00142C8E" w:rsidRDefault="00142C8E" w:rsidP="00142C8E">
            <w:pPr>
              <w:spacing w:before="138" w:line="229" w:lineRule="exact"/>
              <w:rPr>
                <w:rFonts w:ascii="Arial" w:hAnsi="Arial" w:cs="Arial"/>
                <w:sz w:val="18"/>
                <w:szCs w:val="18"/>
              </w:rPr>
            </w:pPr>
            <w:r w:rsidRPr="00142C8E">
              <w:rPr>
                <w:rFonts w:ascii="Arial" w:hAnsi="Arial" w:cs="Arial"/>
                <w:sz w:val="18"/>
                <w:szCs w:val="18"/>
              </w:rPr>
              <w:t>*This</w:t>
            </w:r>
            <w:r w:rsidRPr="00142C8E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allows</w:t>
            </w:r>
            <w:r w:rsidRPr="00142C8E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a</w:t>
            </w:r>
            <w:r w:rsidRPr="00142C8E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business</w:t>
            </w:r>
            <w:r w:rsidRPr="00142C8E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with</w:t>
            </w:r>
            <w:r w:rsidRPr="00142C8E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multiple</w:t>
            </w:r>
            <w:r w:rsidRPr="00142C8E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properties</w:t>
            </w:r>
            <w:r w:rsidRPr="00142C8E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with</w:t>
            </w:r>
            <w:r w:rsidRPr="00142C8E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a</w:t>
            </w:r>
            <w:r w:rsidRPr="00142C8E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cumulative</w:t>
            </w:r>
            <w:r w:rsidRPr="00142C8E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rateable</w:t>
            </w:r>
            <w:r w:rsidRPr="00142C8E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value</w:t>
            </w:r>
            <w:r w:rsidRPr="00142C8E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between</w:t>
            </w:r>
            <w:r w:rsidRPr="00142C8E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£18,001</w:t>
            </w:r>
            <w:r w:rsidRPr="00142C8E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142C8E" w:rsidRPr="00142C8E" w:rsidRDefault="00142C8E" w:rsidP="00142C8E">
            <w:pPr>
              <w:spacing w:line="228" w:lineRule="exact"/>
              <w:rPr>
                <w:rFonts w:ascii="Arial" w:hAnsi="Arial" w:cs="Arial"/>
                <w:sz w:val="18"/>
                <w:szCs w:val="18"/>
              </w:rPr>
            </w:pPr>
            <w:r w:rsidRPr="00142C8E">
              <w:rPr>
                <w:rFonts w:ascii="Arial" w:hAnsi="Arial" w:cs="Arial"/>
                <w:sz w:val="18"/>
                <w:szCs w:val="18"/>
              </w:rPr>
              <w:t>£35,000</w:t>
            </w:r>
            <w:r w:rsidRPr="00142C8E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to</w:t>
            </w:r>
            <w:r w:rsidRPr="00142C8E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qualify</w:t>
            </w:r>
            <w:r w:rsidRPr="00142C8E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for</w:t>
            </w:r>
            <w:r w:rsidRPr="00142C8E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relief,</w:t>
            </w:r>
            <w:r w:rsidRPr="00142C8E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if</w:t>
            </w:r>
            <w:r w:rsidRPr="00142C8E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actively</w:t>
            </w:r>
            <w:r w:rsidRPr="00142C8E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occupied,</w:t>
            </w:r>
            <w:r w:rsidRPr="00142C8E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at</w:t>
            </w:r>
            <w:r w:rsidRPr="00142C8E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25%</w:t>
            </w:r>
            <w:r w:rsidRPr="00142C8E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on</w:t>
            </w:r>
            <w:r w:rsidRPr="00142C8E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each</w:t>
            </w:r>
            <w:r w:rsidRPr="00142C8E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property</w:t>
            </w:r>
            <w:r w:rsidRPr="00142C8E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with</w:t>
            </w:r>
            <w:r w:rsidRPr="00142C8E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a</w:t>
            </w:r>
            <w:r w:rsidRPr="00142C8E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rateable</w:t>
            </w:r>
            <w:r w:rsidRPr="00142C8E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value</w:t>
            </w:r>
            <w:r w:rsidRPr="00142C8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of</w:t>
            </w:r>
            <w:r w:rsidRPr="00142C8E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up</w:t>
            </w:r>
            <w:r w:rsidRPr="00142C8E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142C8E">
              <w:rPr>
                <w:rFonts w:ascii="Arial" w:hAnsi="Arial" w:cs="Arial"/>
                <w:sz w:val="18"/>
                <w:szCs w:val="18"/>
              </w:rPr>
              <w:t>to</w:t>
            </w:r>
          </w:p>
          <w:p w:rsidR="00142C8E" w:rsidRPr="00142C8E" w:rsidRDefault="00D45526" w:rsidP="00142C8E">
            <w:pPr>
              <w:spacing w:line="228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£18,000 </w:t>
            </w:r>
            <w:r w:rsidR="00142C8E" w:rsidRPr="00142C8E">
              <w:rPr>
                <w:rFonts w:ascii="Arial" w:hAnsi="Arial" w:cs="Arial"/>
                <w:sz w:val="18"/>
                <w:szCs w:val="18"/>
              </w:rPr>
              <w:t>(excluding the rateable value of a property used mainly for a reverse vending machine)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2C8E" w:rsidRDefault="00142C8E"/>
        </w:tc>
      </w:tr>
      <w:tr w:rsidR="00142C8E" w:rsidTr="00142C8E">
        <w:tc>
          <w:tcPr>
            <w:tcW w:w="10456" w:type="dxa"/>
          </w:tcPr>
          <w:p w:rsidR="00142C8E" w:rsidRPr="00A42E6D" w:rsidRDefault="00142C8E" w:rsidP="00A42E6D">
            <w:pPr>
              <w:jc w:val="center"/>
              <w:rPr>
                <w:rFonts w:ascii="Arial" w:hAnsi="Arial" w:cs="Arial"/>
                <w:b/>
              </w:rPr>
            </w:pPr>
            <w:r w:rsidRPr="00A42E6D">
              <w:rPr>
                <w:rFonts w:ascii="Arial" w:hAnsi="Arial" w:cs="Arial"/>
                <w:b/>
              </w:rPr>
              <w:t>Completion Instructions</w:t>
            </w:r>
          </w:p>
        </w:tc>
      </w:tr>
      <w:tr w:rsidR="00142C8E" w:rsidTr="00A42E6D">
        <w:trPr>
          <w:trHeight w:val="823"/>
        </w:trPr>
        <w:tc>
          <w:tcPr>
            <w:tcW w:w="10456" w:type="dxa"/>
          </w:tcPr>
          <w:p w:rsidR="00A42E6D" w:rsidRDefault="00A42E6D" w:rsidP="00A42E6D">
            <w:pPr>
              <w:pStyle w:val="TableParagraph"/>
              <w:ind w:left="176" w:right="169"/>
              <w:rPr>
                <w:b/>
                <w:sz w:val="20"/>
                <w:szCs w:val="20"/>
              </w:rPr>
            </w:pPr>
          </w:p>
          <w:p w:rsidR="00142C8E" w:rsidRDefault="00A42E6D" w:rsidP="00A42E6D">
            <w:pPr>
              <w:pStyle w:val="TableParagraph"/>
              <w:ind w:left="176" w:right="169"/>
              <w:rPr>
                <w:b/>
                <w:sz w:val="20"/>
                <w:szCs w:val="20"/>
              </w:rPr>
            </w:pPr>
            <w:r w:rsidRPr="00A42E6D">
              <w:rPr>
                <w:b/>
                <w:sz w:val="20"/>
                <w:szCs w:val="20"/>
              </w:rPr>
              <w:t xml:space="preserve">Parts 1 to </w:t>
            </w:r>
            <w:r w:rsidR="00D45526">
              <w:rPr>
                <w:b/>
                <w:sz w:val="20"/>
                <w:szCs w:val="20"/>
              </w:rPr>
              <w:t>5</w:t>
            </w:r>
            <w:r w:rsidRPr="00A42E6D">
              <w:rPr>
                <w:b/>
                <w:sz w:val="20"/>
                <w:szCs w:val="20"/>
              </w:rPr>
              <w:t xml:space="preserve"> </w:t>
            </w:r>
            <w:r w:rsidRPr="00A42E6D">
              <w:rPr>
                <w:sz w:val="20"/>
                <w:szCs w:val="20"/>
              </w:rPr>
              <w:t xml:space="preserve">should be filled in by the </w:t>
            </w:r>
            <w:r w:rsidRPr="00A42E6D">
              <w:rPr>
                <w:b/>
                <w:sz w:val="20"/>
                <w:szCs w:val="20"/>
              </w:rPr>
              <w:t xml:space="preserve">ratepayer </w:t>
            </w:r>
            <w:r w:rsidRPr="00A42E6D">
              <w:rPr>
                <w:sz w:val="20"/>
                <w:szCs w:val="20"/>
              </w:rPr>
              <w:t>(as named on the bill</w:t>
            </w:r>
            <w:r w:rsidR="004C4B06" w:rsidRPr="00A42E6D">
              <w:rPr>
                <w:sz w:val="20"/>
                <w:szCs w:val="20"/>
              </w:rPr>
              <w:t>). A</w:t>
            </w:r>
            <w:r w:rsidRPr="00A42E6D">
              <w:rPr>
                <w:sz w:val="20"/>
                <w:szCs w:val="20"/>
              </w:rPr>
              <w:t xml:space="preserve"> </w:t>
            </w:r>
            <w:r w:rsidRPr="00A42E6D">
              <w:rPr>
                <w:b/>
                <w:sz w:val="20"/>
                <w:szCs w:val="20"/>
              </w:rPr>
              <w:t xml:space="preserve">separate </w:t>
            </w:r>
            <w:r w:rsidRPr="00A42E6D">
              <w:rPr>
                <w:sz w:val="20"/>
                <w:szCs w:val="20"/>
              </w:rPr>
              <w:t>application must be made for each property</w:t>
            </w:r>
            <w:r>
              <w:rPr>
                <w:sz w:val="20"/>
                <w:szCs w:val="20"/>
              </w:rPr>
              <w:t xml:space="preserve">. </w:t>
            </w:r>
            <w:r w:rsidRPr="00A42E6D">
              <w:rPr>
                <w:sz w:val="20"/>
                <w:szCs w:val="20"/>
              </w:rPr>
              <w:t xml:space="preserve">For further information or help in completing this form please telephone </w:t>
            </w:r>
            <w:r w:rsidRPr="00A42E6D">
              <w:rPr>
                <w:b/>
                <w:sz w:val="20"/>
                <w:szCs w:val="20"/>
              </w:rPr>
              <w:t>(01475) 712266</w:t>
            </w:r>
          </w:p>
          <w:p w:rsidR="00A42E6D" w:rsidRDefault="00A42E6D" w:rsidP="00A42E6D"/>
        </w:tc>
      </w:tr>
      <w:tr w:rsidR="00A42E6D" w:rsidTr="00A42E6D">
        <w:tc>
          <w:tcPr>
            <w:tcW w:w="10456" w:type="dxa"/>
          </w:tcPr>
          <w:p w:rsidR="00A42E6D" w:rsidRPr="00A42E6D" w:rsidRDefault="00A42E6D" w:rsidP="00A42E6D">
            <w:pPr>
              <w:jc w:val="center"/>
              <w:rPr>
                <w:rFonts w:ascii="Arial" w:hAnsi="Arial" w:cs="Arial"/>
                <w:b/>
              </w:rPr>
            </w:pPr>
            <w:r w:rsidRPr="00A42E6D">
              <w:rPr>
                <w:rFonts w:ascii="Arial" w:hAnsi="Arial" w:cs="Arial"/>
                <w:b/>
              </w:rPr>
              <w:t>Part 1: Ratepayer Details</w:t>
            </w:r>
          </w:p>
        </w:tc>
      </w:tr>
      <w:tr w:rsidR="00A42E6D" w:rsidTr="00A42E6D">
        <w:trPr>
          <w:trHeight w:val="2294"/>
        </w:trPr>
        <w:tc>
          <w:tcPr>
            <w:tcW w:w="10456" w:type="dxa"/>
          </w:tcPr>
          <w:p w:rsidR="00A42E6D" w:rsidRDefault="00A42E6D" w:rsidP="00A42E6D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A42E6D" w:rsidRPr="00A42E6D" w:rsidRDefault="00A42E6D" w:rsidP="00A42E6D">
            <w:pPr>
              <w:pStyle w:val="TableParagraph"/>
              <w:rPr>
                <w:sz w:val="20"/>
                <w:szCs w:val="20"/>
              </w:rPr>
            </w:pPr>
            <w:r w:rsidRPr="00A42E6D">
              <w:rPr>
                <w:sz w:val="20"/>
                <w:szCs w:val="20"/>
              </w:rPr>
              <w:t>Ratepayer’s Name ………………………………………………</w:t>
            </w:r>
            <w:proofErr w:type="gramStart"/>
            <w:r w:rsidRPr="00A42E6D">
              <w:rPr>
                <w:sz w:val="20"/>
                <w:szCs w:val="20"/>
              </w:rPr>
              <w:t>…..</w:t>
            </w:r>
            <w:proofErr w:type="gramEnd"/>
            <w:r w:rsidRPr="00A42E6D">
              <w:rPr>
                <w:sz w:val="20"/>
                <w:szCs w:val="20"/>
              </w:rPr>
              <w:t>……………………………………</w:t>
            </w:r>
          </w:p>
          <w:p w:rsidR="00A42E6D" w:rsidRPr="00A42E6D" w:rsidRDefault="00A42E6D" w:rsidP="00A42E6D">
            <w:pPr>
              <w:pStyle w:val="TableParagraph"/>
              <w:rPr>
                <w:sz w:val="20"/>
                <w:szCs w:val="20"/>
              </w:rPr>
            </w:pPr>
          </w:p>
          <w:p w:rsidR="00A42E6D" w:rsidRPr="00A42E6D" w:rsidRDefault="00A42E6D" w:rsidP="00A42E6D">
            <w:pPr>
              <w:pStyle w:val="TableParagraph"/>
              <w:rPr>
                <w:sz w:val="20"/>
                <w:szCs w:val="20"/>
              </w:rPr>
            </w:pPr>
            <w:r w:rsidRPr="00A42E6D">
              <w:rPr>
                <w:sz w:val="20"/>
                <w:szCs w:val="20"/>
              </w:rPr>
              <w:t>Correspondence address ……………………………………………………………………………</w:t>
            </w:r>
            <w:proofErr w:type="gramStart"/>
            <w:r w:rsidRPr="00A42E6D">
              <w:rPr>
                <w:sz w:val="20"/>
                <w:szCs w:val="20"/>
              </w:rPr>
              <w:t>…..</w:t>
            </w:r>
            <w:proofErr w:type="gramEnd"/>
          </w:p>
          <w:p w:rsidR="00A42E6D" w:rsidRPr="00A42E6D" w:rsidRDefault="00A42E6D" w:rsidP="00A42E6D">
            <w:pPr>
              <w:pStyle w:val="TableParagraph"/>
              <w:spacing w:before="11"/>
              <w:ind w:left="0"/>
              <w:rPr>
                <w:rFonts w:ascii="Times New Roman"/>
                <w:sz w:val="20"/>
                <w:szCs w:val="20"/>
              </w:rPr>
            </w:pPr>
          </w:p>
          <w:p w:rsidR="00A42E6D" w:rsidRPr="00A42E6D" w:rsidRDefault="00A42E6D" w:rsidP="00A42E6D">
            <w:pPr>
              <w:pStyle w:val="TableParagraph"/>
              <w:spacing w:line="252" w:lineRule="auto"/>
              <w:ind w:left="97" w:right="298"/>
              <w:rPr>
                <w:sz w:val="20"/>
                <w:szCs w:val="20"/>
              </w:rPr>
            </w:pPr>
            <w:r w:rsidRPr="003F237C">
              <w:rPr>
                <w:b/>
                <w:sz w:val="20"/>
                <w:szCs w:val="20"/>
              </w:rPr>
              <w:t>Legal Structure – (Delete as appropriate</w:t>
            </w:r>
            <w:r w:rsidRPr="00A42E6D">
              <w:rPr>
                <w:b/>
                <w:sz w:val="20"/>
                <w:szCs w:val="20"/>
              </w:rPr>
              <w:t>)</w:t>
            </w:r>
            <w:r w:rsidRPr="00A42E6D">
              <w:rPr>
                <w:sz w:val="20"/>
                <w:szCs w:val="20"/>
              </w:rPr>
              <w:t xml:space="preserve"> - Individual / Sole Trader / Partnership / Private Limited Company (LTD) / Private Limited Company (PLC) / Limited Liability Partnership (LLP) </w:t>
            </w:r>
          </w:p>
          <w:p w:rsidR="00A42E6D" w:rsidRPr="00A42E6D" w:rsidRDefault="00A42E6D" w:rsidP="00A42E6D">
            <w:pPr>
              <w:pStyle w:val="TableParagraph"/>
              <w:spacing w:line="252" w:lineRule="auto"/>
              <w:ind w:left="97" w:right="298"/>
              <w:rPr>
                <w:sz w:val="20"/>
                <w:szCs w:val="20"/>
              </w:rPr>
            </w:pPr>
            <w:r w:rsidRPr="00A42E6D">
              <w:rPr>
                <w:sz w:val="20"/>
                <w:szCs w:val="20"/>
              </w:rPr>
              <w:t xml:space="preserve">/ Charitable Org / Other </w:t>
            </w:r>
          </w:p>
          <w:p w:rsidR="00A42E6D" w:rsidRPr="00A42E6D" w:rsidRDefault="00A42E6D" w:rsidP="00A42E6D">
            <w:pPr>
              <w:pStyle w:val="TableParagraph"/>
              <w:spacing w:line="165" w:lineRule="auto"/>
              <w:ind w:left="0"/>
              <w:rPr>
                <w:b/>
                <w:spacing w:val="-1"/>
                <w:sz w:val="20"/>
                <w:szCs w:val="20"/>
              </w:rPr>
            </w:pPr>
          </w:p>
          <w:p w:rsidR="00A42E6D" w:rsidRPr="00A42E6D" w:rsidRDefault="00A42E6D" w:rsidP="00A42E6D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A42E6D">
              <w:rPr>
                <w:sz w:val="20"/>
                <w:szCs w:val="20"/>
              </w:rPr>
              <w:t xml:space="preserve">Companies House Registration Number …………………........ </w:t>
            </w:r>
          </w:p>
          <w:p w:rsidR="00A42E6D" w:rsidRPr="00A42E6D" w:rsidRDefault="00A42E6D" w:rsidP="00A42E6D">
            <w:pPr>
              <w:pStyle w:val="TableParagraph"/>
              <w:spacing w:line="242" w:lineRule="exact"/>
              <w:rPr>
                <w:sz w:val="20"/>
                <w:szCs w:val="20"/>
              </w:rPr>
            </w:pPr>
          </w:p>
          <w:p w:rsidR="00A42E6D" w:rsidRPr="00A42E6D" w:rsidRDefault="00A42E6D" w:rsidP="00A42E6D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A42E6D">
              <w:rPr>
                <w:sz w:val="20"/>
                <w:szCs w:val="20"/>
              </w:rPr>
              <w:t>Charity Registration Number ...………………………………</w:t>
            </w:r>
            <w:proofErr w:type="gramStart"/>
            <w:r w:rsidRPr="00A42E6D">
              <w:rPr>
                <w:sz w:val="20"/>
                <w:szCs w:val="20"/>
              </w:rPr>
              <w:t>…..</w:t>
            </w:r>
            <w:proofErr w:type="gramEnd"/>
          </w:p>
          <w:p w:rsidR="00A42E6D" w:rsidRDefault="00A42E6D" w:rsidP="00A42E6D"/>
        </w:tc>
      </w:tr>
      <w:tr w:rsidR="00A42E6D" w:rsidTr="00A42E6D">
        <w:tc>
          <w:tcPr>
            <w:tcW w:w="10456" w:type="dxa"/>
          </w:tcPr>
          <w:p w:rsidR="00A42E6D" w:rsidRPr="00A42E6D" w:rsidRDefault="00A42E6D" w:rsidP="00A42E6D">
            <w:pPr>
              <w:jc w:val="center"/>
              <w:rPr>
                <w:rFonts w:ascii="Arial" w:hAnsi="Arial" w:cs="Arial"/>
                <w:b/>
              </w:rPr>
            </w:pPr>
            <w:r w:rsidRPr="00A42E6D">
              <w:rPr>
                <w:rFonts w:ascii="Arial" w:hAnsi="Arial" w:cs="Arial"/>
                <w:b/>
              </w:rPr>
              <w:lastRenderedPageBreak/>
              <w:t>Part 2: Property Details</w:t>
            </w:r>
          </w:p>
        </w:tc>
      </w:tr>
      <w:tr w:rsidR="00A42E6D" w:rsidTr="00A42E6D">
        <w:trPr>
          <w:trHeight w:val="3121"/>
        </w:trPr>
        <w:tc>
          <w:tcPr>
            <w:tcW w:w="10456" w:type="dxa"/>
          </w:tcPr>
          <w:p w:rsidR="00A42E6D" w:rsidRDefault="00A42E6D" w:rsidP="00A42E6D">
            <w:pPr>
              <w:pStyle w:val="TableParagraph"/>
            </w:pPr>
          </w:p>
          <w:p w:rsidR="00A42E6D" w:rsidRPr="00A42E6D" w:rsidRDefault="001862A8" w:rsidP="001862A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2E6D" w:rsidRPr="001862A8">
              <w:rPr>
                <w:rFonts w:ascii="Arial" w:hAnsi="Arial" w:cs="Arial"/>
                <w:sz w:val="20"/>
                <w:szCs w:val="20"/>
              </w:rPr>
              <w:t>Property Address</w:t>
            </w:r>
            <w:r w:rsidR="00692F59">
              <w:rPr>
                <w:sz w:val="20"/>
                <w:szCs w:val="20"/>
              </w:rPr>
              <w:t>:</w:t>
            </w:r>
          </w:p>
          <w:p w:rsidR="001862A8" w:rsidRDefault="001862A8" w:rsidP="00A42E6D">
            <w:pPr>
              <w:pStyle w:val="TableParagraph"/>
              <w:spacing w:before="1" w:line="482" w:lineRule="auto"/>
              <w:ind w:right="265"/>
              <w:rPr>
                <w:sz w:val="20"/>
                <w:szCs w:val="20"/>
              </w:rPr>
            </w:pPr>
          </w:p>
          <w:p w:rsidR="00A42E6D" w:rsidRPr="00692F59" w:rsidRDefault="00692F59" w:rsidP="00692F59">
            <w:pPr>
              <w:pStyle w:val="TableParagraph"/>
              <w:spacing w:before="1" w:line="482" w:lineRule="auto"/>
              <w:ind w:right="265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Postcode:                                                      </w:t>
            </w:r>
            <w:r w:rsidR="001862A8">
              <w:rPr>
                <w:sz w:val="20"/>
                <w:szCs w:val="20"/>
              </w:rPr>
              <w:t xml:space="preserve"> R</w:t>
            </w:r>
            <w:r w:rsidR="00A42E6D" w:rsidRPr="00A42E6D">
              <w:rPr>
                <w:sz w:val="20"/>
                <w:szCs w:val="20"/>
              </w:rPr>
              <w:t>ateable</w:t>
            </w:r>
            <w:r w:rsidR="00A42E6D" w:rsidRPr="00A42E6D"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Value:</w:t>
            </w:r>
          </w:p>
          <w:p w:rsidR="00A42E6D" w:rsidRPr="00A42E6D" w:rsidRDefault="00A42E6D" w:rsidP="00A42E6D">
            <w:pPr>
              <w:pStyle w:val="TableParagraph"/>
              <w:tabs>
                <w:tab w:val="left" w:pos="7873"/>
                <w:tab w:val="left" w:pos="8989"/>
              </w:tabs>
              <w:spacing w:line="318" w:lineRule="exact"/>
              <w:rPr>
                <w:b/>
                <w:sz w:val="20"/>
                <w:szCs w:val="20"/>
              </w:rPr>
            </w:pPr>
            <w:r w:rsidRPr="00A42E6D">
              <w:rPr>
                <w:sz w:val="20"/>
                <w:szCs w:val="20"/>
              </w:rPr>
              <w:t>Is the property actively occupied/used for purpose (please ‘√’ the</w:t>
            </w:r>
            <w:r w:rsidRPr="00A42E6D">
              <w:rPr>
                <w:spacing w:val="-1"/>
                <w:sz w:val="20"/>
                <w:szCs w:val="20"/>
              </w:rPr>
              <w:t xml:space="preserve"> </w:t>
            </w:r>
            <w:r w:rsidRPr="00A42E6D">
              <w:rPr>
                <w:sz w:val="20"/>
                <w:szCs w:val="20"/>
              </w:rPr>
              <w:t>appropriate box)</w:t>
            </w:r>
            <w:r w:rsidRPr="00A42E6D">
              <w:rPr>
                <w:sz w:val="20"/>
                <w:szCs w:val="20"/>
              </w:rPr>
              <w:tab/>
            </w:r>
            <w:r w:rsidRPr="00A42E6D">
              <w:rPr>
                <w:b/>
                <w:sz w:val="20"/>
                <w:szCs w:val="20"/>
              </w:rPr>
              <w:t>YES □</w:t>
            </w:r>
            <w:r w:rsidRPr="00A42E6D">
              <w:rPr>
                <w:b/>
                <w:sz w:val="20"/>
                <w:szCs w:val="20"/>
              </w:rPr>
              <w:tab/>
              <w:t>NO</w:t>
            </w:r>
            <w:r w:rsidRPr="00A42E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2E6D">
              <w:rPr>
                <w:b/>
                <w:sz w:val="20"/>
                <w:szCs w:val="20"/>
              </w:rPr>
              <w:t>□</w:t>
            </w:r>
          </w:p>
          <w:p w:rsidR="00A42E6D" w:rsidRPr="00A42E6D" w:rsidRDefault="00A42E6D" w:rsidP="00A42E6D">
            <w:pPr>
              <w:pStyle w:val="TableParagraph"/>
              <w:spacing w:before="215"/>
              <w:rPr>
                <w:sz w:val="20"/>
                <w:szCs w:val="20"/>
              </w:rPr>
            </w:pPr>
            <w:r w:rsidRPr="00A42E6D">
              <w:rPr>
                <w:sz w:val="20"/>
                <w:szCs w:val="20"/>
              </w:rPr>
              <w:t xml:space="preserve">If </w:t>
            </w:r>
            <w:r w:rsidRPr="00A42E6D">
              <w:rPr>
                <w:b/>
                <w:sz w:val="20"/>
                <w:szCs w:val="20"/>
              </w:rPr>
              <w:t>NO</w:t>
            </w:r>
            <w:r w:rsidRPr="00A42E6D">
              <w:rPr>
                <w:sz w:val="20"/>
                <w:szCs w:val="20"/>
              </w:rPr>
              <w:t>, from what date did the property become vacant ………………………………….……………</w:t>
            </w:r>
          </w:p>
          <w:p w:rsidR="00A42E6D" w:rsidRPr="00A42E6D" w:rsidRDefault="00A42E6D" w:rsidP="00A42E6D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A42E6D" w:rsidRDefault="0052317D" w:rsidP="00692F59"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92F59">
              <w:rPr>
                <w:rFonts w:ascii="Arial" w:hAnsi="Arial" w:cs="Arial"/>
                <w:sz w:val="20"/>
                <w:szCs w:val="20"/>
              </w:rPr>
              <w:t>Account Reference:</w:t>
            </w:r>
          </w:p>
        </w:tc>
      </w:tr>
    </w:tbl>
    <w:p w:rsidR="00A42E6D" w:rsidRDefault="00A42E6D" w:rsidP="00A42E6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26B1" w:rsidTr="008526B1">
        <w:tc>
          <w:tcPr>
            <w:tcW w:w="10456" w:type="dxa"/>
          </w:tcPr>
          <w:p w:rsidR="008526B1" w:rsidRPr="008526B1" w:rsidRDefault="008526B1" w:rsidP="008526B1">
            <w:pPr>
              <w:jc w:val="center"/>
              <w:rPr>
                <w:rFonts w:ascii="Arial" w:hAnsi="Arial" w:cs="Arial"/>
              </w:rPr>
            </w:pPr>
            <w:r w:rsidRPr="008526B1">
              <w:rPr>
                <w:rFonts w:ascii="Arial" w:hAnsi="Arial" w:cs="Arial"/>
                <w:b/>
              </w:rPr>
              <w:t>Part 3 – Other properties Owned/Operated in Inverclyde</w:t>
            </w:r>
          </w:p>
        </w:tc>
      </w:tr>
      <w:tr w:rsidR="008526B1" w:rsidTr="008526B1">
        <w:trPr>
          <w:trHeight w:val="2832"/>
        </w:trPr>
        <w:tc>
          <w:tcPr>
            <w:tcW w:w="10456" w:type="dxa"/>
          </w:tcPr>
          <w:p w:rsidR="008526B1" w:rsidRPr="008526B1" w:rsidRDefault="008526B1" w:rsidP="008526B1">
            <w:pPr>
              <w:pStyle w:val="TableParagraph"/>
              <w:tabs>
                <w:tab w:val="left" w:pos="7688"/>
                <w:tab w:val="left" w:pos="8991"/>
              </w:tabs>
              <w:spacing w:before="127"/>
              <w:rPr>
                <w:b/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>Do you have any other properties in Inverclyde (please ‘√’ the</w:t>
            </w:r>
            <w:r w:rsidRPr="008526B1">
              <w:rPr>
                <w:spacing w:val="-3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appropriate box)?</w:t>
            </w:r>
            <w:r w:rsidRPr="008526B1">
              <w:rPr>
                <w:sz w:val="20"/>
                <w:szCs w:val="20"/>
              </w:rPr>
              <w:tab/>
            </w:r>
            <w:proofErr w:type="gramStart"/>
            <w:r w:rsidRPr="008526B1">
              <w:rPr>
                <w:b/>
                <w:sz w:val="20"/>
                <w:szCs w:val="20"/>
              </w:rPr>
              <w:t xml:space="preserve">YES </w:t>
            </w:r>
            <w:r w:rsidRPr="008526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  <w:proofErr w:type="gramEnd"/>
            <w:r w:rsidRPr="008526B1">
              <w:rPr>
                <w:b/>
                <w:sz w:val="20"/>
                <w:szCs w:val="20"/>
              </w:rPr>
              <w:tab/>
              <w:t>NO</w:t>
            </w:r>
            <w:r w:rsidRPr="008526B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</w:p>
          <w:p w:rsidR="008526B1" w:rsidRPr="008526B1" w:rsidRDefault="008526B1" w:rsidP="008526B1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 xml:space="preserve">If </w:t>
            </w:r>
            <w:r w:rsidRPr="008526B1">
              <w:rPr>
                <w:b/>
                <w:sz w:val="20"/>
                <w:szCs w:val="20"/>
              </w:rPr>
              <w:t xml:space="preserve">YES, </w:t>
            </w:r>
            <w:r w:rsidRPr="008526B1">
              <w:rPr>
                <w:sz w:val="20"/>
                <w:szCs w:val="20"/>
              </w:rPr>
              <w:t>please give details of any other premises in Inverclyde that you lease or own.</w:t>
            </w:r>
          </w:p>
          <w:p w:rsidR="008526B1" w:rsidRPr="008526B1" w:rsidRDefault="008526B1" w:rsidP="008526B1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8526B1" w:rsidRPr="008526B1" w:rsidRDefault="008526B1" w:rsidP="008526B1">
            <w:pPr>
              <w:pStyle w:val="TableParagraph"/>
              <w:tabs>
                <w:tab w:val="left" w:pos="4668"/>
                <w:tab w:val="left" w:pos="7791"/>
              </w:tabs>
              <w:spacing w:line="230" w:lineRule="exact"/>
              <w:rPr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>Property</w:t>
            </w:r>
            <w:r w:rsidRPr="008526B1">
              <w:rPr>
                <w:spacing w:val="-10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Address</w:t>
            </w:r>
            <w:r w:rsidRPr="008526B1">
              <w:rPr>
                <w:sz w:val="20"/>
                <w:szCs w:val="20"/>
              </w:rPr>
              <w:tab/>
              <w:t>Rateable</w:t>
            </w:r>
            <w:r w:rsidRPr="008526B1">
              <w:rPr>
                <w:spacing w:val="-5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Value</w:t>
            </w:r>
            <w:r w:rsidRPr="008526B1">
              <w:rPr>
                <w:sz w:val="20"/>
                <w:szCs w:val="20"/>
              </w:rPr>
              <w:tab/>
              <w:t>Actively</w:t>
            </w:r>
            <w:r w:rsidRPr="008526B1">
              <w:rPr>
                <w:spacing w:val="-8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Occupied?</w:t>
            </w:r>
          </w:p>
          <w:p w:rsidR="008526B1" w:rsidRPr="008526B1" w:rsidRDefault="008526B1" w:rsidP="008526B1">
            <w:pPr>
              <w:pStyle w:val="TableParagraph"/>
              <w:spacing w:line="173" w:lineRule="exact"/>
              <w:ind w:left="0" w:right="87"/>
              <w:jc w:val="right"/>
              <w:rPr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>(please ‘√’ the appropriate box)</w:t>
            </w:r>
          </w:p>
          <w:p w:rsidR="008526B1" w:rsidRPr="008526B1" w:rsidRDefault="008526B1" w:rsidP="008526B1">
            <w:pPr>
              <w:pStyle w:val="TableParagraph"/>
              <w:tabs>
                <w:tab w:val="left" w:pos="4821"/>
                <w:tab w:val="left" w:pos="7885"/>
                <w:tab w:val="left" w:pos="9085"/>
              </w:tabs>
              <w:spacing w:line="358" w:lineRule="exact"/>
              <w:rPr>
                <w:b/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>…………………………………………………</w:t>
            </w:r>
            <w:r w:rsidRPr="008526B1">
              <w:rPr>
                <w:sz w:val="20"/>
                <w:szCs w:val="20"/>
              </w:rPr>
              <w:tab/>
              <w:t>……………………….</w:t>
            </w:r>
            <w:r w:rsidRPr="008526B1">
              <w:rPr>
                <w:sz w:val="20"/>
                <w:szCs w:val="20"/>
              </w:rPr>
              <w:tab/>
            </w:r>
            <w:r w:rsidRPr="008526B1">
              <w:rPr>
                <w:b/>
                <w:sz w:val="20"/>
                <w:szCs w:val="20"/>
              </w:rPr>
              <w:t>YES</w:t>
            </w:r>
            <w:r w:rsidRPr="008526B1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  <w:r w:rsidRPr="008526B1">
              <w:rPr>
                <w:b/>
                <w:sz w:val="20"/>
                <w:szCs w:val="20"/>
              </w:rPr>
              <w:tab/>
              <w:t>NO</w:t>
            </w:r>
            <w:r w:rsidRPr="008526B1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</w:p>
          <w:p w:rsidR="008526B1" w:rsidRPr="008526B1" w:rsidRDefault="008526B1" w:rsidP="008526B1">
            <w:pPr>
              <w:pStyle w:val="TableParagraph"/>
              <w:tabs>
                <w:tab w:val="left" w:pos="4821"/>
                <w:tab w:val="left" w:pos="7885"/>
                <w:tab w:val="left" w:pos="9085"/>
              </w:tabs>
              <w:spacing w:before="150"/>
              <w:rPr>
                <w:b/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>…………………………………………………</w:t>
            </w:r>
            <w:r w:rsidRPr="008526B1">
              <w:rPr>
                <w:sz w:val="20"/>
                <w:szCs w:val="20"/>
              </w:rPr>
              <w:tab/>
              <w:t>………………………..</w:t>
            </w:r>
            <w:r w:rsidRPr="008526B1">
              <w:rPr>
                <w:sz w:val="20"/>
                <w:szCs w:val="20"/>
              </w:rPr>
              <w:tab/>
            </w:r>
            <w:r w:rsidRPr="008526B1">
              <w:rPr>
                <w:b/>
                <w:sz w:val="20"/>
                <w:szCs w:val="20"/>
              </w:rPr>
              <w:t>YES</w:t>
            </w:r>
            <w:r w:rsidRPr="008526B1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  <w:r w:rsidRPr="008526B1">
              <w:rPr>
                <w:b/>
                <w:sz w:val="20"/>
                <w:szCs w:val="20"/>
              </w:rPr>
              <w:tab/>
              <w:t>NO</w:t>
            </w:r>
            <w:r w:rsidRPr="008526B1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</w:p>
          <w:p w:rsidR="008526B1" w:rsidRPr="008526B1" w:rsidRDefault="008526B1" w:rsidP="008526B1">
            <w:pPr>
              <w:pStyle w:val="TableParagraph"/>
              <w:spacing w:before="189"/>
              <w:rPr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 xml:space="preserve">If </w:t>
            </w:r>
            <w:r w:rsidRPr="008526B1">
              <w:rPr>
                <w:b/>
                <w:sz w:val="20"/>
                <w:szCs w:val="20"/>
              </w:rPr>
              <w:t xml:space="preserve">NO, </w:t>
            </w:r>
            <w:r w:rsidRPr="008526B1">
              <w:rPr>
                <w:sz w:val="20"/>
                <w:szCs w:val="20"/>
              </w:rPr>
              <w:t>from what date did each property become</w:t>
            </w:r>
            <w:r w:rsidRPr="008526B1">
              <w:rPr>
                <w:spacing w:val="26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vacant……………………………………………</w:t>
            </w:r>
            <w:proofErr w:type="gramStart"/>
            <w:r w:rsidRPr="008526B1">
              <w:rPr>
                <w:sz w:val="20"/>
                <w:szCs w:val="20"/>
              </w:rPr>
              <w:t>…..</w:t>
            </w:r>
            <w:proofErr w:type="gramEnd"/>
          </w:p>
          <w:p w:rsidR="008526B1" w:rsidRDefault="008526B1" w:rsidP="008526B1"/>
        </w:tc>
      </w:tr>
    </w:tbl>
    <w:p w:rsidR="008526B1" w:rsidRDefault="008526B1" w:rsidP="00A42E6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26B1" w:rsidTr="008526B1">
        <w:tc>
          <w:tcPr>
            <w:tcW w:w="10456" w:type="dxa"/>
          </w:tcPr>
          <w:p w:rsidR="008526B1" w:rsidRPr="008526B1" w:rsidRDefault="008526B1" w:rsidP="008526B1">
            <w:pPr>
              <w:jc w:val="center"/>
              <w:rPr>
                <w:rFonts w:ascii="Arial" w:hAnsi="Arial" w:cs="Arial"/>
              </w:rPr>
            </w:pPr>
            <w:r w:rsidRPr="008526B1">
              <w:rPr>
                <w:rFonts w:ascii="Arial" w:hAnsi="Arial" w:cs="Arial"/>
                <w:b/>
              </w:rPr>
              <w:t xml:space="preserve">Part 4 – Other properties Owned/Operated </w:t>
            </w:r>
            <w:proofErr w:type="spellStart"/>
            <w:r w:rsidRPr="008526B1">
              <w:rPr>
                <w:rFonts w:ascii="Arial" w:hAnsi="Arial" w:cs="Arial"/>
                <w:b/>
              </w:rPr>
              <w:t>outwith</w:t>
            </w:r>
            <w:proofErr w:type="spellEnd"/>
            <w:r w:rsidRPr="008526B1">
              <w:rPr>
                <w:rFonts w:ascii="Arial" w:hAnsi="Arial" w:cs="Arial"/>
                <w:b/>
              </w:rPr>
              <w:t xml:space="preserve"> Inverclyde</w:t>
            </w:r>
          </w:p>
        </w:tc>
      </w:tr>
      <w:tr w:rsidR="008526B1" w:rsidTr="008526B1">
        <w:trPr>
          <w:trHeight w:val="2798"/>
        </w:trPr>
        <w:tc>
          <w:tcPr>
            <w:tcW w:w="10456" w:type="dxa"/>
          </w:tcPr>
          <w:p w:rsidR="008526B1" w:rsidRPr="008526B1" w:rsidRDefault="008526B1" w:rsidP="008526B1">
            <w:pPr>
              <w:pStyle w:val="TableParagraph"/>
              <w:tabs>
                <w:tab w:val="left" w:pos="8256"/>
              </w:tabs>
              <w:spacing w:before="123"/>
              <w:rPr>
                <w:b/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 xml:space="preserve">Do you have any other properties </w:t>
            </w:r>
            <w:proofErr w:type="spellStart"/>
            <w:r w:rsidRPr="008526B1">
              <w:rPr>
                <w:sz w:val="20"/>
                <w:szCs w:val="20"/>
              </w:rPr>
              <w:t>outwith</w:t>
            </w:r>
            <w:proofErr w:type="spellEnd"/>
            <w:r w:rsidRPr="008526B1">
              <w:rPr>
                <w:sz w:val="20"/>
                <w:szCs w:val="20"/>
              </w:rPr>
              <w:t xml:space="preserve"> </w:t>
            </w:r>
            <w:proofErr w:type="gramStart"/>
            <w:r w:rsidRPr="008526B1">
              <w:rPr>
                <w:sz w:val="20"/>
                <w:szCs w:val="20"/>
              </w:rPr>
              <w:t>Inverclyde  (</w:t>
            </w:r>
            <w:proofErr w:type="gramEnd"/>
            <w:r w:rsidRPr="008526B1">
              <w:rPr>
                <w:sz w:val="20"/>
                <w:szCs w:val="20"/>
              </w:rPr>
              <w:t>please ‘√’ the</w:t>
            </w:r>
            <w:r w:rsidRPr="008526B1">
              <w:rPr>
                <w:spacing w:val="-6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appropriate</w:t>
            </w:r>
            <w:r w:rsidRPr="008526B1">
              <w:rPr>
                <w:spacing w:val="-1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box)?</w:t>
            </w:r>
            <w:r w:rsidRPr="008526B1">
              <w:rPr>
                <w:sz w:val="20"/>
                <w:szCs w:val="20"/>
              </w:rPr>
              <w:tab/>
            </w:r>
            <w:r w:rsidRPr="008526B1">
              <w:rPr>
                <w:b/>
                <w:sz w:val="20"/>
                <w:szCs w:val="20"/>
              </w:rPr>
              <w:t>YES □ NO</w:t>
            </w:r>
            <w:r w:rsidRPr="008526B1">
              <w:rPr>
                <w:b/>
                <w:spacing w:val="-31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</w:p>
          <w:p w:rsidR="008526B1" w:rsidRPr="008526B1" w:rsidRDefault="008526B1" w:rsidP="008526B1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 xml:space="preserve">If </w:t>
            </w:r>
            <w:r w:rsidRPr="008526B1">
              <w:rPr>
                <w:b/>
                <w:sz w:val="20"/>
                <w:szCs w:val="20"/>
              </w:rPr>
              <w:t xml:space="preserve">YES, </w:t>
            </w:r>
            <w:r w:rsidRPr="008526B1">
              <w:rPr>
                <w:sz w:val="20"/>
                <w:szCs w:val="20"/>
              </w:rPr>
              <w:t>please provide us with a copy of the most recent rates bill you have for each property.</w:t>
            </w:r>
          </w:p>
          <w:p w:rsidR="008526B1" w:rsidRPr="008526B1" w:rsidRDefault="008526B1" w:rsidP="008526B1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8526B1" w:rsidRPr="008526B1" w:rsidRDefault="008526B1" w:rsidP="008526B1">
            <w:pPr>
              <w:pStyle w:val="TableParagraph"/>
              <w:tabs>
                <w:tab w:val="left" w:pos="4668"/>
                <w:tab w:val="left" w:pos="7736"/>
              </w:tabs>
              <w:spacing w:line="230" w:lineRule="exact"/>
              <w:rPr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>Property</w:t>
            </w:r>
            <w:r w:rsidRPr="008526B1">
              <w:rPr>
                <w:spacing w:val="-10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Address</w:t>
            </w:r>
            <w:r w:rsidRPr="008526B1">
              <w:rPr>
                <w:sz w:val="20"/>
                <w:szCs w:val="20"/>
              </w:rPr>
              <w:tab/>
              <w:t>Rateable</w:t>
            </w:r>
            <w:r w:rsidRPr="008526B1">
              <w:rPr>
                <w:spacing w:val="-5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Value</w:t>
            </w:r>
            <w:r w:rsidRPr="008526B1">
              <w:rPr>
                <w:sz w:val="20"/>
                <w:szCs w:val="20"/>
              </w:rPr>
              <w:tab/>
              <w:t>Actively</w:t>
            </w:r>
            <w:r w:rsidRPr="008526B1">
              <w:rPr>
                <w:spacing w:val="-8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Occupied?</w:t>
            </w:r>
          </w:p>
          <w:p w:rsidR="008526B1" w:rsidRPr="008526B1" w:rsidRDefault="008526B1" w:rsidP="008526B1">
            <w:pPr>
              <w:pStyle w:val="TableParagraph"/>
              <w:spacing w:line="173" w:lineRule="exact"/>
              <w:ind w:left="0" w:right="87"/>
              <w:jc w:val="right"/>
              <w:rPr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>(please ‘√’ the appropriate box)</w:t>
            </w:r>
          </w:p>
          <w:p w:rsidR="008526B1" w:rsidRPr="008526B1" w:rsidRDefault="008526B1" w:rsidP="008526B1">
            <w:pPr>
              <w:pStyle w:val="TableParagraph"/>
              <w:tabs>
                <w:tab w:val="left" w:pos="4821"/>
                <w:tab w:val="left" w:pos="7830"/>
                <w:tab w:val="left" w:pos="9030"/>
              </w:tabs>
              <w:spacing w:line="358" w:lineRule="exact"/>
              <w:rPr>
                <w:b/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>…………………………………………………</w:t>
            </w:r>
            <w:r w:rsidRPr="008526B1">
              <w:rPr>
                <w:sz w:val="20"/>
                <w:szCs w:val="20"/>
              </w:rPr>
              <w:tab/>
              <w:t>……………………….</w:t>
            </w:r>
            <w:r w:rsidRPr="008526B1">
              <w:rPr>
                <w:sz w:val="20"/>
                <w:szCs w:val="20"/>
              </w:rPr>
              <w:tab/>
            </w:r>
            <w:r w:rsidRPr="008526B1">
              <w:rPr>
                <w:b/>
                <w:sz w:val="20"/>
                <w:szCs w:val="20"/>
              </w:rPr>
              <w:t>YES</w:t>
            </w:r>
            <w:r w:rsidRPr="008526B1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  <w:r w:rsidRPr="008526B1">
              <w:rPr>
                <w:b/>
                <w:sz w:val="20"/>
                <w:szCs w:val="20"/>
              </w:rPr>
              <w:tab/>
              <w:t>NO</w:t>
            </w:r>
            <w:r w:rsidRPr="008526B1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</w:p>
          <w:p w:rsidR="008526B1" w:rsidRPr="008526B1" w:rsidRDefault="008526B1" w:rsidP="008526B1">
            <w:pPr>
              <w:pStyle w:val="TableParagraph"/>
              <w:tabs>
                <w:tab w:val="left" w:pos="4821"/>
                <w:tab w:val="left" w:pos="7830"/>
                <w:tab w:val="left" w:pos="9030"/>
              </w:tabs>
              <w:spacing w:before="150"/>
              <w:rPr>
                <w:b/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>…………………………………………………</w:t>
            </w:r>
            <w:r w:rsidRPr="008526B1">
              <w:rPr>
                <w:sz w:val="20"/>
                <w:szCs w:val="20"/>
              </w:rPr>
              <w:tab/>
              <w:t>………………………..</w:t>
            </w:r>
            <w:r w:rsidRPr="008526B1">
              <w:rPr>
                <w:sz w:val="20"/>
                <w:szCs w:val="20"/>
              </w:rPr>
              <w:tab/>
            </w:r>
            <w:r w:rsidRPr="008526B1">
              <w:rPr>
                <w:b/>
                <w:sz w:val="20"/>
                <w:szCs w:val="20"/>
              </w:rPr>
              <w:t>YES</w:t>
            </w:r>
            <w:r w:rsidRPr="008526B1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  <w:r w:rsidRPr="008526B1">
              <w:rPr>
                <w:b/>
                <w:sz w:val="20"/>
                <w:szCs w:val="20"/>
              </w:rPr>
              <w:tab/>
              <w:t>NO</w:t>
            </w:r>
            <w:r w:rsidRPr="008526B1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8526B1">
              <w:rPr>
                <w:b/>
                <w:sz w:val="20"/>
                <w:szCs w:val="20"/>
              </w:rPr>
              <w:t>□</w:t>
            </w:r>
          </w:p>
          <w:p w:rsidR="008526B1" w:rsidRPr="008526B1" w:rsidRDefault="008526B1" w:rsidP="008526B1">
            <w:pPr>
              <w:pStyle w:val="TableParagraph"/>
              <w:spacing w:before="189"/>
              <w:rPr>
                <w:sz w:val="20"/>
                <w:szCs w:val="20"/>
              </w:rPr>
            </w:pPr>
            <w:r w:rsidRPr="008526B1">
              <w:rPr>
                <w:sz w:val="20"/>
                <w:szCs w:val="20"/>
              </w:rPr>
              <w:t xml:space="preserve">If </w:t>
            </w:r>
            <w:r w:rsidRPr="008526B1">
              <w:rPr>
                <w:b/>
                <w:sz w:val="20"/>
                <w:szCs w:val="20"/>
              </w:rPr>
              <w:t xml:space="preserve">No, </w:t>
            </w:r>
            <w:r w:rsidRPr="008526B1">
              <w:rPr>
                <w:sz w:val="20"/>
                <w:szCs w:val="20"/>
              </w:rPr>
              <w:t>from what date did each property become</w:t>
            </w:r>
            <w:r w:rsidRPr="008526B1">
              <w:rPr>
                <w:spacing w:val="25"/>
                <w:sz w:val="20"/>
                <w:szCs w:val="20"/>
              </w:rPr>
              <w:t xml:space="preserve"> </w:t>
            </w:r>
            <w:r w:rsidRPr="008526B1">
              <w:rPr>
                <w:sz w:val="20"/>
                <w:szCs w:val="20"/>
              </w:rPr>
              <w:t>vacant……………………………………………</w:t>
            </w:r>
            <w:proofErr w:type="gramStart"/>
            <w:r w:rsidRPr="008526B1">
              <w:rPr>
                <w:sz w:val="20"/>
                <w:szCs w:val="20"/>
              </w:rPr>
              <w:t>…..</w:t>
            </w:r>
            <w:proofErr w:type="gramEnd"/>
          </w:p>
          <w:p w:rsidR="008526B1" w:rsidRDefault="008526B1" w:rsidP="00A42E6D"/>
        </w:tc>
      </w:tr>
    </w:tbl>
    <w:p w:rsidR="008526B1" w:rsidRDefault="008526B1" w:rsidP="00A42E6D">
      <w:pPr>
        <w:spacing w:after="0"/>
      </w:pPr>
    </w:p>
    <w:p w:rsidR="008526B1" w:rsidRDefault="008526B1" w:rsidP="00A42E6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26B1" w:rsidTr="008526B1">
        <w:tc>
          <w:tcPr>
            <w:tcW w:w="10456" w:type="dxa"/>
          </w:tcPr>
          <w:p w:rsidR="008526B1" w:rsidRPr="008526B1" w:rsidRDefault="008526B1" w:rsidP="00D45526">
            <w:pPr>
              <w:jc w:val="center"/>
              <w:rPr>
                <w:rFonts w:ascii="Arial" w:hAnsi="Arial" w:cs="Arial"/>
              </w:rPr>
            </w:pPr>
            <w:r w:rsidRPr="008526B1">
              <w:rPr>
                <w:rFonts w:ascii="Arial" w:hAnsi="Arial" w:cs="Arial"/>
                <w:b/>
              </w:rPr>
              <w:t xml:space="preserve">Part </w:t>
            </w:r>
            <w:r w:rsidR="00D45526">
              <w:rPr>
                <w:rFonts w:ascii="Arial" w:hAnsi="Arial" w:cs="Arial"/>
                <w:b/>
              </w:rPr>
              <w:t>5 -</w:t>
            </w:r>
            <w:r w:rsidRPr="008526B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526B1">
              <w:rPr>
                <w:rFonts w:ascii="Arial" w:hAnsi="Arial" w:cs="Arial"/>
                <w:b/>
              </w:rPr>
              <w:t>Declaration</w:t>
            </w:r>
          </w:p>
        </w:tc>
      </w:tr>
      <w:tr w:rsidR="00D45526" w:rsidTr="008526B1">
        <w:tc>
          <w:tcPr>
            <w:tcW w:w="10456" w:type="dxa"/>
          </w:tcPr>
          <w:p w:rsidR="00D45526" w:rsidRDefault="00D45526" w:rsidP="00D45526">
            <w:pPr>
              <w:ind w:left="113" w:right="170"/>
              <w:rPr>
                <w:rFonts w:ascii="Arial" w:hAnsi="Arial" w:cs="Arial"/>
                <w:sz w:val="20"/>
                <w:szCs w:val="20"/>
              </w:rPr>
            </w:pPr>
          </w:p>
          <w:p w:rsidR="00D45526" w:rsidRPr="000D3405" w:rsidRDefault="00D45526" w:rsidP="00D45526">
            <w:pPr>
              <w:ind w:left="113"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0D3405">
              <w:rPr>
                <w:rFonts w:ascii="Arial" w:hAnsi="Arial" w:cs="Arial"/>
                <w:sz w:val="20"/>
                <w:szCs w:val="20"/>
              </w:rPr>
              <w:t xml:space="preserve"> / we declare the information I/we have given on this form is correct and complete.</w:t>
            </w:r>
          </w:p>
          <w:p w:rsidR="00D45526" w:rsidRPr="000D3405" w:rsidRDefault="00D45526" w:rsidP="00D45526">
            <w:pPr>
              <w:ind w:left="57" w:right="170"/>
              <w:rPr>
                <w:rFonts w:ascii="Arial" w:hAnsi="Arial" w:cs="Arial"/>
                <w:sz w:val="20"/>
                <w:szCs w:val="20"/>
              </w:rPr>
            </w:pPr>
          </w:p>
          <w:p w:rsidR="00D45526" w:rsidRPr="000D3405" w:rsidRDefault="00D45526" w:rsidP="00D45526">
            <w:pPr>
              <w:ind w:left="113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3405">
              <w:rPr>
                <w:rFonts w:ascii="Arial" w:hAnsi="Arial" w:cs="Arial"/>
                <w:sz w:val="20"/>
                <w:szCs w:val="20"/>
              </w:rPr>
              <w:t xml:space="preserve"> I / we have read the Council’s data protection statement given above and understand if I/we give information    that is incorrect or incomplete, or fail to report any changes, which might affect my/our Rate Relief, I/we may be prosecuted.</w:t>
            </w:r>
          </w:p>
          <w:p w:rsidR="00D45526" w:rsidRPr="000D3405" w:rsidRDefault="00D45526" w:rsidP="00D45526">
            <w:pPr>
              <w:rPr>
                <w:rFonts w:ascii="Arial" w:hAnsi="Arial" w:cs="Arial"/>
                <w:sz w:val="20"/>
                <w:szCs w:val="20"/>
              </w:rPr>
            </w:pPr>
            <w:r w:rsidRPr="000D340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45526" w:rsidRDefault="00D45526" w:rsidP="00D45526">
            <w:r w:rsidRPr="000D3405">
              <w:rPr>
                <w:rFonts w:ascii="Arial" w:hAnsi="Arial" w:cs="Arial"/>
                <w:sz w:val="20"/>
                <w:szCs w:val="20"/>
              </w:rPr>
              <w:t xml:space="preserve">  Signature</w:t>
            </w:r>
            <w:r>
              <w:t xml:space="preserve"> …………………………………………………………                                    </w:t>
            </w:r>
            <w:r w:rsidRPr="000D3405">
              <w:rPr>
                <w:rFonts w:ascii="Arial" w:hAnsi="Arial" w:cs="Arial"/>
                <w:sz w:val="20"/>
                <w:szCs w:val="20"/>
              </w:rPr>
              <w:t>Date</w:t>
            </w:r>
            <w:r>
              <w:t xml:space="preserve"> ………………………………………………</w:t>
            </w:r>
          </w:p>
          <w:p w:rsidR="00D45526" w:rsidRDefault="00D45526" w:rsidP="00D45526"/>
          <w:p w:rsidR="00D45526" w:rsidRPr="000D3405" w:rsidRDefault="00D45526" w:rsidP="00D45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526" w:rsidRDefault="00D45526" w:rsidP="00D45526">
            <w:r w:rsidRPr="000D3405">
              <w:rPr>
                <w:rFonts w:ascii="Arial" w:hAnsi="Arial" w:cs="Arial"/>
                <w:sz w:val="20"/>
                <w:szCs w:val="20"/>
              </w:rPr>
              <w:t xml:space="preserve">  Print Name</w:t>
            </w:r>
            <w:r>
              <w:t xml:space="preserve"> …………………………………………………</w:t>
            </w:r>
            <w:proofErr w:type="gramStart"/>
            <w:r>
              <w:t>…..</w:t>
            </w:r>
            <w:proofErr w:type="gramEnd"/>
            <w:r>
              <w:t xml:space="preserve">                                     </w:t>
            </w:r>
            <w:r w:rsidRPr="000D3405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t xml:space="preserve"> …………………………………</w:t>
            </w:r>
            <w:proofErr w:type="gramStart"/>
            <w:r>
              <w:t>…..</w:t>
            </w:r>
            <w:proofErr w:type="gramEnd"/>
          </w:p>
          <w:p w:rsidR="00D45526" w:rsidRDefault="00D45526" w:rsidP="00D45526"/>
          <w:p w:rsidR="00D45526" w:rsidRDefault="00D45526" w:rsidP="00D45526">
            <w:r>
              <w:t xml:space="preserve"> </w:t>
            </w:r>
            <w:r w:rsidRPr="000D3405">
              <w:rPr>
                <w:rFonts w:ascii="Arial" w:hAnsi="Arial" w:cs="Arial"/>
                <w:sz w:val="20"/>
                <w:szCs w:val="20"/>
              </w:rPr>
              <w:t xml:space="preserve"> Email</w:t>
            </w:r>
            <w:r>
              <w:t xml:space="preserve"> ……………………………………………………………….                                     </w:t>
            </w:r>
            <w:r w:rsidRPr="000D3405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>
              <w:t>………………………………………….</w:t>
            </w:r>
          </w:p>
          <w:p w:rsidR="00D45526" w:rsidRDefault="00D45526" w:rsidP="00D45526"/>
          <w:p w:rsidR="00D45526" w:rsidRDefault="00D45526" w:rsidP="00D45526"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45526" w:rsidRDefault="00D45526" w:rsidP="00D4552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D45526" w:rsidRDefault="00D45526" w:rsidP="00D4552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D45526" w:rsidRPr="000D3405" w:rsidRDefault="00D45526" w:rsidP="00D45526">
            <w:pPr>
              <w:ind w:right="1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Pr="000D3405">
              <w:rPr>
                <w:rFonts w:ascii="Arial" w:hAnsi="Arial" w:cs="Arial"/>
                <w:sz w:val="16"/>
                <w:szCs w:val="16"/>
              </w:rPr>
              <w:t xml:space="preserve">The Council collects information for the purposes of administering the Small Business Bonus Scheme.  The information we collect will be held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D3405">
              <w:rPr>
                <w:rFonts w:ascii="Arial" w:hAnsi="Arial" w:cs="Arial"/>
                <w:sz w:val="16"/>
                <w:szCs w:val="16"/>
              </w:rPr>
              <w:t>on computer and may be used for any purposes the Council has registered under the Data Protection Acts.  We may check information provided by you, or information provided by a third party, with other information held by us.</w:t>
            </w:r>
          </w:p>
          <w:p w:rsidR="00D45526" w:rsidRPr="000D3405" w:rsidRDefault="00D45526" w:rsidP="00D45526">
            <w:pPr>
              <w:ind w:left="113" w:right="113"/>
              <w:jc w:val="both"/>
              <w:rPr>
                <w:rFonts w:ascii="Arial" w:hAnsi="Arial" w:cs="Arial"/>
                <w:sz w:val="8"/>
              </w:rPr>
            </w:pPr>
          </w:p>
          <w:p w:rsidR="00D45526" w:rsidRPr="000D3405" w:rsidRDefault="00D45526" w:rsidP="00D45526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405">
              <w:rPr>
                <w:rFonts w:ascii="Arial" w:hAnsi="Arial" w:cs="Arial"/>
                <w:sz w:val="16"/>
                <w:szCs w:val="16"/>
              </w:rPr>
              <w:t>We may also obtain information about you from certain third parties, or give information to them, to check the accuracy of the information; to prevent or detect crime, or to protect public funds in other ways, as permitted by law.  These third parties include other local authorities or government bodies.</w:t>
            </w:r>
            <w:r w:rsidRPr="000D34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45526" w:rsidRPr="000D3405" w:rsidRDefault="00D45526" w:rsidP="00D4552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5526" w:rsidRPr="000D3405" w:rsidRDefault="00D45526" w:rsidP="00D4552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405">
              <w:rPr>
                <w:rFonts w:ascii="Arial" w:hAnsi="Arial" w:cs="Arial"/>
                <w:sz w:val="16"/>
                <w:szCs w:val="16"/>
              </w:rPr>
              <w:t>We will not disclose information about you to anyone outside the Council unless the law permits us to do so.</w:t>
            </w:r>
          </w:p>
          <w:p w:rsidR="00D45526" w:rsidRPr="000D3405" w:rsidRDefault="00D45526" w:rsidP="00D4552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405">
              <w:rPr>
                <w:rFonts w:ascii="Arial" w:hAnsi="Arial" w:cs="Arial"/>
                <w:sz w:val="16"/>
                <w:szCs w:val="16"/>
              </w:rPr>
              <w:t xml:space="preserve">I have read and understand the privacy notice accompanying this relief application </w:t>
            </w:r>
            <w:hyperlink r:id="rId9" w:history="1">
              <w:r w:rsidRPr="000D3405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https://www.inverclyde.gov.uk/site-basics/privacy</w:t>
              </w:r>
            </w:hyperlink>
          </w:p>
          <w:p w:rsidR="00D45526" w:rsidRPr="008526B1" w:rsidRDefault="00D45526" w:rsidP="008526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26B1" w:rsidRDefault="008526B1" w:rsidP="00A42E6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3405" w:rsidTr="000D3405">
        <w:trPr>
          <w:trHeight w:val="1564"/>
        </w:trPr>
        <w:tc>
          <w:tcPr>
            <w:tcW w:w="10456" w:type="dxa"/>
          </w:tcPr>
          <w:p w:rsidR="00B66934" w:rsidRDefault="000D3405" w:rsidP="000D3405">
            <w:pPr>
              <w:pStyle w:val="TableParagraph"/>
              <w:spacing w:before="16"/>
              <w:ind w:left="194" w:right="309"/>
              <w:jc w:val="center"/>
            </w:pPr>
            <w:r w:rsidRPr="000D3405">
              <w:t xml:space="preserve"> Please </w:t>
            </w:r>
            <w:r w:rsidR="00B66934">
              <w:t xml:space="preserve">complete and </w:t>
            </w:r>
            <w:r w:rsidRPr="000D3405">
              <w:t>return this form to:</w:t>
            </w:r>
          </w:p>
          <w:p w:rsidR="00B66934" w:rsidRDefault="000D3405" w:rsidP="000D3405">
            <w:pPr>
              <w:pStyle w:val="TableParagraph"/>
              <w:spacing w:before="16"/>
              <w:ind w:left="194" w:right="309"/>
              <w:jc w:val="center"/>
              <w:rPr>
                <w:b/>
              </w:rPr>
            </w:pPr>
            <w:r w:rsidRPr="000D3405">
              <w:t xml:space="preserve"> </w:t>
            </w:r>
            <w:r w:rsidRPr="000D3405">
              <w:rPr>
                <w:b/>
              </w:rPr>
              <w:t>Inverclyde Council, Municipal Buildings, Greenock, PA15 1LX</w:t>
            </w:r>
            <w:r w:rsidR="00B66934">
              <w:rPr>
                <w:b/>
              </w:rPr>
              <w:t xml:space="preserve"> </w:t>
            </w:r>
          </w:p>
          <w:p w:rsidR="00B66934" w:rsidRDefault="00B66934" w:rsidP="000D3405">
            <w:pPr>
              <w:pStyle w:val="TableParagraph"/>
              <w:spacing w:before="16"/>
              <w:ind w:left="194" w:right="309"/>
              <w:jc w:val="center"/>
              <w:rPr>
                <w:rStyle w:val="Hyperlink"/>
                <w:b/>
                <w:color w:val="auto"/>
              </w:rPr>
            </w:pPr>
            <w:r>
              <w:rPr>
                <w:b/>
              </w:rPr>
              <w:t xml:space="preserve">by email to </w:t>
            </w:r>
            <w:hyperlink r:id="rId10" w:history="1">
              <w:r w:rsidRPr="000D3405">
                <w:rPr>
                  <w:rStyle w:val="Hyperlink"/>
                  <w:b/>
                  <w:color w:val="auto"/>
                </w:rPr>
                <w:t>ratesreviews@inverclyde.gov.uk</w:t>
              </w:r>
            </w:hyperlink>
          </w:p>
          <w:p w:rsidR="000D3405" w:rsidRPr="000D3405" w:rsidRDefault="000D3405" w:rsidP="000D3405">
            <w:pPr>
              <w:pStyle w:val="TableParagraph"/>
              <w:spacing w:before="16"/>
              <w:ind w:left="194" w:right="309"/>
              <w:jc w:val="center"/>
            </w:pPr>
            <w:r w:rsidRPr="000D3405">
              <w:t>.</w:t>
            </w:r>
          </w:p>
          <w:p w:rsidR="000D3405" w:rsidRPr="000D3405" w:rsidRDefault="000D3405" w:rsidP="000D3405">
            <w:pPr>
              <w:pStyle w:val="TableParagraph"/>
              <w:spacing w:before="4"/>
              <w:ind w:left="14" w:right="2"/>
              <w:jc w:val="center"/>
            </w:pPr>
            <w:r w:rsidRPr="000D3405">
              <w:t xml:space="preserve">If you wish further information regarding this form or any other </w:t>
            </w:r>
            <w:proofErr w:type="spellStart"/>
            <w:r w:rsidRPr="000D3405">
              <w:t>Non Domestic</w:t>
            </w:r>
            <w:proofErr w:type="spellEnd"/>
            <w:r w:rsidRPr="000D3405">
              <w:t xml:space="preserve"> Rates query, please</w:t>
            </w:r>
          </w:p>
          <w:p w:rsidR="000D3405" w:rsidRPr="000D3405" w:rsidRDefault="000D3405" w:rsidP="000D3405">
            <w:pPr>
              <w:pStyle w:val="TableParagraph"/>
              <w:spacing w:before="1"/>
              <w:ind w:left="194" w:right="385"/>
              <w:jc w:val="center"/>
            </w:pPr>
            <w:r w:rsidRPr="000D3405">
              <w:t>contact</w:t>
            </w:r>
            <w:r w:rsidRPr="000D3405">
              <w:rPr>
                <w:spacing w:val="1"/>
              </w:rPr>
              <w:t xml:space="preserve"> </w:t>
            </w:r>
            <w:r w:rsidRPr="000D3405">
              <w:t>us:</w:t>
            </w:r>
          </w:p>
          <w:p w:rsidR="000D3405" w:rsidRDefault="000D3405" w:rsidP="000D3405">
            <w:r w:rsidRPr="000D3405">
              <w:rPr>
                <w:rFonts w:ascii="Arial" w:hAnsi="Arial" w:cs="Arial"/>
              </w:rPr>
              <w:t xml:space="preserve">Telephone: </w:t>
            </w:r>
            <w:r w:rsidRPr="000D3405">
              <w:rPr>
                <w:rFonts w:ascii="Arial" w:hAnsi="Arial" w:cs="Arial"/>
                <w:b/>
              </w:rPr>
              <w:t xml:space="preserve">01475 712266 </w:t>
            </w:r>
            <w:r w:rsidRPr="000D3405">
              <w:rPr>
                <w:rFonts w:ascii="Arial" w:hAnsi="Arial" w:cs="Arial"/>
              </w:rPr>
              <w:t xml:space="preserve">Email: </w:t>
            </w:r>
            <w:hyperlink r:id="rId11" w:history="1">
              <w:r w:rsidRPr="000D3405">
                <w:rPr>
                  <w:rStyle w:val="Hyperlink"/>
                  <w:rFonts w:ascii="Arial" w:hAnsi="Arial" w:cs="Arial"/>
                  <w:b/>
                  <w:color w:val="auto"/>
                </w:rPr>
                <w:t>ratesreviews@inverclyde.gov.uk</w:t>
              </w:r>
            </w:hyperlink>
            <w:r w:rsidRPr="000D3405">
              <w:rPr>
                <w:rFonts w:ascii="Arial" w:hAnsi="Arial" w:cs="Arial"/>
                <w:b/>
              </w:rPr>
              <w:t xml:space="preserve"> </w:t>
            </w:r>
            <w:r w:rsidRPr="000D3405">
              <w:rPr>
                <w:rFonts w:ascii="Arial" w:hAnsi="Arial" w:cs="Arial"/>
              </w:rPr>
              <w:t>Website:</w:t>
            </w:r>
            <w:r w:rsidRPr="000D3405">
              <w:rPr>
                <w:rFonts w:ascii="Arial" w:hAnsi="Arial" w:cs="Arial"/>
                <w:spacing w:val="18"/>
              </w:rPr>
              <w:t xml:space="preserve"> </w:t>
            </w:r>
            <w:hyperlink r:id="rId12">
              <w:r w:rsidRPr="000D3405">
                <w:rPr>
                  <w:rFonts w:ascii="Arial" w:hAnsi="Arial" w:cs="Arial"/>
                  <w:b/>
                </w:rPr>
                <w:t>www.inverclyde</w:t>
              </w:r>
            </w:hyperlink>
            <w:r w:rsidRPr="000D3405">
              <w:rPr>
                <w:rFonts w:ascii="Arial" w:hAnsi="Arial" w:cs="Arial"/>
                <w:b/>
              </w:rPr>
              <w:t>.gov.uk</w:t>
            </w:r>
          </w:p>
        </w:tc>
      </w:tr>
    </w:tbl>
    <w:p w:rsidR="000D3405" w:rsidRDefault="000D3405" w:rsidP="00A42E6D">
      <w:pPr>
        <w:spacing w:after="0"/>
      </w:pPr>
    </w:p>
    <w:sectPr w:rsidR="000D3405" w:rsidSect="00BB3521">
      <w:headerReference w:type="even" r:id="rId13"/>
      <w:head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C1A" w:rsidRDefault="002A4C1A" w:rsidP="002C4CC0">
      <w:pPr>
        <w:spacing w:after="0" w:line="240" w:lineRule="auto"/>
      </w:pPr>
      <w:r>
        <w:separator/>
      </w:r>
    </w:p>
  </w:endnote>
  <w:endnote w:type="continuationSeparator" w:id="0">
    <w:p w:rsidR="002A4C1A" w:rsidRDefault="002A4C1A" w:rsidP="002C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C1A" w:rsidRDefault="002A4C1A" w:rsidP="002C4CC0">
      <w:pPr>
        <w:spacing w:after="0" w:line="240" w:lineRule="auto"/>
      </w:pPr>
      <w:r>
        <w:separator/>
      </w:r>
    </w:p>
  </w:footnote>
  <w:footnote w:type="continuationSeparator" w:id="0">
    <w:p w:rsidR="002A4C1A" w:rsidRDefault="002A4C1A" w:rsidP="002C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CC0" w:rsidRDefault="002C4CC0">
    <w:pPr>
      <w:pStyle w:val="Header"/>
    </w:pPr>
    <w:r>
      <w:rPr>
        <w:noProof/>
      </w:rPr>
      <mc:AlternateContent>
        <mc:Choice Requires="wps">
          <w:drawing>
            <wp:inline distT="0" distB="0" distL="0" distR="0">
              <wp:extent cx="443865" cy="443865"/>
              <wp:effectExtent l="0" t="0" r="7620" b="8890"/>
              <wp:docPr id="406419597" name="Text Box 2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4CC0" w:rsidRPr="002C4CC0" w:rsidRDefault="002C4CC0" w:rsidP="002C4C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C4C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Official -  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:rsidR="002C4CC0" w:rsidRPr="002C4CC0" w:rsidRDefault="002C4CC0" w:rsidP="002C4C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C4CC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CC0" w:rsidRDefault="002C4C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4572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8890"/>
              <wp:wrapNone/>
              <wp:docPr id="1699952950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4CC0" w:rsidRPr="002C4CC0" w:rsidRDefault="002C4CC0" w:rsidP="002C4C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C4C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:rsidR="002C4CC0" w:rsidRPr="002C4CC0" w:rsidRDefault="002C4CC0" w:rsidP="002C4C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C4CC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CC0" w:rsidRDefault="002C4C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8890"/>
              <wp:wrapNone/>
              <wp:docPr id="65481170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4CC0" w:rsidRPr="002C4CC0" w:rsidRDefault="002C4CC0" w:rsidP="002C4C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C4C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:rsidR="002C4CC0" w:rsidRPr="002C4CC0" w:rsidRDefault="002C4CC0" w:rsidP="002C4C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C4CC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67F1"/>
    <w:multiLevelType w:val="hybridMultilevel"/>
    <w:tmpl w:val="BD82B38E"/>
    <w:lvl w:ilvl="0" w:tplc="D9BA360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A30CF9A">
      <w:numFmt w:val="bullet"/>
      <w:lvlText w:val="•"/>
      <w:lvlJc w:val="left"/>
      <w:pPr>
        <w:ind w:left="1614" w:hanging="360"/>
      </w:pPr>
      <w:rPr>
        <w:rFonts w:hint="default"/>
        <w:lang w:val="en-GB" w:eastAsia="en-GB" w:bidi="en-GB"/>
      </w:rPr>
    </w:lvl>
    <w:lvl w:ilvl="2" w:tplc="D166F58E">
      <w:numFmt w:val="bullet"/>
      <w:lvlText w:val="•"/>
      <w:lvlJc w:val="left"/>
      <w:pPr>
        <w:ind w:left="2508" w:hanging="360"/>
      </w:pPr>
      <w:rPr>
        <w:rFonts w:hint="default"/>
        <w:lang w:val="en-GB" w:eastAsia="en-GB" w:bidi="en-GB"/>
      </w:rPr>
    </w:lvl>
    <w:lvl w:ilvl="3" w:tplc="DAC8C748">
      <w:numFmt w:val="bullet"/>
      <w:lvlText w:val="•"/>
      <w:lvlJc w:val="left"/>
      <w:pPr>
        <w:ind w:left="3402" w:hanging="360"/>
      </w:pPr>
      <w:rPr>
        <w:rFonts w:hint="default"/>
        <w:lang w:val="en-GB" w:eastAsia="en-GB" w:bidi="en-GB"/>
      </w:rPr>
    </w:lvl>
    <w:lvl w:ilvl="4" w:tplc="ACFEF662">
      <w:numFmt w:val="bullet"/>
      <w:lvlText w:val="•"/>
      <w:lvlJc w:val="left"/>
      <w:pPr>
        <w:ind w:left="4296" w:hanging="360"/>
      </w:pPr>
      <w:rPr>
        <w:rFonts w:hint="default"/>
        <w:lang w:val="en-GB" w:eastAsia="en-GB" w:bidi="en-GB"/>
      </w:rPr>
    </w:lvl>
    <w:lvl w:ilvl="5" w:tplc="A2F05F1A">
      <w:numFmt w:val="bullet"/>
      <w:lvlText w:val="•"/>
      <w:lvlJc w:val="left"/>
      <w:pPr>
        <w:ind w:left="5190" w:hanging="360"/>
      </w:pPr>
      <w:rPr>
        <w:rFonts w:hint="default"/>
        <w:lang w:val="en-GB" w:eastAsia="en-GB" w:bidi="en-GB"/>
      </w:rPr>
    </w:lvl>
    <w:lvl w:ilvl="6" w:tplc="C546823A">
      <w:numFmt w:val="bullet"/>
      <w:lvlText w:val="•"/>
      <w:lvlJc w:val="left"/>
      <w:pPr>
        <w:ind w:left="6084" w:hanging="360"/>
      </w:pPr>
      <w:rPr>
        <w:rFonts w:hint="default"/>
        <w:lang w:val="en-GB" w:eastAsia="en-GB" w:bidi="en-GB"/>
      </w:rPr>
    </w:lvl>
    <w:lvl w:ilvl="7" w:tplc="880E0C9A">
      <w:numFmt w:val="bullet"/>
      <w:lvlText w:val="•"/>
      <w:lvlJc w:val="left"/>
      <w:pPr>
        <w:ind w:left="6978" w:hanging="360"/>
      </w:pPr>
      <w:rPr>
        <w:rFonts w:hint="default"/>
        <w:lang w:val="en-GB" w:eastAsia="en-GB" w:bidi="en-GB"/>
      </w:rPr>
    </w:lvl>
    <w:lvl w:ilvl="8" w:tplc="DA86BFF2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5B6744A7"/>
    <w:multiLevelType w:val="hybridMultilevel"/>
    <w:tmpl w:val="0450DF92"/>
    <w:lvl w:ilvl="0" w:tplc="6A6643F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DF26EFA">
      <w:numFmt w:val="bullet"/>
      <w:lvlText w:val="•"/>
      <w:lvlJc w:val="left"/>
      <w:pPr>
        <w:ind w:left="1613" w:hanging="360"/>
      </w:pPr>
      <w:rPr>
        <w:rFonts w:hint="default"/>
        <w:lang w:val="en-GB" w:eastAsia="en-GB" w:bidi="en-GB"/>
      </w:rPr>
    </w:lvl>
    <w:lvl w:ilvl="2" w:tplc="E47AA1DE">
      <w:numFmt w:val="bullet"/>
      <w:lvlText w:val="•"/>
      <w:lvlJc w:val="left"/>
      <w:pPr>
        <w:ind w:left="2507" w:hanging="360"/>
      </w:pPr>
      <w:rPr>
        <w:rFonts w:hint="default"/>
        <w:lang w:val="en-GB" w:eastAsia="en-GB" w:bidi="en-GB"/>
      </w:rPr>
    </w:lvl>
    <w:lvl w:ilvl="3" w:tplc="612678F6">
      <w:numFmt w:val="bullet"/>
      <w:lvlText w:val="•"/>
      <w:lvlJc w:val="left"/>
      <w:pPr>
        <w:ind w:left="3400" w:hanging="360"/>
      </w:pPr>
      <w:rPr>
        <w:rFonts w:hint="default"/>
        <w:lang w:val="en-GB" w:eastAsia="en-GB" w:bidi="en-GB"/>
      </w:rPr>
    </w:lvl>
    <w:lvl w:ilvl="4" w:tplc="10AACADE">
      <w:numFmt w:val="bullet"/>
      <w:lvlText w:val="•"/>
      <w:lvlJc w:val="left"/>
      <w:pPr>
        <w:ind w:left="4294" w:hanging="360"/>
      </w:pPr>
      <w:rPr>
        <w:rFonts w:hint="default"/>
        <w:lang w:val="en-GB" w:eastAsia="en-GB" w:bidi="en-GB"/>
      </w:rPr>
    </w:lvl>
    <w:lvl w:ilvl="5" w:tplc="1E96A7EA">
      <w:numFmt w:val="bullet"/>
      <w:lvlText w:val="•"/>
      <w:lvlJc w:val="left"/>
      <w:pPr>
        <w:ind w:left="5187" w:hanging="360"/>
      </w:pPr>
      <w:rPr>
        <w:rFonts w:hint="default"/>
        <w:lang w:val="en-GB" w:eastAsia="en-GB" w:bidi="en-GB"/>
      </w:rPr>
    </w:lvl>
    <w:lvl w:ilvl="6" w:tplc="2C762584">
      <w:numFmt w:val="bullet"/>
      <w:lvlText w:val="•"/>
      <w:lvlJc w:val="left"/>
      <w:pPr>
        <w:ind w:left="6081" w:hanging="360"/>
      </w:pPr>
      <w:rPr>
        <w:rFonts w:hint="default"/>
        <w:lang w:val="en-GB" w:eastAsia="en-GB" w:bidi="en-GB"/>
      </w:rPr>
    </w:lvl>
    <w:lvl w:ilvl="7" w:tplc="B12A241C">
      <w:numFmt w:val="bullet"/>
      <w:lvlText w:val="•"/>
      <w:lvlJc w:val="left"/>
      <w:pPr>
        <w:ind w:left="6974" w:hanging="360"/>
      </w:pPr>
      <w:rPr>
        <w:rFonts w:hint="default"/>
        <w:lang w:val="en-GB" w:eastAsia="en-GB" w:bidi="en-GB"/>
      </w:rPr>
    </w:lvl>
    <w:lvl w:ilvl="8" w:tplc="942A9F8E">
      <w:numFmt w:val="bullet"/>
      <w:lvlText w:val="•"/>
      <w:lvlJc w:val="left"/>
      <w:pPr>
        <w:ind w:left="7868" w:hanging="360"/>
      </w:pPr>
      <w:rPr>
        <w:rFonts w:hint="default"/>
        <w:lang w:val="en-GB" w:eastAsia="en-GB" w:bidi="en-GB"/>
      </w:rPr>
    </w:lvl>
  </w:abstractNum>
  <w:num w:numId="1" w16cid:durableId="1554385224">
    <w:abstractNumId w:val="1"/>
  </w:num>
  <w:num w:numId="2" w16cid:durableId="96011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21"/>
    <w:rsid w:val="000C4B53"/>
    <w:rsid w:val="000D3405"/>
    <w:rsid w:val="00142C8E"/>
    <w:rsid w:val="001862A8"/>
    <w:rsid w:val="001C0F5B"/>
    <w:rsid w:val="002A4C1A"/>
    <w:rsid w:val="002C4CC0"/>
    <w:rsid w:val="003A1820"/>
    <w:rsid w:val="003F237C"/>
    <w:rsid w:val="00444C88"/>
    <w:rsid w:val="004C4B06"/>
    <w:rsid w:val="0052317D"/>
    <w:rsid w:val="005E0089"/>
    <w:rsid w:val="00692F59"/>
    <w:rsid w:val="006C39E7"/>
    <w:rsid w:val="007D317C"/>
    <w:rsid w:val="008526B1"/>
    <w:rsid w:val="00917986"/>
    <w:rsid w:val="009A153E"/>
    <w:rsid w:val="00A42E6D"/>
    <w:rsid w:val="00B66934"/>
    <w:rsid w:val="00BB3521"/>
    <w:rsid w:val="00CA0F72"/>
    <w:rsid w:val="00D45526"/>
    <w:rsid w:val="00EA48A2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5B35-3D3E-431C-907A-A2741E7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42C8E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eastAsia="en-GB" w:bidi="en-GB"/>
    </w:rPr>
  </w:style>
  <w:style w:type="character" w:styleId="Hyperlink">
    <w:name w:val="Hyperlink"/>
    <w:rsid w:val="000D34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ray.gov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tesreviews@inverclyde.gov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atesreviews@inverclyd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erclyde.gov.uk/site-basics/privac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5452-714C-4A5D-9333-2510EDDF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Muir</dc:creator>
  <cp:keywords/>
  <dc:description/>
  <cp:lastModifiedBy>Kirstin McDonald</cp:lastModifiedBy>
  <cp:revision>2</cp:revision>
  <cp:lastPrinted>2022-08-23T11:50:00Z</cp:lastPrinted>
  <dcterms:created xsi:type="dcterms:W3CDTF">2023-08-16T11:10:00Z</dcterms:created>
  <dcterms:modified xsi:type="dcterms:W3CDTF">2023-08-16T11:10:00Z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2707a235,1839788d,65533936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Official -  Sensitive</vt:lpwstr>
  </property>
  <property fmtid="{D5CDD505-2E9C-101B-9397-08002B2CF9AE}" pid="5" name="MSIP_Label_eaf919c1-e31e-4a8b-81de-c02b82f1dba3_Enabled">
    <vt:lpwstr>true</vt:lpwstr>
  </property>
  <property fmtid="{D5CDD505-2E9C-101B-9397-08002B2CF9AE}" pid="6" name="MSIP_Label_eaf919c1-e31e-4a8b-81de-c02b82f1dba3_SetDate">
    <vt:lpwstr>2023-08-16T11:08:18Z</vt:lpwstr>
  </property>
  <property fmtid="{D5CDD505-2E9C-101B-9397-08002B2CF9AE}" pid="7" name="MSIP_Label_eaf919c1-e31e-4a8b-81de-c02b82f1dba3_Method">
    <vt:lpwstr>Privileged</vt:lpwstr>
  </property>
  <property fmtid="{D5CDD505-2E9C-101B-9397-08002B2CF9AE}" pid="8" name="MSIP_Label_eaf919c1-e31e-4a8b-81de-c02b82f1dba3_Name">
    <vt:lpwstr>Official - Sensitive</vt:lpwstr>
  </property>
  <property fmtid="{D5CDD505-2E9C-101B-9397-08002B2CF9AE}" pid="9" name="MSIP_Label_eaf919c1-e31e-4a8b-81de-c02b82f1dba3_SiteId">
    <vt:lpwstr>5eee4d58-f197-4ad7-9e39-ebd0d2463660</vt:lpwstr>
  </property>
  <property fmtid="{D5CDD505-2E9C-101B-9397-08002B2CF9AE}" pid="10" name="MSIP_Label_eaf919c1-e31e-4a8b-81de-c02b82f1dba3_ActionId">
    <vt:lpwstr>40b5a502-c3a2-4a88-8a8c-335a89c471f5</vt:lpwstr>
  </property>
  <property fmtid="{D5CDD505-2E9C-101B-9397-08002B2CF9AE}" pid="11" name="MSIP_Label_eaf919c1-e31e-4a8b-81de-c02b82f1dba3_ContentBits">
    <vt:lpwstr>1</vt:lpwstr>
  </property>
</Properties>
</file>