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F3ABD" w14:textId="77777777" w:rsidR="00FC7AFA" w:rsidRDefault="00FC7AFA" w:rsidP="000E13D2">
      <w:pPr>
        <w:jc w:val="center"/>
        <w:rPr>
          <w:b/>
          <w:sz w:val="36"/>
          <w:szCs w:val="36"/>
        </w:rPr>
      </w:pPr>
    </w:p>
    <w:p w14:paraId="4BCD1A75" w14:textId="77777777" w:rsidR="00D7611F" w:rsidRDefault="00D7611F" w:rsidP="000E13D2">
      <w:pPr>
        <w:jc w:val="center"/>
        <w:rPr>
          <w:b/>
          <w:sz w:val="36"/>
          <w:szCs w:val="36"/>
        </w:rPr>
      </w:pPr>
      <w:r>
        <w:rPr>
          <w:b/>
          <w:noProof/>
          <w:color w:val="008080"/>
          <w:sz w:val="52"/>
          <w:szCs w:val="52"/>
          <w:lang w:eastAsia="en-GB"/>
        </w:rPr>
        <w:drawing>
          <wp:inline distT="0" distB="0" distL="0" distR="0" wp14:anchorId="2A5B9710" wp14:editId="597D64B3">
            <wp:extent cx="2743200" cy="644236"/>
            <wp:effectExtent l="0" t="0" r="0" b="0"/>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2763277" cy="648951"/>
                    </a:xfrm>
                    <a:prstGeom prst="rect">
                      <a:avLst/>
                    </a:prstGeom>
                    <a:noFill/>
                    <a:ln w="9525">
                      <a:noFill/>
                      <a:miter lim="800000"/>
                      <a:headEnd/>
                      <a:tailEnd/>
                    </a:ln>
                  </pic:spPr>
                </pic:pic>
              </a:graphicData>
            </a:graphic>
          </wp:inline>
        </w:drawing>
      </w:r>
    </w:p>
    <w:p w14:paraId="167CE462" w14:textId="77777777" w:rsidR="000E13D2" w:rsidRPr="00DF1602" w:rsidRDefault="000E13D2" w:rsidP="000E13D2">
      <w:pPr>
        <w:jc w:val="center"/>
        <w:rPr>
          <w:b/>
          <w:sz w:val="32"/>
          <w:szCs w:val="32"/>
        </w:rPr>
      </w:pPr>
      <w:r w:rsidRPr="00DF1602">
        <w:rPr>
          <w:b/>
          <w:sz w:val="32"/>
          <w:szCs w:val="32"/>
        </w:rPr>
        <w:t>Education Services</w:t>
      </w:r>
    </w:p>
    <w:p w14:paraId="505240F8" w14:textId="251C89AA" w:rsidR="002E7C12" w:rsidRPr="00DF1602" w:rsidRDefault="00AC636E" w:rsidP="000E13D2">
      <w:pPr>
        <w:jc w:val="center"/>
        <w:rPr>
          <w:b/>
          <w:sz w:val="32"/>
          <w:szCs w:val="32"/>
        </w:rPr>
      </w:pPr>
      <w:r w:rsidRPr="00DF1602">
        <w:rPr>
          <w:b/>
          <w:sz w:val="32"/>
          <w:szCs w:val="32"/>
        </w:rPr>
        <w:t xml:space="preserve">Improvement Plan </w:t>
      </w:r>
      <w:r w:rsidR="00487FD8" w:rsidRPr="00DF1602">
        <w:rPr>
          <w:b/>
          <w:sz w:val="32"/>
          <w:szCs w:val="32"/>
        </w:rPr>
        <w:t>20</w:t>
      </w:r>
      <w:r w:rsidR="00160C75">
        <w:rPr>
          <w:b/>
          <w:sz w:val="32"/>
          <w:szCs w:val="32"/>
        </w:rPr>
        <w:t>2</w:t>
      </w:r>
      <w:r w:rsidR="00A1475D">
        <w:rPr>
          <w:b/>
          <w:sz w:val="32"/>
          <w:szCs w:val="32"/>
        </w:rPr>
        <w:t>3</w:t>
      </w:r>
      <w:r w:rsidR="00160C75">
        <w:rPr>
          <w:b/>
          <w:sz w:val="32"/>
          <w:szCs w:val="32"/>
        </w:rPr>
        <w:t>/2</w:t>
      </w:r>
      <w:r w:rsidR="00A1475D">
        <w:rPr>
          <w:b/>
          <w:sz w:val="32"/>
          <w:szCs w:val="32"/>
        </w:rPr>
        <w:t>4</w:t>
      </w:r>
    </w:p>
    <w:p w14:paraId="7E933ADD" w14:textId="77777777" w:rsidR="00683840" w:rsidRDefault="00DF1602" w:rsidP="000E13D2">
      <w:pPr>
        <w:jc w:val="center"/>
        <w:rPr>
          <w:b/>
        </w:rPr>
      </w:pPr>
      <w:r>
        <w:rPr>
          <w:b/>
          <w:noProof/>
          <w:color w:val="31849B"/>
          <w:sz w:val="72"/>
          <w:szCs w:val="72"/>
          <w:lang w:eastAsia="en-GB"/>
        </w:rPr>
        <w:drawing>
          <wp:inline distT="0" distB="0" distL="0" distR="0" wp14:anchorId="3BB6529E" wp14:editId="6A473823">
            <wp:extent cx="3512082" cy="3560711"/>
            <wp:effectExtent l="0" t="0" r="0" b="1905"/>
            <wp:docPr id="1" name="Picture 1" descr="Wheel which shows the GIRFEC model.  Pictures that show examples of safe, healthy, achieving, nurtured, active, respected, responsible and included.  The image also includes the councils vision of getting it right for every child, citizen and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eel which shows the GIRFEC model.  Pictures that show examples of safe, healthy, achieving, nurtured, active, respected, responsible and included.  The image also includes the councils vision of getting it right for every child, citizen and community"/>
                    <pic:cNvPicPr>
                      <a:picLocks noChangeAspect="1" noChangeArrowheads="1"/>
                    </pic:cNvPicPr>
                  </pic:nvPicPr>
                  <pic:blipFill>
                    <a:blip r:embed="rId9" cstate="print"/>
                    <a:srcRect/>
                    <a:stretch>
                      <a:fillRect/>
                    </a:stretch>
                  </pic:blipFill>
                  <pic:spPr bwMode="auto">
                    <a:xfrm>
                      <a:off x="0" y="0"/>
                      <a:ext cx="3516398" cy="3565086"/>
                    </a:xfrm>
                    <a:prstGeom prst="rect">
                      <a:avLst/>
                    </a:prstGeom>
                    <a:noFill/>
                    <a:ln w="9525">
                      <a:noFill/>
                      <a:miter lim="800000"/>
                      <a:headEnd/>
                      <a:tailEnd/>
                    </a:ln>
                  </pic:spPr>
                </pic:pic>
              </a:graphicData>
            </a:graphic>
          </wp:inline>
        </w:drawing>
      </w:r>
    </w:p>
    <w:p w14:paraId="7C13E27D" w14:textId="77777777" w:rsidR="001254B5" w:rsidRPr="001254B5" w:rsidRDefault="001254B5" w:rsidP="001254B5">
      <w:pPr>
        <w:pStyle w:val="Heading1"/>
      </w:pPr>
      <w:r w:rsidRPr="001254B5">
        <w:lastRenderedPageBreak/>
        <w:t>Introduction</w:t>
      </w:r>
    </w:p>
    <w:p w14:paraId="71462924" w14:textId="7E577441" w:rsidR="00683840" w:rsidRPr="001254B5" w:rsidRDefault="00683840" w:rsidP="001254B5">
      <w:pPr>
        <w:rPr>
          <w:b/>
        </w:rPr>
      </w:pPr>
    </w:p>
    <w:p w14:paraId="2BA549D5" w14:textId="77777777" w:rsidR="00683840" w:rsidRDefault="00683840" w:rsidP="000E13D2">
      <w:pPr>
        <w:jc w:val="center"/>
        <w:rPr>
          <w:b/>
        </w:rPr>
      </w:pPr>
    </w:p>
    <w:p w14:paraId="7F0E3EAD" w14:textId="77777777" w:rsidR="002B59BD" w:rsidRDefault="002B59BD" w:rsidP="002B59BD">
      <w:pPr>
        <w:tabs>
          <w:tab w:val="left" w:pos="5655"/>
        </w:tabs>
        <w:rPr>
          <w:b/>
        </w:rPr>
        <w:sectPr w:rsidR="002B59BD" w:rsidSect="00E427A8">
          <w:headerReference w:type="even" r:id="rId10"/>
          <w:headerReference w:type="default" r:id="rId11"/>
          <w:footerReference w:type="default" r:id="rId12"/>
          <w:headerReference w:type="first" r:id="rId13"/>
          <w:type w:val="continuous"/>
          <w:pgSz w:w="16838" w:h="11906" w:orient="landscape"/>
          <w:pgMar w:top="1440" w:right="1440" w:bottom="1440" w:left="1440" w:header="708" w:footer="708" w:gutter="0"/>
          <w:pgNumType w:start="0"/>
          <w:cols w:space="708"/>
          <w:titlePg/>
          <w:docGrid w:linePitch="360"/>
        </w:sectPr>
      </w:pPr>
    </w:p>
    <w:p w14:paraId="60876BEE" w14:textId="7524D785" w:rsidR="00AA1A84" w:rsidRPr="00250559" w:rsidRDefault="00487FD8" w:rsidP="002269B9">
      <w:pPr>
        <w:tabs>
          <w:tab w:val="left" w:pos="2505"/>
        </w:tabs>
        <w:jc w:val="both"/>
      </w:pPr>
      <w:r>
        <w:t xml:space="preserve">Welcome to the Inverclyde Education Services </w:t>
      </w:r>
      <w:r w:rsidR="002269B9">
        <w:t>I</w:t>
      </w:r>
      <w:r>
        <w:t xml:space="preserve">mprovement </w:t>
      </w:r>
      <w:r w:rsidR="002269B9">
        <w:t>P</w:t>
      </w:r>
      <w:r>
        <w:t>lan.  This plan forms the second part of our reporti</w:t>
      </w:r>
      <w:r w:rsidR="00160C75">
        <w:t>ng and planning process for 2022</w:t>
      </w:r>
      <w:r w:rsidR="005A7BE8">
        <w:t>/2</w:t>
      </w:r>
      <w:r w:rsidR="00160C75">
        <w:t>3</w:t>
      </w:r>
      <w:r>
        <w:t xml:space="preserve">.  The first part </w:t>
      </w:r>
      <w:r w:rsidR="00676870">
        <w:t xml:space="preserve">of </w:t>
      </w:r>
      <w:r w:rsidR="002269B9">
        <w:t>this process is the Stand</w:t>
      </w:r>
      <w:r w:rsidR="00A84E7B">
        <w:t>ards and Quality Report</w:t>
      </w:r>
      <w:r w:rsidR="00D16C76">
        <w:t xml:space="preserve"> (</w:t>
      </w:r>
      <w:r w:rsidR="00156C2C">
        <w:t>SQR)</w:t>
      </w:r>
      <w:r w:rsidR="00160C75">
        <w:t xml:space="preserve"> for 202</w:t>
      </w:r>
      <w:r w:rsidR="00A1475D">
        <w:t>2/23</w:t>
      </w:r>
      <w:r w:rsidR="002269B9">
        <w:t xml:space="preserve">.  The </w:t>
      </w:r>
      <w:r w:rsidR="00D16C76">
        <w:t>SQR</w:t>
      </w:r>
      <w:r>
        <w:t xml:space="preserve"> allows us to report on our successes, the improvements we have made during the last year and to identify any areas for further development through our self-evaluation processes.  Through our rigorous</w:t>
      </w:r>
      <w:r w:rsidR="004B2E69">
        <w:t xml:space="preserve"> </w:t>
      </w:r>
      <w:r>
        <w:t>self-</w:t>
      </w:r>
      <w:r w:rsidR="002269B9">
        <w:t>e</w:t>
      </w:r>
      <w:r>
        <w:t xml:space="preserve">valuation, we identify where we are performing well and areas that still require further improvement.  In this way we can target our priorities for improvement </w:t>
      </w:r>
      <w:r w:rsidR="00E21AE9">
        <w:t>over the coming year</w:t>
      </w:r>
      <w:r w:rsidR="00C0243E">
        <w:t>.</w:t>
      </w:r>
      <w:r>
        <w:t xml:space="preserve"> </w:t>
      </w:r>
      <w:r w:rsidR="004C39BF">
        <w:t>A full glossary of terms used can be found at the end of the document.</w:t>
      </w:r>
    </w:p>
    <w:p w14:paraId="464477AE" w14:textId="77777777" w:rsidR="00C0243E" w:rsidRDefault="00487FD8" w:rsidP="00690085">
      <w:pPr>
        <w:tabs>
          <w:tab w:val="left" w:pos="2505"/>
        </w:tabs>
        <w:jc w:val="both"/>
      </w:pPr>
      <w:r w:rsidRPr="00370A00">
        <w:rPr>
          <w:b/>
        </w:rPr>
        <w:t>The National Improvement Framework (NIF)</w:t>
      </w:r>
      <w:r>
        <w:t xml:space="preserve"> requires an authority to prepare and publish annual plan</w:t>
      </w:r>
      <w:r w:rsidR="00C0243E">
        <w:t xml:space="preserve">s and reports describing the steps they intend to take forward in pursuance of the NIF and the steps they have taken to improve outcomes over the course of the planning period.  </w:t>
      </w:r>
    </w:p>
    <w:p w14:paraId="4BB02F78" w14:textId="266A0843" w:rsidR="00C0243E" w:rsidRDefault="00C0243E" w:rsidP="005D3E23">
      <w:pPr>
        <w:tabs>
          <w:tab w:val="left" w:pos="2505"/>
        </w:tabs>
        <w:spacing w:after="0" w:line="240" w:lineRule="auto"/>
      </w:pPr>
      <w:r>
        <w:t xml:space="preserve">The </w:t>
      </w:r>
      <w:r w:rsidR="00E15902">
        <w:t>five</w:t>
      </w:r>
      <w:r>
        <w:t xml:space="preserve"> priorities of the NIF are:-</w:t>
      </w:r>
    </w:p>
    <w:p w14:paraId="48AB2530" w14:textId="08663624" w:rsidR="00A72636" w:rsidRDefault="00A72636" w:rsidP="00F223A0">
      <w:pPr>
        <w:pStyle w:val="ListParagraph"/>
        <w:numPr>
          <w:ilvl w:val="0"/>
          <w:numId w:val="1"/>
        </w:numPr>
        <w:tabs>
          <w:tab w:val="left" w:pos="2505"/>
        </w:tabs>
        <w:spacing w:after="0" w:line="240" w:lineRule="auto"/>
        <w:ind w:left="284" w:hanging="284"/>
      </w:pPr>
      <w:r>
        <w:t>Placing the human rights and needs of every child and young person at the centre of education</w:t>
      </w:r>
    </w:p>
    <w:p w14:paraId="4119DF97" w14:textId="21AEC43D" w:rsidR="00C0243E" w:rsidRDefault="00C0243E" w:rsidP="00F223A0">
      <w:pPr>
        <w:pStyle w:val="ListParagraph"/>
        <w:numPr>
          <w:ilvl w:val="0"/>
          <w:numId w:val="1"/>
        </w:numPr>
        <w:tabs>
          <w:tab w:val="left" w:pos="2505"/>
        </w:tabs>
        <w:spacing w:after="0" w:line="240" w:lineRule="auto"/>
        <w:ind w:left="284" w:hanging="284"/>
      </w:pPr>
      <w:r>
        <w:t>Improvement in attainment, particularly in literacy and numeracy</w:t>
      </w:r>
      <w:r w:rsidR="002269B9">
        <w:t>.</w:t>
      </w:r>
    </w:p>
    <w:p w14:paraId="18A38B42" w14:textId="77777777" w:rsidR="00C0243E" w:rsidRDefault="00C0243E" w:rsidP="00F223A0">
      <w:pPr>
        <w:pStyle w:val="ListParagraph"/>
        <w:numPr>
          <w:ilvl w:val="0"/>
          <w:numId w:val="1"/>
        </w:numPr>
        <w:tabs>
          <w:tab w:val="left" w:pos="2505"/>
        </w:tabs>
        <w:spacing w:after="0" w:line="240" w:lineRule="auto"/>
        <w:ind w:left="284" w:hanging="284"/>
      </w:pPr>
      <w:r>
        <w:t>Closing the attainment gap between the most and least disadvantaged children and young people</w:t>
      </w:r>
      <w:r w:rsidR="002269B9">
        <w:t>.</w:t>
      </w:r>
    </w:p>
    <w:p w14:paraId="55222FED" w14:textId="77777777" w:rsidR="00C0243E" w:rsidRDefault="00C0243E" w:rsidP="00F223A0">
      <w:pPr>
        <w:pStyle w:val="ListParagraph"/>
        <w:numPr>
          <w:ilvl w:val="0"/>
          <w:numId w:val="1"/>
        </w:numPr>
        <w:tabs>
          <w:tab w:val="left" w:pos="2505"/>
        </w:tabs>
        <w:spacing w:after="0" w:line="240" w:lineRule="auto"/>
        <w:ind w:left="284" w:hanging="284"/>
      </w:pPr>
      <w:r>
        <w:t>Improvement in children’s and young people’s health and wellbeing</w:t>
      </w:r>
      <w:r w:rsidR="002269B9">
        <w:t>.</w:t>
      </w:r>
    </w:p>
    <w:p w14:paraId="1B9585D8" w14:textId="4168E022" w:rsidR="00A84E7B" w:rsidRDefault="00C0243E" w:rsidP="00F223A0">
      <w:pPr>
        <w:pStyle w:val="ListParagraph"/>
        <w:numPr>
          <w:ilvl w:val="0"/>
          <w:numId w:val="1"/>
        </w:numPr>
        <w:tabs>
          <w:tab w:val="left" w:pos="2505"/>
        </w:tabs>
        <w:spacing w:after="0" w:line="240" w:lineRule="auto"/>
        <w:ind w:left="284" w:hanging="284"/>
        <w:jc w:val="both"/>
      </w:pPr>
      <w:r>
        <w:t>Improvement in employability skills and sustained, positive school leaver de</w:t>
      </w:r>
      <w:r w:rsidR="00250559">
        <w:t>stinations for all young people.</w:t>
      </w:r>
    </w:p>
    <w:p w14:paraId="3D572112" w14:textId="268F45F1" w:rsidR="00E15902" w:rsidRDefault="00E15902" w:rsidP="00E15902">
      <w:pPr>
        <w:tabs>
          <w:tab w:val="left" w:pos="2505"/>
        </w:tabs>
        <w:spacing w:after="0" w:line="240" w:lineRule="auto"/>
        <w:jc w:val="both"/>
      </w:pPr>
    </w:p>
    <w:p w14:paraId="617AF069" w14:textId="0E7226F7" w:rsidR="00E15902" w:rsidRDefault="00E15902" w:rsidP="00E15902">
      <w:pPr>
        <w:tabs>
          <w:tab w:val="left" w:pos="2505"/>
        </w:tabs>
        <w:spacing w:after="0" w:line="240" w:lineRule="auto"/>
        <w:jc w:val="both"/>
      </w:pPr>
      <w:r>
        <w:t xml:space="preserve">In the plan below the actions and priorities we are taking as a service to address the first of these i.e., human rights and the needs of every child and young person, are highlighted </w:t>
      </w:r>
      <w:r w:rsidRPr="00E15902">
        <w:rPr>
          <w:highlight w:val="green"/>
        </w:rPr>
        <w:t>in green</w:t>
      </w:r>
      <w:r>
        <w:t>. We see human and children’s rights a golden thread throughout the plan.</w:t>
      </w:r>
    </w:p>
    <w:p w14:paraId="15F85104" w14:textId="77777777" w:rsidR="00E15902" w:rsidRDefault="00E15902" w:rsidP="00E15902">
      <w:pPr>
        <w:tabs>
          <w:tab w:val="left" w:pos="2505"/>
        </w:tabs>
        <w:spacing w:after="0" w:line="240" w:lineRule="auto"/>
        <w:jc w:val="both"/>
      </w:pPr>
    </w:p>
    <w:p w14:paraId="523C74C7" w14:textId="77777777" w:rsidR="00A84E7B" w:rsidRPr="00370A00" w:rsidRDefault="00315BAC" w:rsidP="00A84E7B">
      <w:pPr>
        <w:tabs>
          <w:tab w:val="left" w:pos="2505"/>
        </w:tabs>
        <w:jc w:val="both"/>
        <w:rPr>
          <w:b/>
        </w:rPr>
      </w:pPr>
      <w:r w:rsidRPr="00370A00">
        <w:rPr>
          <w:b/>
        </w:rPr>
        <w:t>NIF Drivers</w:t>
      </w:r>
    </w:p>
    <w:p w14:paraId="7458D0CE" w14:textId="4C4D7971" w:rsidR="00C97660" w:rsidRDefault="00315BAC" w:rsidP="00315BAC">
      <w:pPr>
        <w:tabs>
          <w:tab w:val="left" w:pos="2505"/>
        </w:tabs>
        <w:jc w:val="both"/>
      </w:pPr>
      <w:r w:rsidRPr="00315BAC">
        <w:t>The key drivers of improvement (school leadership, teacher professionalism, parental engagement, assessment of children’s progress, school improvement and performance information) continue to provide a focus and structure for gathering evidence to identify what is working well and where further improvements can be made. The NIF drivers also ensure we have the evidence sources to contribute to our priorities, and to minimise unintended consequences. They all remain equally important and the links and connections across the drivers are essential to enable continuous improvement.</w:t>
      </w:r>
    </w:p>
    <w:p w14:paraId="5338C83B" w14:textId="77777777" w:rsidR="00E15902" w:rsidRDefault="00E15902" w:rsidP="00315BAC">
      <w:pPr>
        <w:tabs>
          <w:tab w:val="left" w:pos="2505"/>
        </w:tabs>
        <w:jc w:val="both"/>
      </w:pPr>
    </w:p>
    <w:p w14:paraId="3117131A" w14:textId="378F7A1F" w:rsidR="00155A44" w:rsidRPr="00370A00" w:rsidRDefault="00AB546D" w:rsidP="00315BAC">
      <w:pPr>
        <w:tabs>
          <w:tab w:val="left" w:pos="2505"/>
        </w:tabs>
        <w:jc w:val="both"/>
        <w:rPr>
          <w:b/>
        </w:rPr>
      </w:pPr>
      <w:r w:rsidRPr="00370A00">
        <w:rPr>
          <w:b/>
        </w:rPr>
        <w:t>Toward</w:t>
      </w:r>
      <w:r w:rsidR="005D3E23" w:rsidRPr="00370A00">
        <w:rPr>
          <w:b/>
        </w:rPr>
        <w:t>s</w:t>
      </w:r>
      <w:r w:rsidRPr="00370A00">
        <w:rPr>
          <w:b/>
        </w:rPr>
        <w:t xml:space="preserve"> Empowerment</w:t>
      </w:r>
    </w:p>
    <w:p w14:paraId="44B24D09" w14:textId="77777777" w:rsidR="00E15902" w:rsidRDefault="005D3E23" w:rsidP="00E15902">
      <w:pPr>
        <w:tabs>
          <w:tab w:val="left" w:pos="2505"/>
        </w:tabs>
        <w:jc w:val="both"/>
      </w:pPr>
      <w:r>
        <w:t>We will also consider how we can support the following dimensions of empowerment in our planning:  autonomy, professional learning, participation and engagement collaboration, resources and impact</w:t>
      </w:r>
      <w:r w:rsidR="003601F5">
        <w:t>.</w:t>
      </w:r>
    </w:p>
    <w:p w14:paraId="032FB61B" w14:textId="24A40DCE" w:rsidR="00CA15FC" w:rsidRPr="00E15902" w:rsidRDefault="00CA15FC" w:rsidP="00E15902">
      <w:pPr>
        <w:tabs>
          <w:tab w:val="left" w:pos="2505"/>
        </w:tabs>
        <w:jc w:val="both"/>
      </w:pPr>
      <w:r w:rsidRPr="00250559">
        <w:rPr>
          <w:b/>
          <w:sz w:val="24"/>
          <w:szCs w:val="24"/>
        </w:rPr>
        <w:t>Inverclyde’</w:t>
      </w:r>
      <w:r>
        <w:rPr>
          <w:b/>
          <w:sz w:val="24"/>
          <w:szCs w:val="24"/>
        </w:rPr>
        <w:t>s Strategic Outcomes for Children and Young People</w:t>
      </w:r>
    </w:p>
    <w:p w14:paraId="5869C947" w14:textId="77777777" w:rsidR="00CA15FC" w:rsidRDefault="00CA15FC" w:rsidP="00CA15FC">
      <w:pPr>
        <w:tabs>
          <w:tab w:val="left" w:pos="2505"/>
        </w:tabs>
      </w:pPr>
      <w:r>
        <w:t>Taking the national priorities into account, Inverclyde Education Services has identified strategic outcomes for the children and young people in our early learning centres and schools.  These are:</w:t>
      </w:r>
    </w:p>
    <w:tbl>
      <w:tblPr>
        <w:tblStyle w:val="TableGrid"/>
        <w:tblW w:w="13944"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3944"/>
      </w:tblGrid>
      <w:tr w:rsidR="00CA15FC" w14:paraId="5AD101E0" w14:textId="77777777" w:rsidTr="00557AD9">
        <w:tc>
          <w:tcPr>
            <w:tcW w:w="13944" w:type="dxa"/>
          </w:tcPr>
          <w:p w14:paraId="6D5B8DB9" w14:textId="77777777" w:rsidR="00CA15FC" w:rsidRDefault="00CA15FC" w:rsidP="00557AD9">
            <w:pPr>
              <w:pStyle w:val="ListParagraph"/>
              <w:tabs>
                <w:tab w:val="left" w:pos="6480"/>
              </w:tabs>
              <w:rPr>
                <w:b/>
                <w:sz w:val="24"/>
                <w:szCs w:val="24"/>
              </w:rPr>
            </w:pPr>
          </w:p>
          <w:p w14:paraId="705E6F36" w14:textId="77777777" w:rsidR="004929AF" w:rsidRPr="004929AF" w:rsidRDefault="004929AF" w:rsidP="002C7BFF">
            <w:pPr>
              <w:pStyle w:val="ListParagraph"/>
              <w:numPr>
                <w:ilvl w:val="0"/>
                <w:numId w:val="8"/>
              </w:numPr>
              <w:ind w:right="261"/>
              <w:jc w:val="both"/>
              <w:rPr>
                <w:b/>
                <w:bCs/>
              </w:rPr>
            </w:pPr>
            <w:r w:rsidRPr="004929AF">
              <w:rPr>
                <w:b/>
                <w:bCs/>
              </w:rPr>
              <w:t>Enhanced leadership at all levels will impact on learners ensuring that their outcomes continue to improve and are above national averages on all measures.</w:t>
            </w:r>
          </w:p>
          <w:p w14:paraId="27256843" w14:textId="77777777" w:rsidR="00CA15FC" w:rsidRPr="00AA1A84" w:rsidRDefault="00CA15FC" w:rsidP="00557AD9">
            <w:pPr>
              <w:pStyle w:val="ListParagraph"/>
              <w:tabs>
                <w:tab w:val="left" w:pos="6480"/>
              </w:tabs>
              <w:rPr>
                <w:b/>
                <w:sz w:val="24"/>
                <w:szCs w:val="24"/>
              </w:rPr>
            </w:pPr>
          </w:p>
          <w:p w14:paraId="611D9327" w14:textId="77777777" w:rsidR="00CA15FC" w:rsidRPr="008A4867" w:rsidRDefault="00CA15FC" w:rsidP="00F223A0">
            <w:pPr>
              <w:pStyle w:val="ListParagraph"/>
              <w:numPr>
                <w:ilvl w:val="0"/>
                <w:numId w:val="2"/>
              </w:numPr>
              <w:tabs>
                <w:tab w:val="left" w:pos="2505"/>
              </w:tabs>
              <w:rPr>
                <w:b/>
              </w:rPr>
            </w:pPr>
            <w:r w:rsidRPr="008A4867">
              <w:rPr>
                <w:b/>
              </w:rPr>
              <w:t>All children and young people benefit from high quality learning experiences.</w:t>
            </w:r>
          </w:p>
          <w:p w14:paraId="46A31D94" w14:textId="77777777" w:rsidR="00CA15FC" w:rsidRPr="00250559" w:rsidRDefault="00CA15FC" w:rsidP="00557AD9">
            <w:pPr>
              <w:tabs>
                <w:tab w:val="left" w:pos="2505"/>
              </w:tabs>
              <w:rPr>
                <w:b/>
                <w:sz w:val="24"/>
                <w:szCs w:val="24"/>
              </w:rPr>
            </w:pPr>
          </w:p>
          <w:p w14:paraId="7AB28B82" w14:textId="77777777" w:rsidR="00CA15FC" w:rsidRPr="008A4867" w:rsidRDefault="00CA15FC" w:rsidP="00F223A0">
            <w:pPr>
              <w:pStyle w:val="ListParagraph"/>
              <w:numPr>
                <w:ilvl w:val="0"/>
                <w:numId w:val="2"/>
              </w:numPr>
              <w:tabs>
                <w:tab w:val="left" w:pos="2505"/>
              </w:tabs>
              <w:ind w:right="261"/>
              <w:jc w:val="both"/>
              <w:rPr>
                <w:b/>
              </w:rPr>
            </w:pPr>
            <w:r w:rsidRPr="008A4867">
              <w:rPr>
                <w:b/>
              </w:rPr>
              <w:t xml:space="preserve">All children and young people benefit from strong partnerships having been developed with families and the wider community.    The ongoing partnerships contribute directly to raising attainment and achievement, and to securing positive and sustained destinations.  </w:t>
            </w:r>
          </w:p>
          <w:p w14:paraId="2E9EE4C7" w14:textId="77777777" w:rsidR="00CA15FC" w:rsidRPr="00AA1A84" w:rsidRDefault="00CA15FC" w:rsidP="00557AD9">
            <w:pPr>
              <w:pStyle w:val="ListParagraph"/>
              <w:tabs>
                <w:tab w:val="left" w:pos="2505"/>
              </w:tabs>
              <w:rPr>
                <w:b/>
                <w:sz w:val="24"/>
                <w:szCs w:val="24"/>
              </w:rPr>
            </w:pPr>
          </w:p>
          <w:p w14:paraId="20BB6529" w14:textId="77777777" w:rsidR="00CA15FC" w:rsidRPr="008A4867" w:rsidRDefault="00CA15FC" w:rsidP="00F223A0">
            <w:pPr>
              <w:pStyle w:val="ListParagraph"/>
              <w:numPr>
                <w:ilvl w:val="0"/>
                <w:numId w:val="2"/>
              </w:numPr>
              <w:tabs>
                <w:tab w:val="left" w:pos="6480"/>
              </w:tabs>
              <w:ind w:right="261"/>
              <w:jc w:val="both"/>
              <w:rPr>
                <w:b/>
              </w:rPr>
            </w:pPr>
            <w:r w:rsidRPr="008A4867">
              <w:rPr>
                <w:b/>
              </w:rPr>
              <w:t xml:space="preserve">All children and young people make expected or better than expected progress in all learning, but especially in literacy and numeracy, regardless of their background.  Young people in Inverclyde use the skills they develop in our schools to achieve </w:t>
            </w:r>
            <w:r>
              <w:rPr>
                <w:b/>
              </w:rPr>
              <w:t>positive and sustained destinations</w:t>
            </w:r>
            <w:r w:rsidRPr="008A4867">
              <w:rPr>
                <w:b/>
              </w:rPr>
              <w:t>.</w:t>
            </w:r>
          </w:p>
          <w:p w14:paraId="50249894" w14:textId="77777777" w:rsidR="00CA15FC" w:rsidRPr="00AA1A84" w:rsidRDefault="00CA15FC" w:rsidP="00557AD9">
            <w:pPr>
              <w:pStyle w:val="ListParagraph"/>
              <w:tabs>
                <w:tab w:val="left" w:pos="6480"/>
              </w:tabs>
              <w:rPr>
                <w:b/>
                <w:sz w:val="24"/>
                <w:szCs w:val="24"/>
              </w:rPr>
            </w:pPr>
          </w:p>
          <w:p w14:paraId="26FE58EF" w14:textId="77777777" w:rsidR="00CA15FC" w:rsidRPr="008A4867" w:rsidRDefault="00CA15FC" w:rsidP="00F223A0">
            <w:pPr>
              <w:pStyle w:val="ListParagraph"/>
              <w:numPr>
                <w:ilvl w:val="0"/>
                <w:numId w:val="2"/>
              </w:numPr>
              <w:tabs>
                <w:tab w:val="left" w:pos="2505"/>
              </w:tabs>
              <w:ind w:right="261"/>
              <w:jc w:val="both"/>
              <w:rPr>
                <w:b/>
              </w:rPr>
            </w:pPr>
            <w:r w:rsidRPr="008A4867">
              <w:rPr>
                <w:b/>
              </w:rPr>
              <w:t>All children and young people in Inverclyde experience a high quality curriculum that meets their needs.</w:t>
            </w:r>
          </w:p>
          <w:p w14:paraId="06A68346" w14:textId="77777777" w:rsidR="00CA15FC" w:rsidRPr="00AA1A84" w:rsidRDefault="00CA15FC" w:rsidP="00557AD9">
            <w:pPr>
              <w:pStyle w:val="ListParagraph"/>
              <w:tabs>
                <w:tab w:val="left" w:pos="2505"/>
              </w:tabs>
              <w:jc w:val="both"/>
              <w:rPr>
                <w:b/>
                <w:sz w:val="24"/>
                <w:szCs w:val="24"/>
              </w:rPr>
            </w:pPr>
          </w:p>
          <w:p w14:paraId="3D06BB9E" w14:textId="77777777" w:rsidR="00CA15FC" w:rsidRPr="008A4867" w:rsidRDefault="00CA15FC" w:rsidP="00F223A0">
            <w:pPr>
              <w:pStyle w:val="ListParagraph"/>
              <w:numPr>
                <w:ilvl w:val="0"/>
                <w:numId w:val="2"/>
              </w:numPr>
              <w:tabs>
                <w:tab w:val="left" w:pos="6480"/>
              </w:tabs>
              <w:ind w:right="261"/>
              <w:jc w:val="both"/>
              <w:rPr>
                <w:b/>
              </w:rPr>
            </w:pPr>
            <w:r w:rsidRPr="008A4867">
              <w:rPr>
                <w:b/>
              </w:rPr>
              <w:t>All children and young people feel safe and included in our schools and are achieving their potential.</w:t>
            </w:r>
          </w:p>
          <w:p w14:paraId="4658762A" w14:textId="77777777" w:rsidR="00CA15FC" w:rsidRDefault="00CA15FC" w:rsidP="00557AD9">
            <w:pPr>
              <w:tabs>
                <w:tab w:val="left" w:pos="2505"/>
              </w:tabs>
            </w:pPr>
          </w:p>
          <w:p w14:paraId="4AB9F3F6" w14:textId="77777777" w:rsidR="00CA15FC" w:rsidRDefault="00CA15FC" w:rsidP="00557AD9">
            <w:pPr>
              <w:tabs>
                <w:tab w:val="left" w:pos="2505"/>
              </w:tabs>
            </w:pPr>
          </w:p>
        </w:tc>
      </w:tr>
    </w:tbl>
    <w:p w14:paraId="1F41E297" w14:textId="77777777" w:rsidR="00CA15FC" w:rsidRDefault="00CA15FC" w:rsidP="00CA15FC">
      <w:pPr>
        <w:tabs>
          <w:tab w:val="left" w:pos="2505"/>
        </w:tabs>
      </w:pPr>
    </w:p>
    <w:p w14:paraId="3D9E8A21" w14:textId="01D6CC5E" w:rsidR="00CA15FC" w:rsidRDefault="00CA15FC" w:rsidP="00CA15FC">
      <w:pPr>
        <w:tabs>
          <w:tab w:val="left" w:pos="2505"/>
        </w:tabs>
      </w:pPr>
      <w:r>
        <w:lastRenderedPageBreak/>
        <w:t xml:space="preserve">The plan will be evaluated by the </w:t>
      </w:r>
      <w:r w:rsidR="00E15902">
        <w:t>Education Officer SIP oversight group which also tracks the progress of the plan at regular intervals throughout the year</w:t>
      </w:r>
      <w:r>
        <w:t xml:space="preserve"> and will feed into the wider Children’s Services Plan.  The group meet</w:t>
      </w:r>
      <w:r w:rsidR="00E15902">
        <w:t>s at least</w:t>
      </w:r>
      <w:r>
        <w:t xml:space="preserve"> four times a year to collate progress made</w:t>
      </w:r>
      <w:r w:rsidR="00E15902">
        <w:t>, identify emerging impact</w:t>
      </w:r>
      <w:r>
        <w:t xml:space="preserve"> and to analyse the data linked to the identified actions.  </w:t>
      </w:r>
    </w:p>
    <w:p w14:paraId="528EEDB1" w14:textId="0D1461FE" w:rsidR="005D3E23" w:rsidRDefault="005D3E23" w:rsidP="005D3E23">
      <w:pPr>
        <w:tabs>
          <w:tab w:val="left" w:pos="2505"/>
        </w:tabs>
        <w:jc w:val="both"/>
      </w:pPr>
      <w:r>
        <w:t xml:space="preserve">The Inverclyde Education Services Improvement Plan does not sit in isolation, it is informed by the Corporate Directorate Improvement Plan for Education, Communities &amp; Organisational Development and the Inverclyde Children’s Services Plan </w:t>
      </w:r>
      <w:r w:rsidRPr="00B02C26">
        <w:t>202</w:t>
      </w:r>
      <w:r w:rsidR="004E4328">
        <w:t>3</w:t>
      </w:r>
      <w:r w:rsidRPr="00B02C26">
        <w:t>-</w:t>
      </w:r>
      <w:r w:rsidR="00B02C26" w:rsidRPr="00B02C26">
        <w:t>2</w:t>
      </w:r>
      <w:r w:rsidR="004E4328">
        <w:t>6</w:t>
      </w:r>
      <w:r w:rsidR="00B02C26">
        <w:t xml:space="preserve">. </w:t>
      </w:r>
      <w:r w:rsidRPr="00B02C26">
        <w:t>In</w:t>
      </w:r>
      <w:r>
        <w:t xml:space="preserve"> turn, the plan refers to and is informed by, other specific plans and strategies as detailed below:</w:t>
      </w:r>
    </w:p>
    <w:p w14:paraId="61FFF642" w14:textId="209F9247" w:rsidR="004E4328" w:rsidRPr="001F47C7" w:rsidRDefault="004E4328" w:rsidP="004E4328">
      <w:pPr>
        <w:rPr>
          <w:color w:val="000000"/>
        </w:rPr>
      </w:pPr>
      <w:r w:rsidRPr="001F47C7">
        <w:rPr>
          <w:color w:val="000000"/>
        </w:rPr>
        <w:t xml:space="preserve">For our 2023-26 </w:t>
      </w:r>
      <w:r>
        <w:t xml:space="preserve">Children’s Services Plan </w:t>
      </w:r>
      <w:r w:rsidRPr="001F47C7">
        <w:rPr>
          <w:color w:val="000000"/>
        </w:rPr>
        <w:t>we have identified four key outcomes</w:t>
      </w:r>
    </w:p>
    <w:p w14:paraId="33972987" w14:textId="5E14914D" w:rsidR="004E4328" w:rsidRPr="001F47C7" w:rsidRDefault="004E4328" w:rsidP="002C7BFF">
      <w:pPr>
        <w:pStyle w:val="ListParagraph"/>
        <w:numPr>
          <w:ilvl w:val="0"/>
          <w:numId w:val="17"/>
        </w:numPr>
        <w:rPr>
          <w:color w:val="000000"/>
        </w:rPr>
      </w:pPr>
      <w:r w:rsidRPr="001F47C7">
        <w:rPr>
          <w:b/>
        </w:rPr>
        <w:t xml:space="preserve">Outcome </w:t>
      </w:r>
      <w:r>
        <w:rPr>
          <w:b/>
        </w:rPr>
        <w:t>1:</w:t>
      </w:r>
      <w:r w:rsidRPr="001F47C7">
        <w:rPr>
          <w:b/>
        </w:rPr>
        <w:t xml:space="preserve"> Children, young people and families are listened to and their views are instrumental in designing and delivering services</w:t>
      </w:r>
    </w:p>
    <w:p w14:paraId="4920FAEE" w14:textId="561726C4" w:rsidR="004E4328" w:rsidRPr="001F47C7" w:rsidRDefault="004E4328" w:rsidP="002C7BFF">
      <w:pPr>
        <w:pStyle w:val="ListParagraph"/>
        <w:numPr>
          <w:ilvl w:val="0"/>
          <w:numId w:val="17"/>
        </w:numPr>
        <w:autoSpaceDE w:val="0"/>
        <w:autoSpaceDN w:val="0"/>
        <w:adjustRightInd w:val="0"/>
        <w:spacing w:after="0" w:line="221" w:lineRule="atLeast"/>
        <w:jc w:val="both"/>
        <w:rPr>
          <w:color w:val="000000"/>
        </w:rPr>
      </w:pPr>
      <w:r w:rsidRPr="001F47C7">
        <w:rPr>
          <w:b/>
        </w:rPr>
        <w:t>Outcome 2</w:t>
      </w:r>
      <w:r>
        <w:rPr>
          <w:b/>
        </w:rPr>
        <w:t>:</w:t>
      </w:r>
      <w:r w:rsidRPr="001F47C7">
        <w:rPr>
          <w:b/>
          <w:bCs/>
        </w:rPr>
        <w:t xml:space="preserve"> Children and young people’s health and wellbeing is promoted and improved</w:t>
      </w:r>
    </w:p>
    <w:p w14:paraId="114762F7" w14:textId="51370757" w:rsidR="004E4328" w:rsidRPr="001F47C7" w:rsidRDefault="004E4328" w:rsidP="002C7BFF">
      <w:pPr>
        <w:pStyle w:val="ListParagraph"/>
        <w:numPr>
          <w:ilvl w:val="0"/>
          <w:numId w:val="17"/>
        </w:numPr>
        <w:autoSpaceDE w:val="0"/>
        <w:autoSpaceDN w:val="0"/>
        <w:adjustRightInd w:val="0"/>
        <w:spacing w:after="0" w:line="221" w:lineRule="atLeast"/>
        <w:jc w:val="both"/>
        <w:rPr>
          <w:b/>
        </w:rPr>
      </w:pPr>
      <w:r w:rsidRPr="001F47C7">
        <w:rPr>
          <w:b/>
        </w:rPr>
        <w:t>Outcome 3</w:t>
      </w:r>
      <w:r>
        <w:rPr>
          <w:b/>
        </w:rPr>
        <w:t>:</w:t>
      </w:r>
      <w:r w:rsidRPr="001F47C7">
        <w:rPr>
          <w:b/>
        </w:rPr>
        <w:t xml:space="preserve"> Children and Young people feel safe and loved and are supported to stay in their families</w:t>
      </w:r>
    </w:p>
    <w:p w14:paraId="403B8DF6" w14:textId="18DE1189" w:rsidR="00D46DC7" w:rsidRDefault="004E4328" w:rsidP="002C7BFF">
      <w:pPr>
        <w:pStyle w:val="ListParagraph"/>
        <w:numPr>
          <w:ilvl w:val="0"/>
          <w:numId w:val="17"/>
        </w:numPr>
        <w:autoSpaceDE w:val="0"/>
        <w:autoSpaceDN w:val="0"/>
        <w:adjustRightInd w:val="0"/>
        <w:spacing w:after="0" w:line="221" w:lineRule="atLeast"/>
        <w:jc w:val="both"/>
        <w:rPr>
          <w:b/>
        </w:rPr>
      </w:pPr>
      <w:r w:rsidRPr="001F47C7">
        <w:rPr>
          <w:b/>
        </w:rPr>
        <w:t>Outcome 4</w:t>
      </w:r>
      <w:r>
        <w:rPr>
          <w:b/>
        </w:rPr>
        <w:t>:</w:t>
      </w:r>
      <w:r w:rsidRPr="001F47C7">
        <w:rPr>
          <w:b/>
        </w:rPr>
        <w:t xml:space="preserve"> Children, young people, families and services work together to reduce inequalities</w:t>
      </w:r>
    </w:p>
    <w:p w14:paraId="1A537F07" w14:textId="77777777" w:rsidR="004E4328" w:rsidRPr="004E4328" w:rsidRDefault="004E4328" w:rsidP="00935877">
      <w:pPr>
        <w:pStyle w:val="ListParagraph"/>
        <w:autoSpaceDE w:val="0"/>
        <w:autoSpaceDN w:val="0"/>
        <w:adjustRightInd w:val="0"/>
        <w:spacing w:after="0" w:line="221" w:lineRule="atLeast"/>
        <w:jc w:val="both"/>
        <w:rPr>
          <w:b/>
        </w:rPr>
      </w:pPr>
    </w:p>
    <w:tbl>
      <w:tblPr>
        <w:tblStyle w:val="TableGrid"/>
        <w:tblW w:w="14170" w:type="dxa"/>
        <w:tblLook w:val="04A0" w:firstRow="1" w:lastRow="0" w:firstColumn="1" w:lastColumn="0" w:noHBand="0" w:noVBand="1"/>
      </w:tblPr>
      <w:tblGrid>
        <w:gridCol w:w="2604"/>
        <w:gridCol w:w="2353"/>
        <w:gridCol w:w="6662"/>
        <w:gridCol w:w="2551"/>
      </w:tblGrid>
      <w:tr w:rsidR="002E3239" w14:paraId="0E52D580" w14:textId="77777777" w:rsidTr="002E3239">
        <w:trPr>
          <w:trHeight w:val="998"/>
        </w:trPr>
        <w:tc>
          <w:tcPr>
            <w:tcW w:w="2604" w:type="dxa"/>
          </w:tcPr>
          <w:p w14:paraId="45A09453" w14:textId="23E1FE78" w:rsidR="002E3239" w:rsidRDefault="002E3239" w:rsidP="00DF1602">
            <w:pPr>
              <w:jc w:val="center"/>
              <w:rPr>
                <w:b/>
                <w:sz w:val="24"/>
                <w:szCs w:val="24"/>
              </w:rPr>
            </w:pPr>
            <w:r>
              <w:t xml:space="preserve"> </w:t>
            </w:r>
          </w:p>
          <w:p w14:paraId="3C67157C" w14:textId="77777777" w:rsidR="002E3239" w:rsidRDefault="002E3239" w:rsidP="00DF1602">
            <w:pPr>
              <w:jc w:val="center"/>
              <w:rPr>
                <w:b/>
                <w:sz w:val="24"/>
                <w:szCs w:val="24"/>
              </w:rPr>
            </w:pPr>
            <w:r>
              <w:rPr>
                <w:b/>
                <w:sz w:val="24"/>
                <w:szCs w:val="24"/>
              </w:rPr>
              <w:t>Education  Improvement Priorities</w:t>
            </w:r>
          </w:p>
        </w:tc>
        <w:tc>
          <w:tcPr>
            <w:tcW w:w="2353" w:type="dxa"/>
          </w:tcPr>
          <w:p w14:paraId="59B00E03" w14:textId="77777777" w:rsidR="002E3239" w:rsidRDefault="002E3239">
            <w:pPr>
              <w:rPr>
                <w:b/>
                <w:sz w:val="24"/>
                <w:szCs w:val="24"/>
              </w:rPr>
            </w:pPr>
            <w:r>
              <w:rPr>
                <w:b/>
                <w:sz w:val="24"/>
                <w:szCs w:val="24"/>
              </w:rPr>
              <w:t xml:space="preserve">NIF Priorities </w:t>
            </w:r>
          </w:p>
        </w:tc>
        <w:tc>
          <w:tcPr>
            <w:tcW w:w="6662" w:type="dxa"/>
          </w:tcPr>
          <w:p w14:paraId="52166C5E" w14:textId="0BEC43E0" w:rsidR="002E3239" w:rsidRPr="003601F5" w:rsidRDefault="002E3239" w:rsidP="007D0571">
            <w:pPr>
              <w:shd w:val="clear" w:color="auto" w:fill="FFFFFF" w:themeFill="background1"/>
              <w:rPr>
                <w:b/>
                <w:sz w:val="20"/>
                <w:szCs w:val="20"/>
              </w:rPr>
            </w:pPr>
            <w:r w:rsidRPr="003601F5">
              <w:rPr>
                <w:b/>
                <w:sz w:val="20"/>
                <w:szCs w:val="20"/>
              </w:rPr>
              <w:t>Partnership Plan</w:t>
            </w:r>
          </w:p>
          <w:p w14:paraId="01F48D18" w14:textId="15B62FED" w:rsidR="002E3239" w:rsidRPr="003601F5" w:rsidRDefault="002E3239" w:rsidP="007D0571">
            <w:pPr>
              <w:shd w:val="clear" w:color="auto" w:fill="FFFFFF" w:themeFill="background1"/>
              <w:rPr>
                <w:b/>
                <w:sz w:val="20"/>
                <w:szCs w:val="20"/>
              </w:rPr>
            </w:pPr>
            <w:r w:rsidRPr="003601F5">
              <w:rPr>
                <w:b/>
                <w:sz w:val="20"/>
                <w:szCs w:val="20"/>
              </w:rPr>
              <w:t>Council plan</w:t>
            </w:r>
          </w:p>
          <w:p w14:paraId="0959604E" w14:textId="5608D326" w:rsidR="002E3239" w:rsidRPr="003601F5" w:rsidRDefault="002E3239" w:rsidP="007D0571">
            <w:pPr>
              <w:shd w:val="clear" w:color="auto" w:fill="FFFFFF" w:themeFill="background1"/>
              <w:rPr>
                <w:b/>
                <w:sz w:val="20"/>
                <w:szCs w:val="20"/>
              </w:rPr>
            </w:pPr>
            <w:r w:rsidRPr="003601F5">
              <w:rPr>
                <w:b/>
                <w:sz w:val="20"/>
                <w:szCs w:val="20"/>
              </w:rPr>
              <w:t>Committee Delivery and Improvement Plan</w:t>
            </w:r>
          </w:p>
          <w:p w14:paraId="414845D7" w14:textId="6FE5F311" w:rsidR="002E3239" w:rsidRPr="003601F5" w:rsidRDefault="002E3239" w:rsidP="007D0571">
            <w:pPr>
              <w:rPr>
                <w:b/>
                <w:sz w:val="20"/>
                <w:szCs w:val="20"/>
              </w:rPr>
            </w:pPr>
            <w:r w:rsidRPr="003601F5">
              <w:rPr>
                <w:b/>
                <w:sz w:val="20"/>
                <w:szCs w:val="20"/>
              </w:rPr>
              <w:t>Children’s Service Plan</w:t>
            </w:r>
          </w:p>
          <w:p w14:paraId="0CAC0DF8" w14:textId="77777777" w:rsidR="002E3239" w:rsidRDefault="002E3239">
            <w:pPr>
              <w:rPr>
                <w:b/>
                <w:sz w:val="24"/>
                <w:szCs w:val="24"/>
              </w:rPr>
            </w:pPr>
          </w:p>
        </w:tc>
        <w:tc>
          <w:tcPr>
            <w:tcW w:w="2551" w:type="dxa"/>
          </w:tcPr>
          <w:p w14:paraId="3FA093CC" w14:textId="77777777" w:rsidR="002E3239" w:rsidRDefault="002E3239">
            <w:pPr>
              <w:rPr>
                <w:b/>
                <w:sz w:val="24"/>
                <w:szCs w:val="24"/>
              </w:rPr>
            </w:pPr>
            <w:r>
              <w:rPr>
                <w:b/>
                <w:sz w:val="24"/>
                <w:szCs w:val="24"/>
              </w:rPr>
              <w:t>Education strategies/ plans</w:t>
            </w:r>
          </w:p>
        </w:tc>
      </w:tr>
      <w:tr w:rsidR="001B3ABD" w14:paraId="5E3EA6A3" w14:textId="77777777" w:rsidTr="002E3239">
        <w:trPr>
          <w:trHeight w:val="310"/>
        </w:trPr>
        <w:tc>
          <w:tcPr>
            <w:tcW w:w="2604" w:type="dxa"/>
          </w:tcPr>
          <w:p w14:paraId="509BCE4C" w14:textId="77777777" w:rsidR="003601F5" w:rsidRPr="003601F5" w:rsidRDefault="003601F5" w:rsidP="003601F5">
            <w:pPr>
              <w:tabs>
                <w:tab w:val="left" w:pos="2505"/>
              </w:tabs>
              <w:rPr>
                <w:sz w:val="16"/>
                <w:szCs w:val="16"/>
              </w:rPr>
            </w:pPr>
            <w:r w:rsidRPr="003601F5">
              <w:rPr>
                <w:sz w:val="16"/>
                <w:szCs w:val="16"/>
              </w:rPr>
              <w:t>Placing the human rights and needs of every child and young person at the centre of education</w:t>
            </w:r>
          </w:p>
          <w:p w14:paraId="063032EE" w14:textId="77777777" w:rsidR="003601F5" w:rsidRPr="003601F5" w:rsidRDefault="003601F5" w:rsidP="00855E2F">
            <w:pPr>
              <w:tabs>
                <w:tab w:val="left" w:pos="2505"/>
              </w:tabs>
              <w:ind w:left="32"/>
              <w:rPr>
                <w:sz w:val="16"/>
                <w:szCs w:val="16"/>
              </w:rPr>
            </w:pPr>
          </w:p>
          <w:p w14:paraId="260EE6A2" w14:textId="12D27BFB" w:rsidR="001B3ABD" w:rsidRPr="003601F5" w:rsidRDefault="001B3ABD" w:rsidP="00855E2F">
            <w:pPr>
              <w:tabs>
                <w:tab w:val="left" w:pos="2505"/>
              </w:tabs>
              <w:ind w:left="32"/>
              <w:rPr>
                <w:sz w:val="16"/>
                <w:szCs w:val="16"/>
              </w:rPr>
            </w:pPr>
          </w:p>
        </w:tc>
        <w:tc>
          <w:tcPr>
            <w:tcW w:w="2353" w:type="dxa"/>
          </w:tcPr>
          <w:p w14:paraId="5202B146" w14:textId="77777777" w:rsidR="003601F5" w:rsidRPr="003601F5" w:rsidRDefault="003601F5" w:rsidP="003601F5">
            <w:pPr>
              <w:tabs>
                <w:tab w:val="left" w:pos="2505"/>
              </w:tabs>
              <w:rPr>
                <w:sz w:val="16"/>
                <w:szCs w:val="16"/>
              </w:rPr>
            </w:pPr>
            <w:r w:rsidRPr="003601F5">
              <w:rPr>
                <w:sz w:val="16"/>
                <w:szCs w:val="16"/>
              </w:rPr>
              <w:t>Placing the human rights and needs of every child and young person at the centre of education</w:t>
            </w:r>
          </w:p>
          <w:p w14:paraId="75C1B38C" w14:textId="77777777" w:rsidR="001B3ABD" w:rsidRPr="005A3167" w:rsidRDefault="001B3ABD" w:rsidP="00855E2F">
            <w:pPr>
              <w:pStyle w:val="ListParagraph"/>
              <w:tabs>
                <w:tab w:val="left" w:pos="2505"/>
              </w:tabs>
              <w:ind w:left="0"/>
              <w:rPr>
                <w:b/>
                <w:sz w:val="16"/>
                <w:szCs w:val="16"/>
              </w:rPr>
            </w:pPr>
          </w:p>
        </w:tc>
        <w:tc>
          <w:tcPr>
            <w:tcW w:w="6662" w:type="dxa"/>
            <w:shd w:val="clear" w:color="auto" w:fill="FFFFFF" w:themeFill="background1"/>
          </w:tcPr>
          <w:p w14:paraId="3C6E90A2" w14:textId="77777777" w:rsidR="0074766A" w:rsidRDefault="0074766A" w:rsidP="00001C26">
            <w:pPr>
              <w:rPr>
                <w:bCs/>
                <w:sz w:val="14"/>
                <w:szCs w:val="14"/>
              </w:rPr>
            </w:pPr>
            <w:r>
              <w:rPr>
                <w:bCs/>
                <w:sz w:val="14"/>
                <w:szCs w:val="14"/>
              </w:rPr>
              <w:t>CP theme 1</w:t>
            </w:r>
          </w:p>
          <w:p w14:paraId="1B9D9EBC" w14:textId="5E995C16" w:rsidR="00001C26" w:rsidRPr="00001C26" w:rsidRDefault="00037777" w:rsidP="00001C26">
            <w:pPr>
              <w:rPr>
                <w:bCs/>
                <w:sz w:val="14"/>
                <w:szCs w:val="14"/>
              </w:rPr>
            </w:pPr>
            <w:r>
              <w:rPr>
                <w:bCs/>
                <w:sz w:val="14"/>
                <w:szCs w:val="14"/>
              </w:rPr>
              <w:t xml:space="preserve">CSP </w:t>
            </w:r>
            <w:r w:rsidR="00001C26" w:rsidRPr="00001C26">
              <w:rPr>
                <w:bCs/>
                <w:sz w:val="14"/>
                <w:szCs w:val="14"/>
              </w:rPr>
              <w:t>Outcome 1- Children, young people and families are listened to and their views are instrumental in designing and delivering services</w:t>
            </w:r>
          </w:p>
          <w:p w14:paraId="03D36DE0" w14:textId="45DAE8CD" w:rsidR="005A3167" w:rsidRPr="005A3167" w:rsidRDefault="005A3167">
            <w:pPr>
              <w:rPr>
                <w:b/>
                <w:sz w:val="16"/>
                <w:szCs w:val="16"/>
              </w:rPr>
            </w:pPr>
          </w:p>
        </w:tc>
        <w:tc>
          <w:tcPr>
            <w:tcW w:w="2551" w:type="dxa"/>
          </w:tcPr>
          <w:p w14:paraId="73FDC0D2" w14:textId="77777777" w:rsidR="003601F5" w:rsidRDefault="003601F5" w:rsidP="00A74099">
            <w:pPr>
              <w:rPr>
                <w:sz w:val="16"/>
                <w:szCs w:val="16"/>
              </w:rPr>
            </w:pPr>
          </w:p>
          <w:p w14:paraId="4687AE83" w14:textId="51F54C24" w:rsidR="00DF1602" w:rsidRPr="005A3167" w:rsidRDefault="00DF1602" w:rsidP="00A74099">
            <w:pPr>
              <w:rPr>
                <w:sz w:val="16"/>
                <w:szCs w:val="16"/>
              </w:rPr>
            </w:pPr>
          </w:p>
        </w:tc>
      </w:tr>
      <w:tr w:rsidR="003601F5" w14:paraId="18234F50" w14:textId="77777777" w:rsidTr="002E3239">
        <w:trPr>
          <w:trHeight w:val="1520"/>
        </w:trPr>
        <w:tc>
          <w:tcPr>
            <w:tcW w:w="2604" w:type="dxa"/>
          </w:tcPr>
          <w:p w14:paraId="6BDF68A3" w14:textId="77777777" w:rsidR="003601F5" w:rsidRDefault="003601F5" w:rsidP="003601F5">
            <w:pPr>
              <w:tabs>
                <w:tab w:val="left" w:pos="2505"/>
              </w:tabs>
              <w:ind w:left="32"/>
              <w:rPr>
                <w:sz w:val="16"/>
                <w:szCs w:val="16"/>
              </w:rPr>
            </w:pPr>
            <w:r w:rsidRPr="005A3167">
              <w:rPr>
                <w:sz w:val="16"/>
                <w:szCs w:val="16"/>
              </w:rPr>
              <w:t>Improvement in attainment, particularly in literacy and numeracy.</w:t>
            </w:r>
          </w:p>
        </w:tc>
        <w:tc>
          <w:tcPr>
            <w:tcW w:w="2353" w:type="dxa"/>
          </w:tcPr>
          <w:p w14:paraId="6456719A" w14:textId="77777777" w:rsidR="003601F5" w:rsidRPr="005A3167" w:rsidRDefault="003601F5" w:rsidP="003601F5">
            <w:pPr>
              <w:tabs>
                <w:tab w:val="left" w:pos="2505"/>
              </w:tabs>
              <w:rPr>
                <w:sz w:val="16"/>
                <w:szCs w:val="16"/>
              </w:rPr>
            </w:pPr>
            <w:r w:rsidRPr="005A3167">
              <w:rPr>
                <w:sz w:val="16"/>
                <w:szCs w:val="16"/>
              </w:rPr>
              <w:t>Improvement in attainment, particularly in literacy and numeracy.</w:t>
            </w:r>
          </w:p>
          <w:p w14:paraId="74BE2C20" w14:textId="77777777" w:rsidR="003601F5" w:rsidRDefault="003601F5" w:rsidP="00855E2F">
            <w:pPr>
              <w:pStyle w:val="ListParagraph"/>
              <w:tabs>
                <w:tab w:val="left" w:pos="2505"/>
              </w:tabs>
              <w:ind w:left="0"/>
              <w:rPr>
                <w:sz w:val="16"/>
                <w:szCs w:val="16"/>
              </w:rPr>
            </w:pPr>
          </w:p>
        </w:tc>
        <w:tc>
          <w:tcPr>
            <w:tcW w:w="6662" w:type="dxa"/>
            <w:shd w:val="clear" w:color="auto" w:fill="FFFFFF" w:themeFill="background1"/>
          </w:tcPr>
          <w:p w14:paraId="7F19BA25" w14:textId="77777777" w:rsidR="0074766A" w:rsidRDefault="0074766A" w:rsidP="00001C26">
            <w:pPr>
              <w:rPr>
                <w:sz w:val="14"/>
                <w:szCs w:val="14"/>
              </w:rPr>
            </w:pPr>
            <w:r>
              <w:rPr>
                <w:sz w:val="14"/>
                <w:szCs w:val="14"/>
              </w:rPr>
              <w:t>CP theme 1</w:t>
            </w:r>
          </w:p>
          <w:p w14:paraId="4F50EB97" w14:textId="60D8FAC8" w:rsidR="00001C26" w:rsidRPr="00AA0D69" w:rsidRDefault="003601F5" w:rsidP="00001C26">
            <w:pPr>
              <w:rPr>
                <w:rFonts w:ascii="Times New Roman" w:hAnsi="Times New Roman" w:cs="Times New Roman"/>
                <w:sz w:val="14"/>
                <w:szCs w:val="14"/>
                <w:lang w:eastAsia="en-GB"/>
              </w:rPr>
            </w:pPr>
            <w:r w:rsidRPr="00AA0D69">
              <w:rPr>
                <w:sz w:val="14"/>
                <w:szCs w:val="14"/>
              </w:rPr>
              <w:t xml:space="preserve">ED1: </w:t>
            </w:r>
            <w:r w:rsidR="00001C26" w:rsidRPr="00AA0D69">
              <w:rPr>
                <w:bCs/>
                <w:sz w:val="14"/>
                <w:szCs w:val="14"/>
              </w:rPr>
              <w:t xml:space="preserve">Continuous improvement in the Education Service will be delivered via the implementation of an Education Improvement Plan     </w:t>
            </w:r>
            <w:r w:rsidR="00001C26" w:rsidRPr="00AA0D69">
              <w:rPr>
                <w:rFonts w:ascii="Times New Roman" w:hAnsi="Times New Roman" w:cs="Times New Roman"/>
                <w:sz w:val="14"/>
                <w:szCs w:val="14"/>
                <w:lang w:eastAsia="en-GB"/>
              </w:rPr>
              <w:t xml:space="preserve"> </w:t>
            </w:r>
          </w:p>
          <w:p w14:paraId="3566DA8B" w14:textId="0A2BD9D8" w:rsidR="003601F5" w:rsidRPr="00AA0D69" w:rsidRDefault="003601F5" w:rsidP="003601F5">
            <w:pPr>
              <w:rPr>
                <w:sz w:val="14"/>
                <w:szCs w:val="14"/>
              </w:rPr>
            </w:pPr>
          </w:p>
          <w:p w14:paraId="24AC0729" w14:textId="4B36AD4B" w:rsidR="00AA0D69" w:rsidRDefault="00AA0D69" w:rsidP="00AA0D69">
            <w:pPr>
              <w:rPr>
                <w:rFonts w:eastAsia="Arial"/>
                <w:sz w:val="14"/>
                <w:szCs w:val="14"/>
              </w:rPr>
            </w:pPr>
            <w:r w:rsidRPr="00AA0D69">
              <w:rPr>
                <w:sz w:val="14"/>
                <w:szCs w:val="14"/>
              </w:rPr>
              <w:t>ED3:</w:t>
            </w:r>
            <w:r w:rsidR="003601F5" w:rsidRPr="00AA0D69">
              <w:rPr>
                <w:sz w:val="14"/>
                <w:szCs w:val="14"/>
              </w:rPr>
              <w:t xml:space="preserve"> </w:t>
            </w:r>
            <w:r w:rsidRPr="00AA0D69">
              <w:rPr>
                <w:rFonts w:eastAsia="Arial"/>
                <w:sz w:val="14"/>
                <w:szCs w:val="14"/>
              </w:rPr>
              <w:t xml:space="preserve">ICT will support a more flexible, responsive and sustainable approach to delivering learning and teaching in schools. </w:t>
            </w:r>
          </w:p>
          <w:p w14:paraId="0BA2F4CF" w14:textId="77777777" w:rsidR="00935877" w:rsidRPr="00AA0D69" w:rsidRDefault="00935877" w:rsidP="00AA0D69">
            <w:pPr>
              <w:rPr>
                <w:rFonts w:eastAsia="Arial"/>
                <w:sz w:val="14"/>
                <w:szCs w:val="14"/>
              </w:rPr>
            </w:pPr>
          </w:p>
          <w:p w14:paraId="0A1493E8" w14:textId="7B204E30" w:rsidR="00AA0D69" w:rsidRPr="00AA0D69" w:rsidRDefault="00AA0D69" w:rsidP="00AA0D69">
            <w:pPr>
              <w:rPr>
                <w:sz w:val="14"/>
                <w:szCs w:val="14"/>
              </w:rPr>
            </w:pPr>
            <w:r>
              <w:rPr>
                <w:rFonts w:eastAsia="Arial"/>
                <w:sz w:val="14"/>
                <w:szCs w:val="14"/>
              </w:rPr>
              <w:t>ED</w:t>
            </w:r>
            <w:r w:rsidRPr="00AA0D69">
              <w:rPr>
                <w:rFonts w:eastAsia="Arial"/>
                <w:sz w:val="14"/>
                <w:szCs w:val="14"/>
              </w:rPr>
              <w:t xml:space="preserve">4: </w:t>
            </w:r>
            <w:r w:rsidRPr="00AA0D69">
              <w:rPr>
                <w:sz w:val="14"/>
                <w:szCs w:val="14"/>
              </w:rPr>
              <w:t xml:space="preserve">Provision for Secondary Gaelic Education in Inverclyde will be established.   </w:t>
            </w:r>
          </w:p>
          <w:p w14:paraId="75D1BFF6" w14:textId="5B951EE4" w:rsidR="00AA0D69" w:rsidRPr="00AA0D69" w:rsidRDefault="00AA0D69" w:rsidP="00AA0D69">
            <w:pPr>
              <w:rPr>
                <w:rFonts w:eastAsia="Arial"/>
                <w:sz w:val="14"/>
                <w:szCs w:val="14"/>
              </w:rPr>
            </w:pPr>
          </w:p>
          <w:p w14:paraId="3EAFABA8" w14:textId="72AAFCAA" w:rsidR="003601F5" w:rsidRPr="00AA0D69" w:rsidRDefault="003601F5" w:rsidP="003601F5">
            <w:pPr>
              <w:rPr>
                <w:sz w:val="14"/>
                <w:szCs w:val="14"/>
              </w:rPr>
            </w:pPr>
          </w:p>
        </w:tc>
        <w:tc>
          <w:tcPr>
            <w:tcW w:w="2551" w:type="dxa"/>
          </w:tcPr>
          <w:p w14:paraId="16483458" w14:textId="77777777" w:rsidR="003601F5" w:rsidRPr="005A3167" w:rsidRDefault="003601F5" w:rsidP="003601F5">
            <w:pPr>
              <w:rPr>
                <w:sz w:val="16"/>
                <w:szCs w:val="16"/>
              </w:rPr>
            </w:pPr>
            <w:r w:rsidRPr="005A3167">
              <w:rPr>
                <w:sz w:val="16"/>
                <w:szCs w:val="16"/>
              </w:rPr>
              <w:t xml:space="preserve">Digital Strategy </w:t>
            </w:r>
          </w:p>
          <w:p w14:paraId="6B0CDF58" w14:textId="77777777" w:rsidR="003601F5" w:rsidRPr="005A3167" w:rsidRDefault="003601F5" w:rsidP="003601F5">
            <w:pPr>
              <w:rPr>
                <w:sz w:val="16"/>
                <w:szCs w:val="16"/>
              </w:rPr>
            </w:pPr>
            <w:r w:rsidRPr="005A3167">
              <w:rPr>
                <w:sz w:val="16"/>
                <w:szCs w:val="16"/>
              </w:rPr>
              <w:t>Literacy Strategy</w:t>
            </w:r>
          </w:p>
          <w:p w14:paraId="67E13455" w14:textId="77777777" w:rsidR="003601F5" w:rsidRDefault="003601F5" w:rsidP="003601F5">
            <w:pPr>
              <w:rPr>
                <w:sz w:val="16"/>
                <w:szCs w:val="16"/>
              </w:rPr>
            </w:pPr>
            <w:r>
              <w:rPr>
                <w:sz w:val="16"/>
                <w:szCs w:val="16"/>
              </w:rPr>
              <w:t>Numeracy Strategy</w:t>
            </w:r>
          </w:p>
          <w:p w14:paraId="45A17EC4" w14:textId="77777777" w:rsidR="003601F5" w:rsidRDefault="003601F5" w:rsidP="003601F5">
            <w:pPr>
              <w:rPr>
                <w:sz w:val="16"/>
                <w:szCs w:val="16"/>
              </w:rPr>
            </w:pPr>
            <w:r>
              <w:rPr>
                <w:sz w:val="16"/>
                <w:szCs w:val="16"/>
              </w:rPr>
              <w:t>Play Pedagogy strategy</w:t>
            </w:r>
          </w:p>
          <w:p w14:paraId="5F88EF88" w14:textId="77777777" w:rsidR="003601F5" w:rsidRPr="00B02C26" w:rsidRDefault="003601F5" w:rsidP="003601F5">
            <w:pPr>
              <w:rPr>
                <w:sz w:val="16"/>
                <w:szCs w:val="16"/>
              </w:rPr>
            </w:pPr>
            <w:r w:rsidRPr="005A3167">
              <w:rPr>
                <w:sz w:val="16"/>
                <w:szCs w:val="16"/>
              </w:rPr>
              <w:t>Parental Engagement Strategy</w:t>
            </w:r>
          </w:p>
          <w:p w14:paraId="235A1571" w14:textId="07F81937" w:rsidR="003601F5" w:rsidRDefault="00221E33" w:rsidP="003601F5">
            <w:pPr>
              <w:rPr>
                <w:sz w:val="16"/>
                <w:szCs w:val="16"/>
              </w:rPr>
            </w:pPr>
            <w:r>
              <w:rPr>
                <w:sz w:val="16"/>
                <w:szCs w:val="16"/>
              </w:rPr>
              <w:t>Education</w:t>
            </w:r>
            <w:r w:rsidR="003601F5">
              <w:rPr>
                <w:sz w:val="16"/>
                <w:szCs w:val="16"/>
              </w:rPr>
              <w:t xml:space="preserve"> Improvement  framework</w:t>
            </w:r>
          </w:p>
          <w:p w14:paraId="54D6D55A" w14:textId="77777777" w:rsidR="003601F5" w:rsidRDefault="003601F5" w:rsidP="003601F5">
            <w:pPr>
              <w:rPr>
                <w:sz w:val="16"/>
                <w:szCs w:val="16"/>
              </w:rPr>
            </w:pPr>
            <w:r>
              <w:rPr>
                <w:sz w:val="16"/>
                <w:szCs w:val="16"/>
              </w:rPr>
              <w:t>Leadership strategy</w:t>
            </w:r>
          </w:p>
          <w:p w14:paraId="74591263" w14:textId="209C50FB" w:rsidR="00AA0D69" w:rsidRDefault="00AA0D69" w:rsidP="003601F5">
            <w:pPr>
              <w:rPr>
                <w:sz w:val="16"/>
                <w:szCs w:val="16"/>
              </w:rPr>
            </w:pPr>
            <w:r>
              <w:rPr>
                <w:sz w:val="16"/>
                <w:szCs w:val="16"/>
              </w:rPr>
              <w:t xml:space="preserve">Gaelic </w:t>
            </w:r>
            <w:r w:rsidR="00221E33">
              <w:rPr>
                <w:sz w:val="16"/>
                <w:szCs w:val="16"/>
              </w:rPr>
              <w:t>plan</w:t>
            </w:r>
          </w:p>
        </w:tc>
      </w:tr>
      <w:tr w:rsidR="001B3ABD" w14:paraId="787FBA45" w14:textId="77777777" w:rsidTr="002E3239">
        <w:trPr>
          <w:trHeight w:val="266"/>
        </w:trPr>
        <w:tc>
          <w:tcPr>
            <w:tcW w:w="2604" w:type="dxa"/>
          </w:tcPr>
          <w:p w14:paraId="248BAD42" w14:textId="77777777" w:rsidR="001B3ABD" w:rsidRPr="005A3167" w:rsidRDefault="001B3ABD" w:rsidP="00855E2F">
            <w:pPr>
              <w:tabs>
                <w:tab w:val="left" w:pos="2505"/>
              </w:tabs>
              <w:ind w:left="32"/>
              <w:rPr>
                <w:sz w:val="16"/>
                <w:szCs w:val="16"/>
              </w:rPr>
            </w:pPr>
            <w:r w:rsidRPr="005A3167">
              <w:rPr>
                <w:sz w:val="16"/>
                <w:szCs w:val="16"/>
              </w:rPr>
              <w:t>Closing the attainment gap between the most and least disadvantaged children and young people.</w:t>
            </w:r>
          </w:p>
          <w:p w14:paraId="1D8281FD" w14:textId="77777777" w:rsidR="001B3ABD" w:rsidRPr="005A3167" w:rsidRDefault="001B3ABD" w:rsidP="00855E2F">
            <w:pPr>
              <w:pStyle w:val="ListParagraph"/>
              <w:tabs>
                <w:tab w:val="left" w:pos="2505"/>
              </w:tabs>
              <w:ind w:left="32"/>
              <w:rPr>
                <w:sz w:val="16"/>
                <w:szCs w:val="16"/>
              </w:rPr>
            </w:pPr>
          </w:p>
        </w:tc>
        <w:tc>
          <w:tcPr>
            <w:tcW w:w="2353" w:type="dxa"/>
          </w:tcPr>
          <w:p w14:paraId="32C1858D" w14:textId="77777777" w:rsidR="001B3ABD" w:rsidRPr="005A3167" w:rsidRDefault="001B3ABD" w:rsidP="00855E2F">
            <w:pPr>
              <w:tabs>
                <w:tab w:val="left" w:pos="2505"/>
              </w:tabs>
              <w:rPr>
                <w:sz w:val="16"/>
                <w:szCs w:val="16"/>
              </w:rPr>
            </w:pPr>
            <w:r w:rsidRPr="005A3167">
              <w:rPr>
                <w:sz w:val="16"/>
                <w:szCs w:val="16"/>
              </w:rPr>
              <w:t>Closing the attainment gap between the most and least disadvantaged children and young people.</w:t>
            </w:r>
          </w:p>
          <w:p w14:paraId="452D465E" w14:textId="77777777" w:rsidR="001B3ABD" w:rsidRPr="005A3167" w:rsidRDefault="001B3ABD" w:rsidP="00855E2F">
            <w:pPr>
              <w:rPr>
                <w:b/>
                <w:sz w:val="16"/>
                <w:szCs w:val="16"/>
              </w:rPr>
            </w:pPr>
          </w:p>
        </w:tc>
        <w:tc>
          <w:tcPr>
            <w:tcW w:w="6662" w:type="dxa"/>
          </w:tcPr>
          <w:p w14:paraId="716D01C2" w14:textId="77777777" w:rsidR="0074766A" w:rsidRDefault="0074766A" w:rsidP="00935877">
            <w:pPr>
              <w:autoSpaceDE w:val="0"/>
              <w:autoSpaceDN w:val="0"/>
              <w:adjustRightInd w:val="0"/>
              <w:jc w:val="both"/>
              <w:rPr>
                <w:bCs/>
                <w:sz w:val="14"/>
                <w:szCs w:val="14"/>
              </w:rPr>
            </w:pPr>
            <w:r>
              <w:rPr>
                <w:bCs/>
                <w:sz w:val="14"/>
                <w:szCs w:val="14"/>
              </w:rPr>
              <w:t>CP theme 1</w:t>
            </w:r>
          </w:p>
          <w:p w14:paraId="6A7A6143" w14:textId="1F67EFF3" w:rsidR="00935877" w:rsidRPr="00935877" w:rsidRDefault="00037777" w:rsidP="00935877">
            <w:pPr>
              <w:autoSpaceDE w:val="0"/>
              <w:autoSpaceDN w:val="0"/>
              <w:adjustRightInd w:val="0"/>
              <w:jc w:val="both"/>
              <w:rPr>
                <w:bCs/>
                <w:sz w:val="14"/>
                <w:szCs w:val="14"/>
              </w:rPr>
            </w:pPr>
            <w:r>
              <w:rPr>
                <w:bCs/>
                <w:sz w:val="14"/>
                <w:szCs w:val="14"/>
              </w:rPr>
              <w:t xml:space="preserve">CSP </w:t>
            </w:r>
            <w:r w:rsidR="00935877" w:rsidRPr="00935877">
              <w:rPr>
                <w:bCs/>
                <w:sz w:val="14"/>
                <w:szCs w:val="14"/>
              </w:rPr>
              <w:t>Outcome 4</w:t>
            </w:r>
            <w:r w:rsidR="00935877">
              <w:rPr>
                <w:bCs/>
                <w:sz w:val="14"/>
                <w:szCs w:val="14"/>
              </w:rPr>
              <w:t>:</w:t>
            </w:r>
            <w:r w:rsidR="00935877" w:rsidRPr="00935877">
              <w:rPr>
                <w:bCs/>
                <w:sz w:val="14"/>
                <w:szCs w:val="14"/>
              </w:rPr>
              <w:t xml:space="preserve"> Children, young people, families and services work together to reduce inequalities</w:t>
            </w:r>
          </w:p>
          <w:p w14:paraId="091B2672" w14:textId="77777777" w:rsidR="00001C26" w:rsidRPr="00935877" w:rsidRDefault="00001C26" w:rsidP="00935877">
            <w:pPr>
              <w:rPr>
                <w:sz w:val="14"/>
                <w:szCs w:val="14"/>
              </w:rPr>
            </w:pPr>
          </w:p>
          <w:p w14:paraId="0A046895" w14:textId="4B215B99" w:rsidR="001B3ABD" w:rsidRPr="00935877" w:rsidRDefault="00AA0D69" w:rsidP="00935877">
            <w:pPr>
              <w:rPr>
                <w:sz w:val="14"/>
                <w:szCs w:val="14"/>
              </w:rPr>
            </w:pPr>
            <w:r w:rsidRPr="00935877">
              <w:rPr>
                <w:sz w:val="14"/>
                <w:szCs w:val="14"/>
              </w:rPr>
              <w:t>ED5: Targeted interventions will be in place to reduce the poverty related attainment gap and support equity in education.</w:t>
            </w:r>
          </w:p>
        </w:tc>
        <w:tc>
          <w:tcPr>
            <w:tcW w:w="2551" w:type="dxa"/>
          </w:tcPr>
          <w:p w14:paraId="6E3E7127" w14:textId="280CC1F3" w:rsidR="001B3ABD" w:rsidRDefault="001B3ABD" w:rsidP="00A74099">
            <w:pPr>
              <w:spacing w:line="256" w:lineRule="auto"/>
              <w:rPr>
                <w:sz w:val="16"/>
                <w:szCs w:val="16"/>
              </w:rPr>
            </w:pPr>
            <w:r w:rsidRPr="005A3167">
              <w:rPr>
                <w:sz w:val="16"/>
                <w:szCs w:val="16"/>
              </w:rPr>
              <w:t>S</w:t>
            </w:r>
            <w:r w:rsidR="0014531B">
              <w:rPr>
                <w:sz w:val="16"/>
                <w:szCs w:val="16"/>
              </w:rPr>
              <w:t xml:space="preserve">cottish </w:t>
            </w:r>
            <w:r w:rsidRPr="005A3167">
              <w:rPr>
                <w:sz w:val="16"/>
                <w:szCs w:val="16"/>
              </w:rPr>
              <w:t>A</w:t>
            </w:r>
            <w:r w:rsidR="0014531B">
              <w:rPr>
                <w:sz w:val="16"/>
                <w:szCs w:val="16"/>
              </w:rPr>
              <w:t xml:space="preserve">ttainment </w:t>
            </w:r>
            <w:r w:rsidRPr="005A3167">
              <w:rPr>
                <w:sz w:val="16"/>
                <w:szCs w:val="16"/>
              </w:rPr>
              <w:t>C</w:t>
            </w:r>
            <w:r w:rsidR="0014531B">
              <w:rPr>
                <w:sz w:val="16"/>
                <w:szCs w:val="16"/>
              </w:rPr>
              <w:t>hallenge (SAC)</w:t>
            </w:r>
            <w:r w:rsidRPr="005A3167">
              <w:rPr>
                <w:sz w:val="16"/>
                <w:szCs w:val="16"/>
              </w:rPr>
              <w:t xml:space="preserve"> plan</w:t>
            </w:r>
          </w:p>
          <w:p w14:paraId="220283CA" w14:textId="77777777" w:rsidR="00B02C26" w:rsidRPr="005A3167" w:rsidRDefault="00B02C26" w:rsidP="00B02C26">
            <w:pPr>
              <w:rPr>
                <w:sz w:val="16"/>
                <w:szCs w:val="16"/>
              </w:rPr>
            </w:pPr>
            <w:r w:rsidRPr="005A3167">
              <w:rPr>
                <w:sz w:val="16"/>
                <w:szCs w:val="16"/>
              </w:rPr>
              <w:t xml:space="preserve">Digital Strategy </w:t>
            </w:r>
          </w:p>
          <w:p w14:paraId="55869208" w14:textId="77777777" w:rsidR="00B02C26" w:rsidRPr="005A3167" w:rsidRDefault="00B02C26" w:rsidP="00B02C26">
            <w:pPr>
              <w:rPr>
                <w:sz w:val="16"/>
                <w:szCs w:val="16"/>
              </w:rPr>
            </w:pPr>
            <w:r w:rsidRPr="005A3167">
              <w:rPr>
                <w:sz w:val="16"/>
                <w:szCs w:val="16"/>
              </w:rPr>
              <w:t>Literacy Strategy</w:t>
            </w:r>
          </w:p>
          <w:p w14:paraId="269D18D8" w14:textId="77777777" w:rsidR="00B02C26" w:rsidRDefault="00B02C26" w:rsidP="00B02C26">
            <w:pPr>
              <w:rPr>
                <w:sz w:val="16"/>
                <w:szCs w:val="16"/>
              </w:rPr>
            </w:pPr>
            <w:r>
              <w:rPr>
                <w:sz w:val="16"/>
                <w:szCs w:val="16"/>
              </w:rPr>
              <w:t>Numeracy Strategy</w:t>
            </w:r>
          </w:p>
          <w:p w14:paraId="73CEEB6F" w14:textId="77777777" w:rsidR="00B02C26" w:rsidRDefault="00B02C26" w:rsidP="00B02C26">
            <w:pPr>
              <w:rPr>
                <w:sz w:val="16"/>
                <w:szCs w:val="16"/>
              </w:rPr>
            </w:pPr>
            <w:r>
              <w:rPr>
                <w:sz w:val="16"/>
                <w:szCs w:val="16"/>
              </w:rPr>
              <w:t>Play Pedagogy strategy</w:t>
            </w:r>
          </w:p>
          <w:p w14:paraId="642B00C6" w14:textId="77777777" w:rsidR="00B02C26" w:rsidRPr="00B02C26" w:rsidRDefault="00B02C26" w:rsidP="00B02C26">
            <w:pPr>
              <w:rPr>
                <w:sz w:val="16"/>
                <w:szCs w:val="16"/>
              </w:rPr>
            </w:pPr>
            <w:r w:rsidRPr="005A3167">
              <w:rPr>
                <w:sz w:val="16"/>
                <w:szCs w:val="16"/>
              </w:rPr>
              <w:lastRenderedPageBreak/>
              <w:t>Parental Engagement Strategy</w:t>
            </w:r>
          </w:p>
          <w:p w14:paraId="60C9AB15" w14:textId="6FDA528F" w:rsidR="00B02C26" w:rsidRDefault="00037777" w:rsidP="00B02C26">
            <w:pPr>
              <w:rPr>
                <w:sz w:val="16"/>
                <w:szCs w:val="16"/>
              </w:rPr>
            </w:pPr>
            <w:r>
              <w:rPr>
                <w:sz w:val="16"/>
                <w:szCs w:val="16"/>
              </w:rPr>
              <w:t xml:space="preserve">Education </w:t>
            </w:r>
            <w:r w:rsidR="00B02C26">
              <w:rPr>
                <w:sz w:val="16"/>
                <w:szCs w:val="16"/>
              </w:rPr>
              <w:t>Improvement  framework</w:t>
            </w:r>
          </w:p>
          <w:p w14:paraId="051F6F6E" w14:textId="33B527D6" w:rsidR="00B02C26" w:rsidRDefault="00B02C26" w:rsidP="00B02C26">
            <w:pPr>
              <w:spacing w:line="256" w:lineRule="auto"/>
              <w:rPr>
                <w:sz w:val="16"/>
                <w:szCs w:val="16"/>
              </w:rPr>
            </w:pPr>
            <w:r>
              <w:rPr>
                <w:sz w:val="16"/>
                <w:szCs w:val="16"/>
              </w:rPr>
              <w:t>Leadership strategy</w:t>
            </w:r>
          </w:p>
          <w:p w14:paraId="5EF1ACD1" w14:textId="03FE53BB" w:rsidR="00155A44" w:rsidRPr="005A3167" w:rsidRDefault="00B02C26" w:rsidP="00A74099">
            <w:pPr>
              <w:spacing w:line="256" w:lineRule="auto"/>
              <w:rPr>
                <w:sz w:val="16"/>
                <w:szCs w:val="16"/>
              </w:rPr>
            </w:pPr>
            <w:r>
              <w:rPr>
                <w:sz w:val="16"/>
                <w:szCs w:val="16"/>
              </w:rPr>
              <w:t>C</w:t>
            </w:r>
            <w:r w:rsidR="0014531B">
              <w:rPr>
                <w:sz w:val="16"/>
                <w:szCs w:val="16"/>
              </w:rPr>
              <w:t xml:space="preserve">ommunity Learning &amp; </w:t>
            </w:r>
            <w:r>
              <w:rPr>
                <w:sz w:val="16"/>
                <w:szCs w:val="16"/>
              </w:rPr>
              <w:t>D</w:t>
            </w:r>
            <w:r w:rsidR="0014531B">
              <w:rPr>
                <w:sz w:val="16"/>
                <w:szCs w:val="16"/>
              </w:rPr>
              <w:t>ev (CLD)</w:t>
            </w:r>
            <w:r>
              <w:rPr>
                <w:sz w:val="16"/>
                <w:szCs w:val="16"/>
              </w:rPr>
              <w:t xml:space="preserve"> plan</w:t>
            </w:r>
          </w:p>
        </w:tc>
      </w:tr>
      <w:tr w:rsidR="001B3ABD" w14:paraId="1BBA4724" w14:textId="77777777" w:rsidTr="002E3239">
        <w:trPr>
          <w:trHeight w:val="274"/>
        </w:trPr>
        <w:tc>
          <w:tcPr>
            <w:tcW w:w="2604" w:type="dxa"/>
          </w:tcPr>
          <w:p w14:paraId="5719DBEE" w14:textId="77777777" w:rsidR="001B3ABD" w:rsidRPr="005A3167" w:rsidRDefault="001B3ABD" w:rsidP="00855E2F">
            <w:pPr>
              <w:tabs>
                <w:tab w:val="left" w:pos="2505"/>
              </w:tabs>
              <w:ind w:left="32"/>
              <w:rPr>
                <w:sz w:val="16"/>
                <w:szCs w:val="16"/>
              </w:rPr>
            </w:pPr>
            <w:r w:rsidRPr="005A3167">
              <w:rPr>
                <w:sz w:val="16"/>
                <w:szCs w:val="16"/>
              </w:rPr>
              <w:lastRenderedPageBreak/>
              <w:t>Improvement in children’s and young people’s health and wellbeing.</w:t>
            </w:r>
          </w:p>
          <w:p w14:paraId="161724D6" w14:textId="77777777" w:rsidR="001B3ABD" w:rsidRPr="005A3167" w:rsidRDefault="001B3ABD" w:rsidP="00855E2F">
            <w:pPr>
              <w:pStyle w:val="ListParagraph"/>
              <w:tabs>
                <w:tab w:val="left" w:pos="2505"/>
              </w:tabs>
              <w:ind w:left="32"/>
              <w:rPr>
                <w:sz w:val="16"/>
                <w:szCs w:val="16"/>
              </w:rPr>
            </w:pPr>
          </w:p>
        </w:tc>
        <w:tc>
          <w:tcPr>
            <w:tcW w:w="2353" w:type="dxa"/>
          </w:tcPr>
          <w:p w14:paraId="10ECE463" w14:textId="77777777" w:rsidR="001B3ABD" w:rsidRPr="005A3167" w:rsidRDefault="001B3ABD" w:rsidP="00855E2F">
            <w:pPr>
              <w:tabs>
                <w:tab w:val="left" w:pos="2505"/>
              </w:tabs>
              <w:rPr>
                <w:sz w:val="16"/>
                <w:szCs w:val="16"/>
              </w:rPr>
            </w:pPr>
            <w:r w:rsidRPr="005A3167">
              <w:rPr>
                <w:sz w:val="16"/>
                <w:szCs w:val="16"/>
              </w:rPr>
              <w:t>Improvement in children’s and young people’s health and wellbeing.</w:t>
            </w:r>
          </w:p>
          <w:p w14:paraId="6B0257BE" w14:textId="77777777" w:rsidR="001B3ABD" w:rsidRPr="005A3167" w:rsidRDefault="001B3ABD" w:rsidP="00855E2F">
            <w:pPr>
              <w:rPr>
                <w:b/>
                <w:sz w:val="16"/>
                <w:szCs w:val="16"/>
              </w:rPr>
            </w:pPr>
          </w:p>
        </w:tc>
        <w:tc>
          <w:tcPr>
            <w:tcW w:w="6662" w:type="dxa"/>
          </w:tcPr>
          <w:p w14:paraId="70E30A27" w14:textId="77777777" w:rsidR="0074766A" w:rsidRDefault="0074766A" w:rsidP="001B3ABD">
            <w:pPr>
              <w:spacing w:after="160" w:line="256" w:lineRule="auto"/>
              <w:rPr>
                <w:bCs/>
                <w:sz w:val="14"/>
                <w:szCs w:val="14"/>
              </w:rPr>
            </w:pPr>
            <w:r>
              <w:rPr>
                <w:bCs/>
                <w:sz w:val="14"/>
                <w:szCs w:val="14"/>
              </w:rPr>
              <w:t>CP theme 1</w:t>
            </w:r>
          </w:p>
          <w:p w14:paraId="53ED138D" w14:textId="4544865A" w:rsidR="00001C26" w:rsidRPr="00AA0D69" w:rsidRDefault="00037777" w:rsidP="001B3ABD">
            <w:pPr>
              <w:spacing w:after="160" w:line="256" w:lineRule="auto"/>
              <w:rPr>
                <w:rFonts w:cstheme="minorHAnsi"/>
                <w:sz w:val="14"/>
                <w:szCs w:val="14"/>
              </w:rPr>
            </w:pPr>
            <w:r>
              <w:rPr>
                <w:bCs/>
                <w:sz w:val="14"/>
                <w:szCs w:val="14"/>
              </w:rPr>
              <w:t xml:space="preserve">CSP </w:t>
            </w:r>
            <w:r w:rsidR="00935877">
              <w:rPr>
                <w:bCs/>
                <w:sz w:val="14"/>
                <w:szCs w:val="14"/>
              </w:rPr>
              <w:t xml:space="preserve">Outcome 2: </w:t>
            </w:r>
            <w:r w:rsidR="00001C26" w:rsidRPr="00AA0D69">
              <w:rPr>
                <w:bCs/>
                <w:sz w:val="14"/>
                <w:szCs w:val="14"/>
              </w:rPr>
              <w:t>Children and young people’s health and wellbeing is promoted and improved</w:t>
            </w:r>
          </w:p>
        </w:tc>
        <w:tc>
          <w:tcPr>
            <w:tcW w:w="2551" w:type="dxa"/>
          </w:tcPr>
          <w:p w14:paraId="723609DF" w14:textId="6EBE5545" w:rsidR="001B3ABD" w:rsidRDefault="00B02C26" w:rsidP="00A74099">
            <w:pPr>
              <w:spacing w:line="256" w:lineRule="auto"/>
              <w:rPr>
                <w:rFonts w:cstheme="minorHAnsi"/>
                <w:sz w:val="16"/>
                <w:szCs w:val="16"/>
              </w:rPr>
            </w:pPr>
            <w:r>
              <w:rPr>
                <w:rFonts w:cstheme="minorHAnsi"/>
                <w:sz w:val="16"/>
                <w:szCs w:val="16"/>
              </w:rPr>
              <w:t>CLD plan</w:t>
            </w:r>
          </w:p>
          <w:p w14:paraId="21B84EE7" w14:textId="4C1B69EF" w:rsidR="00A74099" w:rsidRDefault="00A74099" w:rsidP="00A74099">
            <w:pPr>
              <w:spacing w:line="256" w:lineRule="auto"/>
              <w:rPr>
                <w:rFonts w:cstheme="minorHAnsi"/>
                <w:sz w:val="16"/>
                <w:szCs w:val="16"/>
              </w:rPr>
            </w:pPr>
            <w:r>
              <w:rPr>
                <w:rFonts w:cstheme="minorHAnsi"/>
                <w:sz w:val="16"/>
                <w:szCs w:val="16"/>
              </w:rPr>
              <w:t>H</w:t>
            </w:r>
            <w:r w:rsidR="0014531B">
              <w:rPr>
                <w:rFonts w:cstheme="minorHAnsi"/>
                <w:sz w:val="16"/>
                <w:szCs w:val="16"/>
              </w:rPr>
              <w:t xml:space="preserve">ealth &amp; </w:t>
            </w:r>
            <w:r>
              <w:rPr>
                <w:rFonts w:cstheme="minorHAnsi"/>
                <w:sz w:val="16"/>
                <w:szCs w:val="16"/>
              </w:rPr>
              <w:t>W</w:t>
            </w:r>
            <w:r w:rsidR="0014531B">
              <w:rPr>
                <w:rFonts w:cstheme="minorHAnsi"/>
                <w:sz w:val="16"/>
                <w:szCs w:val="16"/>
              </w:rPr>
              <w:t xml:space="preserve">ell </w:t>
            </w:r>
            <w:r>
              <w:rPr>
                <w:rFonts w:cstheme="minorHAnsi"/>
                <w:sz w:val="16"/>
                <w:szCs w:val="16"/>
              </w:rPr>
              <w:t>B</w:t>
            </w:r>
            <w:r w:rsidR="0014531B">
              <w:rPr>
                <w:rFonts w:cstheme="minorHAnsi"/>
                <w:sz w:val="16"/>
                <w:szCs w:val="16"/>
              </w:rPr>
              <w:t>eing (HWB)</w:t>
            </w:r>
            <w:r>
              <w:rPr>
                <w:rFonts w:cstheme="minorHAnsi"/>
                <w:sz w:val="16"/>
                <w:szCs w:val="16"/>
              </w:rPr>
              <w:t xml:space="preserve"> strategy</w:t>
            </w:r>
          </w:p>
          <w:p w14:paraId="4913E80E" w14:textId="08CDF8FA" w:rsidR="00A74099" w:rsidRPr="005A3167" w:rsidRDefault="00A74099" w:rsidP="00A74099">
            <w:pPr>
              <w:spacing w:line="256" w:lineRule="auto"/>
              <w:rPr>
                <w:rFonts w:cstheme="minorHAnsi"/>
                <w:sz w:val="16"/>
                <w:szCs w:val="16"/>
              </w:rPr>
            </w:pPr>
            <w:r>
              <w:rPr>
                <w:rFonts w:cstheme="minorHAnsi"/>
                <w:sz w:val="16"/>
                <w:szCs w:val="16"/>
              </w:rPr>
              <w:t>E</w:t>
            </w:r>
            <w:r w:rsidR="00B02C26">
              <w:rPr>
                <w:rFonts w:cstheme="minorHAnsi"/>
                <w:sz w:val="16"/>
                <w:szCs w:val="16"/>
              </w:rPr>
              <w:t xml:space="preserve">ducational </w:t>
            </w:r>
            <w:r>
              <w:rPr>
                <w:rFonts w:cstheme="minorHAnsi"/>
                <w:sz w:val="16"/>
                <w:szCs w:val="16"/>
              </w:rPr>
              <w:t>P</w:t>
            </w:r>
            <w:r w:rsidR="00B02C26">
              <w:rPr>
                <w:rFonts w:cstheme="minorHAnsi"/>
                <w:sz w:val="16"/>
                <w:szCs w:val="16"/>
              </w:rPr>
              <w:t>sychology</w:t>
            </w:r>
            <w:r>
              <w:rPr>
                <w:rFonts w:cstheme="minorHAnsi"/>
                <w:sz w:val="16"/>
                <w:szCs w:val="16"/>
              </w:rPr>
              <w:t xml:space="preserve"> Improvement plan</w:t>
            </w:r>
          </w:p>
        </w:tc>
      </w:tr>
      <w:tr w:rsidR="001B3ABD" w14:paraId="4EE4202F" w14:textId="77777777" w:rsidTr="002E3239">
        <w:trPr>
          <w:trHeight w:val="266"/>
        </w:trPr>
        <w:tc>
          <w:tcPr>
            <w:tcW w:w="2604" w:type="dxa"/>
          </w:tcPr>
          <w:p w14:paraId="5447F2B0" w14:textId="77777777" w:rsidR="001B3ABD" w:rsidRPr="005A3167" w:rsidRDefault="001B3ABD" w:rsidP="00855E2F">
            <w:pPr>
              <w:tabs>
                <w:tab w:val="left" w:pos="2505"/>
              </w:tabs>
              <w:ind w:left="32"/>
              <w:rPr>
                <w:sz w:val="16"/>
                <w:szCs w:val="16"/>
              </w:rPr>
            </w:pPr>
            <w:r w:rsidRPr="005A3167">
              <w:rPr>
                <w:sz w:val="16"/>
                <w:szCs w:val="16"/>
              </w:rPr>
              <w:t>Improvement in employability skills and sustained, positive school leaver destinations for all young people.</w:t>
            </w:r>
          </w:p>
          <w:p w14:paraId="67363622" w14:textId="77777777" w:rsidR="001B3ABD" w:rsidRPr="005A3167" w:rsidRDefault="001B3ABD" w:rsidP="00855E2F">
            <w:pPr>
              <w:pStyle w:val="ListParagraph"/>
              <w:tabs>
                <w:tab w:val="left" w:pos="2505"/>
              </w:tabs>
              <w:ind w:left="32"/>
              <w:rPr>
                <w:sz w:val="16"/>
                <w:szCs w:val="16"/>
              </w:rPr>
            </w:pPr>
          </w:p>
        </w:tc>
        <w:tc>
          <w:tcPr>
            <w:tcW w:w="2353" w:type="dxa"/>
          </w:tcPr>
          <w:p w14:paraId="25C79B48" w14:textId="77777777" w:rsidR="001B3ABD" w:rsidRPr="005A3167" w:rsidRDefault="001B3ABD" w:rsidP="00855E2F">
            <w:pPr>
              <w:tabs>
                <w:tab w:val="left" w:pos="2505"/>
              </w:tabs>
              <w:rPr>
                <w:sz w:val="16"/>
                <w:szCs w:val="16"/>
              </w:rPr>
            </w:pPr>
            <w:r w:rsidRPr="005A3167">
              <w:rPr>
                <w:sz w:val="16"/>
                <w:szCs w:val="16"/>
              </w:rPr>
              <w:t>Improvement in employability skills and sustained, positive school leaver destinations for all young people.</w:t>
            </w:r>
          </w:p>
          <w:p w14:paraId="759CE654" w14:textId="77777777" w:rsidR="001B3ABD" w:rsidRPr="005A3167" w:rsidRDefault="001B3ABD" w:rsidP="00855E2F">
            <w:pPr>
              <w:rPr>
                <w:b/>
                <w:sz w:val="16"/>
                <w:szCs w:val="16"/>
              </w:rPr>
            </w:pPr>
          </w:p>
        </w:tc>
        <w:tc>
          <w:tcPr>
            <w:tcW w:w="6662" w:type="dxa"/>
          </w:tcPr>
          <w:p w14:paraId="5C2B6B24" w14:textId="77777777" w:rsidR="0074766A" w:rsidRDefault="0074766A">
            <w:pPr>
              <w:rPr>
                <w:sz w:val="14"/>
                <w:szCs w:val="14"/>
              </w:rPr>
            </w:pPr>
            <w:r>
              <w:rPr>
                <w:sz w:val="14"/>
                <w:szCs w:val="14"/>
              </w:rPr>
              <w:t>CP theme 1</w:t>
            </w:r>
          </w:p>
          <w:p w14:paraId="6A78EB3E" w14:textId="77777777" w:rsidR="0074766A" w:rsidRDefault="0074766A">
            <w:pPr>
              <w:rPr>
                <w:sz w:val="14"/>
                <w:szCs w:val="14"/>
              </w:rPr>
            </w:pPr>
          </w:p>
          <w:p w14:paraId="1F3D282B" w14:textId="08BA3466" w:rsidR="00AA0D69" w:rsidRPr="00AA0D69" w:rsidRDefault="00AA0D69">
            <w:pPr>
              <w:rPr>
                <w:sz w:val="14"/>
                <w:szCs w:val="14"/>
              </w:rPr>
            </w:pPr>
            <w:r w:rsidRPr="00AA0D69">
              <w:rPr>
                <w:sz w:val="14"/>
                <w:szCs w:val="14"/>
              </w:rPr>
              <w:t xml:space="preserve">ED6: Pathways for Senior Phase pupils will be enhanced.  </w:t>
            </w:r>
          </w:p>
        </w:tc>
        <w:tc>
          <w:tcPr>
            <w:tcW w:w="2551" w:type="dxa"/>
          </w:tcPr>
          <w:p w14:paraId="70428635" w14:textId="77777777" w:rsidR="001B3ABD" w:rsidRDefault="00B02C26" w:rsidP="00A74099">
            <w:pPr>
              <w:rPr>
                <w:sz w:val="16"/>
                <w:szCs w:val="16"/>
              </w:rPr>
            </w:pPr>
            <w:r w:rsidRPr="00B02C26">
              <w:rPr>
                <w:sz w:val="16"/>
                <w:szCs w:val="16"/>
              </w:rPr>
              <w:t>Senior Phase Action plan</w:t>
            </w:r>
          </w:p>
          <w:p w14:paraId="083AB2A5" w14:textId="7BDBAD84" w:rsidR="00B02C26" w:rsidRPr="00B02C26" w:rsidRDefault="0014531B" w:rsidP="00A74099">
            <w:pPr>
              <w:rPr>
                <w:sz w:val="16"/>
                <w:szCs w:val="16"/>
              </w:rPr>
            </w:pPr>
            <w:r>
              <w:rPr>
                <w:sz w:val="16"/>
                <w:szCs w:val="16"/>
              </w:rPr>
              <w:t>Additional Support Needs (</w:t>
            </w:r>
            <w:r w:rsidR="00B02C26">
              <w:rPr>
                <w:sz w:val="16"/>
                <w:szCs w:val="16"/>
              </w:rPr>
              <w:t>ASN</w:t>
            </w:r>
            <w:r>
              <w:rPr>
                <w:sz w:val="16"/>
                <w:szCs w:val="16"/>
              </w:rPr>
              <w:t>)</w:t>
            </w:r>
            <w:r w:rsidR="00B02C26">
              <w:rPr>
                <w:sz w:val="16"/>
                <w:szCs w:val="16"/>
              </w:rPr>
              <w:t xml:space="preserve"> action plan</w:t>
            </w:r>
          </w:p>
        </w:tc>
      </w:tr>
      <w:tr w:rsidR="001B3ABD" w14:paraId="5C8A348D" w14:textId="77777777" w:rsidTr="002E3239">
        <w:trPr>
          <w:trHeight w:val="266"/>
        </w:trPr>
        <w:tc>
          <w:tcPr>
            <w:tcW w:w="2604" w:type="dxa"/>
          </w:tcPr>
          <w:p w14:paraId="20B3866A" w14:textId="55386958" w:rsidR="001B3ABD" w:rsidRPr="005A3167" w:rsidRDefault="001B3ABD" w:rsidP="00855E2F">
            <w:pPr>
              <w:tabs>
                <w:tab w:val="left" w:pos="2505"/>
              </w:tabs>
              <w:ind w:left="32"/>
              <w:rPr>
                <w:sz w:val="16"/>
                <w:szCs w:val="16"/>
              </w:rPr>
            </w:pPr>
            <w:r w:rsidRPr="005A3167">
              <w:rPr>
                <w:sz w:val="16"/>
                <w:szCs w:val="16"/>
              </w:rPr>
              <w:t>Getting it Right for Every Child</w:t>
            </w:r>
            <w:r w:rsidR="0014531B">
              <w:rPr>
                <w:sz w:val="16"/>
                <w:szCs w:val="16"/>
              </w:rPr>
              <w:t xml:space="preserve"> (GIRFEC)</w:t>
            </w:r>
            <w:r w:rsidR="00E44146" w:rsidRPr="005A3167">
              <w:rPr>
                <w:sz w:val="16"/>
                <w:szCs w:val="16"/>
              </w:rPr>
              <w:t>.</w:t>
            </w:r>
          </w:p>
        </w:tc>
        <w:tc>
          <w:tcPr>
            <w:tcW w:w="2353" w:type="dxa"/>
          </w:tcPr>
          <w:p w14:paraId="22385418" w14:textId="77777777" w:rsidR="001B3ABD" w:rsidRPr="005A3167" w:rsidRDefault="001B3ABD" w:rsidP="00855E2F">
            <w:pPr>
              <w:tabs>
                <w:tab w:val="left" w:pos="2505"/>
              </w:tabs>
              <w:rPr>
                <w:sz w:val="16"/>
                <w:szCs w:val="16"/>
              </w:rPr>
            </w:pPr>
          </w:p>
        </w:tc>
        <w:tc>
          <w:tcPr>
            <w:tcW w:w="6662" w:type="dxa"/>
          </w:tcPr>
          <w:p w14:paraId="58AFB1DB" w14:textId="38F2C512" w:rsidR="00935877" w:rsidRDefault="0074766A" w:rsidP="00935877">
            <w:pPr>
              <w:autoSpaceDE w:val="0"/>
              <w:autoSpaceDN w:val="0"/>
              <w:adjustRightInd w:val="0"/>
              <w:jc w:val="both"/>
              <w:rPr>
                <w:bCs/>
                <w:sz w:val="14"/>
                <w:szCs w:val="14"/>
              </w:rPr>
            </w:pPr>
            <w:r>
              <w:rPr>
                <w:bCs/>
                <w:sz w:val="14"/>
                <w:szCs w:val="14"/>
              </w:rPr>
              <w:t>CP theme 1</w:t>
            </w:r>
          </w:p>
          <w:p w14:paraId="2C80D038" w14:textId="662C13AA" w:rsidR="0074766A" w:rsidRDefault="0074766A" w:rsidP="00935877">
            <w:pPr>
              <w:autoSpaceDE w:val="0"/>
              <w:autoSpaceDN w:val="0"/>
              <w:adjustRightInd w:val="0"/>
              <w:jc w:val="both"/>
              <w:rPr>
                <w:bCs/>
                <w:sz w:val="14"/>
                <w:szCs w:val="14"/>
              </w:rPr>
            </w:pPr>
          </w:p>
          <w:p w14:paraId="187C8BD3" w14:textId="77777777" w:rsidR="0074766A" w:rsidRPr="00001C26" w:rsidRDefault="0074766A" w:rsidP="0074766A">
            <w:pPr>
              <w:rPr>
                <w:bCs/>
                <w:sz w:val="14"/>
                <w:szCs w:val="14"/>
              </w:rPr>
            </w:pPr>
            <w:r>
              <w:rPr>
                <w:bCs/>
                <w:sz w:val="14"/>
                <w:szCs w:val="14"/>
              </w:rPr>
              <w:t xml:space="preserve">CSP </w:t>
            </w:r>
            <w:r w:rsidRPr="00001C26">
              <w:rPr>
                <w:bCs/>
                <w:sz w:val="14"/>
                <w:szCs w:val="14"/>
              </w:rPr>
              <w:t>Outcome 1- Children, young people and families are listened to and their views are instrumental in designing and delivering services</w:t>
            </w:r>
          </w:p>
          <w:p w14:paraId="43FB3DBE" w14:textId="77777777" w:rsidR="0074766A" w:rsidRPr="00AA0D69" w:rsidRDefault="0074766A" w:rsidP="00935877">
            <w:pPr>
              <w:autoSpaceDE w:val="0"/>
              <w:autoSpaceDN w:val="0"/>
              <w:adjustRightInd w:val="0"/>
              <w:jc w:val="both"/>
              <w:rPr>
                <w:bCs/>
                <w:sz w:val="14"/>
                <w:szCs w:val="14"/>
              </w:rPr>
            </w:pPr>
          </w:p>
          <w:p w14:paraId="6D431C77" w14:textId="1B9C71A7" w:rsidR="00AA0D69" w:rsidRPr="00AA0D69" w:rsidRDefault="00935877" w:rsidP="00935877">
            <w:pPr>
              <w:autoSpaceDE w:val="0"/>
              <w:autoSpaceDN w:val="0"/>
              <w:adjustRightInd w:val="0"/>
              <w:jc w:val="both"/>
              <w:rPr>
                <w:bCs/>
                <w:sz w:val="14"/>
                <w:szCs w:val="14"/>
              </w:rPr>
            </w:pPr>
            <w:r>
              <w:rPr>
                <w:sz w:val="14"/>
                <w:szCs w:val="14"/>
              </w:rPr>
              <w:t xml:space="preserve">ED2: </w:t>
            </w:r>
            <w:r w:rsidR="00AA0D69" w:rsidRPr="00AA0D69">
              <w:rPr>
                <w:sz w:val="14"/>
                <w:szCs w:val="14"/>
              </w:rPr>
              <w:t>Targeted services for vulnerable children will be delivered to support the achievement of the priorities in the Inverclyde Children’s Services Plan</w:t>
            </w:r>
          </w:p>
          <w:p w14:paraId="142ECB1F" w14:textId="1F68262D" w:rsidR="001B3ABD" w:rsidRPr="00AA0D69" w:rsidRDefault="001B3ABD" w:rsidP="00935877">
            <w:pPr>
              <w:rPr>
                <w:sz w:val="14"/>
                <w:szCs w:val="14"/>
              </w:rPr>
            </w:pPr>
          </w:p>
        </w:tc>
        <w:tc>
          <w:tcPr>
            <w:tcW w:w="2551" w:type="dxa"/>
          </w:tcPr>
          <w:p w14:paraId="16E8D38D" w14:textId="77777777" w:rsidR="00AA0D69" w:rsidRDefault="00B02C26" w:rsidP="00AA0D69">
            <w:pPr>
              <w:rPr>
                <w:sz w:val="16"/>
                <w:szCs w:val="16"/>
              </w:rPr>
            </w:pPr>
            <w:r>
              <w:rPr>
                <w:sz w:val="16"/>
                <w:szCs w:val="16"/>
              </w:rPr>
              <w:t>Children’s Services Plan</w:t>
            </w:r>
          </w:p>
          <w:p w14:paraId="3DBD3CBF" w14:textId="15A28584" w:rsidR="00B02C26" w:rsidRDefault="00B02C26" w:rsidP="00AA0D69">
            <w:pPr>
              <w:rPr>
                <w:rFonts w:cstheme="minorHAnsi"/>
                <w:sz w:val="16"/>
                <w:szCs w:val="16"/>
              </w:rPr>
            </w:pPr>
            <w:r>
              <w:rPr>
                <w:sz w:val="16"/>
                <w:szCs w:val="16"/>
              </w:rPr>
              <w:t>ASN action plan</w:t>
            </w:r>
            <w:r>
              <w:rPr>
                <w:rFonts w:cstheme="minorHAnsi"/>
                <w:sz w:val="16"/>
                <w:szCs w:val="16"/>
              </w:rPr>
              <w:t xml:space="preserve"> </w:t>
            </w:r>
          </w:p>
          <w:p w14:paraId="3673D275" w14:textId="77777777" w:rsidR="001B3ABD" w:rsidRDefault="00B02C26" w:rsidP="00AA0D69">
            <w:pPr>
              <w:rPr>
                <w:rFonts w:cstheme="minorHAnsi"/>
                <w:sz w:val="16"/>
                <w:szCs w:val="16"/>
              </w:rPr>
            </w:pPr>
            <w:r>
              <w:rPr>
                <w:rFonts w:cstheme="minorHAnsi"/>
                <w:sz w:val="16"/>
                <w:szCs w:val="16"/>
              </w:rPr>
              <w:t>Educational Psychology Improvement plan</w:t>
            </w:r>
          </w:p>
          <w:p w14:paraId="623313C4" w14:textId="75C7B5AD" w:rsidR="00AA0D69" w:rsidRPr="005A3167" w:rsidRDefault="00AA0D69" w:rsidP="00AA0D69">
            <w:pPr>
              <w:rPr>
                <w:sz w:val="16"/>
                <w:szCs w:val="16"/>
              </w:rPr>
            </w:pPr>
            <w:r>
              <w:rPr>
                <w:rFonts w:cstheme="minorHAnsi"/>
                <w:sz w:val="16"/>
                <w:szCs w:val="16"/>
              </w:rPr>
              <w:t>Family wellbeing hub plan</w:t>
            </w:r>
          </w:p>
        </w:tc>
      </w:tr>
      <w:tr w:rsidR="001B3ABD" w14:paraId="78400BBE" w14:textId="77777777" w:rsidTr="002E3239">
        <w:trPr>
          <w:trHeight w:val="266"/>
        </w:trPr>
        <w:tc>
          <w:tcPr>
            <w:tcW w:w="2604" w:type="dxa"/>
          </w:tcPr>
          <w:p w14:paraId="3D0EFC49" w14:textId="77777777" w:rsidR="001B3ABD" w:rsidRPr="005A3167" w:rsidRDefault="001B3ABD" w:rsidP="00855E2F">
            <w:pPr>
              <w:tabs>
                <w:tab w:val="left" w:pos="2505"/>
              </w:tabs>
              <w:ind w:left="32"/>
              <w:rPr>
                <w:sz w:val="16"/>
                <w:szCs w:val="16"/>
              </w:rPr>
            </w:pPr>
            <w:r w:rsidRPr="005A3167">
              <w:rPr>
                <w:sz w:val="16"/>
                <w:szCs w:val="16"/>
              </w:rPr>
              <w:t>Improving outcomes of care experienced children, young people and their families</w:t>
            </w:r>
            <w:r w:rsidR="00E44146" w:rsidRPr="005A3167">
              <w:rPr>
                <w:sz w:val="16"/>
                <w:szCs w:val="16"/>
              </w:rPr>
              <w:t>.</w:t>
            </w:r>
          </w:p>
        </w:tc>
        <w:tc>
          <w:tcPr>
            <w:tcW w:w="2353" w:type="dxa"/>
          </w:tcPr>
          <w:p w14:paraId="02F1480D" w14:textId="77777777" w:rsidR="001B3ABD" w:rsidRPr="005A3167" w:rsidRDefault="001B3ABD" w:rsidP="00855E2F">
            <w:pPr>
              <w:tabs>
                <w:tab w:val="left" w:pos="2505"/>
              </w:tabs>
              <w:rPr>
                <w:sz w:val="16"/>
                <w:szCs w:val="16"/>
              </w:rPr>
            </w:pPr>
          </w:p>
        </w:tc>
        <w:tc>
          <w:tcPr>
            <w:tcW w:w="6662" w:type="dxa"/>
          </w:tcPr>
          <w:p w14:paraId="5261D10B" w14:textId="5ABEBD11" w:rsidR="00001C26" w:rsidRPr="00AA0D69" w:rsidRDefault="00037777" w:rsidP="00001C26">
            <w:pPr>
              <w:autoSpaceDE w:val="0"/>
              <w:autoSpaceDN w:val="0"/>
              <w:adjustRightInd w:val="0"/>
              <w:spacing w:before="240" w:line="221" w:lineRule="atLeast"/>
              <w:jc w:val="both"/>
              <w:rPr>
                <w:bCs/>
                <w:sz w:val="14"/>
                <w:szCs w:val="14"/>
              </w:rPr>
            </w:pPr>
            <w:r>
              <w:rPr>
                <w:bCs/>
                <w:sz w:val="14"/>
                <w:szCs w:val="14"/>
              </w:rPr>
              <w:t xml:space="preserve">CSP </w:t>
            </w:r>
            <w:r w:rsidR="00935877">
              <w:rPr>
                <w:bCs/>
                <w:sz w:val="14"/>
                <w:szCs w:val="14"/>
              </w:rPr>
              <w:t>Outcome 3:</w:t>
            </w:r>
            <w:r w:rsidR="00001C26" w:rsidRPr="00AA0D69">
              <w:rPr>
                <w:bCs/>
                <w:sz w:val="14"/>
                <w:szCs w:val="14"/>
              </w:rPr>
              <w:t xml:space="preserve"> Children and Young people feel safe and loved and are supported to stay in their families</w:t>
            </w:r>
          </w:p>
          <w:p w14:paraId="7D65D1CB" w14:textId="1396C0A8" w:rsidR="00001C26" w:rsidRPr="00AA0D69" w:rsidRDefault="00001C26" w:rsidP="006708C6">
            <w:pPr>
              <w:spacing w:after="160" w:line="256" w:lineRule="auto"/>
              <w:rPr>
                <w:sz w:val="14"/>
                <w:szCs w:val="14"/>
              </w:rPr>
            </w:pPr>
          </w:p>
        </w:tc>
        <w:tc>
          <w:tcPr>
            <w:tcW w:w="2551" w:type="dxa"/>
          </w:tcPr>
          <w:p w14:paraId="7355AEDB" w14:textId="77777777" w:rsidR="00B02C26" w:rsidRDefault="00B02C26" w:rsidP="00B606E2">
            <w:pPr>
              <w:rPr>
                <w:sz w:val="16"/>
                <w:szCs w:val="16"/>
              </w:rPr>
            </w:pPr>
            <w:r>
              <w:rPr>
                <w:sz w:val="16"/>
                <w:szCs w:val="16"/>
              </w:rPr>
              <w:t>Children’s Services Plan</w:t>
            </w:r>
          </w:p>
          <w:p w14:paraId="392206B6" w14:textId="77777777" w:rsidR="00B02C26" w:rsidRDefault="00B02C26" w:rsidP="00B606E2">
            <w:pPr>
              <w:rPr>
                <w:rFonts w:cstheme="minorHAnsi"/>
                <w:sz w:val="16"/>
                <w:szCs w:val="16"/>
              </w:rPr>
            </w:pPr>
            <w:r>
              <w:rPr>
                <w:sz w:val="16"/>
                <w:szCs w:val="16"/>
              </w:rPr>
              <w:t>ASN action plan</w:t>
            </w:r>
            <w:r>
              <w:rPr>
                <w:rFonts w:cstheme="minorHAnsi"/>
                <w:sz w:val="16"/>
                <w:szCs w:val="16"/>
              </w:rPr>
              <w:t xml:space="preserve"> </w:t>
            </w:r>
          </w:p>
          <w:p w14:paraId="462E45FE" w14:textId="69685765" w:rsidR="001B3ABD" w:rsidRPr="005A3167" w:rsidRDefault="00B02C26" w:rsidP="00B606E2">
            <w:pPr>
              <w:rPr>
                <w:sz w:val="16"/>
                <w:szCs w:val="16"/>
              </w:rPr>
            </w:pPr>
            <w:r>
              <w:rPr>
                <w:rFonts w:cstheme="minorHAnsi"/>
                <w:sz w:val="16"/>
                <w:szCs w:val="16"/>
              </w:rPr>
              <w:t>Educational Psychology Improvement plan</w:t>
            </w:r>
          </w:p>
        </w:tc>
      </w:tr>
    </w:tbl>
    <w:p w14:paraId="62EDB161" w14:textId="77777777" w:rsidR="00B02C26" w:rsidRDefault="00B02C26" w:rsidP="00234D86">
      <w:pPr>
        <w:tabs>
          <w:tab w:val="left" w:pos="2505"/>
        </w:tabs>
      </w:pPr>
    </w:p>
    <w:p w14:paraId="53BAC176" w14:textId="77777777" w:rsidR="00B02C26" w:rsidRDefault="00B02C26" w:rsidP="00234D86">
      <w:pPr>
        <w:tabs>
          <w:tab w:val="left" w:pos="2505"/>
        </w:tabs>
      </w:pPr>
    </w:p>
    <w:p w14:paraId="3E9CA2EF" w14:textId="77777777" w:rsidR="00B02C26" w:rsidRDefault="00B02C26" w:rsidP="00234D86">
      <w:pPr>
        <w:tabs>
          <w:tab w:val="left" w:pos="2505"/>
        </w:tabs>
      </w:pPr>
    </w:p>
    <w:p w14:paraId="1A238737" w14:textId="77777777" w:rsidR="00B02C26" w:rsidRDefault="00B02C26" w:rsidP="00234D86">
      <w:pPr>
        <w:tabs>
          <w:tab w:val="left" w:pos="2505"/>
        </w:tabs>
      </w:pPr>
    </w:p>
    <w:p w14:paraId="6006FB08" w14:textId="77777777" w:rsidR="00B02C26" w:rsidRDefault="00B02C26" w:rsidP="00234D86">
      <w:pPr>
        <w:tabs>
          <w:tab w:val="left" w:pos="2505"/>
        </w:tabs>
      </w:pPr>
    </w:p>
    <w:p w14:paraId="3EF1F1AA" w14:textId="30ED4C35" w:rsidR="00B606E2" w:rsidRDefault="00B606E2">
      <w:r>
        <w:br w:type="page"/>
      </w:r>
    </w:p>
    <w:p w14:paraId="1A6D2CB6" w14:textId="77777777" w:rsidR="001254B5" w:rsidRPr="001254B5" w:rsidRDefault="001254B5" w:rsidP="001254B5">
      <w:pPr>
        <w:pStyle w:val="Heading1"/>
      </w:pPr>
      <w:r w:rsidRPr="001254B5">
        <w:lastRenderedPageBreak/>
        <w:t>A: Improvement in attainment, particularly in literacy and numeracy.</w:t>
      </w:r>
    </w:p>
    <w:p w14:paraId="7EE64E3C" w14:textId="77777777" w:rsidR="008A4867" w:rsidRDefault="008A4867" w:rsidP="00234D86">
      <w:pPr>
        <w:tabs>
          <w:tab w:val="left" w:pos="2505"/>
        </w:tabs>
      </w:pPr>
    </w:p>
    <w:tbl>
      <w:tblPr>
        <w:tblStyle w:val="TableGrid"/>
        <w:tblW w:w="1473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74"/>
        <w:gridCol w:w="2263"/>
      </w:tblGrid>
      <w:tr w:rsidR="00467912" w14:paraId="4DB75AF3" w14:textId="77777777" w:rsidTr="00467912">
        <w:tc>
          <w:tcPr>
            <w:tcW w:w="12474" w:type="dxa"/>
          </w:tcPr>
          <w:p w14:paraId="64545D83" w14:textId="77777777" w:rsidR="00467912" w:rsidRPr="00690085" w:rsidRDefault="00467912" w:rsidP="00557AD9">
            <w:pPr>
              <w:tabs>
                <w:tab w:val="left" w:pos="2505"/>
                <w:tab w:val="left" w:pos="7150"/>
              </w:tabs>
              <w:rPr>
                <w:b/>
                <w:sz w:val="24"/>
                <w:szCs w:val="24"/>
              </w:rPr>
            </w:pPr>
            <w:r w:rsidRPr="00690085">
              <w:rPr>
                <w:b/>
                <w:sz w:val="24"/>
                <w:szCs w:val="24"/>
              </w:rPr>
              <w:t>Outcomes</w:t>
            </w:r>
            <w:r>
              <w:rPr>
                <w:b/>
                <w:sz w:val="24"/>
                <w:szCs w:val="24"/>
              </w:rPr>
              <w:t xml:space="preserve"> for l</w:t>
            </w:r>
            <w:r w:rsidRPr="00690085">
              <w:rPr>
                <w:b/>
                <w:sz w:val="24"/>
                <w:szCs w:val="24"/>
              </w:rPr>
              <w:t>earners</w:t>
            </w:r>
            <w:r>
              <w:rPr>
                <w:b/>
                <w:sz w:val="24"/>
                <w:szCs w:val="24"/>
              </w:rPr>
              <w:tab/>
            </w:r>
          </w:p>
          <w:p w14:paraId="0EE5AFDF" w14:textId="77777777" w:rsidR="00D752E3" w:rsidRPr="00D752E3" w:rsidRDefault="00D752E3" w:rsidP="00D752E3">
            <w:pPr>
              <w:ind w:right="261"/>
              <w:jc w:val="both"/>
              <w:rPr>
                <w:b/>
                <w:bCs/>
              </w:rPr>
            </w:pPr>
            <w:r w:rsidRPr="00D752E3">
              <w:rPr>
                <w:b/>
                <w:bCs/>
              </w:rPr>
              <w:t>Enhanced leadership at all levels will impact on learners ensuring that their outcomes continue to improve and are above national averages on all measures.</w:t>
            </w:r>
          </w:p>
          <w:p w14:paraId="34ED5768" w14:textId="77777777" w:rsidR="00A74099" w:rsidRDefault="00A74099" w:rsidP="00557AD9">
            <w:pPr>
              <w:tabs>
                <w:tab w:val="left" w:pos="6480"/>
              </w:tabs>
              <w:rPr>
                <w:b/>
                <w:sz w:val="24"/>
                <w:szCs w:val="24"/>
              </w:rPr>
            </w:pPr>
          </w:p>
          <w:p w14:paraId="475C5AF7" w14:textId="153779F8" w:rsidR="00A74099" w:rsidRPr="00332F45" w:rsidRDefault="00332F45" w:rsidP="00557AD9">
            <w:pPr>
              <w:tabs>
                <w:tab w:val="left" w:pos="6480"/>
              </w:tabs>
              <w:rPr>
                <w:bCs/>
                <w:sz w:val="24"/>
                <w:szCs w:val="24"/>
              </w:rPr>
            </w:pPr>
            <w:r w:rsidRPr="00332F45">
              <w:rPr>
                <w:bCs/>
                <w:sz w:val="24"/>
                <w:szCs w:val="24"/>
              </w:rPr>
              <w:t>Link to outcome 1 and 4 of the children’s’ service plan</w:t>
            </w:r>
          </w:p>
        </w:tc>
        <w:tc>
          <w:tcPr>
            <w:tcW w:w="2263" w:type="dxa"/>
          </w:tcPr>
          <w:p w14:paraId="3D1A98DC" w14:textId="77777777" w:rsidR="00467912" w:rsidRDefault="00467912" w:rsidP="00557AD9">
            <w:pPr>
              <w:tabs>
                <w:tab w:val="left" w:pos="2505"/>
                <w:tab w:val="left" w:pos="7150"/>
              </w:tabs>
              <w:jc w:val="both"/>
              <w:rPr>
                <w:b/>
                <w:sz w:val="24"/>
                <w:szCs w:val="24"/>
              </w:rPr>
            </w:pPr>
            <w:r>
              <w:rPr>
                <w:b/>
                <w:sz w:val="24"/>
                <w:szCs w:val="24"/>
              </w:rPr>
              <w:t>UNCRC</w:t>
            </w:r>
          </w:p>
          <w:p w14:paraId="406715AD" w14:textId="1E9F8657" w:rsidR="005D3E23" w:rsidRPr="0053295F" w:rsidRDefault="007D6B40" w:rsidP="005D3E23">
            <w:pPr>
              <w:tabs>
                <w:tab w:val="left" w:pos="2505"/>
                <w:tab w:val="left" w:pos="7150"/>
              </w:tabs>
              <w:jc w:val="both"/>
              <w:rPr>
                <w:sz w:val="16"/>
                <w:szCs w:val="16"/>
              </w:rPr>
            </w:pPr>
            <w:r>
              <w:rPr>
                <w:b/>
                <w:u w:val="single"/>
              </w:rPr>
              <w:t>Articles</w:t>
            </w:r>
            <w:r w:rsidR="00557AD9">
              <w:rPr>
                <w:b/>
                <w:u w:val="single"/>
              </w:rPr>
              <w:t xml:space="preserve"> </w:t>
            </w:r>
            <w:r w:rsidR="001F4A15">
              <w:rPr>
                <w:b/>
                <w:u w:val="single"/>
              </w:rPr>
              <w:t>3, 23, 28, 29, 39</w:t>
            </w:r>
            <w:r>
              <w:rPr>
                <w:b/>
                <w:u w:val="single"/>
              </w:rPr>
              <w:t xml:space="preserve">  </w:t>
            </w:r>
          </w:p>
        </w:tc>
      </w:tr>
    </w:tbl>
    <w:p w14:paraId="53EF94A6" w14:textId="4C73B1C3" w:rsidR="009716F7" w:rsidRDefault="009716F7" w:rsidP="00557AD9">
      <w:pPr>
        <w:tabs>
          <w:tab w:val="left" w:pos="2505"/>
        </w:tabs>
      </w:pPr>
    </w:p>
    <w:tbl>
      <w:tblPr>
        <w:tblStyle w:val="TableGrid2"/>
        <w:tblW w:w="15484" w:type="dxa"/>
        <w:tblInd w:w="-714"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4111"/>
        <w:gridCol w:w="4111"/>
        <w:gridCol w:w="3969"/>
        <w:gridCol w:w="1843"/>
        <w:gridCol w:w="1450"/>
      </w:tblGrid>
      <w:tr w:rsidR="00B513E6" w14:paraId="1ED6ACCC" w14:textId="77777777" w:rsidTr="00D95138">
        <w:trPr>
          <w:trHeight w:val="1305"/>
          <w:tblHeader/>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267F92" w14:textId="77777777" w:rsidR="00B513E6" w:rsidRPr="00161F90" w:rsidRDefault="00467912" w:rsidP="000727D0">
            <w:pPr>
              <w:pStyle w:val="NoSpacing"/>
              <w:jc w:val="center"/>
              <w:rPr>
                <w:rFonts w:ascii="Arial" w:hAnsi="Arial" w:cs="Arial"/>
                <w:b/>
                <w:sz w:val="20"/>
                <w:szCs w:val="20"/>
              </w:rPr>
            </w:pPr>
            <w:r w:rsidRPr="00161F90">
              <w:rPr>
                <w:rFonts w:ascii="Arial" w:hAnsi="Arial" w:cs="Arial"/>
                <w:b/>
                <w:sz w:val="20"/>
                <w:szCs w:val="20"/>
              </w:rPr>
              <w:t>O</w:t>
            </w:r>
            <w:r w:rsidR="00B513E6" w:rsidRPr="00161F90">
              <w:rPr>
                <w:rFonts w:ascii="Arial" w:hAnsi="Arial" w:cs="Arial"/>
                <w:b/>
                <w:sz w:val="20"/>
                <w:szCs w:val="20"/>
              </w:rPr>
              <w:t>utcomes</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F8C0A8" w14:textId="77777777" w:rsidR="00B513E6" w:rsidRPr="00161F90" w:rsidRDefault="00B513E6" w:rsidP="000727D0">
            <w:pPr>
              <w:pStyle w:val="NoSpacing"/>
              <w:jc w:val="center"/>
              <w:rPr>
                <w:rFonts w:ascii="Arial" w:hAnsi="Arial" w:cs="Arial"/>
                <w:b/>
                <w:sz w:val="20"/>
                <w:szCs w:val="20"/>
              </w:rPr>
            </w:pPr>
            <w:r w:rsidRPr="00161F90">
              <w:rPr>
                <w:rFonts w:ascii="Arial" w:hAnsi="Arial" w:cs="Arial"/>
                <w:b/>
                <w:sz w:val="20"/>
                <w:szCs w:val="20"/>
              </w:rPr>
              <w:t>Actions</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3C4DA" w14:textId="77777777" w:rsidR="00B513E6" w:rsidRPr="00161F90" w:rsidRDefault="00B513E6" w:rsidP="000727D0">
            <w:pPr>
              <w:pStyle w:val="NoSpacing"/>
              <w:jc w:val="center"/>
              <w:rPr>
                <w:rFonts w:ascii="Arial" w:hAnsi="Arial" w:cs="Arial"/>
                <w:b/>
                <w:sz w:val="20"/>
                <w:szCs w:val="20"/>
              </w:rPr>
            </w:pPr>
            <w:r w:rsidRPr="00161F90">
              <w:rPr>
                <w:rFonts w:ascii="Arial" w:hAnsi="Arial" w:cs="Arial"/>
                <w:b/>
                <w:sz w:val="20"/>
                <w:szCs w:val="20"/>
              </w:rPr>
              <w:t>How will we know we have had impact?</w:t>
            </w:r>
          </w:p>
          <w:p w14:paraId="29A38E2D" w14:textId="0A317524" w:rsidR="00B513E6" w:rsidRPr="00161F90" w:rsidRDefault="00B513E6" w:rsidP="000727D0">
            <w:pPr>
              <w:pStyle w:val="NoSpacing"/>
              <w:jc w:val="center"/>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229EB" w14:textId="77777777" w:rsidR="00B513E6" w:rsidRPr="00161F90" w:rsidRDefault="00B513E6" w:rsidP="000727D0">
            <w:pPr>
              <w:jc w:val="center"/>
              <w:rPr>
                <w:rFonts w:ascii="Arial" w:hAnsi="Arial" w:cs="Arial"/>
                <w:b/>
                <w:color w:val="000000" w:themeColor="text1"/>
                <w:sz w:val="20"/>
                <w:szCs w:val="20"/>
              </w:rPr>
            </w:pPr>
            <w:r w:rsidRPr="00161F90">
              <w:rPr>
                <w:rFonts w:ascii="Arial" w:hAnsi="Arial" w:cs="Arial"/>
                <w:b/>
                <w:color w:val="000000" w:themeColor="text1"/>
                <w:sz w:val="20"/>
                <w:szCs w:val="20"/>
              </w:rPr>
              <w:t>Who is Responsible?</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5EE07B" w14:textId="77777777" w:rsidR="00B513E6" w:rsidRPr="00161F90" w:rsidRDefault="00B513E6" w:rsidP="000727D0">
            <w:pPr>
              <w:jc w:val="center"/>
              <w:rPr>
                <w:rFonts w:ascii="Arial" w:hAnsi="Arial" w:cs="Arial"/>
                <w:b/>
                <w:color w:val="000000" w:themeColor="text1"/>
                <w:sz w:val="20"/>
                <w:szCs w:val="20"/>
              </w:rPr>
            </w:pPr>
            <w:r w:rsidRPr="00161F90">
              <w:rPr>
                <w:rFonts w:ascii="Arial" w:hAnsi="Arial" w:cs="Arial"/>
                <w:b/>
                <w:color w:val="000000" w:themeColor="text1"/>
                <w:sz w:val="20"/>
                <w:szCs w:val="20"/>
              </w:rPr>
              <w:t>Timescale</w:t>
            </w:r>
          </w:p>
        </w:tc>
      </w:tr>
      <w:tr w:rsidR="00B513E6" w14:paraId="27C29D7D" w14:textId="77777777" w:rsidTr="004A7D9A">
        <w:trPr>
          <w:trHeight w:val="45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7224A40" w14:textId="77777777" w:rsidR="00B513E6" w:rsidRDefault="005E432E">
            <w:pPr>
              <w:pStyle w:val="NoSpacing"/>
              <w:jc w:val="center"/>
              <w:rPr>
                <w:rFonts w:ascii="Arial" w:hAnsi="Arial" w:cs="Arial"/>
                <w:b/>
                <w:sz w:val="18"/>
                <w:szCs w:val="18"/>
              </w:rPr>
            </w:pPr>
            <w:r w:rsidRPr="000D2DC1">
              <w:rPr>
                <w:rFonts w:ascii="Arial" w:hAnsi="Arial" w:cs="Arial"/>
                <w:b/>
                <w:sz w:val="18"/>
                <w:szCs w:val="18"/>
              </w:rPr>
              <w:t>Educational establishments are able to take forward and implement improvements that have a positive impact for learners.</w:t>
            </w:r>
          </w:p>
          <w:p w14:paraId="72CE619A" w14:textId="77777777" w:rsidR="0098594C" w:rsidRDefault="0098594C">
            <w:pPr>
              <w:pStyle w:val="NoSpacing"/>
              <w:jc w:val="center"/>
              <w:rPr>
                <w:rFonts w:ascii="Arial" w:hAnsi="Arial" w:cs="Arial"/>
                <w:b/>
                <w:sz w:val="18"/>
                <w:szCs w:val="18"/>
              </w:rPr>
            </w:pPr>
          </w:p>
          <w:p w14:paraId="2EE49D8F" w14:textId="77777777" w:rsidR="0098594C" w:rsidRDefault="0098594C">
            <w:pPr>
              <w:pStyle w:val="NoSpacing"/>
              <w:jc w:val="center"/>
              <w:rPr>
                <w:rFonts w:ascii="Arial" w:hAnsi="Arial" w:cs="Arial"/>
                <w:b/>
                <w:sz w:val="18"/>
                <w:szCs w:val="18"/>
              </w:rPr>
            </w:pPr>
          </w:p>
          <w:p w14:paraId="4701C48A" w14:textId="77777777" w:rsidR="0098594C" w:rsidRDefault="0098594C">
            <w:pPr>
              <w:pStyle w:val="NoSpacing"/>
              <w:jc w:val="center"/>
              <w:rPr>
                <w:rFonts w:ascii="Arial" w:hAnsi="Arial" w:cs="Arial"/>
                <w:b/>
                <w:sz w:val="18"/>
                <w:szCs w:val="18"/>
              </w:rPr>
            </w:pPr>
          </w:p>
          <w:p w14:paraId="3D443151" w14:textId="77777777" w:rsidR="0098594C" w:rsidRDefault="0098594C">
            <w:pPr>
              <w:pStyle w:val="NoSpacing"/>
              <w:jc w:val="center"/>
              <w:rPr>
                <w:rFonts w:ascii="Arial" w:hAnsi="Arial" w:cs="Arial"/>
                <w:b/>
                <w:sz w:val="18"/>
                <w:szCs w:val="18"/>
              </w:rPr>
            </w:pPr>
          </w:p>
          <w:p w14:paraId="27EC8159" w14:textId="77777777" w:rsidR="0098594C" w:rsidRDefault="0098594C">
            <w:pPr>
              <w:pStyle w:val="NoSpacing"/>
              <w:jc w:val="center"/>
              <w:rPr>
                <w:rFonts w:ascii="Arial" w:hAnsi="Arial" w:cs="Arial"/>
                <w:b/>
                <w:sz w:val="18"/>
                <w:szCs w:val="18"/>
              </w:rPr>
            </w:pPr>
          </w:p>
          <w:p w14:paraId="0435E141" w14:textId="77777777" w:rsidR="0098594C" w:rsidRDefault="0098594C">
            <w:pPr>
              <w:pStyle w:val="NoSpacing"/>
              <w:jc w:val="center"/>
              <w:rPr>
                <w:rFonts w:ascii="Arial" w:hAnsi="Arial" w:cs="Arial"/>
                <w:b/>
                <w:sz w:val="18"/>
                <w:szCs w:val="18"/>
              </w:rPr>
            </w:pPr>
          </w:p>
          <w:p w14:paraId="3B4B3B52" w14:textId="77777777" w:rsidR="0098594C" w:rsidRDefault="0098594C">
            <w:pPr>
              <w:pStyle w:val="NoSpacing"/>
              <w:jc w:val="center"/>
              <w:rPr>
                <w:rFonts w:ascii="Arial" w:hAnsi="Arial" w:cs="Arial"/>
                <w:b/>
                <w:sz w:val="18"/>
                <w:szCs w:val="18"/>
              </w:rPr>
            </w:pPr>
          </w:p>
          <w:p w14:paraId="4C74F805" w14:textId="77777777" w:rsidR="0098594C" w:rsidRDefault="0098594C">
            <w:pPr>
              <w:pStyle w:val="NoSpacing"/>
              <w:jc w:val="center"/>
              <w:rPr>
                <w:rFonts w:ascii="Arial" w:hAnsi="Arial" w:cs="Arial"/>
                <w:b/>
                <w:sz w:val="18"/>
                <w:szCs w:val="18"/>
              </w:rPr>
            </w:pPr>
          </w:p>
          <w:p w14:paraId="61E5E73B" w14:textId="77777777" w:rsidR="0098594C" w:rsidRDefault="0098594C">
            <w:pPr>
              <w:pStyle w:val="NoSpacing"/>
              <w:jc w:val="center"/>
              <w:rPr>
                <w:rFonts w:ascii="Arial" w:hAnsi="Arial" w:cs="Arial"/>
                <w:b/>
                <w:sz w:val="18"/>
                <w:szCs w:val="18"/>
              </w:rPr>
            </w:pPr>
          </w:p>
          <w:p w14:paraId="204B4D10" w14:textId="77777777" w:rsidR="0098594C" w:rsidRDefault="0098594C">
            <w:pPr>
              <w:pStyle w:val="NoSpacing"/>
              <w:jc w:val="center"/>
              <w:rPr>
                <w:rFonts w:ascii="Arial" w:hAnsi="Arial" w:cs="Arial"/>
                <w:b/>
                <w:sz w:val="18"/>
                <w:szCs w:val="18"/>
              </w:rPr>
            </w:pPr>
          </w:p>
          <w:p w14:paraId="178C8128" w14:textId="77777777" w:rsidR="0098594C" w:rsidRDefault="0098594C">
            <w:pPr>
              <w:pStyle w:val="NoSpacing"/>
              <w:jc w:val="center"/>
              <w:rPr>
                <w:rFonts w:ascii="Arial" w:hAnsi="Arial" w:cs="Arial"/>
                <w:b/>
                <w:sz w:val="18"/>
                <w:szCs w:val="18"/>
              </w:rPr>
            </w:pPr>
          </w:p>
          <w:p w14:paraId="2E8D1481" w14:textId="77777777" w:rsidR="0098594C" w:rsidRDefault="0098594C">
            <w:pPr>
              <w:pStyle w:val="NoSpacing"/>
              <w:jc w:val="center"/>
              <w:rPr>
                <w:rFonts w:ascii="Arial" w:hAnsi="Arial" w:cs="Arial"/>
                <w:b/>
                <w:sz w:val="18"/>
                <w:szCs w:val="18"/>
              </w:rPr>
            </w:pPr>
          </w:p>
          <w:p w14:paraId="5AB711C6" w14:textId="77777777" w:rsidR="0098594C" w:rsidRDefault="0098594C">
            <w:pPr>
              <w:pStyle w:val="NoSpacing"/>
              <w:jc w:val="center"/>
              <w:rPr>
                <w:rFonts w:ascii="Arial" w:hAnsi="Arial" w:cs="Arial"/>
                <w:b/>
                <w:sz w:val="18"/>
                <w:szCs w:val="18"/>
              </w:rPr>
            </w:pPr>
          </w:p>
          <w:p w14:paraId="58B28C1A" w14:textId="77777777" w:rsidR="0098594C" w:rsidRDefault="0098594C">
            <w:pPr>
              <w:pStyle w:val="NoSpacing"/>
              <w:jc w:val="center"/>
              <w:rPr>
                <w:rFonts w:ascii="Arial" w:hAnsi="Arial" w:cs="Arial"/>
                <w:b/>
                <w:sz w:val="18"/>
                <w:szCs w:val="18"/>
              </w:rPr>
            </w:pPr>
          </w:p>
          <w:p w14:paraId="5624506A" w14:textId="77777777" w:rsidR="0098594C" w:rsidRDefault="0098594C">
            <w:pPr>
              <w:pStyle w:val="NoSpacing"/>
              <w:jc w:val="center"/>
              <w:rPr>
                <w:rFonts w:ascii="Arial" w:hAnsi="Arial" w:cs="Arial"/>
                <w:b/>
                <w:sz w:val="18"/>
                <w:szCs w:val="18"/>
              </w:rPr>
            </w:pPr>
          </w:p>
          <w:p w14:paraId="5BFF2D3E" w14:textId="77777777" w:rsidR="0098594C" w:rsidRDefault="0098594C">
            <w:pPr>
              <w:pStyle w:val="NoSpacing"/>
              <w:jc w:val="center"/>
              <w:rPr>
                <w:rFonts w:ascii="Arial" w:hAnsi="Arial" w:cs="Arial"/>
                <w:b/>
                <w:sz w:val="18"/>
                <w:szCs w:val="18"/>
              </w:rPr>
            </w:pPr>
          </w:p>
          <w:p w14:paraId="6E89E506" w14:textId="77777777" w:rsidR="0098594C" w:rsidRDefault="0098594C">
            <w:pPr>
              <w:pStyle w:val="NoSpacing"/>
              <w:jc w:val="center"/>
              <w:rPr>
                <w:rFonts w:ascii="Arial" w:hAnsi="Arial" w:cs="Arial"/>
                <w:b/>
                <w:sz w:val="18"/>
                <w:szCs w:val="18"/>
              </w:rPr>
            </w:pPr>
          </w:p>
          <w:p w14:paraId="6F9F7F01" w14:textId="77777777" w:rsidR="0098594C" w:rsidRDefault="0098594C">
            <w:pPr>
              <w:pStyle w:val="NoSpacing"/>
              <w:jc w:val="center"/>
              <w:rPr>
                <w:rFonts w:ascii="Arial" w:hAnsi="Arial" w:cs="Arial"/>
                <w:b/>
                <w:sz w:val="18"/>
                <w:szCs w:val="18"/>
              </w:rPr>
            </w:pPr>
          </w:p>
          <w:p w14:paraId="084EB438" w14:textId="77777777" w:rsidR="0098594C" w:rsidRDefault="0098594C">
            <w:pPr>
              <w:pStyle w:val="NoSpacing"/>
              <w:jc w:val="center"/>
              <w:rPr>
                <w:rFonts w:ascii="Arial" w:hAnsi="Arial" w:cs="Arial"/>
                <w:b/>
                <w:sz w:val="18"/>
                <w:szCs w:val="18"/>
              </w:rPr>
            </w:pPr>
          </w:p>
          <w:p w14:paraId="2CAFDDFC" w14:textId="431AF43D" w:rsidR="0098594C" w:rsidRPr="000D2DC1" w:rsidRDefault="0098594C" w:rsidP="0098594C">
            <w:pPr>
              <w:pStyle w:val="NoSpacing"/>
              <w:rPr>
                <w:rFonts w:ascii="Arial" w:hAnsi="Arial" w:cs="Arial"/>
                <w:b/>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1E3D826" w14:textId="77777777" w:rsidR="00B513E6" w:rsidRPr="00164972" w:rsidRDefault="005E432E" w:rsidP="00164972">
            <w:pPr>
              <w:pStyle w:val="NoSpacing"/>
              <w:rPr>
                <w:rFonts w:ascii="Arial" w:hAnsi="Arial" w:cs="Arial"/>
                <w:b/>
                <w:sz w:val="18"/>
                <w:szCs w:val="18"/>
                <w:u w:val="single"/>
              </w:rPr>
            </w:pPr>
            <w:r w:rsidRPr="00164972">
              <w:rPr>
                <w:rFonts w:ascii="Arial" w:hAnsi="Arial" w:cs="Arial"/>
                <w:b/>
                <w:sz w:val="18"/>
                <w:szCs w:val="18"/>
                <w:u w:val="single"/>
              </w:rPr>
              <w:t>Driver: Leadership</w:t>
            </w:r>
          </w:p>
          <w:p w14:paraId="24B2BAA5" w14:textId="13DCB7B0" w:rsidR="00FB0982" w:rsidRDefault="00160C75" w:rsidP="00FB0982">
            <w:pPr>
              <w:pStyle w:val="NoSpacing"/>
              <w:rPr>
                <w:rFonts w:ascii="Arial" w:hAnsi="Arial" w:cs="Arial"/>
                <w:sz w:val="18"/>
                <w:szCs w:val="18"/>
              </w:rPr>
            </w:pPr>
            <w:r w:rsidRPr="00FB0982">
              <w:rPr>
                <w:rFonts w:ascii="Arial" w:hAnsi="Arial" w:cs="Arial"/>
                <w:b/>
                <w:sz w:val="18"/>
                <w:szCs w:val="18"/>
              </w:rPr>
              <w:t xml:space="preserve">A1 </w:t>
            </w:r>
            <w:r w:rsidR="00FB0982" w:rsidRPr="00FB0982">
              <w:rPr>
                <w:rFonts w:ascii="Arial" w:hAnsi="Arial" w:cs="Arial"/>
                <w:sz w:val="18"/>
                <w:szCs w:val="18"/>
              </w:rPr>
              <w:t xml:space="preserve">Launch the service’s </w:t>
            </w:r>
            <w:r w:rsidR="00296184">
              <w:rPr>
                <w:rFonts w:ascii="Arial" w:hAnsi="Arial" w:cs="Arial"/>
                <w:sz w:val="18"/>
                <w:szCs w:val="18"/>
              </w:rPr>
              <w:t xml:space="preserve">Education </w:t>
            </w:r>
            <w:r w:rsidR="00FB0982" w:rsidRPr="00FB0982">
              <w:rPr>
                <w:rFonts w:ascii="Arial" w:hAnsi="Arial" w:cs="Arial"/>
                <w:sz w:val="18"/>
                <w:szCs w:val="18"/>
              </w:rPr>
              <w:t>Improvement framework alongside year 2 of the peer review programme evolving it in line with ongoing feedback and evaluation.</w:t>
            </w:r>
          </w:p>
          <w:p w14:paraId="2740F984" w14:textId="02B0FD9F" w:rsidR="00FB0982" w:rsidRDefault="00FB0982" w:rsidP="00FB0982">
            <w:pPr>
              <w:pStyle w:val="NoSpacing"/>
              <w:rPr>
                <w:rFonts w:ascii="Arial" w:hAnsi="Arial" w:cs="Arial"/>
                <w:sz w:val="18"/>
                <w:szCs w:val="18"/>
              </w:rPr>
            </w:pPr>
          </w:p>
          <w:p w14:paraId="5AFE66DF" w14:textId="6CBD55FF" w:rsidR="00FB0982" w:rsidRDefault="00FB0982" w:rsidP="00FB0982">
            <w:pPr>
              <w:pStyle w:val="NoSpacing"/>
              <w:rPr>
                <w:rFonts w:ascii="Arial" w:hAnsi="Arial" w:cs="Arial"/>
                <w:sz w:val="18"/>
                <w:szCs w:val="18"/>
              </w:rPr>
            </w:pPr>
          </w:p>
          <w:p w14:paraId="36991870" w14:textId="2A4B63D2" w:rsidR="00FB0982" w:rsidRDefault="00FB0982" w:rsidP="00FB0982">
            <w:pPr>
              <w:pStyle w:val="NoSpacing"/>
              <w:rPr>
                <w:rFonts w:ascii="Arial" w:hAnsi="Arial" w:cs="Arial"/>
                <w:sz w:val="18"/>
                <w:szCs w:val="18"/>
              </w:rPr>
            </w:pPr>
          </w:p>
          <w:p w14:paraId="29412EAE" w14:textId="44A89650" w:rsidR="00FB0982" w:rsidRDefault="00FB0982" w:rsidP="00FB0982">
            <w:pPr>
              <w:pStyle w:val="NoSpacing"/>
              <w:rPr>
                <w:rFonts w:ascii="Arial" w:hAnsi="Arial" w:cs="Arial"/>
                <w:sz w:val="18"/>
                <w:szCs w:val="18"/>
              </w:rPr>
            </w:pPr>
          </w:p>
          <w:p w14:paraId="129B5162" w14:textId="6B8DD9AA" w:rsidR="00FB0982" w:rsidRDefault="00FB0982" w:rsidP="00FB0982">
            <w:pPr>
              <w:pStyle w:val="NoSpacing"/>
              <w:rPr>
                <w:rFonts w:ascii="Arial" w:hAnsi="Arial" w:cs="Arial"/>
                <w:sz w:val="18"/>
                <w:szCs w:val="18"/>
              </w:rPr>
            </w:pPr>
          </w:p>
          <w:p w14:paraId="4FC65BF3" w14:textId="77777777" w:rsidR="00FB0982" w:rsidRPr="00FB0982" w:rsidRDefault="00FB0982" w:rsidP="00FB0982">
            <w:pPr>
              <w:pStyle w:val="NoSpacing"/>
              <w:rPr>
                <w:rFonts w:ascii="Arial" w:hAnsi="Arial" w:cs="Arial"/>
                <w:sz w:val="18"/>
                <w:szCs w:val="18"/>
              </w:rPr>
            </w:pPr>
          </w:p>
          <w:p w14:paraId="629FF213" w14:textId="77AF1225" w:rsidR="00160C75" w:rsidRPr="00FB0982" w:rsidRDefault="00160C75" w:rsidP="00160C75">
            <w:pPr>
              <w:pStyle w:val="NoSpacing"/>
              <w:rPr>
                <w:rFonts w:ascii="Arial" w:hAnsi="Arial" w:cs="Arial"/>
                <w:b/>
                <w:sz w:val="18"/>
                <w:szCs w:val="18"/>
              </w:rPr>
            </w:pPr>
          </w:p>
          <w:p w14:paraId="4D905F2C" w14:textId="41AC66B6" w:rsidR="00FB0982" w:rsidRDefault="00160C75" w:rsidP="00FB0982">
            <w:pPr>
              <w:pStyle w:val="NoSpacing"/>
              <w:rPr>
                <w:rFonts w:ascii="Arial" w:hAnsi="Arial" w:cs="Arial"/>
                <w:sz w:val="18"/>
                <w:szCs w:val="18"/>
              </w:rPr>
            </w:pPr>
            <w:r w:rsidRPr="0001045D">
              <w:rPr>
                <w:rFonts w:ascii="Arial" w:hAnsi="Arial" w:cs="Arial"/>
                <w:b/>
                <w:sz w:val="18"/>
                <w:szCs w:val="18"/>
                <w:highlight w:val="green"/>
              </w:rPr>
              <w:t xml:space="preserve">A2 </w:t>
            </w:r>
            <w:r w:rsidR="00FB0982" w:rsidRPr="0001045D">
              <w:rPr>
                <w:rFonts w:ascii="Arial" w:hAnsi="Arial" w:cs="Arial"/>
                <w:sz w:val="18"/>
                <w:szCs w:val="18"/>
                <w:highlight w:val="green"/>
              </w:rPr>
              <w:t>Establish a clear vision and strategy for curriculum development across all establishments in order to create clear and appropriate learner pathways for all</w:t>
            </w:r>
            <w:r w:rsidR="00FB0982" w:rsidRPr="00FB0982">
              <w:rPr>
                <w:rFonts w:ascii="Arial" w:hAnsi="Arial" w:cs="Arial"/>
                <w:sz w:val="18"/>
                <w:szCs w:val="18"/>
              </w:rPr>
              <w:t xml:space="preserve"> </w:t>
            </w:r>
          </w:p>
          <w:p w14:paraId="0DED1E4D" w14:textId="5CB01CB4" w:rsidR="00FB0982" w:rsidRDefault="00FB0982" w:rsidP="00FB0982">
            <w:pPr>
              <w:pStyle w:val="NoSpacing"/>
              <w:rPr>
                <w:rFonts w:ascii="Arial" w:hAnsi="Arial" w:cs="Arial"/>
                <w:sz w:val="18"/>
                <w:szCs w:val="18"/>
              </w:rPr>
            </w:pPr>
          </w:p>
          <w:p w14:paraId="6B4A1016" w14:textId="13105C0B" w:rsidR="00FB0982" w:rsidRDefault="002657AF" w:rsidP="00FB0982">
            <w:pPr>
              <w:pStyle w:val="NoSpacing"/>
              <w:rPr>
                <w:rFonts w:ascii="Arial" w:hAnsi="Arial" w:cs="Arial"/>
                <w:sz w:val="18"/>
                <w:szCs w:val="18"/>
              </w:rPr>
            </w:pPr>
            <w:r w:rsidRPr="002657AF">
              <w:rPr>
                <w:rFonts w:ascii="Arial" w:hAnsi="Arial" w:cs="Arial"/>
                <w:b/>
                <w:bCs/>
                <w:sz w:val="18"/>
                <w:szCs w:val="18"/>
              </w:rPr>
              <w:t>A3</w:t>
            </w:r>
            <w:r>
              <w:rPr>
                <w:rFonts w:ascii="Arial" w:hAnsi="Arial" w:cs="Arial"/>
                <w:sz w:val="18"/>
                <w:szCs w:val="18"/>
              </w:rPr>
              <w:t xml:space="preserve"> </w:t>
            </w:r>
            <w:r w:rsidRPr="002657AF">
              <w:rPr>
                <w:rFonts w:ascii="Arial" w:hAnsi="Arial" w:cs="Arial"/>
                <w:sz w:val="18"/>
                <w:szCs w:val="18"/>
              </w:rPr>
              <w:t>Further develop models for cluster working as part of the above curriculum development strategy</w:t>
            </w:r>
          </w:p>
          <w:p w14:paraId="75A7D414" w14:textId="31D3A403" w:rsidR="00FB0982" w:rsidRDefault="00FB0982" w:rsidP="00FB0982">
            <w:pPr>
              <w:pStyle w:val="NoSpacing"/>
              <w:rPr>
                <w:rFonts w:ascii="Arial" w:hAnsi="Arial" w:cs="Arial"/>
                <w:sz w:val="18"/>
                <w:szCs w:val="18"/>
              </w:rPr>
            </w:pPr>
          </w:p>
          <w:p w14:paraId="1F47D40B" w14:textId="219E7261" w:rsidR="00566219" w:rsidRDefault="00566219" w:rsidP="00FB0982">
            <w:pPr>
              <w:pStyle w:val="NoSpacing"/>
              <w:rPr>
                <w:rFonts w:ascii="Arial" w:hAnsi="Arial" w:cs="Arial"/>
                <w:sz w:val="18"/>
                <w:szCs w:val="18"/>
              </w:rPr>
            </w:pPr>
          </w:p>
          <w:p w14:paraId="5696B88C" w14:textId="77777777" w:rsidR="00566219" w:rsidRDefault="00566219" w:rsidP="00FB0982">
            <w:pPr>
              <w:pStyle w:val="NoSpacing"/>
              <w:rPr>
                <w:rFonts w:ascii="Arial" w:hAnsi="Arial" w:cs="Arial"/>
                <w:sz w:val="18"/>
                <w:szCs w:val="18"/>
              </w:rPr>
            </w:pPr>
          </w:p>
          <w:p w14:paraId="26999660" w14:textId="76D75707" w:rsidR="004A7D9A" w:rsidRDefault="004A7D9A" w:rsidP="004A7D9A">
            <w:pPr>
              <w:rPr>
                <w:rFonts w:ascii="Arial" w:hAnsi="Arial" w:cs="Arial"/>
                <w:sz w:val="18"/>
                <w:szCs w:val="18"/>
              </w:rPr>
            </w:pPr>
            <w:r w:rsidRPr="0001045D">
              <w:rPr>
                <w:rFonts w:ascii="Arial" w:hAnsi="Arial" w:cs="Arial"/>
                <w:b/>
                <w:bCs/>
                <w:sz w:val="18"/>
                <w:szCs w:val="18"/>
                <w:highlight w:val="green"/>
              </w:rPr>
              <w:lastRenderedPageBreak/>
              <w:t xml:space="preserve">A4 </w:t>
            </w:r>
            <w:r w:rsidRPr="0001045D">
              <w:rPr>
                <w:rFonts w:ascii="Arial" w:hAnsi="Arial" w:cs="Arial"/>
                <w:sz w:val="18"/>
                <w:szCs w:val="18"/>
                <w:highlight w:val="green"/>
              </w:rPr>
              <w:t>Development of Gaelic GME secondary provision including undertaking statutory consultation; if approved prepare for the start of the academic year 2024/25</w:t>
            </w:r>
          </w:p>
          <w:p w14:paraId="3E328DE5" w14:textId="347A68D4" w:rsidR="00F16A91" w:rsidRDefault="00F16A91" w:rsidP="004A7D9A">
            <w:pPr>
              <w:rPr>
                <w:rFonts w:ascii="Arial" w:hAnsi="Arial" w:cs="Arial"/>
                <w:sz w:val="18"/>
                <w:szCs w:val="18"/>
              </w:rPr>
            </w:pPr>
          </w:p>
          <w:p w14:paraId="5714504D" w14:textId="0867306E" w:rsidR="00F16A91" w:rsidRPr="00F07C6E" w:rsidRDefault="00F16A91" w:rsidP="004A7D9A">
            <w:pPr>
              <w:rPr>
                <w:rFonts w:ascii="Arial" w:hAnsi="Arial" w:cs="Arial"/>
                <w:bCs/>
                <w:sz w:val="18"/>
                <w:szCs w:val="18"/>
              </w:rPr>
            </w:pPr>
            <w:r w:rsidRPr="00F07C6E">
              <w:rPr>
                <w:rFonts w:ascii="Arial" w:hAnsi="Arial" w:cs="Arial"/>
                <w:b/>
                <w:bCs/>
                <w:sz w:val="18"/>
                <w:szCs w:val="18"/>
              </w:rPr>
              <w:t>A5</w:t>
            </w:r>
            <w:r w:rsidRPr="00F07C6E">
              <w:rPr>
                <w:rFonts w:ascii="Arial" w:hAnsi="Arial" w:cs="Arial"/>
                <w:sz w:val="18"/>
                <w:szCs w:val="18"/>
              </w:rPr>
              <w:t xml:space="preserve"> Introduce an early year’s network</w:t>
            </w:r>
            <w:r w:rsidR="00F07C6E" w:rsidRPr="00F07C6E">
              <w:rPr>
                <w:rFonts w:ascii="Arial" w:hAnsi="Arial" w:cs="Arial"/>
                <w:sz w:val="18"/>
                <w:szCs w:val="18"/>
              </w:rPr>
              <w:t xml:space="preserve"> called the “Take 30 Pathway”</w:t>
            </w:r>
            <w:r w:rsidRPr="00F07C6E">
              <w:rPr>
                <w:rFonts w:ascii="Arial" w:hAnsi="Arial" w:cs="Arial"/>
                <w:sz w:val="18"/>
                <w:szCs w:val="18"/>
              </w:rPr>
              <w:t xml:space="preserve"> for all EY staff to support the sharing and development of effective practice </w:t>
            </w:r>
          </w:p>
          <w:p w14:paraId="454296A2" w14:textId="77777777" w:rsidR="00FB0982" w:rsidRPr="00FB0982" w:rsidRDefault="00FB0982" w:rsidP="00FB0982">
            <w:pPr>
              <w:pStyle w:val="NoSpacing"/>
              <w:rPr>
                <w:rFonts w:ascii="Arial" w:hAnsi="Arial" w:cs="Arial"/>
                <w:sz w:val="18"/>
                <w:szCs w:val="18"/>
              </w:rPr>
            </w:pPr>
          </w:p>
          <w:p w14:paraId="04A415F8" w14:textId="36A00921" w:rsidR="00160C75" w:rsidRPr="00FB0982" w:rsidRDefault="00160C75" w:rsidP="00160C75">
            <w:pPr>
              <w:pStyle w:val="NoSpacing"/>
              <w:rPr>
                <w:rFonts w:ascii="Arial" w:hAnsi="Arial" w:cs="Arial"/>
                <w:b/>
                <w:sz w:val="18"/>
                <w:szCs w:val="18"/>
              </w:rPr>
            </w:pPr>
          </w:p>
          <w:p w14:paraId="7E6E0AC1" w14:textId="752AABA5" w:rsidR="00160C75" w:rsidRDefault="00160C75" w:rsidP="00160C75">
            <w:pPr>
              <w:pStyle w:val="NoSpacing"/>
              <w:rPr>
                <w:rFonts w:ascii="Arial" w:hAnsi="Arial" w:cs="Arial"/>
                <w:b/>
                <w:sz w:val="18"/>
                <w:szCs w:val="18"/>
              </w:rPr>
            </w:pPr>
          </w:p>
          <w:p w14:paraId="728B1E87" w14:textId="773A9139" w:rsidR="005E432E" w:rsidRPr="00164972" w:rsidRDefault="005E432E" w:rsidP="00777953">
            <w:pPr>
              <w:rPr>
                <w:rFonts w:ascii="Arial" w:hAnsi="Arial" w:cs="Arial"/>
                <w:bCs/>
                <w:color w:val="000000"/>
                <w:sz w:val="18"/>
                <w:szCs w:val="18"/>
                <w:lang w:val="e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880782" w14:textId="77777777" w:rsidR="00282872" w:rsidRPr="000727D0" w:rsidRDefault="00282872" w:rsidP="00282872">
            <w:pPr>
              <w:pStyle w:val="NoSpacing"/>
              <w:ind w:left="176"/>
              <w:rPr>
                <w:rFonts w:ascii="Arial" w:hAnsi="Arial" w:cs="Arial"/>
                <w:sz w:val="18"/>
                <w:szCs w:val="18"/>
              </w:rPr>
            </w:pPr>
          </w:p>
          <w:p w14:paraId="16D92ACD" w14:textId="709624B6" w:rsidR="002657AF" w:rsidRPr="008E2767" w:rsidRDefault="005E576B" w:rsidP="002657AF">
            <w:pPr>
              <w:pStyle w:val="NoSpacing"/>
              <w:numPr>
                <w:ilvl w:val="0"/>
                <w:numId w:val="3"/>
              </w:numPr>
              <w:ind w:left="176" w:hanging="142"/>
              <w:rPr>
                <w:rFonts w:ascii="Arial" w:hAnsi="Arial" w:cs="Arial"/>
                <w:sz w:val="18"/>
                <w:szCs w:val="18"/>
              </w:rPr>
            </w:pPr>
            <w:r w:rsidRPr="008E2767">
              <w:rPr>
                <w:rFonts w:ascii="Arial" w:hAnsi="Arial" w:cs="Arial"/>
                <w:sz w:val="18"/>
                <w:szCs w:val="18"/>
              </w:rPr>
              <w:t>I</w:t>
            </w:r>
            <w:r w:rsidR="00D52D33" w:rsidRPr="008E2767">
              <w:rPr>
                <w:rFonts w:ascii="Arial" w:hAnsi="Arial" w:cs="Arial"/>
                <w:sz w:val="18"/>
                <w:szCs w:val="18"/>
              </w:rPr>
              <w:t>ncrease in the percentage</w:t>
            </w:r>
            <w:r w:rsidR="00347EC9" w:rsidRPr="008E2767">
              <w:rPr>
                <w:rFonts w:ascii="Arial" w:hAnsi="Arial" w:cs="Arial"/>
                <w:sz w:val="18"/>
                <w:szCs w:val="18"/>
              </w:rPr>
              <w:t xml:space="preserve"> of establishments self-evaluating themselves as good or above in NIF return</w:t>
            </w:r>
            <w:r w:rsidR="008E2767" w:rsidRPr="008E2767">
              <w:rPr>
                <w:rFonts w:ascii="Arial" w:hAnsi="Arial" w:cs="Arial"/>
                <w:sz w:val="18"/>
                <w:szCs w:val="18"/>
              </w:rPr>
              <w:t>s from 92 – 95%</w:t>
            </w:r>
          </w:p>
          <w:p w14:paraId="67BEE880" w14:textId="4A9D49BC" w:rsidR="005E576B" w:rsidRPr="008E2767" w:rsidRDefault="00347EC9" w:rsidP="00F223A0">
            <w:pPr>
              <w:pStyle w:val="NoSpacing"/>
              <w:numPr>
                <w:ilvl w:val="0"/>
                <w:numId w:val="3"/>
              </w:numPr>
              <w:ind w:left="176" w:hanging="142"/>
              <w:contextualSpacing/>
              <w:rPr>
                <w:rFonts w:ascii="Arial" w:hAnsi="Arial" w:cs="Arial"/>
                <w:sz w:val="18"/>
                <w:szCs w:val="18"/>
              </w:rPr>
            </w:pPr>
            <w:r w:rsidRPr="008E2767">
              <w:rPr>
                <w:rFonts w:ascii="Arial" w:hAnsi="Arial" w:cs="Arial"/>
                <w:sz w:val="18"/>
                <w:szCs w:val="18"/>
              </w:rPr>
              <w:t>I</w:t>
            </w:r>
            <w:r w:rsidR="005E576B" w:rsidRPr="008E2767">
              <w:rPr>
                <w:rFonts w:ascii="Arial" w:hAnsi="Arial" w:cs="Arial"/>
                <w:sz w:val="18"/>
                <w:szCs w:val="18"/>
              </w:rPr>
              <w:t xml:space="preserve">ncrease in external and internal evaluations of </w:t>
            </w:r>
            <w:r w:rsidRPr="008E2767">
              <w:rPr>
                <w:rFonts w:ascii="Arial" w:hAnsi="Arial" w:cs="Arial"/>
                <w:sz w:val="18"/>
                <w:szCs w:val="18"/>
              </w:rPr>
              <w:t>establishment leadership is good or above</w:t>
            </w:r>
            <w:r w:rsidR="007F3481" w:rsidRPr="008E2767">
              <w:rPr>
                <w:rFonts w:ascii="Arial" w:hAnsi="Arial" w:cs="Arial"/>
                <w:sz w:val="18"/>
                <w:szCs w:val="18"/>
              </w:rPr>
              <w:t xml:space="preserve"> in </w:t>
            </w:r>
            <w:r w:rsidR="00D52D33" w:rsidRPr="008E2767">
              <w:rPr>
                <w:rFonts w:ascii="Arial" w:hAnsi="Arial" w:cs="Arial"/>
                <w:sz w:val="18"/>
                <w:szCs w:val="18"/>
              </w:rPr>
              <w:t>Her Majesty’s Inspectors of education (</w:t>
            </w:r>
            <w:r w:rsidR="007F3481" w:rsidRPr="008E2767">
              <w:rPr>
                <w:rFonts w:ascii="Arial" w:hAnsi="Arial" w:cs="Arial"/>
                <w:sz w:val="18"/>
                <w:szCs w:val="18"/>
              </w:rPr>
              <w:t>HMIe</w:t>
            </w:r>
            <w:r w:rsidR="00D52D33" w:rsidRPr="008E2767">
              <w:rPr>
                <w:rFonts w:ascii="Arial" w:hAnsi="Arial" w:cs="Arial"/>
                <w:sz w:val="18"/>
                <w:szCs w:val="18"/>
              </w:rPr>
              <w:t>)</w:t>
            </w:r>
            <w:r w:rsidR="007F3481" w:rsidRPr="008E2767">
              <w:rPr>
                <w:rFonts w:ascii="Arial" w:hAnsi="Arial" w:cs="Arial"/>
                <w:sz w:val="18"/>
                <w:szCs w:val="18"/>
              </w:rPr>
              <w:t>, Care Inspectorate &amp; review reports</w:t>
            </w:r>
            <w:r w:rsidR="008E2767" w:rsidRPr="008E2767">
              <w:rPr>
                <w:rFonts w:ascii="Arial" w:hAnsi="Arial" w:cs="Arial"/>
                <w:sz w:val="18"/>
                <w:szCs w:val="18"/>
              </w:rPr>
              <w:t xml:space="preserve"> – increase from 92 – 95%</w:t>
            </w:r>
            <w:r w:rsidR="005E576B" w:rsidRPr="008E2767">
              <w:rPr>
                <w:rFonts w:ascii="Arial" w:hAnsi="Arial" w:cs="Arial"/>
                <w:sz w:val="18"/>
                <w:szCs w:val="18"/>
              </w:rPr>
              <w:t>.</w:t>
            </w:r>
          </w:p>
          <w:p w14:paraId="6FC858B7" w14:textId="74005E3C" w:rsidR="003A36C4" w:rsidRDefault="003A36C4" w:rsidP="003A36C4">
            <w:pPr>
              <w:pStyle w:val="NoSpacing"/>
              <w:contextualSpacing/>
              <w:rPr>
                <w:rFonts w:ascii="Arial" w:hAnsi="Arial" w:cs="Arial"/>
                <w:sz w:val="18"/>
                <w:szCs w:val="18"/>
              </w:rPr>
            </w:pPr>
          </w:p>
          <w:p w14:paraId="4D2C2A71" w14:textId="32651AA0" w:rsidR="003A36C4" w:rsidRDefault="003A36C4" w:rsidP="003A36C4">
            <w:pPr>
              <w:pStyle w:val="NoSpacing"/>
              <w:contextualSpacing/>
              <w:rPr>
                <w:rFonts w:ascii="Arial" w:hAnsi="Arial" w:cs="Arial"/>
                <w:sz w:val="18"/>
                <w:szCs w:val="18"/>
              </w:rPr>
            </w:pPr>
          </w:p>
          <w:p w14:paraId="6BBB4357" w14:textId="59251323" w:rsidR="003A36C4" w:rsidRDefault="003A36C4" w:rsidP="00A84D68">
            <w:pPr>
              <w:pStyle w:val="NoSpacing"/>
              <w:numPr>
                <w:ilvl w:val="0"/>
                <w:numId w:val="3"/>
              </w:numPr>
              <w:contextualSpacing/>
              <w:rPr>
                <w:rFonts w:ascii="Arial" w:hAnsi="Arial" w:cs="Arial"/>
                <w:sz w:val="18"/>
                <w:szCs w:val="18"/>
              </w:rPr>
            </w:pPr>
            <w:r>
              <w:rPr>
                <w:rFonts w:ascii="Arial" w:hAnsi="Arial" w:cs="Arial"/>
                <w:sz w:val="18"/>
                <w:szCs w:val="18"/>
              </w:rPr>
              <w:t xml:space="preserve">Vision and </w:t>
            </w:r>
            <w:r w:rsidR="00A84D68">
              <w:rPr>
                <w:rFonts w:ascii="Arial" w:hAnsi="Arial" w:cs="Arial"/>
                <w:sz w:val="18"/>
                <w:szCs w:val="18"/>
              </w:rPr>
              <w:t>strategy</w:t>
            </w:r>
            <w:r>
              <w:rPr>
                <w:rFonts w:ascii="Arial" w:hAnsi="Arial" w:cs="Arial"/>
                <w:sz w:val="18"/>
                <w:szCs w:val="18"/>
              </w:rPr>
              <w:t xml:space="preserve"> are stablished and clear to all </w:t>
            </w:r>
            <w:r w:rsidR="00A84D68">
              <w:rPr>
                <w:rFonts w:ascii="Arial" w:hAnsi="Arial" w:cs="Arial"/>
                <w:sz w:val="18"/>
                <w:szCs w:val="18"/>
              </w:rPr>
              <w:t>– evident in SIPs for 24/25</w:t>
            </w:r>
          </w:p>
          <w:p w14:paraId="7E465AA6" w14:textId="7E5C0000" w:rsidR="00A84D68" w:rsidRDefault="00A84D68" w:rsidP="00A84D68">
            <w:pPr>
              <w:pStyle w:val="NoSpacing"/>
              <w:numPr>
                <w:ilvl w:val="0"/>
                <w:numId w:val="3"/>
              </w:numPr>
              <w:contextualSpacing/>
              <w:rPr>
                <w:rFonts w:ascii="Arial" w:hAnsi="Arial" w:cs="Arial"/>
                <w:sz w:val="18"/>
                <w:szCs w:val="18"/>
              </w:rPr>
            </w:pPr>
            <w:r>
              <w:rPr>
                <w:rFonts w:ascii="Arial" w:hAnsi="Arial" w:cs="Arial"/>
                <w:sz w:val="18"/>
                <w:szCs w:val="18"/>
              </w:rPr>
              <w:t xml:space="preserve">Strategy aligns with emerging developments from Education reform programme </w:t>
            </w:r>
          </w:p>
          <w:p w14:paraId="2A78FB7C" w14:textId="0D55F8D5" w:rsidR="00A84D68" w:rsidRPr="000727D0" w:rsidRDefault="00A84D68" w:rsidP="00A84D68">
            <w:pPr>
              <w:pStyle w:val="NoSpacing"/>
              <w:numPr>
                <w:ilvl w:val="0"/>
                <w:numId w:val="3"/>
              </w:numPr>
              <w:contextualSpacing/>
              <w:rPr>
                <w:rFonts w:ascii="Arial" w:hAnsi="Arial" w:cs="Arial"/>
                <w:sz w:val="18"/>
                <w:szCs w:val="18"/>
              </w:rPr>
            </w:pPr>
            <w:r>
              <w:rPr>
                <w:rFonts w:ascii="Arial" w:hAnsi="Arial" w:cs="Arial"/>
                <w:sz w:val="18"/>
                <w:szCs w:val="18"/>
              </w:rPr>
              <w:t>Related CLPL programme in place for 24/25</w:t>
            </w:r>
          </w:p>
          <w:p w14:paraId="21EA54C3" w14:textId="35337727" w:rsidR="005E576B" w:rsidRPr="000727D0" w:rsidRDefault="005E576B" w:rsidP="003A36C4">
            <w:pPr>
              <w:pStyle w:val="NoSpacing"/>
              <w:ind w:left="177"/>
              <w:rPr>
                <w:rFonts w:ascii="Arial" w:hAnsi="Arial" w:cs="Arial"/>
                <w:sz w:val="18"/>
                <w:szCs w:val="18"/>
              </w:rPr>
            </w:pPr>
          </w:p>
          <w:p w14:paraId="24C549AD" w14:textId="77777777" w:rsidR="00777953" w:rsidRDefault="00566219" w:rsidP="00E47229">
            <w:pPr>
              <w:pStyle w:val="NoSpacing"/>
              <w:numPr>
                <w:ilvl w:val="0"/>
                <w:numId w:val="3"/>
              </w:numPr>
              <w:rPr>
                <w:rFonts w:ascii="Arial" w:hAnsi="Arial" w:cs="Arial"/>
                <w:sz w:val="18"/>
                <w:szCs w:val="18"/>
              </w:rPr>
            </w:pPr>
            <w:r>
              <w:rPr>
                <w:rFonts w:ascii="Arial" w:hAnsi="Arial" w:cs="Arial"/>
                <w:sz w:val="18"/>
                <w:szCs w:val="18"/>
              </w:rPr>
              <w:t>Subject to formal consultation a GME provision will be established ready to operate from August 2024</w:t>
            </w:r>
          </w:p>
          <w:p w14:paraId="3FA84911" w14:textId="77777777" w:rsidR="00F16A91" w:rsidRDefault="00F16A91" w:rsidP="00F16A91">
            <w:pPr>
              <w:pStyle w:val="ListParagraph"/>
              <w:rPr>
                <w:rFonts w:ascii="Arial" w:hAnsi="Arial" w:cs="Arial"/>
                <w:sz w:val="18"/>
                <w:szCs w:val="18"/>
              </w:rPr>
            </w:pPr>
          </w:p>
          <w:p w14:paraId="65886FE3" w14:textId="77777777" w:rsidR="00F16A91" w:rsidRDefault="00F16A91" w:rsidP="00F16A91">
            <w:pPr>
              <w:pStyle w:val="NoSpacing"/>
              <w:rPr>
                <w:rFonts w:ascii="Arial" w:hAnsi="Arial" w:cs="Arial"/>
                <w:sz w:val="18"/>
                <w:szCs w:val="18"/>
              </w:rPr>
            </w:pPr>
          </w:p>
          <w:p w14:paraId="4F695227" w14:textId="1B023552" w:rsidR="00F16A91" w:rsidRPr="00E47229" w:rsidRDefault="00F16A91" w:rsidP="00F16A91">
            <w:pPr>
              <w:pStyle w:val="NoSpacing"/>
              <w:numPr>
                <w:ilvl w:val="0"/>
                <w:numId w:val="3"/>
              </w:numPr>
              <w:rPr>
                <w:rFonts w:ascii="Arial" w:hAnsi="Arial" w:cs="Arial"/>
                <w:sz w:val="18"/>
                <w:szCs w:val="18"/>
              </w:rPr>
            </w:pPr>
            <w:r>
              <w:rPr>
                <w:rFonts w:ascii="Arial" w:hAnsi="Arial" w:cs="Arial"/>
                <w:sz w:val="18"/>
                <w:szCs w:val="18"/>
              </w:rPr>
              <w:t xml:space="preserve">Improvements </w:t>
            </w:r>
            <w:r w:rsidR="00473D98">
              <w:rPr>
                <w:rFonts w:ascii="Arial" w:hAnsi="Arial" w:cs="Arial"/>
                <w:sz w:val="18"/>
                <w:szCs w:val="18"/>
              </w:rPr>
              <w:t>in</w:t>
            </w:r>
            <w:r>
              <w:rPr>
                <w:rFonts w:ascii="Arial" w:hAnsi="Arial" w:cs="Arial"/>
                <w:sz w:val="18"/>
                <w:szCs w:val="18"/>
              </w:rPr>
              <w:t xml:space="preserve"> practice across early years</w:t>
            </w:r>
            <w:r w:rsidR="00473D98">
              <w:rPr>
                <w:rFonts w:ascii="Arial" w:hAnsi="Arial" w:cs="Arial"/>
                <w:sz w:val="18"/>
                <w:szCs w:val="18"/>
              </w:rPr>
              <w:t xml:space="preserve"> provision</w:t>
            </w:r>
            <w:r>
              <w:rPr>
                <w:rFonts w:ascii="Arial" w:hAnsi="Arial" w:cs="Arial"/>
                <w:sz w:val="18"/>
                <w:szCs w:val="18"/>
              </w:rPr>
              <w:t xml:space="preserve"> is </w:t>
            </w:r>
            <w:r w:rsidR="00473D98">
              <w:rPr>
                <w:rFonts w:ascii="Arial" w:hAnsi="Arial" w:cs="Arial"/>
                <w:sz w:val="18"/>
                <w:szCs w:val="18"/>
              </w:rPr>
              <w:t>evidenced through</w:t>
            </w:r>
            <w:r>
              <w:rPr>
                <w:rFonts w:ascii="Arial" w:hAnsi="Arial" w:cs="Arial"/>
                <w:sz w:val="18"/>
                <w:szCs w:val="18"/>
              </w:rPr>
              <w:t xml:space="preserve"> ind </w:t>
            </w:r>
            <w:r w:rsidR="00473D98">
              <w:rPr>
                <w:rFonts w:ascii="Arial" w:hAnsi="Arial" w:cs="Arial"/>
                <w:sz w:val="18"/>
                <w:szCs w:val="18"/>
              </w:rPr>
              <w:t xml:space="preserve">establishment’s </w:t>
            </w:r>
            <w:r>
              <w:rPr>
                <w:rFonts w:ascii="Arial" w:hAnsi="Arial" w:cs="Arial"/>
                <w:sz w:val="18"/>
                <w:szCs w:val="18"/>
              </w:rPr>
              <w:t xml:space="preserve">own QA as well as through </w:t>
            </w:r>
            <w:r w:rsidR="00473D98">
              <w:rPr>
                <w:rFonts w:ascii="Arial" w:hAnsi="Arial" w:cs="Arial"/>
                <w:sz w:val="18"/>
                <w:szCs w:val="18"/>
              </w:rPr>
              <w:t>external</w:t>
            </w:r>
            <w:r>
              <w:rPr>
                <w:rFonts w:ascii="Arial" w:hAnsi="Arial" w:cs="Arial"/>
                <w:sz w:val="18"/>
                <w:szCs w:val="18"/>
              </w:rPr>
              <w:t xml:space="preserve"> review </w:t>
            </w:r>
            <w:r w:rsidR="00473D98">
              <w:rPr>
                <w:rFonts w:ascii="Arial" w:hAnsi="Arial" w:cs="Arial"/>
                <w:sz w:val="18"/>
                <w:szCs w:val="18"/>
              </w:rPr>
              <w:t>i.e.</w:t>
            </w:r>
            <w:r>
              <w:rPr>
                <w:rFonts w:ascii="Arial" w:hAnsi="Arial" w:cs="Arial"/>
                <w:sz w:val="18"/>
                <w:szCs w:val="18"/>
              </w:rPr>
              <w:t xml:space="preserve"> CI / ES and own </w:t>
            </w:r>
            <w:r w:rsidR="00473D98">
              <w:rPr>
                <w:rFonts w:ascii="Arial" w:hAnsi="Arial" w:cs="Arial"/>
                <w:sz w:val="18"/>
                <w:szCs w:val="18"/>
              </w:rPr>
              <w:t>internal</w:t>
            </w:r>
            <w:r>
              <w:rPr>
                <w:rFonts w:ascii="Arial" w:hAnsi="Arial" w:cs="Arial"/>
                <w:sz w:val="18"/>
                <w:szCs w:val="18"/>
              </w:rPr>
              <w:t xml:space="preserve"> peer review </w:t>
            </w:r>
            <w:r w:rsidR="00473D98">
              <w:rPr>
                <w:rFonts w:ascii="Arial" w:hAnsi="Arial" w:cs="Arial"/>
                <w:sz w:val="18"/>
                <w:szCs w:val="18"/>
              </w:rPr>
              <w:t>programme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94EE26" w14:textId="77777777" w:rsidR="00B513E6" w:rsidRPr="000727D0" w:rsidRDefault="00B513E6" w:rsidP="00282872">
            <w:pPr>
              <w:rPr>
                <w:rFonts w:ascii="Arial" w:hAnsi="Arial" w:cs="Arial"/>
                <w:b/>
                <w:color w:val="000000" w:themeColor="text1"/>
                <w:sz w:val="18"/>
                <w:szCs w:val="18"/>
              </w:rPr>
            </w:pPr>
          </w:p>
          <w:p w14:paraId="35104584" w14:textId="77777777" w:rsidR="003A36C4" w:rsidRDefault="003A36C4" w:rsidP="00282872">
            <w:pPr>
              <w:rPr>
                <w:rFonts w:ascii="Arial" w:hAnsi="Arial" w:cs="Arial"/>
                <w:color w:val="000000" w:themeColor="text1"/>
                <w:sz w:val="18"/>
                <w:szCs w:val="18"/>
              </w:rPr>
            </w:pPr>
            <w:r>
              <w:rPr>
                <w:rFonts w:ascii="Arial" w:hAnsi="Arial" w:cs="Arial"/>
                <w:color w:val="000000" w:themeColor="text1"/>
                <w:sz w:val="18"/>
                <w:szCs w:val="18"/>
              </w:rPr>
              <w:t>Head of Education</w:t>
            </w:r>
          </w:p>
          <w:p w14:paraId="7A4FE3B6" w14:textId="1E6A075D" w:rsidR="00282872" w:rsidRPr="000727D0" w:rsidRDefault="00282872" w:rsidP="00282872">
            <w:pPr>
              <w:rPr>
                <w:rFonts w:ascii="Arial" w:hAnsi="Arial" w:cs="Arial"/>
                <w:color w:val="000000" w:themeColor="text1"/>
                <w:sz w:val="18"/>
                <w:szCs w:val="18"/>
              </w:rPr>
            </w:pPr>
            <w:r w:rsidRPr="000727D0">
              <w:rPr>
                <w:rFonts w:ascii="Arial" w:hAnsi="Arial" w:cs="Arial"/>
                <w:color w:val="000000" w:themeColor="text1"/>
                <w:sz w:val="18"/>
                <w:szCs w:val="18"/>
              </w:rPr>
              <w:t>Education Officer</w:t>
            </w:r>
          </w:p>
          <w:p w14:paraId="3861449B" w14:textId="77777777" w:rsidR="00282872" w:rsidRPr="000727D0" w:rsidRDefault="00282872" w:rsidP="00282872">
            <w:pPr>
              <w:rPr>
                <w:rFonts w:ascii="Arial" w:hAnsi="Arial" w:cs="Arial"/>
                <w:color w:val="000000" w:themeColor="text1"/>
                <w:sz w:val="18"/>
                <w:szCs w:val="18"/>
              </w:rPr>
            </w:pPr>
          </w:p>
          <w:p w14:paraId="1B840B28" w14:textId="77777777" w:rsidR="00282872" w:rsidRPr="000727D0" w:rsidRDefault="00282872" w:rsidP="00282872">
            <w:pPr>
              <w:rPr>
                <w:rFonts w:ascii="Arial" w:hAnsi="Arial" w:cs="Arial"/>
                <w:color w:val="000000" w:themeColor="text1"/>
                <w:sz w:val="18"/>
                <w:szCs w:val="18"/>
              </w:rPr>
            </w:pPr>
          </w:p>
          <w:p w14:paraId="10417B8E" w14:textId="0D33F1AE" w:rsidR="00282872" w:rsidRDefault="00282872" w:rsidP="00282872">
            <w:pPr>
              <w:rPr>
                <w:rFonts w:ascii="Arial" w:hAnsi="Arial" w:cs="Arial"/>
                <w:color w:val="000000" w:themeColor="text1"/>
                <w:sz w:val="18"/>
                <w:szCs w:val="18"/>
              </w:rPr>
            </w:pPr>
          </w:p>
          <w:p w14:paraId="1CCB5E2E" w14:textId="40E8C681" w:rsidR="003A36C4" w:rsidRDefault="003A36C4" w:rsidP="00282872">
            <w:pPr>
              <w:rPr>
                <w:rFonts w:ascii="Arial" w:hAnsi="Arial" w:cs="Arial"/>
                <w:color w:val="000000" w:themeColor="text1"/>
                <w:sz w:val="18"/>
                <w:szCs w:val="18"/>
              </w:rPr>
            </w:pPr>
          </w:p>
          <w:p w14:paraId="3D141AC1" w14:textId="47533A6D" w:rsidR="003A36C4" w:rsidRDefault="003A36C4" w:rsidP="00282872">
            <w:pPr>
              <w:rPr>
                <w:rFonts w:ascii="Arial" w:hAnsi="Arial" w:cs="Arial"/>
                <w:color w:val="000000" w:themeColor="text1"/>
                <w:sz w:val="18"/>
                <w:szCs w:val="18"/>
              </w:rPr>
            </w:pPr>
          </w:p>
          <w:p w14:paraId="5EF5390B" w14:textId="77777777" w:rsidR="003A36C4" w:rsidRDefault="003A36C4" w:rsidP="00282872">
            <w:pPr>
              <w:rPr>
                <w:rFonts w:ascii="Arial" w:hAnsi="Arial" w:cs="Arial"/>
                <w:color w:val="000000" w:themeColor="text1"/>
                <w:sz w:val="18"/>
                <w:szCs w:val="18"/>
              </w:rPr>
            </w:pPr>
          </w:p>
          <w:p w14:paraId="3CD05552" w14:textId="77777777" w:rsidR="00685803" w:rsidRDefault="00685803" w:rsidP="00282872">
            <w:pPr>
              <w:rPr>
                <w:rFonts w:ascii="Arial" w:hAnsi="Arial" w:cs="Arial"/>
                <w:color w:val="000000" w:themeColor="text1"/>
                <w:sz w:val="18"/>
                <w:szCs w:val="18"/>
              </w:rPr>
            </w:pPr>
          </w:p>
          <w:p w14:paraId="1F65F75E" w14:textId="77777777" w:rsidR="00685803" w:rsidRDefault="00685803" w:rsidP="00282872">
            <w:pPr>
              <w:rPr>
                <w:rFonts w:ascii="Arial" w:hAnsi="Arial" w:cs="Arial"/>
                <w:color w:val="000000" w:themeColor="text1"/>
                <w:sz w:val="18"/>
                <w:szCs w:val="18"/>
              </w:rPr>
            </w:pPr>
          </w:p>
          <w:p w14:paraId="25CF9D0D" w14:textId="77777777" w:rsidR="00685803" w:rsidRDefault="00685803" w:rsidP="00282872">
            <w:pPr>
              <w:rPr>
                <w:rFonts w:ascii="Arial" w:hAnsi="Arial" w:cs="Arial"/>
                <w:color w:val="000000" w:themeColor="text1"/>
                <w:sz w:val="18"/>
                <w:szCs w:val="18"/>
              </w:rPr>
            </w:pPr>
          </w:p>
          <w:p w14:paraId="3BB8A6DB" w14:textId="0CB136B7" w:rsidR="00685803" w:rsidRDefault="00685803" w:rsidP="00685803">
            <w:pPr>
              <w:rPr>
                <w:rFonts w:ascii="Arial" w:hAnsi="Arial" w:cs="Arial"/>
                <w:color w:val="000000" w:themeColor="text1"/>
                <w:sz w:val="18"/>
                <w:szCs w:val="18"/>
              </w:rPr>
            </w:pPr>
            <w:r>
              <w:rPr>
                <w:rFonts w:ascii="Arial" w:hAnsi="Arial" w:cs="Arial"/>
                <w:color w:val="000000" w:themeColor="text1"/>
                <w:sz w:val="18"/>
                <w:szCs w:val="18"/>
              </w:rPr>
              <w:t xml:space="preserve">HOE and </w:t>
            </w:r>
            <w:r w:rsidR="00D52D33">
              <w:rPr>
                <w:rFonts w:ascii="Arial" w:hAnsi="Arial" w:cs="Arial"/>
                <w:color w:val="000000" w:themeColor="text1"/>
                <w:sz w:val="18"/>
                <w:szCs w:val="18"/>
              </w:rPr>
              <w:t>E</w:t>
            </w:r>
            <w:r w:rsidR="005E6BC1">
              <w:rPr>
                <w:rFonts w:ascii="Arial" w:hAnsi="Arial" w:cs="Arial"/>
                <w:color w:val="000000" w:themeColor="text1"/>
                <w:sz w:val="18"/>
                <w:szCs w:val="18"/>
              </w:rPr>
              <w:t>O</w:t>
            </w:r>
            <w:r w:rsidR="00D52D33">
              <w:rPr>
                <w:rFonts w:ascii="Arial" w:hAnsi="Arial" w:cs="Arial"/>
                <w:color w:val="000000" w:themeColor="text1"/>
                <w:sz w:val="18"/>
                <w:szCs w:val="18"/>
              </w:rPr>
              <w:t>s</w:t>
            </w:r>
          </w:p>
          <w:p w14:paraId="6524318A" w14:textId="6F32AD5F" w:rsidR="00A84D68" w:rsidRDefault="00A84D68" w:rsidP="00685803">
            <w:pPr>
              <w:rPr>
                <w:rFonts w:ascii="Arial" w:hAnsi="Arial" w:cs="Arial"/>
                <w:color w:val="000000" w:themeColor="text1"/>
                <w:sz w:val="18"/>
                <w:szCs w:val="18"/>
              </w:rPr>
            </w:pPr>
            <w:r>
              <w:rPr>
                <w:rFonts w:ascii="Arial" w:hAnsi="Arial" w:cs="Arial"/>
                <w:color w:val="000000" w:themeColor="text1"/>
                <w:sz w:val="18"/>
                <w:szCs w:val="18"/>
              </w:rPr>
              <w:t>P’ship with Education Scotland</w:t>
            </w:r>
          </w:p>
          <w:p w14:paraId="0631FF8A" w14:textId="47250582" w:rsidR="00566219" w:rsidRDefault="00566219" w:rsidP="00685803">
            <w:pPr>
              <w:rPr>
                <w:rFonts w:ascii="Arial" w:hAnsi="Arial" w:cs="Arial"/>
                <w:color w:val="000000" w:themeColor="text1"/>
                <w:sz w:val="18"/>
                <w:szCs w:val="18"/>
              </w:rPr>
            </w:pPr>
          </w:p>
          <w:p w14:paraId="725124CA" w14:textId="2DFD4E0C" w:rsidR="00566219" w:rsidRDefault="00566219" w:rsidP="00685803">
            <w:pPr>
              <w:rPr>
                <w:rFonts w:ascii="Arial" w:hAnsi="Arial" w:cs="Arial"/>
                <w:color w:val="000000" w:themeColor="text1"/>
                <w:sz w:val="18"/>
                <w:szCs w:val="18"/>
              </w:rPr>
            </w:pPr>
          </w:p>
          <w:p w14:paraId="69A7F527" w14:textId="6B74CE5A" w:rsidR="00566219" w:rsidRDefault="00566219" w:rsidP="00685803">
            <w:pPr>
              <w:rPr>
                <w:rFonts w:ascii="Arial" w:hAnsi="Arial" w:cs="Arial"/>
                <w:color w:val="000000" w:themeColor="text1"/>
                <w:sz w:val="18"/>
                <w:szCs w:val="18"/>
              </w:rPr>
            </w:pPr>
          </w:p>
          <w:p w14:paraId="7B1D5631" w14:textId="2F808D9D" w:rsidR="00566219" w:rsidRDefault="00566219" w:rsidP="00685803">
            <w:pPr>
              <w:rPr>
                <w:rFonts w:ascii="Arial" w:hAnsi="Arial" w:cs="Arial"/>
                <w:color w:val="000000" w:themeColor="text1"/>
                <w:sz w:val="18"/>
                <w:szCs w:val="18"/>
              </w:rPr>
            </w:pPr>
          </w:p>
          <w:p w14:paraId="71C58498" w14:textId="417C9CC7" w:rsidR="00566219" w:rsidRDefault="00566219" w:rsidP="00685803">
            <w:pPr>
              <w:rPr>
                <w:rFonts w:ascii="Arial" w:hAnsi="Arial" w:cs="Arial"/>
                <w:color w:val="000000" w:themeColor="text1"/>
                <w:sz w:val="18"/>
                <w:szCs w:val="18"/>
              </w:rPr>
            </w:pPr>
          </w:p>
          <w:p w14:paraId="649744F3" w14:textId="1A3D0322" w:rsidR="00566219" w:rsidRDefault="00566219" w:rsidP="00685803">
            <w:pPr>
              <w:rPr>
                <w:rFonts w:ascii="Arial" w:hAnsi="Arial" w:cs="Arial"/>
                <w:color w:val="000000" w:themeColor="text1"/>
                <w:sz w:val="18"/>
                <w:szCs w:val="18"/>
              </w:rPr>
            </w:pPr>
          </w:p>
          <w:p w14:paraId="31ADF590" w14:textId="79B2505A" w:rsidR="00566219" w:rsidRDefault="00566219" w:rsidP="00685803">
            <w:pPr>
              <w:rPr>
                <w:rFonts w:ascii="Arial" w:hAnsi="Arial" w:cs="Arial"/>
                <w:color w:val="000000" w:themeColor="text1"/>
                <w:sz w:val="18"/>
                <w:szCs w:val="18"/>
              </w:rPr>
            </w:pPr>
          </w:p>
          <w:p w14:paraId="48C191FE" w14:textId="450A9C82" w:rsidR="00566219" w:rsidRDefault="00566219" w:rsidP="00685803">
            <w:pPr>
              <w:rPr>
                <w:rFonts w:ascii="Arial" w:hAnsi="Arial" w:cs="Arial"/>
                <w:color w:val="000000" w:themeColor="text1"/>
                <w:sz w:val="18"/>
                <w:szCs w:val="18"/>
              </w:rPr>
            </w:pPr>
          </w:p>
          <w:p w14:paraId="4322FBE5" w14:textId="302663C6" w:rsidR="00566219" w:rsidRDefault="00566219" w:rsidP="00685803">
            <w:pPr>
              <w:rPr>
                <w:rFonts w:ascii="Arial" w:hAnsi="Arial" w:cs="Arial"/>
                <w:color w:val="000000" w:themeColor="text1"/>
                <w:sz w:val="18"/>
                <w:szCs w:val="18"/>
              </w:rPr>
            </w:pPr>
          </w:p>
          <w:p w14:paraId="4BCE65C4" w14:textId="18592853" w:rsidR="00566219" w:rsidRDefault="00566219" w:rsidP="00685803">
            <w:pPr>
              <w:rPr>
                <w:rFonts w:ascii="Arial" w:hAnsi="Arial" w:cs="Arial"/>
                <w:color w:val="000000" w:themeColor="text1"/>
                <w:sz w:val="18"/>
                <w:szCs w:val="18"/>
              </w:rPr>
            </w:pPr>
            <w:r>
              <w:rPr>
                <w:rFonts w:ascii="Arial" w:hAnsi="Arial" w:cs="Arial"/>
                <w:color w:val="000000" w:themeColor="text1"/>
                <w:sz w:val="18"/>
                <w:szCs w:val="18"/>
              </w:rPr>
              <w:lastRenderedPageBreak/>
              <w:t>HOE</w:t>
            </w:r>
          </w:p>
          <w:p w14:paraId="2F6CC6FA" w14:textId="30BA6A8C" w:rsidR="00566219" w:rsidRDefault="00566219" w:rsidP="00685803">
            <w:pPr>
              <w:rPr>
                <w:rFonts w:ascii="Arial" w:hAnsi="Arial" w:cs="Arial"/>
                <w:color w:val="000000" w:themeColor="text1"/>
                <w:sz w:val="18"/>
                <w:szCs w:val="18"/>
              </w:rPr>
            </w:pPr>
            <w:r>
              <w:rPr>
                <w:rFonts w:ascii="Arial" w:hAnsi="Arial" w:cs="Arial"/>
                <w:color w:val="000000" w:themeColor="text1"/>
                <w:sz w:val="18"/>
                <w:szCs w:val="18"/>
              </w:rPr>
              <w:t xml:space="preserve">EO </w:t>
            </w:r>
            <w:r w:rsidR="00F16A91">
              <w:rPr>
                <w:rFonts w:ascii="Arial" w:hAnsi="Arial" w:cs="Arial"/>
                <w:color w:val="000000" w:themeColor="text1"/>
                <w:sz w:val="18"/>
                <w:szCs w:val="18"/>
              </w:rPr>
              <w:t>–</w:t>
            </w:r>
            <w:r>
              <w:rPr>
                <w:rFonts w:ascii="Arial" w:hAnsi="Arial" w:cs="Arial"/>
                <w:color w:val="000000" w:themeColor="text1"/>
                <w:sz w:val="18"/>
                <w:szCs w:val="18"/>
              </w:rPr>
              <w:t xml:space="preserve"> EM</w:t>
            </w:r>
          </w:p>
          <w:p w14:paraId="454030D5" w14:textId="7A963859" w:rsidR="00F16A91" w:rsidRDefault="00F16A91" w:rsidP="00685803">
            <w:pPr>
              <w:rPr>
                <w:rFonts w:ascii="Arial" w:hAnsi="Arial" w:cs="Arial"/>
                <w:color w:val="000000" w:themeColor="text1"/>
                <w:sz w:val="18"/>
                <w:szCs w:val="18"/>
              </w:rPr>
            </w:pPr>
          </w:p>
          <w:p w14:paraId="6FFCB713" w14:textId="4D0840C6" w:rsidR="00F16A91" w:rsidRDefault="00F16A91" w:rsidP="00685803">
            <w:pPr>
              <w:rPr>
                <w:rFonts w:ascii="Arial" w:hAnsi="Arial" w:cs="Arial"/>
                <w:color w:val="000000" w:themeColor="text1"/>
                <w:sz w:val="18"/>
                <w:szCs w:val="18"/>
              </w:rPr>
            </w:pPr>
          </w:p>
          <w:p w14:paraId="50A9C2EC" w14:textId="1BA7AD28" w:rsidR="00F16A91" w:rsidRDefault="00F16A91" w:rsidP="00685803">
            <w:pPr>
              <w:rPr>
                <w:rFonts w:ascii="Arial" w:hAnsi="Arial" w:cs="Arial"/>
                <w:color w:val="000000" w:themeColor="text1"/>
                <w:sz w:val="18"/>
                <w:szCs w:val="18"/>
              </w:rPr>
            </w:pPr>
          </w:p>
          <w:p w14:paraId="0AAA8DB5" w14:textId="66614126" w:rsidR="00F16A91" w:rsidRDefault="00F16A91" w:rsidP="00685803">
            <w:pPr>
              <w:rPr>
                <w:rFonts w:ascii="Arial" w:hAnsi="Arial" w:cs="Arial"/>
                <w:color w:val="000000" w:themeColor="text1"/>
                <w:sz w:val="18"/>
                <w:szCs w:val="18"/>
              </w:rPr>
            </w:pPr>
            <w:r>
              <w:rPr>
                <w:rFonts w:ascii="Arial" w:hAnsi="Arial" w:cs="Arial"/>
                <w:color w:val="000000" w:themeColor="text1"/>
                <w:sz w:val="18"/>
                <w:szCs w:val="18"/>
              </w:rPr>
              <w:t>QIM</w:t>
            </w:r>
          </w:p>
          <w:p w14:paraId="3C0D438B" w14:textId="590AED55" w:rsidR="00F16A91" w:rsidRPr="000727D0" w:rsidRDefault="00F16A91" w:rsidP="00685803">
            <w:pPr>
              <w:rPr>
                <w:rFonts w:ascii="Arial" w:hAnsi="Arial" w:cs="Arial"/>
                <w:color w:val="000000" w:themeColor="text1"/>
                <w:sz w:val="18"/>
                <w:szCs w:val="18"/>
              </w:rPr>
            </w:pPr>
            <w:r>
              <w:rPr>
                <w:rFonts w:ascii="Arial" w:hAnsi="Arial" w:cs="Arial"/>
                <w:color w:val="000000" w:themeColor="text1"/>
                <w:sz w:val="18"/>
                <w:szCs w:val="18"/>
              </w:rPr>
              <w:t>EO - AM</w:t>
            </w:r>
          </w:p>
          <w:p w14:paraId="28C8D5A3" w14:textId="77777777" w:rsidR="00685803" w:rsidRPr="000727D0" w:rsidRDefault="00685803" w:rsidP="00282872">
            <w:pPr>
              <w:rPr>
                <w:rFonts w:ascii="Arial" w:hAnsi="Arial" w:cs="Arial"/>
                <w:color w:val="000000" w:themeColor="text1"/>
                <w:sz w:val="18"/>
                <w:szCs w:val="18"/>
              </w:rPr>
            </w:pPr>
          </w:p>
          <w:p w14:paraId="32A5A8E8" w14:textId="77777777" w:rsidR="00282872" w:rsidRPr="000727D0" w:rsidRDefault="00282872" w:rsidP="00282872">
            <w:pPr>
              <w:rPr>
                <w:rFonts w:ascii="Arial" w:hAnsi="Arial" w:cs="Arial"/>
                <w:color w:val="000000" w:themeColor="text1"/>
                <w:sz w:val="18"/>
                <w:szCs w:val="18"/>
              </w:rPr>
            </w:pPr>
          </w:p>
          <w:p w14:paraId="184D895A" w14:textId="77777777" w:rsidR="00282872" w:rsidRPr="000727D0" w:rsidRDefault="00282872" w:rsidP="00282872">
            <w:pPr>
              <w:rPr>
                <w:rFonts w:ascii="Arial" w:hAnsi="Arial" w:cs="Arial"/>
                <w:color w:val="000000" w:themeColor="text1"/>
                <w:sz w:val="18"/>
                <w:szCs w:val="18"/>
              </w:rPr>
            </w:pPr>
          </w:p>
          <w:p w14:paraId="719AF698" w14:textId="77777777" w:rsidR="00282872" w:rsidRPr="000727D0" w:rsidRDefault="00282872" w:rsidP="00282872">
            <w:pPr>
              <w:rPr>
                <w:rFonts w:ascii="Arial" w:hAnsi="Arial" w:cs="Arial"/>
                <w:color w:val="000000" w:themeColor="text1"/>
                <w:sz w:val="18"/>
                <w:szCs w:val="18"/>
              </w:rPr>
            </w:pPr>
          </w:p>
          <w:p w14:paraId="3C59F207" w14:textId="4BB7CF1A" w:rsidR="00282872" w:rsidRDefault="00282872" w:rsidP="00282872">
            <w:pPr>
              <w:rPr>
                <w:rFonts w:ascii="Arial" w:hAnsi="Arial" w:cs="Arial"/>
                <w:color w:val="000000" w:themeColor="text1"/>
                <w:sz w:val="18"/>
                <w:szCs w:val="18"/>
              </w:rPr>
            </w:pPr>
          </w:p>
          <w:p w14:paraId="6590E6D1" w14:textId="02F3DFFB" w:rsidR="00A84D68" w:rsidRDefault="00A84D68" w:rsidP="00282872">
            <w:pPr>
              <w:rPr>
                <w:rFonts w:ascii="Arial" w:hAnsi="Arial" w:cs="Arial"/>
                <w:color w:val="000000" w:themeColor="text1"/>
                <w:sz w:val="18"/>
                <w:szCs w:val="18"/>
              </w:rPr>
            </w:pPr>
          </w:p>
          <w:p w14:paraId="60E463EB" w14:textId="34DA1002" w:rsidR="00A84D68" w:rsidRDefault="00A84D68" w:rsidP="00282872">
            <w:pPr>
              <w:rPr>
                <w:rFonts w:ascii="Arial" w:hAnsi="Arial" w:cs="Arial"/>
                <w:color w:val="000000" w:themeColor="text1"/>
                <w:sz w:val="18"/>
                <w:szCs w:val="18"/>
              </w:rPr>
            </w:pPr>
          </w:p>
          <w:p w14:paraId="16817471" w14:textId="5559FF56" w:rsidR="00282872" w:rsidRPr="000727D0" w:rsidRDefault="00282872" w:rsidP="00282872">
            <w:pPr>
              <w:rPr>
                <w:rFonts w:ascii="Arial" w:hAnsi="Arial" w:cs="Arial"/>
                <w:color w:val="000000" w:themeColor="text1"/>
                <w:sz w:val="18"/>
                <w:szCs w:val="18"/>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715873" w14:textId="77777777" w:rsidR="00B513E6" w:rsidRPr="000727D0" w:rsidRDefault="00B513E6" w:rsidP="00282872">
            <w:pPr>
              <w:rPr>
                <w:rFonts w:ascii="Arial" w:hAnsi="Arial" w:cs="Arial"/>
                <w:color w:val="000000" w:themeColor="text1"/>
                <w:sz w:val="18"/>
                <w:szCs w:val="18"/>
              </w:rPr>
            </w:pPr>
          </w:p>
          <w:p w14:paraId="6C8BE248" w14:textId="71EF9ACD" w:rsidR="00282872" w:rsidRPr="000727D0" w:rsidRDefault="003A36C4" w:rsidP="00282872">
            <w:pPr>
              <w:rPr>
                <w:rFonts w:ascii="Arial" w:hAnsi="Arial" w:cs="Arial"/>
                <w:color w:val="000000" w:themeColor="text1"/>
                <w:sz w:val="18"/>
                <w:szCs w:val="18"/>
              </w:rPr>
            </w:pPr>
            <w:r>
              <w:rPr>
                <w:rFonts w:ascii="Arial" w:hAnsi="Arial" w:cs="Arial"/>
                <w:color w:val="000000" w:themeColor="text1"/>
                <w:sz w:val="18"/>
                <w:szCs w:val="18"/>
              </w:rPr>
              <w:t>By Sept 23 and throughout 23/24</w:t>
            </w:r>
          </w:p>
          <w:p w14:paraId="4D74D286" w14:textId="77777777" w:rsidR="00282872" w:rsidRPr="000727D0" w:rsidRDefault="00282872" w:rsidP="00282872">
            <w:pPr>
              <w:rPr>
                <w:rFonts w:ascii="Arial" w:hAnsi="Arial" w:cs="Arial"/>
                <w:color w:val="000000" w:themeColor="text1"/>
                <w:sz w:val="18"/>
                <w:szCs w:val="18"/>
              </w:rPr>
            </w:pPr>
          </w:p>
          <w:p w14:paraId="15BD4DF3" w14:textId="77777777" w:rsidR="00282872" w:rsidRPr="000727D0" w:rsidRDefault="00282872" w:rsidP="00282872">
            <w:pPr>
              <w:rPr>
                <w:rFonts w:ascii="Arial" w:hAnsi="Arial" w:cs="Arial"/>
                <w:color w:val="000000" w:themeColor="text1"/>
                <w:sz w:val="18"/>
                <w:szCs w:val="18"/>
              </w:rPr>
            </w:pPr>
          </w:p>
          <w:p w14:paraId="1A643301" w14:textId="77777777" w:rsidR="00282872" w:rsidRPr="000727D0" w:rsidRDefault="00282872" w:rsidP="00282872">
            <w:pPr>
              <w:rPr>
                <w:rFonts w:ascii="Arial" w:hAnsi="Arial" w:cs="Arial"/>
                <w:color w:val="000000" w:themeColor="text1"/>
                <w:sz w:val="18"/>
                <w:szCs w:val="18"/>
              </w:rPr>
            </w:pPr>
          </w:p>
          <w:p w14:paraId="11056B08" w14:textId="77777777" w:rsidR="00282872" w:rsidRPr="000727D0" w:rsidRDefault="00282872" w:rsidP="00282872">
            <w:pPr>
              <w:rPr>
                <w:rFonts w:ascii="Arial" w:hAnsi="Arial" w:cs="Arial"/>
                <w:color w:val="000000" w:themeColor="text1"/>
                <w:sz w:val="18"/>
                <w:szCs w:val="18"/>
              </w:rPr>
            </w:pPr>
          </w:p>
          <w:p w14:paraId="17E7D831" w14:textId="77777777" w:rsidR="00282872" w:rsidRPr="000727D0" w:rsidRDefault="00282872" w:rsidP="00282872">
            <w:pPr>
              <w:rPr>
                <w:rFonts w:ascii="Arial" w:hAnsi="Arial" w:cs="Arial"/>
                <w:color w:val="000000" w:themeColor="text1"/>
                <w:sz w:val="18"/>
                <w:szCs w:val="18"/>
              </w:rPr>
            </w:pPr>
          </w:p>
          <w:p w14:paraId="109D854F" w14:textId="77777777" w:rsidR="00A84D68" w:rsidRDefault="00A84D68" w:rsidP="00282872">
            <w:pPr>
              <w:rPr>
                <w:rFonts w:ascii="Arial" w:hAnsi="Arial" w:cs="Arial"/>
                <w:color w:val="000000" w:themeColor="text1"/>
                <w:sz w:val="18"/>
                <w:szCs w:val="18"/>
              </w:rPr>
            </w:pPr>
          </w:p>
          <w:p w14:paraId="27A332AE" w14:textId="77777777" w:rsidR="00A84D68" w:rsidRDefault="00A84D68" w:rsidP="00282872">
            <w:pPr>
              <w:rPr>
                <w:rFonts w:ascii="Arial" w:hAnsi="Arial" w:cs="Arial"/>
                <w:color w:val="000000" w:themeColor="text1"/>
                <w:sz w:val="18"/>
                <w:szCs w:val="18"/>
              </w:rPr>
            </w:pPr>
          </w:p>
          <w:p w14:paraId="247F0CA9" w14:textId="77777777" w:rsidR="00A84D68" w:rsidRDefault="00A84D68" w:rsidP="00282872">
            <w:pPr>
              <w:rPr>
                <w:rFonts w:ascii="Arial" w:hAnsi="Arial" w:cs="Arial"/>
                <w:color w:val="000000" w:themeColor="text1"/>
                <w:sz w:val="18"/>
                <w:szCs w:val="18"/>
              </w:rPr>
            </w:pPr>
          </w:p>
          <w:p w14:paraId="53C65034" w14:textId="51AE8213" w:rsidR="00282872" w:rsidRPr="000727D0" w:rsidRDefault="00A84D68" w:rsidP="00282872">
            <w:pPr>
              <w:rPr>
                <w:rFonts w:ascii="Arial" w:hAnsi="Arial" w:cs="Arial"/>
                <w:color w:val="000000" w:themeColor="text1"/>
                <w:sz w:val="18"/>
                <w:szCs w:val="18"/>
              </w:rPr>
            </w:pPr>
            <w:r>
              <w:rPr>
                <w:rFonts w:ascii="Arial" w:hAnsi="Arial" w:cs="Arial"/>
                <w:color w:val="000000" w:themeColor="text1"/>
                <w:sz w:val="18"/>
                <w:szCs w:val="18"/>
              </w:rPr>
              <w:t xml:space="preserve">By April 2024 </w:t>
            </w:r>
          </w:p>
          <w:p w14:paraId="79FFB10E" w14:textId="77777777" w:rsidR="00282872" w:rsidRPr="000727D0" w:rsidRDefault="00282872" w:rsidP="00282872">
            <w:pPr>
              <w:rPr>
                <w:rFonts w:ascii="Arial" w:hAnsi="Arial" w:cs="Arial"/>
                <w:color w:val="000000" w:themeColor="text1"/>
                <w:sz w:val="18"/>
                <w:szCs w:val="18"/>
              </w:rPr>
            </w:pPr>
          </w:p>
          <w:p w14:paraId="613861F1" w14:textId="77777777" w:rsidR="00282872" w:rsidRPr="000727D0" w:rsidRDefault="00282872" w:rsidP="00282872">
            <w:pPr>
              <w:rPr>
                <w:rFonts w:ascii="Arial" w:hAnsi="Arial" w:cs="Arial"/>
                <w:color w:val="000000" w:themeColor="text1"/>
                <w:sz w:val="18"/>
                <w:szCs w:val="18"/>
              </w:rPr>
            </w:pPr>
          </w:p>
          <w:p w14:paraId="4B123E21" w14:textId="77777777" w:rsidR="00282872" w:rsidRPr="000727D0" w:rsidRDefault="00282872" w:rsidP="00282872">
            <w:pPr>
              <w:rPr>
                <w:rFonts w:ascii="Arial" w:hAnsi="Arial" w:cs="Arial"/>
                <w:color w:val="000000" w:themeColor="text1"/>
                <w:sz w:val="18"/>
                <w:szCs w:val="18"/>
              </w:rPr>
            </w:pPr>
          </w:p>
          <w:p w14:paraId="3EAC9F0F" w14:textId="6496A6ED" w:rsidR="00282872" w:rsidRDefault="00282872" w:rsidP="00282872">
            <w:pPr>
              <w:rPr>
                <w:rFonts w:ascii="Arial" w:hAnsi="Arial" w:cs="Arial"/>
                <w:color w:val="000000" w:themeColor="text1"/>
                <w:sz w:val="18"/>
                <w:szCs w:val="18"/>
              </w:rPr>
            </w:pPr>
          </w:p>
          <w:p w14:paraId="03D9A377" w14:textId="696BB6B2" w:rsidR="00685803" w:rsidRDefault="00685803" w:rsidP="00282872">
            <w:pPr>
              <w:rPr>
                <w:rFonts w:ascii="Arial" w:hAnsi="Arial" w:cs="Arial"/>
                <w:color w:val="000000" w:themeColor="text1"/>
                <w:sz w:val="18"/>
                <w:szCs w:val="18"/>
              </w:rPr>
            </w:pPr>
          </w:p>
          <w:p w14:paraId="644CC445" w14:textId="701283B3" w:rsidR="00566219" w:rsidRDefault="00566219" w:rsidP="00282872">
            <w:pPr>
              <w:rPr>
                <w:rFonts w:ascii="Arial" w:hAnsi="Arial" w:cs="Arial"/>
                <w:color w:val="000000" w:themeColor="text1"/>
                <w:sz w:val="18"/>
                <w:szCs w:val="18"/>
              </w:rPr>
            </w:pPr>
          </w:p>
          <w:p w14:paraId="115354CE" w14:textId="44E9102B" w:rsidR="00566219" w:rsidRDefault="00566219" w:rsidP="00282872">
            <w:pPr>
              <w:rPr>
                <w:rFonts w:ascii="Arial" w:hAnsi="Arial" w:cs="Arial"/>
                <w:color w:val="000000" w:themeColor="text1"/>
                <w:sz w:val="18"/>
                <w:szCs w:val="18"/>
              </w:rPr>
            </w:pPr>
          </w:p>
          <w:p w14:paraId="3C1E1757" w14:textId="697236A6" w:rsidR="00566219" w:rsidRDefault="00566219" w:rsidP="00282872">
            <w:pPr>
              <w:rPr>
                <w:rFonts w:ascii="Arial" w:hAnsi="Arial" w:cs="Arial"/>
                <w:color w:val="000000" w:themeColor="text1"/>
                <w:sz w:val="18"/>
                <w:szCs w:val="18"/>
              </w:rPr>
            </w:pPr>
          </w:p>
          <w:p w14:paraId="5DA77A89" w14:textId="7D14B9C0" w:rsidR="00566219" w:rsidRDefault="00566219" w:rsidP="00282872">
            <w:pPr>
              <w:rPr>
                <w:rFonts w:ascii="Arial" w:hAnsi="Arial" w:cs="Arial"/>
                <w:color w:val="000000" w:themeColor="text1"/>
                <w:sz w:val="18"/>
                <w:szCs w:val="18"/>
              </w:rPr>
            </w:pPr>
          </w:p>
          <w:p w14:paraId="1F26EEBE" w14:textId="33A1A965" w:rsidR="00566219" w:rsidRDefault="00566219" w:rsidP="00282872">
            <w:pPr>
              <w:rPr>
                <w:rFonts w:ascii="Arial" w:hAnsi="Arial" w:cs="Arial"/>
                <w:color w:val="000000" w:themeColor="text1"/>
                <w:sz w:val="18"/>
                <w:szCs w:val="18"/>
              </w:rPr>
            </w:pPr>
          </w:p>
          <w:p w14:paraId="5BEC4E46" w14:textId="1383B151" w:rsidR="00566219" w:rsidRDefault="00566219" w:rsidP="00282872">
            <w:pPr>
              <w:rPr>
                <w:rFonts w:ascii="Arial" w:hAnsi="Arial" w:cs="Arial"/>
                <w:color w:val="000000" w:themeColor="text1"/>
                <w:sz w:val="18"/>
                <w:szCs w:val="18"/>
              </w:rPr>
            </w:pPr>
          </w:p>
          <w:p w14:paraId="3E363AC1" w14:textId="3EC442D6" w:rsidR="00566219" w:rsidRDefault="00566219" w:rsidP="00282872">
            <w:pPr>
              <w:rPr>
                <w:rFonts w:ascii="Arial" w:hAnsi="Arial" w:cs="Arial"/>
                <w:color w:val="000000" w:themeColor="text1"/>
                <w:sz w:val="18"/>
                <w:szCs w:val="18"/>
              </w:rPr>
            </w:pPr>
            <w:r>
              <w:rPr>
                <w:rFonts w:ascii="Arial" w:hAnsi="Arial" w:cs="Arial"/>
                <w:color w:val="000000" w:themeColor="text1"/>
                <w:sz w:val="18"/>
                <w:szCs w:val="18"/>
              </w:rPr>
              <w:lastRenderedPageBreak/>
              <w:t>By April 2024</w:t>
            </w:r>
          </w:p>
          <w:p w14:paraId="0A44E07D" w14:textId="0F64DF99" w:rsidR="00473D98" w:rsidRDefault="00473D98" w:rsidP="00282872">
            <w:pPr>
              <w:rPr>
                <w:rFonts w:ascii="Arial" w:hAnsi="Arial" w:cs="Arial"/>
                <w:color w:val="000000" w:themeColor="text1"/>
                <w:sz w:val="18"/>
                <w:szCs w:val="18"/>
              </w:rPr>
            </w:pPr>
          </w:p>
          <w:p w14:paraId="2BE2AF4C" w14:textId="326BD1B9" w:rsidR="00473D98" w:rsidRDefault="00473D98" w:rsidP="00282872">
            <w:pPr>
              <w:rPr>
                <w:rFonts w:ascii="Arial" w:hAnsi="Arial" w:cs="Arial"/>
                <w:color w:val="000000" w:themeColor="text1"/>
                <w:sz w:val="18"/>
                <w:szCs w:val="18"/>
              </w:rPr>
            </w:pPr>
          </w:p>
          <w:p w14:paraId="6D597B40" w14:textId="1CDA2650" w:rsidR="00473D98" w:rsidRDefault="00473D98" w:rsidP="00282872">
            <w:pPr>
              <w:rPr>
                <w:rFonts w:ascii="Arial" w:hAnsi="Arial" w:cs="Arial"/>
                <w:color w:val="000000" w:themeColor="text1"/>
                <w:sz w:val="18"/>
                <w:szCs w:val="18"/>
              </w:rPr>
            </w:pPr>
          </w:p>
          <w:p w14:paraId="77FC7971" w14:textId="2BCBCE9A" w:rsidR="00473D98" w:rsidRDefault="00473D98" w:rsidP="00282872">
            <w:pPr>
              <w:rPr>
                <w:rFonts w:ascii="Arial" w:hAnsi="Arial" w:cs="Arial"/>
                <w:color w:val="000000" w:themeColor="text1"/>
                <w:sz w:val="18"/>
                <w:szCs w:val="18"/>
              </w:rPr>
            </w:pPr>
          </w:p>
          <w:p w14:paraId="44C1A8CF" w14:textId="26280580" w:rsidR="00473D98" w:rsidRDefault="00473D98" w:rsidP="00282872">
            <w:pPr>
              <w:rPr>
                <w:rFonts w:ascii="Arial" w:hAnsi="Arial" w:cs="Arial"/>
                <w:color w:val="000000" w:themeColor="text1"/>
                <w:sz w:val="18"/>
                <w:szCs w:val="18"/>
              </w:rPr>
            </w:pPr>
            <w:r>
              <w:rPr>
                <w:rFonts w:ascii="Arial" w:hAnsi="Arial" w:cs="Arial"/>
                <w:color w:val="000000" w:themeColor="text1"/>
                <w:sz w:val="18"/>
                <w:szCs w:val="18"/>
              </w:rPr>
              <w:t>By April 2024</w:t>
            </w:r>
          </w:p>
          <w:p w14:paraId="4F60CF24" w14:textId="77777777" w:rsidR="00685803" w:rsidRDefault="00685803" w:rsidP="00282872">
            <w:pPr>
              <w:rPr>
                <w:rFonts w:ascii="Arial" w:hAnsi="Arial" w:cs="Arial"/>
                <w:color w:val="000000" w:themeColor="text1"/>
                <w:sz w:val="18"/>
                <w:szCs w:val="18"/>
              </w:rPr>
            </w:pPr>
          </w:p>
          <w:p w14:paraId="4FF779C9" w14:textId="77777777" w:rsidR="00685803" w:rsidRDefault="00685803" w:rsidP="00282872">
            <w:pPr>
              <w:rPr>
                <w:rFonts w:ascii="Arial" w:hAnsi="Arial" w:cs="Arial"/>
                <w:color w:val="000000" w:themeColor="text1"/>
                <w:sz w:val="18"/>
                <w:szCs w:val="18"/>
              </w:rPr>
            </w:pPr>
          </w:p>
          <w:p w14:paraId="6407E876" w14:textId="77777777" w:rsidR="00685803" w:rsidRDefault="00685803" w:rsidP="00282872">
            <w:pPr>
              <w:rPr>
                <w:rFonts w:ascii="Arial" w:hAnsi="Arial" w:cs="Arial"/>
                <w:color w:val="000000" w:themeColor="text1"/>
                <w:sz w:val="18"/>
                <w:szCs w:val="18"/>
              </w:rPr>
            </w:pPr>
          </w:p>
          <w:p w14:paraId="1E6DEBE8" w14:textId="4B6C5A33" w:rsidR="00685803" w:rsidRDefault="00685803" w:rsidP="00282872">
            <w:pPr>
              <w:rPr>
                <w:rFonts w:ascii="Arial" w:hAnsi="Arial" w:cs="Arial"/>
                <w:color w:val="000000" w:themeColor="text1"/>
                <w:sz w:val="18"/>
                <w:szCs w:val="18"/>
              </w:rPr>
            </w:pPr>
          </w:p>
          <w:p w14:paraId="7F5CD775" w14:textId="1C9F0A81" w:rsidR="00282872" w:rsidRPr="00E47229" w:rsidRDefault="00282872" w:rsidP="00E47229">
            <w:pPr>
              <w:tabs>
                <w:tab w:val="left" w:pos="6480"/>
              </w:tabs>
              <w:rPr>
                <w:rFonts w:ascii="Arial" w:hAnsi="Arial" w:cs="Arial"/>
                <w:sz w:val="18"/>
                <w:szCs w:val="18"/>
              </w:rPr>
            </w:pPr>
          </w:p>
        </w:tc>
      </w:tr>
      <w:tr w:rsidR="004A7D9A" w14:paraId="2A3EF6D8" w14:textId="77777777" w:rsidTr="00E47229">
        <w:trPr>
          <w:trHeight w:val="10106"/>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FCC7E6D" w14:textId="77777777" w:rsidR="004A7D9A" w:rsidRDefault="004A7D9A" w:rsidP="004A7D9A">
            <w:pPr>
              <w:pStyle w:val="NoSpacing"/>
              <w:jc w:val="center"/>
              <w:rPr>
                <w:rFonts w:ascii="Arial" w:hAnsi="Arial" w:cs="Arial"/>
                <w:b/>
                <w:sz w:val="18"/>
                <w:szCs w:val="18"/>
              </w:rPr>
            </w:pPr>
          </w:p>
          <w:p w14:paraId="585528D5" w14:textId="77777777" w:rsidR="004A7D9A" w:rsidRPr="000D2DC1" w:rsidRDefault="004A7D9A" w:rsidP="004A7D9A">
            <w:pPr>
              <w:pStyle w:val="NoSpacing"/>
              <w:rPr>
                <w:rFonts w:ascii="Arial" w:hAnsi="Arial" w:cs="Arial"/>
                <w:b/>
                <w:sz w:val="18"/>
                <w:szCs w:val="18"/>
              </w:rPr>
            </w:pPr>
            <w:r w:rsidRPr="000727D0">
              <w:rPr>
                <w:rFonts w:ascii="Arial" w:hAnsi="Arial" w:cs="Arial"/>
                <w:b/>
                <w:sz w:val="18"/>
                <w:szCs w:val="18"/>
              </w:rPr>
              <w:t>All pupils will return to or exceed previously anticipated levels of achievement in all areas of the curriculum</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E0C291A" w14:textId="36B6738F" w:rsidR="004A7D9A" w:rsidRPr="00164972" w:rsidRDefault="004A7D9A" w:rsidP="004A7D9A">
            <w:pPr>
              <w:pStyle w:val="NoSpacing"/>
              <w:rPr>
                <w:rFonts w:ascii="Arial" w:hAnsi="Arial" w:cs="Arial"/>
                <w:b/>
                <w:sz w:val="18"/>
                <w:szCs w:val="18"/>
                <w:u w:val="single"/>
              </w:rPr>
            </w:pPr>
            <w:r w:rsidRPr="00164972">
              <w:rPr>
                <w:rFonts w:ascii="Arial" w:hAnsi="Arial" w:cs="Arial"/>
                <w:b/>
                <w:sz w:val="18"/>
                <w:szCs w:val="18"/>
                <w:u w:val="single"/>
              </w:rPr>
              <w:t>Driver</w:t>
            </w:r>
            <w:r w:rsidR="00DF1E0A">
              <w:rPr>
                <w:rFonts w:ascii="Arial" w:hAnsi="Arial" w:cs="Arial"/>
                <w:b/>
                <w:sz w:val="18"/>
                <w:szCs w:val="18"/>
                <w:u w:val="single"/>
              </w:rPr>
              <w:t>s</w:t>
            </w:r>
            <w:r w:rsidRPr="00164972">
              <w:rPr>
                <w:rFonts w:ascii="Arial" w:hAnsi="Arial" w:cs="Arial"/>
                <w:b/>
                <w:sz w:val="18"/>
                <w:szCs w:val="18"/>
                <w:u w:val="single"/>
              </w:rPr>
              <w:t>: School Improvement</w:t>
            </w:r>
            <w:r w:rsidR="00DF1E0A">
              <w:rPr>
                <w:rFonts w:ascii="Arial" w:hAnsi="Arial" w:cs="Arial"/>
                <w:b/>
                <w:sz w:val="18"/>
                <w:szCs w:val="18"/>
                <w:u w:val="single"/>
              </w:rPr>
              <w:t xml:space="preserve"> / teacher professionalism / assessment of children’s learning</w:t>
            </w:r>
          </w:p>
          <w:p w14:paraId="7391A914" w14:textId="55102CB0" w:rsidR="004A7D9A" w:rsidRDefault="004A7D9A" w:rsidP="004A7D9A">
            <w:pPr>
              <w:pStyle w:val="NoSpacing"/>
              <w:rPr>
                <w:rFonts w:ascii="Arial" w:hAnsi="Arial" w:cs="Arial"/>
                <w:bCs/>
                <w:sz w:val="18"/>
                <w:szCs w:val="18"/>
              </w:rPr>
            </w:pPr>
            <w:r w:rsidRPr="0001045D">
              <w:rPr>
                <w:rFonts w:ascii="Arial" w:hAnsi="Arial" w:cs="Arial"/>
                <w:b/>
                <w:sz w:val="18"/>
                <w:szCs w:val="18"/>
                <w:highlight w:val="green"/>
              </w:rPr>
              <w:t>A</w:t>
            </w:r>
            <w:r w:rsidR="003A4559" w:rsidRPr="0001045D">
              <w:rPr>
                <w:rFonts w:ascii="Arial" w:hAnsi="Arial" w:cs="Arial"/>
                <w:b/>
                <w:sz w:val="18"/>
                <w:szCs w:val="18"/>
                <w:highlight w:val="green"/>
              </w:rPr>
              <w:t>6</w:t>
            </w:r>
            <w:r w:rsidRPr="0001045D">
              <w:rPr>
                <w:rFonts w:ascii="Arial" w:hAnsi="Arial" w:cs="Arial"/>
                <w:b/>
                <w:sz w:val="18"/>
                <w:szCs w:val="18"/>
                <w:highlight w:val="green"/>
              </w:rPr>
              <w:t xml:space="preserve"> </w:t>
            </w:r>
            <w:r w:rsidR="00FB0982" w:rsidRPr="0001045D">
              <w:rPr>
                <w:rFonts w:ascii="Arial" w:hAnsi="Arial" w:cs="Arial"/>
                <w:bCs/>
                <w:sz w:val="18"/>
                <w:szCs w:val="18"/>
                <w:highlight w:val="green"/>
              </w:rPr>
              <w:t>Roll out the Literacy Strategy, with a focus on the highly effective teaching of reading.</w:t>
            </w:r>
          </w:p>
          <w:p w14:paraId="36104DEA" w14:textId="77777777" w:rsidR="004A7D9A" w:rsidRDefault="004A7D9A" w:rsidP="004A7D9A">
            <w:pPr>
              <w:pStyle w:val="NoSpacing"/>
              <w:rPr>
                <w:rFonts w:ascii="Arial" w:hAnsi="Arial" w:cs="Arial"/>
                <w:bCs/>
                <w:sz w:val="18"/>
                <w:szCs w:val="18"/>
              </w:rPr>
            </w:pPr>
          </w:p>
          <w:p w14:paraId="1DB778B2" w14:textId="77777777" w:rsidR="004A7D9A" w:rsidRDefault="004A7D9A" w:rsidP="004A7D9A">
            <w:pPr>
              <w:pStyle w:val="NoSpacing"/>
              <w:rPr>
                <w:rFonts w:ascii="Arial" w:hAnsi="Arial" w:cs="Arial"/>
                <w:bCs/>
                <w:sz w:val="18"/>
                <w:szCs w:val="18"/>
              </w:rPr>
            </w:pPr>
          </w:p>
          <w:p w14:paraId="229E0302" w14:textId="59255226" w:rsidR="00FB0982" w:rsidRDefault="00FB0982" w:rsidP="004A7D9A">
            <w:pPr>
              <w:pStyle w:val="NoSpacing"/>
              <w:rPr>
                <w:rFonts w:ascii="Arial" w:hAnsi="Arial" w:cs="Arial"/>
                <w:b/>
                <w:sz w:val="18"/>
                <w:szCs w:val="18"/>
              </w:rPr>
            </w:pPr>
          </w:p>
          <w:p w14:paraId="07CD71F8" w14:textId="6F99FBBA" w:rsidR="006A4C7F" w:rsidRDefault="006A4C7F" w:rsidP="004A7D9A">
            <w:pPr>
              <w:pStyle w:val="NoSpacing"/>
              <w:rPr>
                <w:rFonts w:ascii="Arial" w:hAnsi="Arial" w:cs="Arial"/>
                <w:b/>
                <w:sz w:val="18"/>
                <w:szCs w:val="18"/>
              </w:rPr>
            </w:pPr>
          </w:p>
          <w:p w14:paraId="015AF719" w14:textId="77777777" w:rsidR="006A4C7F" w:rsidRPr="00FB0982" w:rsidRDefault="006A4C7F" w:rsidP="004A7D9A">
            <w:pPr>
              <w:pStyle w:val="NoSpacing"/>
              <w:rPr>
                <w:rFonts w:ascii="Arial" w:hAnsi="Arial" w:cs="Arial"/>
                <w:b/>
                <w:sz w:val="18"/>
                <w:szCs w:val="18"/>
              </w:rPr>
            </w:pPr>
          </w:p>
          <w:p w14:paraId="22E61C00" w14:textId="5B3C8BE0" w:rsidR="00FB0982" w:rsidRPr="00FB0982" w:rsidRDefault="004A7D9A" w:rsidP="004A7D9A">
            <w:pPr>
              <w:pStyle w:val="NoSpacing"/>
              <w:rPr>
                <w:rFonts w:ascii="Arial" w:hAnsi="Arial" w:cs="Arial"/>
                <w:sz w:val="18"/>
                <w:szCs w:val="18"/>
              </w:rPr>
            </w:pPr>
            <w:r w:rsidRPr="0001045D">
              <w:rPr>
                <w:rFonts w:ascii="Arial" w:hAnsi="Arial" w:cs="Arial"/>
                <w:b/>
                <w:bCs/>
                <w:sz w:val="18"/>
                <w:szCs w:val="18"/>
                <w:highlight w:val="green"/>
              </w:rPr>
              <w:t>A</w:t>
            </w:r>
            <w:r w:rsidR="003A4559" w:rsidRPr="0001045D">
              <w:rPr>
                <w:rFonts w:ascii="Arial" w:hAnsi="Arial" w:cs="Arial"/>
                <w:b/>
                <w:bCs/>
                <w:sz w:val="18"/>
                <w:szCs w:val="18"/>
                <w:highlight w:val="green"/>
              </w:rPr>
              <w:t>7</w:t>
            </w:r>
            <w:r w:rsidRPr="0001045D">
              <w:rPr>
                <w:rFonts w:ascii="Arial" w:hAnsi="Arial" w:cs="Arial"/>
                <w:sz w:val="18"/>
                <w:szCs w:val="18"/>
                <w:highlight w:val="green"/>
              </w:rPr>
              <w:t xml:space="preserve"> </w:t>
            </w:r>
            <w:r w:rsidR="00FB0982" w:rsidRPr="0001045D">
              <w:rPr>
                <w:rFonts w:ascii="Arial" w:hAnsi="Arial" w:cs="Arial"/>
                <w:sz w:val="18"/>
                <w:szCs w:val="18"/>
                <w:highlight w:val="green"/>
              </w:rPr>
              <w:t>Further develop Inverclyde’s vision for play, aligned to the West Partnership Principles for Play.</w:t>
            </w:r>
          </w:p>
          <w:p w14:paraId="70CCEF48" w14:textId="77777777" w:rsidR="004A7D9A" w:rsidRPr="00FB0982" w:rsidRDefault="004A7D9A" w:rsidP="004A7D9A">
            <w:pPr>
              <w:pStyle w:val="NoSpacing"/>
              <w:rPr>
                <w:rFonts w:ascii="Arial" w:hAnsi="Arial" w:cs="Arial"/>
                <w:sz w:val="18"/>
                <w:szCs w:val="18"/>
              </w:rPr>
            </w:pPr>
          </w:p>
          <w:p w14:paraId="0104A1B5" w14:textId="77777777" w:rsidR="004A7D9A" w:rsidRDefault="004A7D9A" w:rsidP="004A7D9A">
            <w:pPr>
              <w:pStyle w:val="NoSpacing"/>
              <w:rPr>
                <w:rFonts w:ascii="Arial" w:hAnsi="Arial" w:cs="Arial"/>
                <w:sz w:val="18"/>
                <w:szCs w:val="18"/>
              </w:rPr>
            </w:pPr>
          </w:p>
          <w:p w14:paraId="29BC5CAB" w14:textId="77777777" w:rsidR="004A7D9A" w:rsidRDefault="004A7D9A" w:rsidP="004A7D9A">
            <w:pPr>
              <w:pStyle w:val="NoSpacing"/>
              <w:rPr>
                <w:rFonts w:ascii="Arial" w:hAnsi="Arial" w:cs="Arial"/>
                <w:sz w:val="18"/>
                <w:szCs w:val="18"/>
              </w:rPr>
            </w:pPr>
          </w:p>
          <w:p w14:paraId="3A3BE3A4" w14:textId="77777777" w:rsidR="004A7D9A" w:rsidRDefault="004A7D9A" w:rsidP="004A7D9A">
            <w:pPr>
              <w:pStyle w:val="NoSpacing"/>
              <w:rPr>
                <w:rFonts w:ascii="Arial" w:hAnsi="Arial" w:cs="Arial"/>
                <w:sz w:val="18"/>
                <w:szCs w:val="18"/>
              </w:rPr>
            </w:pPr>
          </w:p>
          <w:p w14:paraId="4F5F2299" w14:textId="77777777" w:rsidR="004A7D9A" w:rsidRPr="00FB0982" w:rsidRDefault="004A7D9A" w:rsidP="004A7D9A">
            <w:pPr>
              <w:pStyle w:val="NoSpacing"/>
              <w:rPr>
                <w:rFonts w:ascii="Arial" w:hAnsi="Arial" w:cs="Arial"/>
                <w:sz w:val="18"/>
                <w:szCs w:val="18"/>
              </w:rPr>
            </w:pPr>
          </w:p>
          <w:p w14:paraId="54B4320C" w14:textId="77777777" w:rsidR="002569C7" w:rsidRPr="00C01C44" w:rsidRDefault="004A7D9A" w:rsidP="002569C7">
            <w:pPr>
              <w:pStyle w:val="NoSpacing"/>
              <w:rPr>
                <w:rFonts w:ascii="Arial" w:hAnsi="Arial" w:cs="Arial"/>
                <w:color w:val="FF0000"/>
                <w:sz w:val="18"/>
                <w:szCs w:val="18"/>
              </w:rPr>
            </w:pPr>
            <w:r w:rsidRPr="00FB0982">
              <w:rPr>
                <w:rFonts w:ascii="Arial" w:hAnsi="Arial" w:cs="Arial"/>
                <w:b/>
                <w:sz w:val="18"/>
                <w:szCs w:val="18"/>
              </w:rPr>
              <w:t>A</w:t>
            </w:r>
            <w:r w:rsidR="003A4559">
              <w:rPr>
                <w:rFonts w:ascii="Arial" w:hAnsi="Arial" w:cs="Arial"/>
                <w:b/>
                <w:sz w:val="18"/>
                <w:szCs w:val="18"/>
              </w:rPr>
              <w:t>8</w:t>
            </w:r>
            <w:r w:rsidRPr="00FB0982">
              <w:rPr>
                <w:rFonts w:ascii="Arial" w:hAnsi="Arial" w:cs="Arial"/>
                <w:sz w:val="18"/>
                <w:szCs w:val="18"/>
              </w:rPr>
              <w:t xml:space="preserve"> </w:t>
            </w:r>
            <w:r w:rsidR="002569C7" w:rsidRPr="002569C7">
              <w:rPr>
                <w:rFonts w:ascii="Arial" w:hAnsi="Arial" w:cs="Arial"/>
                <w:sz w:val="18"/>
                <w:szCs w:val="18"/>
              </w:rPr>
              <w:t xml:space="preserve">Provide support to senior leaders to ensure the ongoing implementation of established tools which support planning and assessment, further strengthening the implementation and sustainability of play in P1, P2 and P2/3. </w:t>
            </w:r>
          </w:p>
          <w:p w14:paraId="0FBF2146" w14:textId="1FF0CF27" w:rsidR="00FB0982" w:rsidRPr="00FB0982" w:rsidRDefault="00FB0982" w:rsidP="004A7D9A">
            <w:pPr>
              <w:pStyle w:val="NoSpacing"/>
              <w:rPr>
                <w:rFonts w:ascii="Arial" w:hAnsi="Arial" w:cs="Arial"/>
                <w:sz w:val="18"/>
                <w:szCs w:val="18"/>
              </w:rPr>
            </w:pPr>
          </w:p>
          <w:p w14:paraId="326C3E2B" w14:textId="77777777" w:rsidR="004A7D9A" w:rsidRDefault="004A7D9A" w:rsidP="004A7D9A">
            <w:pPr>
              <w:pStyle w:val="NoSpacing"/>
              <w:rPr>
                <w:rFonts w:ascii="Arial" w:hAnsi="Arial" w:cs="Arial"/>
                <w:sz w:val="18"/>
                <w:szCs w:val="18"/>
              </w:rPr>
            </w:pPr>
          </w:p>
          <w:p w14:paraId="7D99B2E3" w14:textId="77777777" w:rsidR="004A7D9A" w:rsidRPr="00160C75" w:rsidRDefault="004A7D9A" w:rsidP="004A7D9A">
            <w:pPr>
              <w:pStyle w:val="NoSpacing"/>
              <w:rPr>
                <w:rFonts w:ascii="Arial" w:hAnsi="Arial" w:cs="Arial"/>
                <w:sz w:val="18"/>
                <w:szCs w:val="18"/>
              </w:rPr>
            </w:pPr>
          </w:p>
          <w:p w14:paraId="0C70A24F" w14:textId="77777777" w:rsidR="004A7D9A" w:rsidRDefault="004A7D9A" w:rsidP="004A7D9A">
            <w:pPr>
              <w:pStyle w:val="NoSpacing"/>
              <w:rPr>
                <w:rFonts w:ascii="Arial" w:hAnsi="Arial" w:cs="Arial"/>
                <w:sz w:val="18"/>
                <w:szCs w:val="18"/>
              </w:rPr>
            </w:pPr>
          </w:p>
          <w:p w14:paraId="580F5D48" w14:textId="77777777" w:rsidR="004A7D9A" w:rsidRPr="000727D0" w:rsidRDefault="004A7D9A" w:rsidP="004A7D9A">
            <w:pPr>
              <w:pStyle w:val="NoSpacing"/>
              <w:rPr>
                <w:rFonts w:ascii="Arial" w:hAnsi="Arial" w:cs="Arial"/>
                <w:sz w:val="18"/>
                <w:szCs w:val="18"/>
              </w:rPr>
            </w:pPr>
          </w:p>
          <w:p w14:paraId="607A6FEA" w14:textId="472F9616" w:rsidR="00957980" w:rsidRPr="00957980" w:rsidRDefault="004A7D9A" w:rsidP="004A7D9A">
            <w:pPr>
              <w:tabs>
                <w:tab w:val="left" w:pos="6480"/>
              </w:tabs>
              <w:rPr>
                <w:rFonts w:ascii="Arial" w:hAnsi="Arial" w:cs="Arial"/>
                <w:sz w:val="18"/>
                <w:szCs w:val="18"/>
              </w:rPr>
            </w:pPr>
            <w:r w:rsidRPr="002657AF">
              <w:rPr>
                <w:rFonts w:ascii="Arial" w:hAnsi="Arial" w:cs="Arial"/>
                <w:b/>
                <w:sz w:val="18"/>
                <w:szCs w:val="18"/>
              </w:rPr>
              <w:t>A</w:t>
            </w:r>
            <w:r w:rsidR="003A4559">
              <w:rPr>
                <w:rFonts w:ascii="Arial" w:hAnsi="Arial" w:cs="Arial"/>
                <w:b/>
                <w:sz w:val="18"/>
                <w:szCs w:val="18"/>
              </w:rPr>
              <w:t>9</w:t>
            </w:r>
            <w:r w:rsidRPr="002657AF">
              <w:rPr>
                <w:rFonts w:ascii="Arial" w:hAnsi="Arial" w:cs="Arial"/>
                <w:b/>
                <w:sz w:val="18"/>
                <w:szCs w:val="18"/>
              </w:rPr>
              <w:t xml:space="preserve"> </w:t>
            </w:r>
            <w:r w:rsidR="00957980" w:rsidRPr="00957980">
              <w:rPr>
                <w:rFonts w:ascii="Arial" w:hAnsi="Arial" w:cs="Arial"/>
                <w:sz w:val="18"/>
                <w:szCs w:val="18"/>
              </w:rPr>
              <w:t>Further develop data strategy by:</w:t>
            </w:r>
          </w:p>
          <w:p w14:paraId="54245F44" w14:textId="77777777" w:rsidR="004A7D9A" w:rsidRDefault="00957980" w:rsidP="002C7BFF">
            <w:pPr>
              <w:numPr>
                <w:ilvl w:val="0"/>
                <w:numId w:val="10"/>
              </w:numPr>
              <w:tabs>
                <w:tab w:val="left" w:pos="6480"/>
              </w:tabs>
              <w:rPr>
                <w:rFonts w:ascii="Arial" w:hAnsi="Arial" w:cs="Arial"/>
                <w:sz w:val="18"/>
                <w:szCs w:val="18"/>
              </w:rPr>
            </w:pPr>
            <w:r w:rsidRPr="00957980">
              <w:rPr>
                <w:rFonts w:ascii="Arial" w:hAnsi="Arial" w:cs="Arial"/>
                <w:sz w:val="18"/>
                <w:szCs w:val="18"/>
              </w:rPr>
              <w:t>Piloting Early Years dashboard with identified Early Years establishments</w:t>
            </w:r>
          </w:p>
          <w:p w14:paraId="126785D4" w14:textId="77777777" w:rsidR="00957980" w:rsidRPr="00957980" w:rsidRDefault="00957980" w:rsidP="004A7D9A">
            <w:pPr>
              <w:tabs>
                <w:tab w:val="left" w:pos="6480"/>
              </w:tabs>
              <w:ind w:left="720"/>
              <w:rPr>
                <w:rFonts w:ascii="Arial" w:hAnsi="Arial" w:cs="Arial"/>
                <w:sz w:val="18"/>
                <w:szCs w:val="18"/>
              </w:rPr>
            </w:pPr>
          </w:p>
          <w:p w14:paraId="2885CC7E" w14:textId="77777777" w:rsidR="004A7D9A" w:rsidRDefault="00957980" w:rsidP="002C7BFF">
            <w:pPr>
              <w:numPr>
                <w:ilvl w:val="0"/>
                <w:numId w:val="10"/>
              </w:numPr>
              <w:tabs>
                <w:tab w:val="left" w:pos="6480"/>
              </w:tabs>
              <w:rPr>
                <w:rFonts w:ascii="Arial" w:hAnsi="Arial" w:cs="Arial"/>
                <w:sz w:val="18"/>
                <w:szCs w:val="18"/>
              </w:rPr>
            </w:pPr>
            <w:r w:rsidRPr="00957980">
              <w:rPr>
                <w:rFonts w:ascii="Arial" w:hAnsi="Arial" w:cs="Arial"/>
                <w:sz w:val="18"/>
                <w:szCs w:val="18"/>
              </w:rPr>
              <w:t>Reviewing support required to deliver senior phase stretch aims and update the 4-year stretch aims for senior phase after the NIF review is complete</w:t>
            </w:r>
          </w:p>
          <w:p w14:paraId="3002B346" w14:textId="438AEFD1" w:rsidR="00957980" w:rsidRDefault="00957980" w:rsidP="004A7D9A">
            <w:pPr>
              <w:tabs>
                <w:tab w:val="left" w:pos="6480"/>
              </w:tabs>
              <w:rPr>
                <w:rFonts w:ascii="Arial" w:hAnsi="Arial" w:cs="Arial"/>
                <w:sz w:val="18"/>
                <w:szCs w:val="18"/>
              </w:rPr>
            </w:pPr>
          </w:p>
          <w:p w14:paraId="441F0116" w14:textId="77777777" w:rsidR="0039334D" w:rsidRPr="00957980" w:rsidRDefault="0039334D" w:rsidP="004A7D9A">
            <w:pPr>
              <w:tabs>
                <w:tab w:val="left" w:pos="6480"/>
              </w:tabs>
              <w:rPr>
                <w:rFonts w:ascii="Arial" w:hAnsi="Arial" w:cs="Arial"/>
                <w:sz w:val="18"/>
                <w:szCs w:val="18"/>
              </w:rPr>
            </w:pPr>
          </w:p>
          <w:p w14:paraId="72A4526D" w14:textId="77777777" w:rsidR="00957980" w:rsidRPr="00957980" w:rsidRDefault="00957980" w:rsidP="002C7BFF">
            <w:pPr>
              <w:numPr>
                <w:ilvl w:val="0"/>
                <w:numId w:val="10"/>
              </w:numPr>
              <w:tabs>
                <w:tab w:val="left" w:pos="6480"/>
              </w:tabs>
              <w:rPr>
                <w:rFonts w:ascii="Arial" w:hAnsi="Arial" w:cs="Arial"/>
                <w:sz w:val="18"/>
                <w:szCs w:val="18"/>
              </w:rPr>
            </w:pPr>
            <w:r w:rsidRPr="00957980">
              <w:rPr>
                <w:rFonts w:ascii="Arial" w:hAnsi="Arial" w:cs="Arial"/>
                <w:sz w:val="18"/>
                <w:szCs w:val="18"/>
              </w:rPr>
              <w:t xml:space="preserve">Working with Secondary establishments to support effective approaches </w:t>
            </w:r>
            <w:r w:rsidR="004A7D9A" w:rsidRPr="00957980">
              <w:rPr>
                <w:rFonts w:ascii="Arial" w:hAnsi="Arial" w:cs="Arial"/>
                <w:sz w:val="18"/>
                <w:szCs w:val="18"/>
              </w:rPr>
              <w:t>to tracking</w:t>
            </w:r>
            <w:r w:rsidRPr="00957980">
              <w:rPr>
                <w:rFonts w:ascii="Arial" w:hAnsi="Arial" w:cs="Arial"/>
                <w:sz w:val="18"/>
                <w:szCs w:val="18"/>
              </w:rPr>
              <w:t xml:space="preserve"> and monitoring of the BGE (S1-3) and Senior Phase data</w:t>
            </w:r>
          </w:p>
          <w:p w14:paraId="24FB232C" w14:textId="3F61D4D4" w:rsidR="004A7D9A" w:rsidRDefault="004A7D9A" w:rsidP="004A7D9A">
            <w:pPr>
              <w:tabs>
                <w:tab w:val="left" w:pos="6480"/>
              </w:tabs>
              <w:rPr>
                <w:rFonts w:ascii="Arial" w:hAnsi="Arial" w:cs="Arial"/>
                <w:sz w:val="18"/>
                <w:szCs w:val="18"/>
              </w:rPr>
            </w:pPr>
          </w:p>
          <w:p w14:paraId="272EA7F4" w14:textId="2749EEFB" w:rsidR="00025916" w:rsidRDefault="00025916" w:rsidP="004A7D9A">
            <w:pPr>
              <w:tabs>
                <w:tab w:val="left" w:pos="6480"/>
              </w:tabs>
              <w:rPr>
                <w:rFonts w:ascii="Arial" w:hAnsi="Arial" w:cs="Arial"/>
                <w:sz w:val="18"/>
                <w:szCs w:val="18"/>
              </w:rPr>
            </w:pPr>
          </w:p>
          <w:p w14:paraId="5A61CE27" w14:textId="77777777" w:rsidR="00AA640D" w:rsidRDefault="00AA640D" w:rsidP="004A7D9A">
            <w:pPr>
              <w:tabs>
                <w:tab w:val="left" w:pos="6480"/>
              </w:tabs>
              <w:rPr>
                <w:rFonts w:ascii="Arial" w:hAnsi="Arial" w:cs="Arial"/>
                <w:sz w:val="18"/>
                <w:szCs w:val="18"/>
              </w:rPr>
            </w:pPr>
          </w:p>
          <w:p w14:paraId="62CE7AE9" w14:textId="4710A35B" w:rsidR="004A7D9A" w:rsidRPr="00A34723" w:rsidRDefault="004A7D9A" w:rsidP="004A7D9A">
            <w:pPr>
              <w:pStyle w:val="NoSpacing"/>
              <w:rPr>
                <w:rFonts w:ascii="Arial" w:hAnsi="Arial" w:cs="Arial"/>
                <w:sz w:val="18"/>
                <w:szCs w:val="18"/>
              </w:rPr>
            </w:pPr>
            <w:r w:rsidRPr="00A34723">
              <w:rPr>
                <w:rFonts w:ascii="Arial" w:hAnsi="Arial" w:cs="Arial"/>
                <w:b/>
                <w:bCs/>
                <w:sz w:val="18"/>
                <w:szCs w:val="18"/>
              </w:rPr>
              <w:t>A</w:t>
            </w:r>
            <w:r w:rsidR="003A4559">
              <w:rPr>
                <w:rFonts w:ascii="Arial" w:hAnsi="Arial" w:cs="Arial"/>
                <w:b/>
                <w:bCs/>
                <w:sz w:val="18"/>
                <w:szCs w:val="18"/>
              </w:rPr>
              <w:t>10</w:t>
            </w:r>
            <w:r w:rsidRPr="00A34723">
              <w:rPr>
                <w:rFonts w:ascii="Arial" w:hAnsi="Arial" w:cs="Arial"/>
                <w:sz w:val="18"/>
                <w:szCs w:val="18"/>
              </w:rPr>
              <w:t xml:space="preserve"> Continue to support PSAs via the CMOs, Outreach Teachers and the use of the PASE web blog</w:t>
            </w:r>
            <w:r w:rsidR="00AA640D">
              <w:rPr>
                <w:rFonts w:ascii="Arial" w:hAnsi="Arial" w:cs="Arial"/>
                <w:sz w:val="18"/>
                <w:szCs w:val="18"/>
              </w:rPr>
              <w:t xml:space="preserve"> and the section on the WP hub re training for PSAs</w:t>
            </w:r>
            <w:r w:rsidRPr="00A34723">
              <w:rPr>
                <w:rFonts w:ascii="Arial" w:hAnsi="Arial" w:cs="Arial"/>
                <w:sz w:val="18"/>
                <w:szCs w:val="18"/>
              </w:rPr>
              <w:t xml:space="preserve"> as a training tool for establishments</w:t>
            </w:r>
          </w:p>
          <w:p w14:paraId="560C626C" w14:textId="77777777" w:rsidR="004A7D9A" w:rsidRPr="00164972" w:rsidRDefault="004A7D9A" w:rsidP="00777953">
            <w:pPr>
              <w:rPr>
                <w:rFonts w:ascii="Arial" w:hAnsi="Arial" w:cs="Arial"/>
                <w:b/>
                <w:sz w:val="18"/>
                <w:szCs w:val="18"/>
                <w:u w:val="singl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8A9BAB" w14:textId="77777777" w:rsidR="004A7D9A" w:rsidRDefault="004A7D9A" w:rsidP="004A7D9A">
            <w:pPr>
              <w:pStyle w:val="NoSpacing"/>
              <w:rPr>
                <w:rFonts w:ascii="Arial" w:hAnsi="Arial" w:cs="Arial"/>
                <w:sz w:val="18"/>
                <w:szCs w:val="18"/>
              </w:rPr>
            </w:pPr>
          </w:p>
          <w:p w14:paraId="6982B494" w14:textId="77777777" w:rsidR="004A7D9A" w:rsidRDefault="004A7D9A" w:rsidP="004A7D9A">
            <w:pPr>
              <w:pStyle w:val="NoSpacing"/>
              <w:numPr>
                <w:ilvl w:val="0"/>
                <w:numId w:val="3"/>
              </w:numPr>
              <w:rPr>
                <w:rFonts w:ascii="Arial" w:hAnsi="Arial" w:cs="Arial"/>
                <w:sz w:val="18"/>
                <w:szCs w:val="18"/>
              </w:rPr>
            </w:pPr>
            <w:r>
              <w:rPr>
                <w:rFonts w:ascii="Arial" w:hAnsi="Arial" w:cs="Arial"/>
                <w:sz w:val="18"/>
                <w:szCs w:val="18"/>
              </w:rPr>
              <w:t>Evidence of increased impact on reading outcomes in participating schools</w:t>
            </w:r>
          </w:p>
          <w:p w14:paraId="56567A37" w14:textId="77777777" w:rsidR="004A7D9A" w:rsidRDefault="004A7D9A" w:rsidP="004A7D9A">
            <w:pPr>
              <w:pStyle w:val="NoSpacing"/>
              <w:numPr>
                <w:ilvl w:val="0"/>
                <w:numId w:val="3"/>
              </w:numPr>
              <w:rPr>
                <w:rFonts w:ascii="Arial" w:hAnsi="Arial" w:cs="Arial"/>
                <w:sz w:val="18"/>
                <w:szCs w:val="18"/>
              </w:rPr>
            </w:pPr>
            <w:r>
              <w:rPr>
                <w:rFonts w:ascii="Arial" w:hAnsi="Arial" w:cs="Arial"/>
                <w:sz w:val="18"/>
                <w:szCs w:val="18"/>
              </w:rPr>
              <w:t xml:space="preserve">Evidence of improved learning and teaching in participating schools through peer review and internal S and Q reporting </w:t>
            </w:r>
          </w:p>
          <w:p w14:paraId="4E9B71C3" w14:textId="77777777" w:rsidR="004A7D9A" w:rsidRDefault="004A7D9A" w:rsidP="004A7D9A">
            <w:pPr>
              <w:pStyle w:val="NoSpacing"/>
              <w:rPr>
                <w:rFonts w:ascii="Arial" w:hAnsi="Arial" w:cs="Arial"/>
                <w:sz w:val="18"/>
                <w:szCs w:val="18"/>
              </w:rPr>
            </w:pPr>
          </w:p>
          <w:p w14:paraId="3C682141" w14:textId="77777777" w:rsidR="004A7D9A" w:rsidRDefault="004A7D9A" w:rsidP="004A7D9A">
            <w:pPr>
              <w:pStyle w:val="NoSpacing"/>
              <w:numPr>
                <w:ilvl w:val="0"/>
                <w:numId w:val="3"/>
              </w:numPr>
              <w:rPr>
                <w:rFonts w:ascii="Arial" w:hAnsi="Arial" w:cs="Arial"/>
                <w:sz w:val="18"/>
                <w:szCs w:val="18"/>
              </w:rPr>
            </w:pPr>
            <w:r>
              <w:rPr>
                <w:rFonts w:ascii="Arial" w:hAnsi="Arial" w:cs="Arial"/>
                <w:sz w:val="18"/>
                <w:szCs w:val="18"/>
              </w:rPr>
              <w:t>A clear and shared vision for further development work is in place alongside a self-evaluative framework</w:t>
            </w:r>
          </w:p>
          <w:p w14:paraId="01D0852C" w14:textId="77777777" w:rsidR="004A7D9A" w:rsidRDefault="004A7D9A" w:rsidP="004A7D9A">
            <w:pPr>
              <w:pStyle w:val="NoSpacing"/>
              <w:numPr>
                <w:ilvl w:val="0"/>
                <w:numId w:val="3"/>
              </w:numPr>
              <w:rPr>
                <w:rFonts w:ascii="Arial" w:hAnsi="Arial" w:cs="Arial"/>
                <w:sz w:val="18"/>
                <w:szCs w:val="18"/>
              </w:rPr>
            </w:pPr>
            <w:r>
              <w:rPr>
                <w:rFonts w:ascii="Arial" w:hAnsi="Arial" w:cs="Arial"/>
                <w:sz w:val="18"/>
                <w:szCs w:val="18"/>
              </w:rPr>
              <w:t>All primary schools have completed self-evaluation linked to their play journey identifying key next steps for 2024/25</w:t>
            </w:r>
          </w:p>
          <w:p w14:paraId="37919232" w14:textId="77777777" w:rsidR="004A7D9A" w:rsidRDefault="004A7D9A" w:rsidP="004A7D9A">
            <w:pPr>
              <w:pStyle w:val="NoSpacing"/>
              <w:rPr>
                <w:rFonts w:ascii="Arial" w:hAnsi="Arial" w:cs="Arial"/>
                <w:sz w:val="18"/>
                <w:szCs w:val="18"/>
              </w:rPr>
            </w:pPr>
          </w:p>
          <w:p w14:paraId="66A25E42" w14:textId="77777777" w:rsidR="004A7D9A" w:rsidRDefault="004A7D9A" w:rsidP="004A7D9A">
            <w:pPr>
              <w:pStyle w:val="NoSpacing"/>
              <w:rPr>
                <w:rFonts w:ascii="Arial" w:hAnsi="Arial" w:cs="Arial"/>
                <w:sz w:val="18"/>
                <w:szCs w:val="18"/>
              </w:rPr>
            </w:pPr>
          </w:p>
          <w:p w14:paraId="7E06EF80" w14:textId="77777777" w:rsidR="004A7D9A" w:rsidRPr="000727D0" w:rsidRDefault="004A7D9A" w:rsidP="004A7D9A">
            <w:pPr>
              <w:pStyle w:val="NoSpacing"/>
              <w:numPr>
                <w:ilvl w:val="0"/>
                <w:numId w:val="3"/>
              </w:numPr>
              <w:rPr>
                <w:rFonts w:ascii="Arial" w:hAnsi="Arial" w:cs="Arial"/>
                <w:sz w:val="18"/>
                <w:szCs w:val="18"/>
              </w:rPr>
            </w:pPr>
            <w:r>
              <w:rPr>
                <w:rFonts w:ascii="Arial" w:hAnsi="Arial" w:cs="Arial"/>
                <w:sz w:val="18"/>
                <w:szCs w:val="18"/>
              </w:rPr>
              <w:t>Support materials are supporting improvement and having an impact on outcomes at both early level and across level 1 P1 – 2.</w:t>
            </w:r>
          </w:p>
          <w:p w14:paraId="6B1F066C" w14:textId="77777777" w:rsidR="004A7D9A" w:rsidRDefault="004A7D9A" w:rsidP="004A7D9A">
            <w:pPr>
              <w:pStyle w:val="NoSpacing"/>
              <w:rPr>
                <w:rFonts w:ascii="Arial" w:hAnsi="Arial" w:cs="Arial"/>
                <w:sz w:val="18"/>
                <w:szCs w:val="18"/>
              </w:rPr>
            </w:pPr>
          </w:p>
          <w:p w14:paraId="20464011" w14:textId="77777777" w:rsidR="004A7D9A" w:rsidRDefault="004A7D9A" w:rsidP="004A7D9A">
            <w:pPr>
              <w:pStyle w:val="NoSpacing"/>
              <w:rPr>
                <w:rFonts w:ascii="Arial" w:hAnsi="Arial" w:cs="Arial"/>
                <w:sz w:val="18"/>
                <w:szCs w:val="18"/>
              </w:rPr>
            </w:pPr>
          </w:p>
          <w:p w14:paraId="00D8BC23" w14:textId="15B63966" w:rsidR="006A4C7F" w:rsidRDefault="006A4C7F" w:rsidP="004A7D9A">
            <w:pPr>
              <w:pStyle w:val="NoSpacing"/>
              <w:rPr>
                <w:rFonts w:ascii="Arial" w:hAnsi="Arial" w:cs="Arial"/>
                <w:sz w:val="18"/>
                <w:szCs w:val="18"/>
              </w:rPr>
            </w:pPr>
          </w:p>
          <w:p w14:paraId="0AC4B7C1" w14:textId="4339E112" w:rsidR="006A4C7F" w:rsidRDefault="006A4C7F" w:rsidP="004A7D9A">
            <w:pPr>
              <w:pStyle w:val="NoSpacing"/>
              <w:rPr>
                <w:rFonts w:ascii="Arial" w:hAnsi="Arial" w:cs="Arial"/>
                <w:sz w:val="18"/>
                <w:szCs w:val="18"/>
              </w:rPr>
            </w:pPr>
          </w:p>
          <w:p w14:paraId="1E7C52D2" w14:textId="22820F9E" w:rsidR="002569C7" w:rsidRDefault="002569C7" w:rsidP="004A7D9A">
            <w:pPr>
              <w:pStyle w:val="NoSpacing"/>
              <w:rPr>
                <w:rFonts w:ascii="Arial" w:hAnsi="Arial" w:cs="Arial"/>
                <w:sz w:val="18"/>
                <w:szCs w:val="18"/>
              </w:rPr>
            </w:pPr>
          </w:p>
          <w:p w14:paraId="729DE541" w14:textId="77777777" w:rsidR="002569C7" w:rsidRDefault="002569C7" w:rsidP="004A7D9A">
            <w:pPr>
              <w:pStyle w:val="NoSpacing"/>
              <w:rPr>
                <w:rFonts w:ascii="Arial" w:hAnsi="Arial" w:cs="Arial"/>
                <w:sz w:val="18"/>
                <w:szCs w:val="18"/>
              </w:rPr>
            </w:pPr>
          </w:p>
          <w:p w14:paraId="2AD0548B" w14:textId="77777777" w:rsidR="004A7D9A" w:rsidRDefault="004A7D9A" w:rsidP="004A7D9A">
            <w:pPr>
              <w:pStyle w:val="NoSpacing"/>
              <w:numPr>
                <w:ilvl w:val="0"/>
                <w:numId w:val="3"/>
              </w:numPr>
              <w:rPr>
                <w:rFonts w:ascii="Arial" w:hAnsi="Arial" w:cs="Arial"/>
                <w:sz w:val="18"/>
                <w:szCs w:val="18"/>
              </w:rPr>
            </w:pPr>
            <w:r>
              <w:rPr>
                <w:rFonts w:ascii="Arial" w:hAnsi="Arial" w:cs="Arial"/>
                <w:sz w:val="18"/>
                <w:szCs w:val="18"/>
              </w:rPr>
              <w:t>Evidence of improved assessment processes linked to data tracking and monitoring resulting in improved outcomes across pilot ELCs</w:t>
            </w:r>
          </w:p>
          <w:p w14:paraId="15482932" w14:textId="77777777" w:rsidR="004A7D9A" w:rsidRDefault="004A7D9A" w:rsidP="004A7D9A">
            <w:pPr>
              <w:pStyle w:val="NoSpacing"/>
              <w:numPr>
                <w:ilvl w:val="0"/>
                <w:numId w:val="3"/>
              </w:numPr>
              <w:rPr>
                <w:rFonts w:ascii="Arial" w:hAnsi="Arial" w:cs="Arial"/>
                <w:sz w:val="18"/>
                <w:szCs w:val="18"/>
              </w:rPr>
            </w:pPr>
            <w:r>
              <w:rPr>
                <w:rFonts w:ascii="Arial" w:hAnsi="Arial" w:cs="Arial"/>
                <w:sz w:val="18"/>
                <w:szCs w:val="18"/>
              </w:rPr>
              <w:t>Stretch aims agreed in line with revised national guidance / approach</w:t>
            </w:r>
          </w:p>
          <w:p w14:paraId="0C612EB2" w14:textId="77777777" w:rsidR="004A7D9A" w:rsidRDefault="004A7D9A" w:rsidP="004A7D9A">
            <w:pPr>
              <w:pStyle w:val="NoSpacing"/>
              <w:rPr>
                <w:rFonts w:ascii="Arial" w:hAnsi="Arial" w:cs="Arial"/>
                <w:sz w:val="18"/>
                <w:szCs w:val="18"/>
              </w:rPr>
            </w:pPr>
          </w:p>
          <w:p w14:paraId="074919BD" w14:textId="77777777" w:rsidR="004A7D9A" w:rsidRDefault="004A7D9A" w:rsidP="004A7D9A">
            <w:pPr>
              <w:pStyle w:val="NoSpacing"/>
              <w:rPr>
                <w:rFonts w:ascii="Arial" w:hAnsi="Arial" w:cs="Arial"/>
                <w:sz w:val="18"/>
                <w:szCs w:val="18"/>
              </w:rPr>
            </w:pPr>
          </w:p>
          <w:p w14:paraId="1A6D2E8C" w14:textId="77777777" w:rsidR="004A7D9A" w:rsidRDefault="004A7D9A" w:rsidP="004A7D9A">
            <w:pPr>
              <w:pStyle w:val="NoSpacing"/>
              <w:rPr>
                <w:rFonts w:ascii="Arial" w:hAnsi="Arial" w:cs="Arial"/>
                <w:sz w:val="18"/>
                <w:szCs w:val="18"/>
              </w:rPr>
            </w:pPr>
          </w:p>
          <w:p w14:paraId="699F5DE4" w14:textId="77777777" w:rsidR="004A7D9A" w:rsidRDefault="004A7D9A" w:rsidP="004A7D9A">
            <w:pPr>
              <w:pStyle w:val="NoSpacing"/>
              <w:numPr>
                <w:ilvl w:val="0"/>
                <w:numId w:val="3"/>
              </w:numPr>
              <w:rPr>
                <w:rFonts w:ascii="Arial" w:hAnsi="Arial" w:cs="Arial"/>
                <w:sz w:val="18"/>
                <w:szCs w:val="18"/>
              </w:rPr>
            </w:pPr>
            <w:r>
              <w:rPr>
                <w:rFonts w:ascii="Arial" w:hAnsi="Arial" w:cs="Arial"/>
                <w:sz w:val="18"/>
                <w:szCs w:val="18"/>
              </w:rPr>
              <w:t>Agreed approach to tracking and monitoring adopted across all secondary schools; early signs at agreed tracking periods of improved assessment linked to improved outcomes across S1 -3</w:t>
            </w:r>
          </w:p>
          <w:p w14:paraId="21E1D40A" w14:textId="77777777" w:rsidR="004A7D9A" w:rsidRPr="00686CE0" w:rsidRDefault="004A7D9A" w:rsidP="004A7D9A">
            <w:pPr>
              <w:pStyle w:val="NoSpacing"/>
              <w:ind w:left="720"/>
              <w:rPr>
                <w:rFonts w:ascii="Arial" w:hAnsi="Arial" w:cs="Arial"/>
                <w:sz w:val="18"/>
                <w:szCs w:val="18"/>
              </w:rPr>
            </w:pPr>
          </w:p>
          <w:p w14:paraId="6F903FCC" w14:textId="77777777" w:rsidR="004A7D9A" w:rsidRPr="000727D0" w:rsidRDefault="004A7D9A" w:rsidP="004A7D9A">
            <w:pPr>
              <w:pStyle w:val="NoSpacing"/>
              <w:rPr>
                <w:rFonts w:ascii="Arial" w:hAnsi="Arial" w:cs="Arial"/>
                <w:sz w:val="18"/>
                <w:szCs w:val="18"/>
              </w:rPr>
            </w:pPr>
          </w:p>
          <w:p w14:paraId="3428AA6B" w14:textId="77777777" w:rsidR="004A7D9A" w:rsidRPr="000727D0" w:rsidRDefault="004A7D9A" w:rsidP="004A7D9A">
            <w:pPr>
              <w:pStyle w:val="NoSpacing"/>
              <w:numPr>
                <w:ilvl w:val="0"/>
                <w:numId w:val="3"/>
              </w:numPr>
              <w:rPr>
                <w:rFonts w:ascii="Arial" w:hAnsi="Arial" w:cs="Arial"/>
                <w:sz w:val="18"/>
                <w:szCs w:val="18"/>
              </w:rPr>
            </w:pPr>
            <w:r>
              <w:rPr>
                <w:rFonts w:ascii="Arial" w:hAnsi="Arial" w:cs="Arial"/>
                <w:sz w:val="18"/>
                <w:szCs w:val="18"/>
              </w:rPr>
              <w:t xml:space="preserve">Ongoing evidence through work of AC, Peer review programme and establishments own QA processes of the effective impact of the work of PSA staff in meeting pupils’ needs.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2BFB25" w14:textId="77777777" w:rsidR="004A7D9A" w:rsidRDefault="004A7D9A" w:rsidP="004A7D9A">
            <w:pPr>
              <w:rPr>
                <w:rFonts w:ascii="Arial" w:hAnsi="Arial" w:cs="Arial"/>
                <w:color w:val="000000" w:themeColor="text1"/>
                <w:sz w:val="18"/>
                <w:szCs w:val="18"/>
              </w:rPr>
            </w:pPr>
          </w:p>
          <w:p w14:paraId="744E7B7A" w14:textId="77777777" w:rsidR="004A7D9A" w:rsidRDefault="004A7D9A" w:rsidP="004A7D9A">
            <w:pPr>
              <w:rPr>
                <w:rFonts w:ascii="Arial" w:hAnsi="Arial" w:cs="Arial"/>
                <w:color w:val="000000" w:themeColor="text1"/>
                <w:sz w:val="18"/>
                <w:szCs w:val="18"/>
              </w:rPr>
            </w:pPr>
            <w:r>
              <w:rPr>
                <w:rFonts w:ascii="Arial" w:hAnsi="Arial" w:cs="Arial"/>
                <w:color w:val="000000" w:themeColor="text1"/>
                <w:sz w:val="18"/>
                <w:szCs w:val="18"/>
              </w:rPr>
              <w:t>Attainment Challenge (AC) Project lead</w:t>
            </w:r>
          </w:p>
          <w:p w14:paraId="01E3EAA4" w14:textId="77777777" w:rsidR="004A7D9A" w:rsidRDefault="004A7D9A" w:rsidP="004A7D9A">
            <w:pPr>
              <w:rPr>
                <w:rFonts w:ascii="Arial" w:hAnsi="Arial" w:cs="Arial"/>
                <w:color w:val="000000" w:themeColor="text1"/>
                <w:sz w:val="18"/>
                <w:szCs w:val="18"/>
              </w:rPr>
            </w:pPr>
          </w:p>
          <w:p w14:paraId="1FAD37AC" w14:textId="77777777" w:rsidR="004A7D9A" w:rsidRDefault="004A7D9A" w:rsidP="004A7D9A">
            <w:pPr>
              <w:rPr>
                <w:rFonts w:ascii="Arial" w:hAnsi="Arial" w:cs="Arial"/>
                <w:color w:val="000000" w:themeColor="text1"/>
                <w:sz w:val="18"/>
                <w:szCs w:val="18"/>
              </w:rPr>
            </w:pPr>
          </w:p>
          <w:p w14:paraId="533D8DC3" w14:textId="77777777" w:rsidR="004A7D9A" w:rsidRDefault="004A7D9A" w:rsidP="004A7D9A">
            <w:pPr>
              <w:rPr>
                <w:rFonts w:ascii="Arial" w:hAnsi="Arial" w:cs="Arial"/>
                <w:color w:val="000000" w:themeColor="text1"/>
                <w:sz w:val="18"/>
                <w:szCs w:val="18"/>
              </w:rPr>
            </w:pPr>
          </w:p>
          <w:p w14:paraId="7B745F3B" w14:textId="77777777" w:rsidR="004A7D9A" w:rsidRDefault="004A7D9A" w:rsidP="004A7D9A">
            <w:pPr>
              <w:rPr>
                <w:rFonts w:ascii="Arial" w:hAnsi="Arial" w:cs="Arial"/>
                <w:color w:val="000000" w:themeColor="text1"/>
                <w:sz w:val="18"/>
                <w:szCs w:val="18"/>
              </w:rPr>
            </w:pPr>
          </w:p>
          <w:p w14:paraId="3A766221" w14:textId="77777777" w:rsidR="004A7D9A" w:rsidRDefault="004A7D9A" w:rsidP="004A7D9A">
            <w:pPr>
              <w:rPr>
                <w:rFonts w:ascii="Arial" w:hAnsi="Arial" w:cs="Arial"/>
                <w:color w:val="000000" w:themeColor="text1"/>
                <w:sz w:val="18"/>
                <w:szCs w:val="18"/>
              </w:rPr>
            </w:pPr>
          </w:p>
          <w:p w14:paraId="6A9F6407" w14:textId="77777777" w:rsidR="004A7D9A" w:rsidRDefault="004A7D9A" w:rsidP="004A7D9A">
            <w:pPr>
              <w:rPr>
                <w:rFonts w:ascii="Arial" w:hAnsi="Arial" w:cs="Arial"/>
                <w:color w:val="000000" w:themeColor="text1"/>
                <w:sz w:val="18"/>
                <w:szCs w:val="18"/>
              </w:rPr>
            </w:pPr>
            <w:r>
              <w:rPr>
                <w:rFonts w:ascii="Arial" w:hAnsi="Arial" w:cs="Arial"/>
                <w:color w:val="000000" w:themeColor="text1"/>
                <w:sz w:val="18"/>
                <w:szCs w:val="18"/>
              </w:rPr>
              <w:t>Quality Improvement manager (QIM)</w:t>
            </w:r>
          </w:p>
          <w:p w14:paraId="7FCD4ACA" w14:textId="77777777" w:rsidR="004A7D9A" w:rsidRDefault="004A7D9A" w:rsidP="004A7D9A">
            <w:pPr>
              <w:rPr>
                <w:rFonts w:ascii="Arial" w:hAnsi="Arial" w:cs="Arial"/>
                <w:color w:val="000000" w:themeColor="text1"/>
                <w:sz w:val="18"/>
                <w:szCs w:val="18"/>
              </w:rPr>
            </w:pPr>
            <w:r>
              <w:rPr>
                <w:rFonts w:ascii="Arial" w:hAnsi="Arial" w:cs="Arial"/>
                <w:color w:val="000000" w:themeColor="text1"/>
                <w:sz w:val="18"/>
                <w:szCs w:val="18"/>
              </w:rPr>
              <w:t>Play strategy group</w:t>
            </w:r>
          </w:p>
          <w:p w14:paraId="01BB16F5" w14:textId="77777777" w:rsidR="004A7D9A" w:rsidRDefault="004A7D9A" w:rsidP="004A7D9A">
            <w:pPr>
              <w:rPr>
                <w:rFonts w:ascii="Arial" w:hAnsi="Arial" w:cs="Arial"/>
                <w:color w:val="000000" w:themeColor="text1"/>
                <w:sz w:val="18"/>
                <w:szCs w:val="18"/>
              </w:rPr>
            </w:pPr>
          </w:p>
          <w:p w14:paraId="016C53F4" w14:textId="77777777" w:rsidR="004A7D9A" w:rsidRDefault="004A7D9A" w:rsidP="004A7D9A">
            <w:pPr>
              <w:rPr>
                <w:rFonts w:ascii="Arial" w:hAnsi="Arial" w:cs="Arial"/>
                <w:color w:val="000000" w:themeColor="text1"/>
                <w:sz w:val="18"/>
                <w:szCs w:val="18"/>
              </w:rPr>
            </w:pPr>
          </w:p>
          <w:p w14:paraId="33DD6BCB" w14:textId="77777777" w:rsidR="004A7D9A" w:rsidRDefault="004A7D9A" w:rsidP="004A7D9A">
            <w:pPr>
              <w:rPr>
                <w:rFonts w:ascii="Arial" w:hAnsi="Arial" w:cs="Arial"/>
                <w:color w:val="000000" w:themeColor="text1"/>
                <w:sz w:val="18"/>
                <w:szCs w:val="18"/>
              </w:rPr>
            </w:pPr>
          </w:p>
          <w:p w14:paraId="507D2567" w14:textId="77777777" w:rsidR="004A7D9A" w:rsidRDefault="004A7D9A" w:rsidP="004A7D9A">
            <w:pPr>
              <w:rPr>
                <w:rFonts w:ascii="Arial" w:hAnsi="Arial" w:cs="Arial"/>
                <w:color w:val="000000" w:themeColor="text1"/>
                <w:sz w:val="18"/>
                <w:szCs w:val="18"/>
              </w:rPr>
            </w:pPr>
          </w:p>
          <w:p w14:paraId="6C10C53B" w14:textId="19C63C8C" w:rsidR="004A7D9A" w:rsidRDefault="004A7D9A" w:rsidP="004A7D9A">
            <w:pPr>
              <w:rPr>
                <w:rFonts w:ascii="Arial" w:hAnsi="Arial" w:cs="Arial"/>
                <w:color w:val="000000" w:themeColor="text1"/>
                <w:sz w:val="18"/>
                <w:szCs w:val="18"/>
              </w:rPr>
            </w:pPr>
          </w:p>
          <w:p w14:paraId="650D7EC1" w14:textId="77777777" w:rsidR="006A4C7F" w:rsidRDefault="006A4C7F" w:rsidP="004A7D9A">
            <w:pPr>
              <w:rPr>
                <w:rFonts w:ascii="Arial" w:hAnsi="Arial" w:cs="Arial"/>
                <w:color w:val="000000" w:themeColor="text1"/>
                <w:sz w:val="18"/>
                <w:szCs w:val="18"/>
              </w:rPr>
            </w:pPr>
          </w:p>
          <w:p w14:paraId="5A6B64AA" w14:textId="77777777" w:rsidR="004A7D9A" w:rsidRDefault="004A7D9A" w:rsidP="004A7D9A">
            <w:pPr>
              <w:rPr>
                <w:rFonts w:ascii="Arial" w:hAnsi="Arial" w:cs="Arial"/>
                <w:color w:val="000000" w:themeColor="text1"/>
                <w:sz w:val="18"/>
                <w:szCs w:val="18"/>
              </w:rPr>
            </w:pPr>
            <w:r>
              <w:rPr>
                <w:rFonts w:ascii="Arial" w:hAnsi="Arial" w:cs="Arial"/>
                <w:color w:val="000000" w:themeColor="text1"/>
                <w:sz w:val="18"/>
                <w:szCs w:val="18"/>
              </w:rPr>
              <w:t>QIM</w:t>
            </w:r>
          </w:p>
          <w:p w14:paraId="6501ADE4" w14:textId="77777777" w:rsidR="004A7D9A" w:rsidRDefault="004A7D9A" w:rsidP="004A7D9A">
            <w:pPr>
              <w:rPr>
                <w:rFonts w:ascii="Arial" w:hAnsi="Arial" w:cs="Arial"/>
                <w:color w:val="000000" w:themeColor="text1"/>
                <w:sz w:val="18"/>
                <w:szCs w:val="18"/>
              </w:rPr>
            </w:pPr>
          </w:p>
          <w:p w14:paraId="0C78DF65" w14:textId="77777777" w:rsidR="004A7D9A" w:rsidRDefault="004A7D9A" w:rsidP="004A7D9A">
            <w:pPr>
              <w:rPr>
                <w:rFonts w:ascii="Arial" w:hAnsi="Arial" w:cs="Arial"/>
                <w:color w:val="000000" w:themeColor="text1"/>
                <w:sz w:val="18"/>
                <w:szCs w:val="18"/>
              </w:rPr>
            </w:pPr>
          </w:p>
          <w:p w14:paraId="141ED7D2" w14:textId="77777777" w:rsidR="004A7D9A" w:rsidRDefault="004A7D9A" w:rsidP="004A7D9A">
            <w:pPr>
              <w:rPr>
                <w:rFonts w:ascii="Arial" w:hAnsi="Arial" w:cs="Arial"/>
                <w:color w:val="000000" w:themeColor="text1"/>
                <w:sz w:val="18"/>
                <w:szCs w:val="18"/>
              </w:rPr>
            </w:pPr>
          </w:p>
          <w:p w14:paraId="7E4A5A9E" w14:textId="77777777" w:rsidR="004A7D9A" w:rsidRDefault="004A7D9A" w:rsidP="004A7D9A">
            <w:pPr>
              <w:rPr>
                <w:rFonts w:ascii="Arial" w:hAnsi="Arial" w:cs="Arial"/>
                <w:color w:val="000000" w:themeColor="text1"/>
                <w:sz w:val="18"/>
                <w:szCs w:val="18"/>
              </w:rPr>
            </w:pPr>
          </w:p>
          <w:p w14:paraId="05835C9C" w14:textId="37CA20D9" w:rsidR="004A7D9A" w:rsidRDefault="004A7D9A" w:rsidP="004A7D9A">
            <w:pPr>
              <w:rPr>
                <w:rFonts w:ascii="Arial" w:hAnsi="Arial" w:cs="Arial"/>
                <w:color w:val="000000" w:themeColor="text1"/>
                <w:sz w:val="18"/>
                <w:szCs w:val="18"/>
              </w:rPr>
            </w:pPr>
          </w:p>
          <w:p w14:paraId="605AE9BA" w14:textId="2E70EC0B" w:rsidR="006A4C7F" w:rsidRDefault="006A4C7F" w:rsidP="004A7D9A">
            <w:pPr>
              <w:rPr>
                <w:rFonts w:ascii="Arial" w:hAnsi="Arial" w:cs="Arial"/>
                <w:color w:val="000000" w:themeColor="text1"/>
                <w:sz w:val="18"/>
                <w:szCs w:val="18"/>
              </w:rPr>
            </w:pPr>
          </w:p>
          <w:p w14:paraId="3D1C3E88" w14:textId="77777777" w:rsidR="002569C7" w:rsidRDefault="002569C7" w:rsidP="004A7D9A">
            <w:pPr>
              <w:rPr>
                <w:rFonts w:ascii="Arial" w:hAnsi="Arial" w:cs="Arial"/>
                <w:color w:val="000000" w:themeColor="text1"/>
                <w:sz w:val="18"/>
                <w:szCs w:val="18"/>
              </w:rPr>
            </w:pPr>
          </w:p>
          <w:p w14:paraId="1B846DDE" w14:textId="77777777" w:rsidR="004A7D9A" w:rsidRDefault="004A7D9A" w:rsidP="004A7D9A">
            <w:pPr>
              <w:rPr>
                <w:rFonts w:ascii="Arial" w:hAnsi="Arial" w:cs="Arial"/>
                <w:color w:val="000000" w:themeColor="text1"/>
                <w:sz w:val="18"/>
                <w:szCs w:val="18"/>
              </w:rPr>
            </w:pPr>
          </w:p>
          <w:p w14:paraId="4277A308" w14:textId="77777777" w:rsidR="004A7D9A" w:rsidRDefault="004A7D9A" w:rsidP="004A7D9A">
            <w:pPr>
              <w:rPr>
                <w:rFonts w:ascii="Arial" w:hAnsi="Arial" w:cs="Arial"/>
                <w:color w:val="000000" w:themeColor="text1"/>
                <w:sz w:val="18"/>
                <w:szCs w:val="18"/>
              </w:rPr>
            </w:pPr>
            <w:r>
              <w:rPr>
                <w:rFonts w:ascii="Arial" w:hAnsi="Arial" w:cs="Arial"/>
                <w:color w:val="000000" w:themeColor="text1"/>
                <w:sz w:val="18"/>
                <w:szCs w:val="18"/>
              </w:rPr>
              <w:t>QIM</w:t>
            </w:r>
          </w:p>
          <w:p w14:paraId="02B64B64" w14:textId="77777777" w:rsidR="004A7D9A" w:rsidRDefault="004A7D9A" w:rsidP="004A7D9A">
            <w:pPr>
              <w:rPr>
                <w:rFonts w:ascii="Arial" w:hAnsi="Arial" w:cs="Arial"/>
                <w:color w:val="000000" w:themeColor="text1"/>
                <w:sz w:val="18"/>
                <w:szCs w:val="18"/>
              </w:rPr>
            </w:pPr>
          </w:p>
          <w:p w14:paraId="2676FADF" w14:textId="77777777" w:rsidR="004A7D9A" w:rsidRDefault="004A7D9A" w:rsidP="004A7D9A">
            <w:pPr>
              <w:rPr>
                <w:rFonts w:ascii="Arial" w:hAnsi="Arial" w:cs="Arial"/>
                <w:color w:val="000000" w:themeColor="text1"/>
                <w:sz w:val="18"/>
                <w:szCs w:val="18"/>
              </w:rPr>
            </w:pPr>
          </w:p>
          <w:p w14:paraId="3D82F1B0" w14:textId="77777777" w:rsidR="004A7D9A" w:rsidRDefault="004A7D9A" w:rsidP="004A7D9A">
            <w:pPr>
              <w:rPr>
                <w:rFonts w:ascii="Arial" w:hAnsi="Arial" w:cs="Arial"/>
                <w:color w:val="000000" w:themeColor="text1"/>
                <w:sz w:val="18"/>
                <w:szCs w:val="18"/>
              </w:rPr>
            </w:pPr>
          </w:p>
          <w:p w14:paraId="637ED204" w14:textId="77777777" w:rsidR="004A7D9A" w:rsidRDefault="004A7D9A" w:rsidP="004A7D9A">
            <w:pPr>
              <w:rPr>
                <w:rFonts w:ascii="Arial" w:hAnsi="Arial" w:cs="Arial"/>
                <w:color w:val="000000" w:themeColor="text1"/>
                <w:sz w:val="18"/>
                <w:szCs w:val="18"/>
              </w:rPr>
            </w:pPr>
            <w:r>
              <w:rPr>
                <w:rFonts w:ascii="Arial" w:hAnsi="Arial" w:cs="Arial"/>
                <w:color w:val="000000" w:themeColor="text1"/>
                <w:sz w:val="18"/>
                <w:szCs w:val="18"/>
              </w:rPr>
              <w:t>AC project leader</w:t>
            </w:r>
          </w:p>
          <w:p w14:paraId="134BBE92" w14:textId="77777777" w:rsidR="004A7D9A" w:rsidRDefault="004A7D9A" w:rsidP="004A7D9A">
            <w:pPr>
              <w:rPr>
                <w:rFonts w:ascii="Arial" w:hAnsi="Arial" w:cs="Arial"/>
                <w:color w:val="000000" w:themeColor="text1"/>
                <w:sz w:val="18"/>
                <w:szCs w:val="18"/>
              </w:rPr>
            </w:pPr>
          </w:p>
          <w:p w14:paraId="5BDA95B8" w14:textId="77777777" w:rsidR="004A7D9A" w:rsidRDefault="004A7D9A" w:rsidP="004A7D9A">
            <w:pPr>
              <w:rPr>
                <w:rFonts w:ascii="Arial" w:hAnsi="Arial" w:cs="Arial"/>
                <w:color w:val="000000" w:themeColor="text1"/>
                <w:sz w:val="18"/>
                <w:szCs w:val="18"/>
              </w:rPr>
            </w:pPr>
          </w:p>
          <w:p w14:paraId="6BAE93E6" w14:textId="77777777" w:rsidR="004A7D9A" w:rsidRDefault="004A7D9A" w:rsidP="004A7D9A">
            <w:pPr>
              <w:rPr>
                <w:rFonts w:ascii="Arial" w:hAnsi="Arial" w:cs="Arial"/>
                <w:color w:val="000000" w:themeColor="text1"/>
                <w:sz w:val="18"/>
                <w:szCs w:val="18"/>
              </w:rPr>
            </w:pPr>
          </w:p>
          <w:p w14:paraId="236CD984" w14:textId="6696DE27" w:rsidR="004A7D9A" w:rsidRDefault="004A7D9A" w:rsidP="004A7D9A">
            <w:pPr>
              <w:rPr>
                <w:rFonts w:ascii="Arial" w:hAnsi="Arial" w:cs="Arial"/>
                <w:color w:val="000000" w:themeColor="text1"/>
                <w:sz w:val="18"/>
                <w:szCs w:val="18"/>
              </w:rPr>
            </w:pPr>
          </w:p>
          <w:p w14:paraId="44D56BA3" w14:textId="77777777" w:rsidR="002569C7" w:rsidRDefault="002569C7" w:rsidP="004A7D9A">
            <w:pPr>
              <w:rPr>
                <w:rFonts w:ascii="Arial" w:hAnsi="Arial" w:cs="Arial"/>
                <w:color w:val="000000" w:themeColor="text1"/>
                <w:sz w:val="18"/>
                <w:szCs w:val="18"/>
              </w:rPr>
            </w:pPr>
          </w:p>
          <w:p w14:paraId="21E15347" w14:textId="77777777" w:rsidR="004A7D9A" w:rsidRDefault="004A7D9A" w:rsidP="004A7D9A">
            <w:pPr>
              <w:rPr>
                <w:rFonts w:ascii="Arial" w:hAnsi="Arial" w:cs="Arial"/>
                <w:color w:val="000000" w:themeColor="text1"/>
                <w:sz w:val="18"/>
                <w:szCs w:val="18"/>
              </w:rPr>
            </w:pPr>
            <w:r>
              <w:rPr>
                <w:rFonts w:ascii="Arial" w:hAnsi="Arial" w:cs="Arial"/>
                <w:color w:val="000000" w:themeColor="text1"/>
                <w:sz w:val="18"/>
                <w:szCs w:val="18"/>
              </w:rPr>
              <w:t>AC project leader</w:t>
            </w:r>
          </w:p>
          <w:p w14:paraId="5C4498B8" w14:textId="77777777" w:rsidR="004A7D9A" w:rsidRDefault="004A7D9A" w:rsidP="004A7D9A">
            <w:pPr>
              <w:rPr>
                <w:rFonts w:ascii="Arial" w:hAnsi="Arial" w:cs="Arial"/>
                <w:color w:val="000000" w:themeColor="text1"/>
                <w:sz w:val="18"/>
                <w:szCs w:val="18"/>
              </w:rPr>
            </w:pPr>
            <w:r>
              <w:rPr>
                <w:rFonts w:ascii="Arial" w:hAnsi="Arial" w:cs="Arial"/>
                <w:color w:val="000000" w:themeColor="text1"/>
                <w:sz w:val="18"/>
                <w:szCs w:val="18"/>
              </w:rPr>
              <w:t>EOs – AS / EM</w:t>
            </w:r>
          </w:p>
          <w:p w14:paraId="4EA3A116" w14:textId="77777777" w:rsidR="004A7D9A" w:rsidRPr="000727D0" w:rsidRDefault="004A7D9A" w:rsidP="004A7D9A">
            <w:pPr>
              <w:rPr>
                <w:rFonts w:ascii="Arial" w:hAnsi="Arial" w:cs="Arial"/>
                <w:color w:val="000000" w:themeColor="text1"/>
                <w:sz w:val="18"/>
                <w:szCs w:val="18"/>
              </w:rPr>
            </w:pPr>
          </w:p>
          <w:p w14:paraId="7667A573" w14:textId="77777777" w:rsidR="004A7D9A" w:rsidRDefault="004A7D9A" w:rsidP="004A7D9A">
            <w:pPr>
              <w:rPr>
                <w:rFonts w:ascii="Arial" w:hAnsi="Arial" w:cs="Arial"/>
                <w:color w:val="000000" w:themeColor="text1"/>
                <w:sz w:val="18"/>
                <w:szCs w:val="18"/>
              </w:rPr>
            </w:pPr>
          </w:p>
          <w:p w14:paraId="01433287" w14:textId="77777777" w:rsidR="004A7D9A" w:rsidRDefault="004A7D9A" w:rsidP="004A7D9A">
            <w:pPr>
              <w:rPr>
                <w:rFonts w:ascii="Arial" w:hAnsi="Arial" w:cs="Arial"/>
                <w:color w:val="000000" w:themeColor="text1"/>
                <w:sz w:val="18"/>
                <w:szCs w:val="18"/>
              </w:rPr>
            </w:pPr>
          </w:p>
          <w:p w14:paraId="09F6215D" w14:textId="77777777" w:rsidR="004A7D9A" w:rsidRDefault="004A7D9A" w:rsidP="004A7D9A">
            <w:pPr>
              <w:rPr>
                <w:rFonts w:ascii="Arial" w:hAnsi="Arial" w:cs="Arial"/>
                <w:color w:val="000000" w:themeColor="text1"/>
                <w:sz w:val="18"/>
                <w:szCs w:val="18"/>
              </w:rPr>
            </w:pPr>
          </w:p>
          <w:p w14:paraId="426AA8BB" w14:textId="77777777" w:rsidR="004A7D9A" w:rsidRDefault="004A7D9A" w:rsidP="004A7D9A">
            <w:pPr>
              <w:rPr>
                <w:rFonts w:ascii="Arial" w:hAnsi="Arial" w:cs="Arial"/>
                <w:color w:val="000000" w:themeColor="text1"/>
                <w:sz w:val="18"/>
                <w:szCs w:val="18"/>
              </w:rPr>
            </w:pPr>
          </w:p>
          <w:p w14:paraId="10D7D8E7" w14:textId="77777777" w:rsidR="004A7D9A" w:rsidRDefault="004A7D9A" w:rsidP="004A7D9A">
            <w:pPr>
              <w:rPr>
                <w:rFonts w:ascii="Arial" w:hAnsi="Arial" w:cs="Arial"/>
                <w:color w:val="000000" w:themeColor="text1"/>
                <w:sz w:val="18"/>
                <w:szCs w:val="18"/>
              </w:rPr>
            </w:pPr>
          </w:p>
          <w:p w14:paraId="43A8D24F" w14:textId="6817CFAA" w:rsidR="004A7D9A" w:rsidRDefault="004A7D9A" w:rsidP="004A7D9A">
            <w:pPr>
              <w:rPr>
                <w:rFonts w:ascii="Arial" w:hAnsi="Arial" w:cs="Arial"/>
                <w:color w:val="000000" w:themeColor="text1"/>
                <w:sz w:val="18"/>
                <w:szCs w:val="18"/>
              </w:rPr>
            </w:pPr>
            <w:r>
              <w:rPr>
                <w:rFonts w:ascii="Arial" w:hAnsi="Arial" w:cs="Arial"/>
                <w:color w:val="000000" w:themeColor="text1"/>
                <w:sz w:val="18"/>
                <w:szCs w:val="18"/>
              </w:rPr>
              <w:t>AC project lead</w:t>
            </w:r>
          </w:p>
          <w:p w14:paraId="3E9909F9" w14:textId="77777777" w:rsidR="004A7D9A" w:rsidRDefault="004A7D9A" w:rsidP="004A7D9A">
            <w:pPr>
              <w:rPr>
                <w:rFonts w:ascii="Arial" w:hAnsi="Arial" w:cs="Arial"/>
                <w:color w:val="000000" w:themeColor="text1"/>
                <w:sz w:val="18"/>
                <w:szCs w:val="18"/>
              </w:rPr>
            </w:pPr>
            <w:r>
              <w:rPr>
                <w:rFonts w:ascii="Arial" w:hAnsi="Arial" w:cs="Arial"/>
                <w:color w:val="000000" w:themeColor="text1"/>
                <w:sz w:val="18"/>
                <w:szCs w:val="18"/>
              </w:rPr>
              <w:t>Educational psychology team</w:t>
            </w:r>
          </w:p>
          <w:p w14:paraId="1020772B" w14:textId="77777777" w:rsidR="004A7D9A" w:rsidRPr="000727D0" w:rsidRDefault="004A7D9A" w:rsidP="004A7D9A">
            <w:pPr>
              <w:rPr>
                <w:rFonts w:ascii="Arial" w:hAnsi="Arial" w:cs="Arial"/>
                <w:color w:val="000000" w:themeColor="text1"/>
                <w:sz w:val="18"/>
                <w:szCs w:val="18"/>
              </w:rPr>
            </w:pPr>
            <w:r>
              <w:rPr>
                <w:rFonts w:ascii="Arial" w:hAnsi="Arial" w:cs="Arial"/>
                <w:color w:val="000000" w:themeColor="text1"/>
                <w:sz w:val="18"/>
                <w:szCs w:val="18"/>
              </w:rPr>
              <w:t>Education officers</w:t>
            </w:r>
          </w:p>
          <w:p w14:paraId="48885AB4" w14:textId="77777777" w:rsidR="004A7D9A" w:rsidRPr="000727D0" w:rsidRDefault="004A7D9A" w:rsidP="004A7D9A">
            <w:pPr>
              <w:rPr>
                <w:rFonts w:ascii="Arial" w:hAnsi="Arial" w:cs="Arial"/>
                <w:color w:val="000000" w:themeColor="text1"/>
                <w:sz w:val="18"/>
                <w:szCs w:val="18"/>
              </w:rPr>
            </w:pPr>
          </w:p>
          <w:p w14:paraId="171E94E7" w14:textId="77777777" w:rsidR="004A7D9A" w:rsidRPr="000727D0" w:rsidRDefault="004A7D9A" w:rsidP="00282872">
            <w:pPr>
              <w:rPr>
                <w:b/>
                <w:color w:val="000000" w:themeColor="text1"/>
                <w:sz w:val="18"/>
                <w:szCs w:val="18"/>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B3AD61" w14:textId="77777777" w:rsidR="004A7D9A" w:rsidRDefault="004A7D9A" w:rsidP="004A7D9A">
            <w:pPr>
              <w:rPr>
                <w:rFonts w:ascii="Arial" w:hAnsi="Arial" w:cs="Arial"/>
                <w:color w:val="000000" w:themeColor="text1"/>
                <w:sz w:val="18"/>
                <w:szCs w:val="18"/>
              </w:rPr>
            </w:pPr>
            <w:r>
              <w:rPr>
                <w:rFonts w:ascii="Arial" w:hAnsi="Arial" w:cs="Arial"/>
                <w:color w:val="000000" w:themeColor="text1"/>
                <w:sz w:val="18"/>
                <w:szCs w:val="18"/>
              </w:rPr>
              <w:lastRenderedPageBreak/>
              <w:t xml:space="preserve"> </w:t>
            </w:r>
          </w:p>
          <w:p w14:paraId="3F0F157D" w14:textId="77777777" w:rsidR="004A7D9A" w:rsidRPr="000727D0" w:rsidRDefault="004A7D9A" w:rsidP="004A7D9A">
            <w:pPr>
              <w:rPr>
                <w:rFonts w:ascii="Arial" w:hAnsi="Arial" w:cs="Arial"/>
                <w:color w:val="000000" w:themeColor="text1"/>
                <w:sz w:val="18"/>
                <w:szCs w:val="18"/>
              </w:rPr>
            </w:pPr>
            <w:r>
              <w:rPr>
                <w:rFonts w:ascii="Arial" w:hAnsi="Arial" w:cs="Arial"/>
                <w:color w:val="000000" w:themeColor="text1"/>
                <w:sz w:val="18"/>
                <w:szCs w:val="18"/>
              </w:rPr>
              <w:t>By June 2024</w:t>
            </w:r>
          </w:p>
          <w:p w14:paraId="40B83F8A" w14:textId="77777777" w:rsidR="004A7D9A" w:rsidRPr="000727D0" w:rsidRDefault="004A7D9A" w:rsidP="004A7D9A">
            <w:pPr>
              <w:rPr>
                <w:rFonts w:ascii="Arial" w:hAnsi="Arial" w:cs="Arial"/>
                <w:color w:val="000000" w:themeColor="text1"/>
                <w:sz w:val="18"/>
                <w:szCs w:val="18"/>
              </w:rPr>
            </w:pPr>
          </w:p>
          <w:p w14:paraId="776A76E2" w14:textId="77777777" w:rsidR="004A7D9A" w:rsidRPr="000727D0" w:rsidRDefault="004A7D9A" w:rsidP="004A7D9A">
            <w:pPr>
              <w:rPr>
                <w:rFonts w:ascii="Arial" w:hAnsi="Arial" w:cs="Arial"/>
                <w:color w:val="000000" w:themeColor="text1"/>
                <w:sz w:val="18"/>
                <w:szCs w:val="18"/>
              </w:rPr>
            </w:pPr>
          </w:p>
          <w:p w14:paraId="4A5FAF91" w14:textId="77777777" w:rsidR="004A7D9A" w:rsidRPr="000727D0" w:rsidRDefault="004A7D9A" w:rsidP="004A7D9A">
            <w:pPr>
              <w:rPr>
                <w:rFonts w:ascii="Arial" w:hAnsi="Arial" w:cs="Arial"/>
                <w:color w:val="000000" w:themeColor="text1"/>
                <w:sz w:val="18"/>
                <w:szCs w:val="18"/>
              </w:rPr>
            </w:pPr>
          </w:p>
          <w:p w14:paraId="53DF2411" w14:textId="77777777" w:rsidR="004A7D9A" w:rsidRDefault="004A7D9A" w:rsidP="004A7D9A">
            <w:pPr>
              <w:rPr>
                <w:rFonts w:ascii="Arial" w:hAnsi="Arial" w:cs="Arial"/>
                <w:color w:val="000000" w:themeColor="text1"/>
                <w:sz w:val="18"/>
                <w:szCs w:val="18"/>
              </w:rPr>
            </w:pPr>
          </w:p>
          <w:p w14:paraId="32778A93" w14:textId="77777777" w:rsidR="004A7D9A" w:rsidRDefault="004A7D9A" w:rsidP="004A7D9A">
            <w:pPr>
              <w:rPr>
                <w:rFonts w:ascii="Arial" w:hAnsi="Arial" w:cs="Arial"/>
                <w:color w:val="000000" w:themeColor="text1"/>
                <w:sz w:val="18"/>
                <w:szCs w:val="18"/>
              </w:rPr>
            </w:pPr>
          </w:p>
          <w:p w14:paraId="2F0C008C" w14:textId="77777777" w:rsidR="004A7D9A" w:rsidRDefault="004A7D9A" w:rsidP="004A7D9A">
            <w:pPr>
              <w:rPr>
                <w:rFonts w:ascii="Arial" w:hAnsi="Arial" w:cs="Arial"/>
                <w:color w:val="000000" w:themeColor="text1"/>
                <w:sz w:val="18"/>
                <w:szCs w:val="18"/>
              </w:rPr>
            </w:pPr>
          </w:p>
          <w:p w14:paraId="7A7DB7D9" w14:textId="77777777" w:rsidR="004A7D9A" w:rsidRDefault="004A7D9A" w:rsidP="004A7D9A">
            <w:pPr>
              <w:rPr>
                <w:rFonts w:ascii="Arial" w:hAnsi="Arial" w:cs="Arial"/>
                <w:color w:val="000000" w:themeColor="text1"/>
                <w:sz w:val="18"/>
                <w:szCs w:val="18"/>
              </w:rPr>
            </w:pPr>
          </w:p>
          <w:p w14:paraId="4402FA7D" w14:textId="77777777" w:rsidR="004A7D9A" w:rsidRDefault="004A7D9A" w:rsidP="004A7D9A">
            <w:pPr>
              <w:rPr>
                <w:rFonts w:ascii="Arial" w:hAnsi="Arial" w:cs="Arial"/>
                <w:color w:val="000000" w:themeColor="text1"/>
                <w:sz w:val="18"/>
                <w:szCs w:val="18"/>
              </w:rPr>
            </w:pPr>
            <w:r>
              <w:rPr>
                <w:rFonts w:ascii="Arial" w:hAnsi="Arial" w:cs="Arial"/>
                <w:color w:val="000000" w:themeColor="text1"/>
                <w:sz w:val="18"/>
                <w:szCs w:val="18"/>
              </w:rPr>
              <w:t>By Dec 2023</w:t>
            </w:r>
          </w:p>
          <w:p w14:paraId="41507496" w14:textId="77777777" w:rsidR="004A7D9A" w:rsidRDefault="004A7D9A" w:rsidP="004A7D9A">
            <w:pPr>
              <w:rPr>
                <w:rFonts w:ascii="Arial" w:hAnsi="Arial" w:cs="Arial"/>
                <w:color w:val="000000" w:themeColor="text1"/>
                <w:sz w:val="18"/>
                <w:szCs w:val="18"/>
              </w:rPr>
            </w:pPr>
          </w:p>
          <w:p w14:paraId="46957CE7" w14:textId="77777777" w:rsidR="004A7D9A" w:rsidRDefault="004A7D9A" w:rsidP="004A7D9A">
            <w:pPr>
              <w:rPr>
                <w:rFonts w:ascii="Arial" w:hAnsi="Arial" w:cs="Arial"/>
                <w:color w:val="000000" w:themeColor="text1"/>
                <w:sz w:val="18"/>
                <w:szCs w:val="18"/>
              </w:rPr>
            </w:pPr>
          </w:p>
          <w:p w14:paraId="6FE57EA9" w14:textId="77777777" w:rsidR="004A7D9A" w:rsidRDefault="004A7D9A" w:rsidP="004A7D9A">
            <w:pPr>
              <w:rPr>
                <w:rFonts w:ascii="Arial" w:hAnsi="Arial" w:cs="Arial"/>
                <w:color w:val="000000" w:themeColor="text1"/>
                <w:sz w:val="18"/>
                <w:szCs w:val="18"/>
              </w:rPr>
            </w:pPr>
            <w:r w:rsidRPr="000727D0">
              <w:rPr>
                <w:rFonts w:ascii="Arial" w:hAnsi="Arial" w:cs="Arial"/>
                <w:color w:val="000000" w:themeColor="text1"/>
                <w:sz w:val="18"/>
                <w:szCs w:val="18"/>
              </w:rPr>
              <w:t xml:space="preserve">By </w:t>
            </w:r>
            <w:r>
              <w:rPr>
                <w:rFonts w:ascii="Arial" w:hAnsi="Arial" w:cs="Arial"/>
                <w:color w:val="000000" w:themeColor="text1"/>
                <w:sz w:val="18"/>
                <w:szCs w:val="18"/>
              </w:rPr>
              <w:t>April 2024</w:t>
            </w:r>
          </w:p>
          <w:p w14:paraId="523903F1" w14:textId="77777777" w:rsidR="004A7D9A" w:rsidRDefault="004A7D9A" w:rsidP="004A7D9A">
            <w:pPr>
              <w:rPr>
                <w:rFonts w:ascii="Arial" w:hAnsi="Arial" w:cs="Arial"/>
                <w:color w:val="000000" w:themeColor="text1"/>
                <w:sz w:val="18"/>
                <w:szCs w:val="18"/>
              </w:rPr>
            </w:pPr>
          </w:p>
          <w:p w14:paraId="705919C7" w14:textId="77777777" w:rsidR="004A7D9A" w:rsidRDefault="004A7D9A" w:rsidP="004A7D9A">
            <w:pPr>
              <w:rPr>
                <w:rFonts w:ascii="Arial" w:hAnsi="Arial" w:cs="Arial"/>
                <w:color w:val="000000" w:themeColor="text1"/>
                <w:sz w:val="18"/>
                <w:szCs w:val="18"/>
              </w:rPr>
            </w:pPr>
          </w:p>
          <w:p w14:paraId="253ED058" w14:textId="77777777" w:rsidR="004A7D9A" w:rsidRDefault="004A7D9A" w:rsidP="004A7D9A">
            <w:pPr>
              <w:rPr>
                <w:rFonts w:ascii="Arial" w:hAnsi="Arial" w:cs="Arial"/>
                <w:color w:val="000000" w:themeColor="text1"/>
                <w:sz w:val="18"/>
                <w:szCs w:val="18"/>
              </w:rPr>
            </w:pPr>
          </w:p>
          <w:p w14:paraId="75CB8CEB" w14:textId="77777777" w:rsidR="004A7D9A" w:rsidRDefault="004A7D9A" w:rsidP="004A7D9A">
            <w:pPr>
              <w:rPr>
                <w:rFonts w:ascii="Arial" w:hAnsi="Arial" w:cs="Arial"/>
                <w:color w:val="000000" w:themeColor="text1"/>
                <w:sz w:val="18"/>
                <w:szCs w:val="18"/>
              </w:rPr>
            </w:pPr>
          </w:p>
          <w:p w14:paraId="1CEA021E" w14:textId="77777777" w:rsidR="004A7D9A" w:rsidRDefault="004A7D9A" w:rsidP="004A7D9A">
            <w:pPr>
              <w:rPr>
                <w:rFonts w:ascii="Arial" w:hAnsi="Arial" w:cs="Arial"/>
                <w:color w:val="000000" w:themeColor="text1"/>
                <w:sz w:val="18"/>
                <w:szCs w:val="18"/>
              </w:rPr>
            </w:pPr>
          </w:p>
          <w:p w14:paraId="14130FB5" w14:textId="77777777" w:rsidR="00416C03" w:rsidRDefault="00416C03" w:rsidP="004A7D9A">
            <w:pPr>
              <w:rPr>
                <w:rFonts w:ascii="Arial" w:hAnsi="Arial" w:cs="Arial"/>
                <w:color w:val="000000" w:themeColor="text1"/>
                <w:sz w:val="18"/>
                <w:szCs w:val="18"/>
              </w:rPr>
            </w:pPr>
          </w:p>
          <w:p w14:paraId="585FFE5B" w14:textId="76B83696" w:rsidR="004A7D9A" w:rsidRDefault="004A7D9A" w:rsidP="004A7D9A">
            <w:pPr>
              <w:rPr>
                <w:rFonts w:ascii="Arial" w:hAnsi="Arial" w:cs="Arial"/>
                <w:color w:val="000000" w:themeColor="text1"/>
                <w:sz w:val="18"/>
                <w:szCs w:val="18"/>
              </w:rPr>
            </w:pPr>
            <w:r>
              <w:rPr>
                <w:rFonts w:ascii="Arial" w:hAnsi="Arial" w:cs="Arial"/>
                <w:color w:val="000000" w:themeColor="text1"/>
                <w:sz w:val="18"/>
                <w:szCs w:val="18"/>
              </w:rPr>
              <w:t>By April 2024</w:t>
            </w:r>
          </w:p>
          <w:p w14:paraId="75ADD181" w14:textId="77777777" w:rsidR="004A7D9A" w:rsidRDefault="004A7D9A" w:rsidP="004A7D9A">
            <w:pPr>
              <w:rPr>
                <w:rFonts w:ascii="Arial" w:hAnsi="Arial" w:cs="Arial"/>
                <w:color w:val="000000" w:themeColor="text1"/>
                <w:sz w:val="18"/>
                <w:szCs w:val="18"/>
              </w:rPr>
            </w:pPr>
          </w:p>
          <w:p w14:paraId="284B4A02" w14:textId="77777777" w:rsidR="004A7D9A" w:rsidRDefault="004A7D9A" w:rsidP="004A7D9A">
            <w:pPr>
              <w:rPr>
                <w:rFonts w:ascii="Arial" w:hAnsi="Arial" w:cs="Arial"/>
                <w:color w:val="000000" w:themeColor="text1"/>
                <w:sz w:val="18"/>
                <w:szCs w:val="18"/>
              </w:rPr>
            </w:pPr>
          </w:p>
          <w:p w14:paraId="6B630A36" w14:textId="77777777" w:rsidR="004A7D9A" w:rsidRDefault="004A7D9A" w:rsidP="004A7D9A">
            <w:pPr>
              <w:rPr>
                <w:rFonts w:ascii="Arial" w:hAnsi="Arial" w:cs="Arial"/>
                <w:color w:val="000000" w:themeColor="text1"/>
                <w:sz w:val="18"/>
                <w:szCs w:val="18"/>
              </w:rPr>
            </w:pPr>
          </w:p>
          <w:p w14:paraId="518BB180" w14:textId="77777777" w:rsidR="004A7D9A" w:rsidRDefault="004A7D9A" w:rsidP="004A7D9A">
            <w:pPr>
              <w:rPr>
                <w:rFonts w:ascii="Arial" w:hAnsi="Arial" w:cs="Arial"/>
                <w:color w:val="000000" w:themeColor="text1"/>
                <w:sz w:val="18"/>
                <w:szCs w:val="18"/>
              </w:rPr>
            </w:pPr>
          </w:p>
          <w:p w14:paraId="77256D50" w14:textId="77777777" w:rsidR="004A7D9A" w:rsidRDefault="004A7D9A" w:rsidP="004A7D9A">
            <w:pPr>
              <w:rPr>
                <w:rFonts w:ascii="Arial" w:hAnsi="Arial" w:cs="Arial"/>
                <w:color w:val="000000" w:themeColor="text1"/>
                <w:sz w:val="18"/>
                <w:szCs w:val="18"/>
              </w:rPr>
            </w:pPr>
          </w:p>
          <w:p w14:paraId="71DF92E4" w14:textId="1AC57245" w:rsidR="004A7D9A" w:rsidRDefault="004A7D9A" w:rsidP="004A7D9A">
            <w:pPr>
              <w:rPr>
                <w:rFonts w:ascii="Arial" w:hAnsi="Arial" w:cs="Arial"/>
                <w:color w:val="000000" w:themeColor="text1"/>
                <w:sz w:val="18"/>
                <w:szCs w:val="18"/>
              </w:rPr>
            </w:pPr>
          </w:p>
          <w:p w14:paraId="23BD718C" w14:textId="7F97CDC1" w:rsidR="006A4C7F" w:rsidRDefault="006A4C7F" w:rsidP="004A7D9A">
            <w:pPr>
              <w:rPr>
                <w:rFonts w:ascii="Arial" w:hAnsi="Arial" w:cs="Arial"/>
                <w:color w:val="000000" w:themeColor="text1"/>
                <w:sz w:val="18"/>
                <w:szCs w:val="18"/>
              </w:rPr>
            </w:pPr>
          </w:p>
          <w:p w14:paraId="7DBD69F5" w14:textId="77777777" w:rsidR="002569C7" w:rsidRDefault="002569C7" w:rsidP="004A7D9A">
            <w:pPr>
              <w:rPr>
                <w:rFonts w:ascii="Arial" w:hAnsi="Arial" w:cs="Arial"/>
                <w:color w:val="000000" w:themeColor="text1"/>
                <w:sz w:val="18"/>
                <w:szCs w:val="18"/>
              </w:rPr>
            </w:pPr>
          </w:p>
          <w:p w14:paraId="29132659" w14:textId="77777777" w:rsidR="004A7D9A" w:rsidRDefault="004A7D9A" w:rsidP="004A7D9A">
            <w:pPr>
              <w:tabs>
                <w:tab w:val="left" w:pos="6480"/>
              </w:tabs>
              <w:rPr>
                <w:rFonts w:ascii="Arial" w:hAnsi="Arial" w:cs="Arial"/>
                <w:color w:val="000000" w:themeColor="text1"/>
                <w:sz w:val="18"/>
                <w:szCs w:val="18"/>
              </w:rPr>
            </w:pPr>
            <w:r>
              <w:rPr>
                <w:rFonts w:ascii="Arial" w:hAnsi="Arial" w:cs="Arial"/>
                <w:color w:val="000000" w:themeColor="text1"/>
                <w:sz w:val="18"/>
                <w:szCs w:val="18"/>
              </w:rPr>
              <w:t>By April 2024</w:t>
            </w:r>
          </w:p>
          <w:p w14:paraId="5EB2DF00" w14:textId="77777777" w:rsidR="004A7D9A" w:rsidRDefault="004A7D9A" w:rsidP="004A7D9A">
            <w:pPr>
              <w:tabs>
                <w:tab w:val="left" w:pos="6480"/>
              </w:tabs>
              <w:rPr>
                <w:rFonts w:ascii="Arial" w:hAnsi="Arial" w:cs="Arial"/>
                <w:color w:val="000000" w:themeColor="text1"/>
                <w:sz w:val="18"/>
                <w:szCs w:val="18"/>
              </w:rPr>
            </w:pPr>
          </w:p>
          <w:p w14:paraId="0F21E576" w14:textId="77777777" w:rsidR="004A7D9A" w:rsidRDefault="004A7D9A" w:rsidP="004A7D9A">
            <w:pPr>
              <w:tabs>
                <w:tab w:val="left" w:pos="6480"/>
              </w:tabs>
              <w:rPr>
                <w:rFonts w:ascii="Arial" w:hAnsi="Arial" w:cs="Arial"/>
                <w:color w:val="000000" w:themeColor="text1"/>
                <w:sz w:val="18"/>
                <w:szCs w:val="18"/>
              </w:rPr>
            </w:pPr>
          </w:p>
          <w:p w14:paraId="226C86E8" w14:textId="77777777" w:rsidR="004A7D9A" w:rsidRDefault="004A7D9A" w:rsidP="004A7D9A">
            <w:pPr>
              <w:tabs>
                <w:tab w:val="left" w:pos="6480"/>
              </w:tabs>
              <w:rPr>
                <w:rFonts w:ascii="Arial" w:hAnsi="Arial" w:cs="Arial"/>
                <w:color w:val="000000" w:themeColor="text1"/>
                <w:sz w:val="18"/>
                <w:szCs w:val="18"/>
              </w:rPr>
            </w:pPr>
          </w:p>
          <w:p w14:paraId="38803E1C" w14:textId="77777777" w:rsidR="004A7D9A" w:rsidRDefault="004A7D9A" w:rsidP="004A7D9A">
            <w:pPr>
              <w:tabs>
                <w:tab w:val="left" w:pos="6480"/>
              </w:tabs>
              <w:rPr>
                <w:rFonts w:ascii="Arial" w:hAnsi="Arial" w:cs="Arial"/>
                <w:color w:val="000000" w:themeColor="text1"/>
                <w:sz w:val="18"/>
                <w:szCs w:val="18"/>
              </w:rPr>
            </w:pPr>
            <w:r>
              <w:rPr>
                <w:rFonts w:ascii="Arial" w:hAnsi="Arial" w:cs="Arial"/>
                <w:color w:val="000000" w:themeColor="text1"/>
                <w:sz w:val="18"/>
                <w:szCs w:val="18"/>
              </w:rPr>
              <w:t>By Sept 2023</w:t>
            </w:r>
          </w:p>
          <w:p w14:paraId="2ADB8B1E" w14:textId="77777777" w:rsidR="004A7D9A" w:rsidRDefault="004A7D9A" w:rsidP="004A7D9A">
            <w:pPr>
              <w:tabs>
                <w:tab w:val="left" w:pos="6480"/>
              </w:tabs>
              <w:rPr>
                <w:rFonts w:ascii="Arial" w:hAnsi="Arial" w:cs="Arial"/>
                <w:color w:val="000000" w:themeColor="text1"/>
                <w:sz w:val="18"/>
                <w:szCs w:val="18"/>
              </w:rPr>
            </w:pPr>
          </w:p>
          <w:p w14:paraId="4374DAA9" w14:textId="77777777" w:rsidR="004A7D9A" w:rsidRDefault="004A7D9A" w:rsidP="004A7D9A">
            <w:pPr>
              <w:tabs>
                <w:tab w:val="left" w:pos="6480"/>
              </w:tabs>
              <w:rPr>
                <w:rFonts w:ascii="Arial" w:hAnsi="Arial" w:cs="Arial"/>
                <w:color w:val="000000" w:themeColor="text1"/>
                <w:sz w:val="18"/>
                <w:szCs w:val="18"/>
              </w:rPr>
            </w:pPr>
          </w:p>
          <w:p w14:paraId="74F55A49" w14:textId="77777777" w:rsidR="004A7D9A" w:rsidRDefault="004A7D9A" w:rsidP="004A7D9A">
            <w:pPr>
              <w:tabs>
                <w:tab w:val="left" w:pos="6480"/>
              </w:tabs>
              <w:rPr>
                <w:rFonts w:ascii="Arial" w:hAnsi="Arial" w:cs="Arial"/>
                <w:color w:val="000000" w:themeColor="text1"/>
                <w:sz w:val="18"/>
                <w:szCs w:val="18"/>
              </w:rPr>
            </w:pPr>
          </w:p>
          <w:p w14:paraId="03959B02" w14:textId="4A8F3484" w:rsidR="004A7D9A" w:rsidRDefault="004A7D9A" w:rsidP="004A7D9A">
            <w:pPr>
              <w:tabs>
                <w:tab w:val="left" w:pos="6480"/>
              </w:tabs>
              <w:rPr>
                <w:rFonts w:ascii="Arial" w:hAnsi="Arial" w:cs="Arial"/>
                <w:color w:val="000000" w:themeColor="text1"/>
                <w:sz w:val="18"/>
                <w:szCs w:val="18"/>
              </w:rPr>
            </w:pPr>
          </w:p>
          <w:p w14:paraId="72DE7FCC" w14:textId="77777777" w:rsidR="002569C7" w:rsidRDefault="002569C7" w:rsidP="004A7D9A">
            <w:pPr>
              <w:tabs>
                <w:tab w:val="left" w:pos="6480"/>
              </w:tabs>
              <w:rPr>
                <w:rFonts w:ascii="Arial" w:hAnsi="Arial" w:cs="Arial"/>
                <w:color w:val="000000" w:themeColor="text1"/>
                <w:sz w:val="18"/>
                <w:szCs w:val="18"/>
              </w:rPr>
            </w:pPr>
          </w:p>
          <w:p w14:paraId="1D685234" w14:textId="77777777" w:rsidR="004A7D9A" w:rsidRDefault="004A7D9A" w:rsidP="004A7D9A">
            <w:pPr>
              <w:tabs>
                <w:tab w:val="left" w:pos="6480"/>
              </w:tabs>
              <w:rPr>
                <w:rFonts w:ascii="Arial" w:hAnsi="Arial" w:cs="Arial"/>
                <w:sz w:val="18"/>
                <w:szCs w:val="18"/>
              </w:rPr>
            </w:pPr>
            <w:r>
              <w:rPr>
                <w:rFonts w:ascii="Arial" w:hAnsi="Arial" w:cs="Arial"/>
                <w:color w:val="000000" w:themeColor="text1"/>
                <w:sz w:val="18"/>
                <w:szCs w:val="18"/>
              </w:rPr>
              <w:t>Throughout 2023/24 and by June 2024</w:t>
            </w:r>
          </w:p>
          <w:p w14:paraId="46264A64" w14:textId="77777777" w:rsidR="004A7D9A" w:rsidRDefault="004A7D9A" w:rsidP="004A7D9A">
            <w:pPr>
              <w:tabs>
                <w:tab w:val="left" w:pos="6480"/>
              </w:tabs>
              <w:rPr>
                <w:rFonts w:ascii="Arial" w:hAnsi="Arial" w:cs="Arial"/>
                <w:sz w:val="18"/>
                <w:szCs w:val="18"/>
              </w:rPr>
            </w:pPr>
          </w:p>
          <w:p w14:paraId="4600AC54" w14:textId="77777777" w:rsidR="004A7D9A" w:rsidRDefault="004A7D9A" w:rsidP="004A7D9A">
            <w:pPr>
              <w:tabs>
                <w:tab w:val="left" w:pos="6480"/>
              </w:tabs>
              <w:rPr>
                <w:rFonts w:ascii="Arial" w:hAnsi="Arial" w:cs="Arial"/>
                <w:sz w:val="18"/>
                <w:szCs w:val="18"/>
              </w:rPr>
            </w:pPr>
          </w:p>
          <w:p w14:paraId="22DFEFBB" w14:textId="77777777" w:rsidR="004A7D9A" w:rsidRDefault="004A7D9A" w:rsidP="004A7D9A">
            <w:pPr>
              <w:tabs>
                <w:tab w:val="left" w:pos="6480"/>
              </w:tabs>
              <w:rPr>
                <w:rFonts w:ascii="Arial" w:hAnsi="Arial" w:cs="Arial"/>
                <w:sz w:val="18"/>
                <w:szCs w:val="18"/>
              </w:rPr>
            </w:pPr>
          </w:p>
          <w:p w14:paraId="03FC8AEA" w14:textId="77777777" w:rsidR="004A7D9A" w:rsidRDefault="004A7D9A" w:rsidP="004A7D9A">
            <w:pPr>
              <w:tabs>
                <w:tab w:val="left" w:pos="6480"/>
              </w:tabs>
              <w:rPr>
                <w:rFonts w:ascii="Arial" w:hAnsi="Arial" w:cs="Arial"/>
                <w:sz w:val="18"/>
                <w:szCs w:val="18"/>
              </w:rPr>
            </w:pPr>
          </w:p>
          <w:p w14:paraId="0A69EC68" w14:textId="77777777" w:rsidR="004A7D9A" w:rsidRDefault="004A7D9A" w:rsidP="004A7D9A">
            <w:pPr>
              <w:tabs>
                <w:tab w:val="left" w:pos="6480"/>
              </w:tabs>
              <w:rPr>
                <w:rFonts w:ascii="Arial" w:hAnsi="Arial" w:cs="Arial"/>
                <w:sz w:val="18"/>
                <w:szCs w:val="18"/>
              </w:rPr>
            </w:pPr>
          </w:p>
          <w:p w14:paraId="0B432715" w14:textId="65B4CCE2" w:rsidR="004A7D9A" w:rsidRPr="000727D0" w:rsidRDefault="004A7D9A" w:rsidP="004A7D9A">
            <w:pPr>
              <w:tabs>
                <w:tab w:val="left" w:pos="6480"/>
              </w:tabs>
              <w:rPr>
                <w:color w:val="000000" w:themeColor="text1"/>
                <w:sz w:val="18"/>
                <w:szCs w:val="18"/>
              </w:rPr>
            </w:pPr>
            <w:r w:rsidRPr="004C4B8C">
              <w:rPr>
                <w:rFonts w:ascii="Arial" w:hAnsi="Arial" w:cs="Arial"/>
                <w:sz w:val="18"/>
                <w:szCs w:val="18"/>
              </w:rPr>
              <w:t xml:space="preserve">By </w:t>
            </w:r>
            <w:r>
              <w:rPr>
                <w:rFonts w:ascii="Arial" w:hAnsi="Arial" w:cs="Arial"/>
                <w:sz w:val="18"/>
                <w:szCs w:val="18"/>
              </w:rPr>
              <w:t>April 24</w:t>
            </w:r>
          </w:p>
        </w:tc>
      </w:tr>
      <w:tr w:rsidR="00A44055" w14:paraId="305043DB" w14:textId="77777777" w:rsidTr="00D965FA">
        <w:trPr>
          <w:trHeight w:val="130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FF137CE" w14:textId="548F4E10" w:rsidR="00A44055" w:rsidRPr="000A0166" w:rsidRDefault="000A0166" w:rsidP="000A0166">
            <w:pPr>
              <w:pStyle w:val="NoSpacing"/>
              <w:jc w:val="center"/>
              <w:rPr>
                <w:rFonts w:ascii="Arial" w:hAnsi="Arial" w:cs="Arial"/>
                <w:b/>
                <w:sz w:val="18"/>
                <w:szCs w:val="18"/>
              </w:rPr>
            </w:pPr>
            <w:r w:rsidRPr="000A0166">
              <w:rPr>
                <w:rFonts w:ascii="Arial" w:hAnsi="Arial" w:cs="Arial"/>
                <w:b/>
                <w:sz w:val="18"/>
                <w:szCs w:val="18"/>
              </w:rPr>
              <w:lastRenderedPageBreak/>
              <w:t>Improve</w:t>
            </w:r>
            <w:r w:rsidR="00A44055" w:rsidRPr="000A0166">
              <w:rPr>
                <w:rFonts w:ascii="Arial" w:hAnsi="Arial" w:cs="Arial"/>
                <w:b/>
                <w:sz w:val="18"/>
                <w:szCs w:val="18"/>
              </w:rPr>
              <w:t xml:space="preserve"> in the quality of digital literacy</w:t>
            </w:r>
            <w:r w:rsidR="00DC1388">
              <w:rPr>
                <w:rFonts w:ascii="Arial" w:hAnsi="Arial" w:cs="Arial"/>
                <w:b/>
                <w:sz w:val="18"/>
                <w:szCs w:val="18"/>
              </w:rPr>
              <w:t xml:space="preserve"> and learning</w:t>
            </w:r>
            <w:r w:rsidR="00A44055" w:rsidRPr="000A0166">
              <w:rPr>
                <w:rFonts w:ascii="Arial" w:hAnsi="Arial" w:cs="Arial"/>
                <w:b/>
                <w:sz w:val="18"/>
                <w:szCs w:val="18"/>
              </w:rPr>
              <w:t xml:space="preserve"> in every establishment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3F6A01F" w14:textId="77777777" w:rsidR="00A44055" w:rsidRPr="00A4055F" w:rsidRDefault="00A44055" w:rsidP="00DC1388">
            <w:pPr>
              <w:pStyle w:val="NoSpacing"/>
              <w:rPr>
                <w:rFonts w:ascii="Arial" w:hAnsi="Arial" w:cs="Arial"/>
                <w:b/>
                <w:sz w:val="18"/>
                <w:szCs w:val="18"/>
                <w:u w:val="single"/>
              </w:rPr>
            </w:pPr>
            <w:r w:rsidRPr="00A4055F">
              <w:rPr>
                <w:rFonts w:ascii="Arial" w:hAnsi="Arial" w:cs="Arial"/>
                <w:b/>
                <w:sz w:val="18"/>
                <w:szCs w:val="18"/>
                <w:u w:val="single"/>
              </w:rPr>
              <w:t>Driver: Leadership</w:t>
            </w:r>
          </w:p>
          <w:p w14:paraId="531488D0" w14:textId="131FB0B1" w:rsidR="00561834" w:rsidRPr="00A4055F" w:rsidRDefault="00561834" w:rsidP="00561834">
            <w:pPr>
              <w:spacing w:after="160" w:line="259" w:lineRule="auto"/>
              <w:jc w:val="both"/>
              <w:rPr>
                <w:rFonts w:ascii="Arial" w:hAnsi="Arial" w:cs="Arial"/>
                <w:color w:val="FFC000"/>
                <w:sz w:val="18"/>
                <w:szCs w:val="18"/>
              </w:rPr>
            </w:pPr>
            <w:r w:rsidRPr="00A4055F">
              <w:rPr>
                <w:rFonts w:ascii="Arial" w:eastAsiaTheme="minorEastAsia" w:hAnsi="Arial" w:cs="Arial"/>
                <w:b/>
                <w:sz w:val="18"/>
                <w:szCs w:val="18"/>
              </w:rPr>
              <w:t>A</w:t>
            </w:r>
            <w:r w:rsidR="00416DA6">
              <w:rPr>
                <w:rFonts w:ascii="Arial" w:eastAsiaTheme="minorEastAsia" w:hAnsi="Arial" w:cs="Arial"/>
                <w:b/>
                <w:sz w:val="18"/>
                <w:szCs w:val="18"/>
              </w:rPr>
              <w:t>11</w:t>
            </w:r>
            <w:r w:rsidR="0098594C" w:rsidRPr="00A4055F">
              <w:rPr>
                <w:rFonts w:ascii="Arial" w:eastAsiaTheme="minorEastAsia" w:hAnsi="Arial" w:cs="Arial"/>
                <w:b/>
                <w:sz w:val="18"/>
                <w:szCs w:val="18"/>
              </w:rPr>
              <w:t xml:space="preserve"> </w:t>
            </w:r>
            <w:r w:rsidR="0098594C" w:rsidRPr="00A4055F">
              <w:rPr>
                <w:rFonts w:ascii="Arial" w:hAnsi="Arial" w:cs="Arial"/>
                <w:sz w:val="18"/>
                <w:szCs w:val="18"/>
              </w:rPr>
              <w:t xml:space="preserve">Establish the Digital Strategy Group which will oversee the planning for an appropriate </w:t>
            </w:r>
            <w:r w:rsidR="0098594C" w:rsidRPr="0001045D">
              <w:rPr>
                <w:rFonts w:ascii="Arial" w:hAnsi="Arial" w:cs="Arial"/>
                <w:sz w:val="18"/>
                <w:szCs w:val="18"/>
                <w:highlight w:val="green"/>
              </w:rPr>
              <w:t>BYOD solution</w:t>
            </w:r>
            <w:r w:rsidR="0098594C" w:rsidRPr="00A4055F">
              <w:rPr>
                <w:rFonts w:ascii="Arial" w:hAnsi="Arial" w:cs="Arial"/>
                <w:sz w:val="18"/>
                <w:szCs w:val="18"/>
              </w:rPr>
              <w:t xml:space="preserve"> as well as the ongoing delivery of the digital strategy.</w:t>
            </w:r>
          </w:p>
          <w:p w14:paraId="4677633E" w14:textId="77777777" w:rsidR="00A44055" w:rsidRPr="00A4055F" w:rsidRDefault="00A44055" w:rsidP="00DC1388">
            <w:pPr>
              <w:pStyle w:val="NoSpacing"/>
              <w:rPr>
                <w:rFonts w:ascii="Arial" w:hAnsi="Arial" w:cs="Arial"/>
                <w:b/>
                <w:sz w:val="18"/>
                <w:szCs w:val="18"/>
              </w:rPr>
            </w:pPr>
          </w:p>
          <w:p w14:paraId="6D27210E" w14:textId="77777777" w:rsidR="00A44055" w:rsidRPr="00A4055F" w:rsidRDefault="00A44055" w:rsidP="00DC1388">
            <w:pPr>
              <w:pStyle w:val="NoSpacing"/>
              <w:rPr>
                <w:rFonts w:ascii="Arial" w:hAnsi="Arial" w:cs="Arial"/>
                <w:b/>
                <w:sz w:val="18"/>
                <w:szCs w:val="18"/>
              </w:rPr>
            </w:pPr>
          </w:p>
          <w:p w14:paraId="34122780" w14:textId="77777777" w:rsidR="000A0166" w:rsidRPr="00A4055F" w:rsidRDefault="000A0166" w:rsidP="00DC1388">
            <w:pPr>
              <w:pStyle w:val="NoSpacing"/>
              <w:rPr>
                <w:rFonts w:ascii="Arial" w:hAnsi="Arial" w:cs="Arial"/>
                <w:b/>
                <w:sz w:val="18"/>
                <w:szCs w:val="18"/>
              </w:rPr>
            </w:pPr>
          </w:p>
          <w:p w14:paraId="37821B10" w14:textId="77777777" w:rsidR="000A0166" w:rsidRPr="00A4055F" w:rsidRDefault="000A0166" w:rsidP="00DC1388">
            <w:pPr>
              <w:pStyle w:val="NoSpacing"/>
              <w:rPr>
                <w:rFonts w:ascii="Arial" w:hAnsi="Arial" w:cs="Arial"/>
                <w:b/>
                <w:sz w:val="18"/>
                <w:szCs w:val="18"/>
              </w:rPr>
            </w:pPr>
          </w:p>
          <w:p w14:paraId="5AC537EF" w14:textId="77777777" w:rsidR="000A0166" w:rsidRPr="00A4055F" w:rsidRDefault="000A0166" w:rsidP="00DC1388">
            <w:pPr>
              <w:pStyle w:val="NoSpacing"/>
              <w:rPr>
                <w:rFonts w:ascii="Arial" w:hAnsi="Arial" w:cs="Arial"/>
                <w:b/>
                <w:sz w:val="18"/>
                <w:szCs w:val="18"/>
              </w:rPr>
            </w:pPr>
          </w:p>
          <w:p w14:paraId="7813F8BF" w14:textId="4E020455" w:rsidR="00A44055" w:rsidRPr="00A4055F" w:rsidRDefault="00A44055" w:rsidP="0098594C">
            <w:pPr>
              <w:pStyle w:val="NoSpacing"/>
              <w:rPr>
                <w:rFonts w:ascii="Arial" w:hAnsi="Arial" w:cs="Arial"/>
                <w:b/>
                <w:sz w:val="18"/>
                <w:szCs w:val="18"/>
                <w:u w:val="singl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12A27B8" w14:textId="4A10C2CB" w:rsidR="000A0166" w:rsidRPr="000A0166" w:rsidRDefault="00561834" w:rsidP="00F223A0">
            <w:pPr>
              <w:pStyle w:val="NoSpacing"/>
              <w:numPr>
                <w:ilvl w:val="0"/>
                <w:numId w:val="4"/>
              </w:numPr>
              <w:ind w:left="177" w:hanging="142"/>
              <w:rPr>
                <w:rFonts w:ascii="Arial" w:hAnsi="Arial" w:cs="Arial"/>
                <w:sz w:val="18"/>
                <w:szCs w:val="18"/>
              </w:rPr>
            </w:pPr>
            <w:r>
              <w:rPr>
                <w:rFonts w:ascii="Arial" w:hAnsi="Arial" w:cs="Arial"/>
                <w:sz w:val="18"/>
                <w:szCs w:val="18"/>
              </w:rPr>
              <w:t>Ongoing progress of the d</w:t>
            </w:r>
            <w:r w:rsidR="000A0166" w:rsidRPr="000A0166">
              <w:rPr>
                <w:rFonts w:ascii="Arial" w:hAnsi="Arial" w:cs="Arial"/>
                <w:sz w:val="18"/>
                <w:szCs w:val="18"/>
              </w:rPr>
              <w:t>irectorate digital strategy 2021 - 25</w:t>
            </w:r>
          </w:p>
          <w:p w14:paraId="3D0FA026" w14:textId="52E26204" w:rsidR="00A44055" w:rsidRPr="000A0166" w:rsidRDefault="000A0166" w:rsidP="00F223A0">
            <w:pPr>
              <w:pStyle w:val="NoSpacing"/>
              <w:numPr>
                <w:ilvl w:val="0"/>
                <w:numId w:val="4"/>
              </w:numPr>
              <w:ind w:left="177" w:hanging="142"/>
              <w:rPr>
                <w:rFonts w:ascii="Arial" w:hAnsi="Arial" w:cs="Arial"/>
                <w:sz w:val="18"/>
                <w:szCs w:val="18"/>
              </w:rPr>
            </w:pPr>
            <w:r w:rsidRPr="000A0166">
              <w:rPr>
                <w:rFonts w:ascii="Arial" w:hAnsi="Arial" w:cs="Arial"/>
                <w:sz w:val="18"/>
                <w:szCs w:val="18"/>
              </w:rPr>
              <w:t xml:space="preserve">Schools can evidence improvements in digital pedagogy through school reviews and </w:t>
            </w:r>
            <w:r w:rsidR="00900A01">
              <w:rPr>
                <w:rFonts w:ascii="Arial" w:hAnsi="Arial" w:cs="Arial"/>
                <w:sz w:val="18"/>
                <w:szCs w:val="18"/>
              </w:rPr>
              <w:t>SQR</w:t>
            </w:r>
          </w:p>
          <w:p w14:paraId="664C1656" w14:textId="77777777" w:rsidR="000A0166" w:rsidRPr="000A0166" w:rsidRDefault="000A0166" w:rsidP="00F223A0">
            <w:pPr>
              <w:pStyle w:val="NoSpacing"/>
              <w:numPr>
                <w:ilvl w:val="0"/>
                <w:numId w:val="4"/>
              </w:numPr>
              <w:ind w:left="177" w:hanging="142"/>
              <w:rPr>
                <w:rFonts w:ascii="Arial" w:hAnsi="Arial" w:cs="Arial"/>
                <w:sz w:val="18"/>
                <w:szCs w:val="18"/>
              </w:rPr>
            </w:pPr>
            <w:r w:rsidRPr="000A0166">
              <w:rPr>
                <w:rFonts w:ascii="Arial" w:hAnsi="Arial" w:cs="Arial"/>
                <w:sz w:val="18"/>
                <w:szCs w:val="18"/>
              </w:rPr>
              <w:t>Increased number of establishments engaged in and achieving the digital schools award</w:t>
            </w:r>
          </w:p>
          <w:p w14:paraId="0C336F12" w14:textId="7F461F97" w:rsidR="000A0166" w:rsidRDefault="000A0166" w:rsidP="00F223A0">
            <w:pPr>
              <w:pStyle w:val="NoSpacing"/>
              <w:numPr>
                <w:ilvl w:val="0"/>
                <w:numId w:val="4"/>
              </w:numPr>
              <w:ind w:left="177" w:hanging="142"/>
              <w:rPr>
                <w:rFonts w:ascii="Arial" w:hAnsi="Arial" w:cs="Arial"/>
                <w:sz w:val="18"/>
                <w:szCs w:val="18"/>
              </w:rPr>
            </w:pPr>
            <w:r w:rsidRPr="000A0166">
              <w:rPr>
                <w:rFonts w:ascii="Arial" w:hAnsi="Arial" w:cs="Arial"/>
                <w:sz w:val="18"/>
                <w:szCs w:val="18"/>
              </w:rPr>
              <w:t xml:space="preserve">CLPL highly evaluated / Schools can evidence improvements in digital pedagogy through school reviews and </w:t>
            </w:r>
            <w:r w:rsidR="00C54370">
              <w:rPr>
                <w:rFonts w:ascii="Arial" w:hAnsi="Arial" w:cs="Arial"/>
                <w:sz w:val="18"/>
                <w:szCs w:val="18"/>
              </w:rPr>
              <w:t>SQRs</w:t>
            </w:r>
          </w:p>
          <w:p w14:paraId="313AAF93" w14:textId="35273BC5" w:rsidR="000A0166" w:rsidRPr="000A0166" w:rsidRDefault="000A0166" w:rsidP="00E47229">
            <w:pPr>
              <w:pStyle w:val="NoSpacing"/>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17A62C" w14:textId="4221B4AE" w:rsidR="00A44055" w:rsidRPr="000A0166" w:rsidRDefault="000A0166" w:rsidP="00C0366C">
            <w:pPr>
              <w:rPr>
                <w:rFonts w:ascii="Arial" w:hAnsi="Arial" w:cs="Arial"/>
                <w:color w:val="000000" w:themeColor="text1"/>
                <w:sz w:val="18"/>
                <w:szCs w:val="18"/>
              </w:rPr>
            </w:pPr>
            <w:r w:rsidRPr="000A0166">
              <w:rPr>
                <w:rFonts w:ascii="Arial" w:hAnsi="Arial" w:cs="Arial"/>
                <w:color w:val="000000" w:themeColor="text1"/>
                <w:sz w:val="18"/>
                <w:szCs w:val="18"/>
              </w:rPr>
              <w:t>HOE</w:t>
            </w:r>
            <w:r w:rsidRPr="000A0166">
              <w:rPr>
                <w:rFonts w:ascii="Arial" w:hAnsi="Arial" w:cs="Arial"/>
                <w:color w:val="000000" w:themeColor="text1"/>
                <w:sz w:val="18"/>
                <w:szCs w:val="18"/>
              </w:rPr>
              <w:br/>
            </w:r>
            <w:r w:rsidR="00900A01">
              <w:rPr>
                <w:rFonts w:ascii="Arial" w:hAnsi="Arial" w:cs="Arial"/>
                <w:color w:val="000000" w:themeColor="text1"/>
                <w:sz w:val="18"/>
                <w:szCs w:val="18"/>
              </w:rPr>
              <w:t>EO</w:t>
            </w:r>
            <w:r w:rsidRPr="000A0166">
              <w:rPr>
                <w:rFonts w:ascii="Arial" w:hAnsi="Arial" w:cs="Arial"/>
                <w:color w:val="000000" w:themeColor="text1"/>
                <w:sz w:val="18"/>
                <w:szCs w:val="18"/>
              </w:rPr>
              <w:t xml:space="preserve"> – </w:t>
            </w:r>
            <w:r w:rsidR="00A4055F">
              <w:rPr>
                <w:rFonts w:ascii="Arial" w:hAnsi="Arial" w:cs="Arial"/>
                <w:color w:val="000000" w:themeColor="text1"/>
                <w:sz w:val="18"/>
                <w:szCs w:val="18"/>
              </w:rPr>
              <w:t>AS</w:t>
            </w:r>
            <w:r w:rsidRPr="000A0166">
              <w:rPr>
                <w:rFonts w:ascii="Arial" w:hAnsi="Arial" w:cs="Arial"/>
                <w:color w:val="000000" w:themeColor="text1"/>
                <w:sz w:val="18"/>
                <w:szCs w:val="18"/>
              </w:rPr>
              <w:br/>
            </w:r>
          </w:p>
          <w:p w14:paraId="394EB2DD" w14:textId="77777777" w:rsidR="000A0166" w:rsidRPr="000A0166" w:rsidRDefault="000A0166" w:rsidP="000A0166">
            <w:pPr>
              <w:rPr>
                <w:rFonts w:ascii="Arial" w:hAnsi="Arial" w:cs="Arial"/>
                <w:color w:val="000000" w:themeColor="text1"/>
                <w:sz w:val="18"/>
                <w:szCs w:val="18"/>
              </w:rPr>
            </w:pPr>
          </w:p>
          <w:p w14:paraId="1B3089B3" w14:textId="77777777" w:rsidR="000A0166" w:rsidRPr="000A0166" w:rsidRDefault="000A0166" w:rsidP="000A0166">
            <w:pPr>
              <w:rPr>
                <w:rFonts w:ascii="Arial" w:hAnsi="Arial" w:cs="Arial"/>
                <w:color w:val="000000" w:themeColor="text1"/>
                <w:sz w:val="18"/>
                <w:szCs w:val="18"/>
              </w:rPr>
            </w:pPr>
          </w:p>
          <w:p w14:paraId="49FB441F" w14:textId="77777777" w:rsidR="000A0166" w:rsidRPr="000A0166" w:rsidRDefault="000A0166" w:rsidP="000A0166">
            <w:pPr>
              <w:rPr>
                <w:rFonts w:ascii="Arial" w:hAnsi="Arial" w:cs="Arial"/>
                <w:color w:val="000000" w:themeColor="text1"/>
                <w:sz w:val="18"/>
                <w:szCs w:val="18"/>
              </w:rPr>
            </w:pPr>
          </w:p>
          <w:p w14:paraId="336E5B5E" w14:textId="46D81CE5" w:rsidR="000A0166" w:rsidRPr="000A0166" w:rsidRDefault="000A0166" w:rsidP="000A0166">
            <w:pPr>
              <w:rPr>
                <w:rFonts w:ascii="Arial" w:hAnsi="Arial" w:cs="Arial"/>
                <w:b/>
                <w:color w:val="000000" w:themeColor="text1"/>
                <w:sz w:val="18"/>
                <w:szCs w:val="18"/>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983934" w14:textId="44CF3FC5" w:rsidR="00A44055" w:rsidRDefault="00561834" w:rsidP="000A0166">
            <w:pPr>
              <w:rPr>
                <w:rFonts w:ascii="Arial" w:hAnsi="Arial" w:cs="Arial"/>
                <w:color w:val="000000" w:themeColor="text1"/>
                <w:sz w:val="18"/>
                <w:szCs w:val="18"/>
              </w:rPr>
            </w:pPr>
            <w:r>
              <w:rPr>
                <w:rFonts w:ascii="Arial" w:hAnsi="Arial" w:cs="Arial"/>
                <w:color w:val="000000" w:themeColor="text1"/>
                <w:sz w:val="18"/>
                <w:szCs w:val="18"/>
              </w:rPr>
              <w:t>By Jun</w:t>
            </w:r>
            <w:r w:rsidR="00A4055F">
              <w:rPr>
                <w:rFonts w:ascii="Arial" w:hAnsi="Arial" w:cs="Arial"/>
                <w:color w:val="000000" w:themeColor="text1"/>
                <w:sz w:val="18"/>
                <w:szCs w:val="18"/>
              </w:rPr>
              <w:t>e 2024</w:t>
            </w:r>
          </w:p>
          <w:p w14:paraId="63D7577B" w14:textId="77777777" w:rsidR="00C0366C" w:rsidRDefault="00C0366C" w:rsidP="000A0166">
            <w:pPr>
              <w:rPr>
                <w:rFonts w:ascii="Arial" w:hAnsi="Arial" w:cs="Arial"/>
                <w:color w:val="000000" w:themeColor="text1"/>
                <w:sz w:val="18"/>
                <w:szCs w:val="18"/>
              </w:rPr>
            </w:pPr>
          </w:p>
          <w:p w14:paraId="5744077D" w14:textId="77777777" w:rsidR="00C0366C" w:rsidRDefault="00C0366C" w:rsidP="000A0166">
            <w:pPr>
              <w:rPr>
                <w:rFonts w:ascii="Arial" w:hAnsi="Arial" w:cs="Arial"/>
                <w:color w:val="000000" w:themeColor="text1"/>
                <w:sz w:val="18"/>
                <w:szCs w:val="18"/>
              </w:rPr>
            </w:pPr>
          </w:p>
          <w:p w14:paraId="67E01F46" w14:textId="77777777" w:rsidR="00C0366C" w:rsidRDefault="00C0366C" w:rsidP="000A0166">
            <w:pPr>
              <w:rPr>
                <w:rFonts w:ascii="Arial" w:hAnsi="Arial" w:cs="Arial"/>
                <w:color w:val="000000" w:themeColor="text1"/>
                <w:sz w:val="18"/>
                <w:szCs w:val="18"/>
              </w:rPr>
            </w:pPr>
          </w:p>
          <w:p w14:paraId="1C1CAA9B" w14:textId="77777777" w:rsidR="00C0366C" w:rsidRDefault="00C0366C" w:rsidP="000A0166">
            <w:pPr>
              <w:rPr>
                <w:rFonts w:ascii="Arial" w:hAnsi="Arial" w:cs="Arial"/>
                <w:color w:val="000000" w:themeColor="text1"/>
                <w:sz w:val="18"/>
                <w:szCs w:val="18"/>
              </w:rPr>
            </w:pPr>
          </w:p>
          <w:p w14:paraId="12C9BE8C" w14:textId="77777777" w:rsidR="00C0366C" w:rsidRDefault="00C0366C" w:rsidP="000A0166">
            <w:pPr>
              <w:rPr>
                <w:rFonts w:ascii="Arial" w:hAnsi="Arial" w:cs="Arial"/>
                <w:color w:val="000000" w:themeColor="text1"/>
                <w:sz w:val="18"/>
                <w:szCs w:val="18"/>
              </w:rPr>
            </w:pPr>
          </w:p>
          <w:p w14:paraId="609FCA36" w14:textId="77777777" w:rsidR="00C0366C" w:rsidRDefault="00C0366C" w:rsidP="000A0166">
            <w:pPr>
              <w:rPr>
                <w:rFonts w:ascii="Arial" w:hAnsi="Arial" w:cs="Arial"/>
                <w:color w:val="000000" w:themeColor="text1"/>
                <w:sz w:val="18"/>
                <w:szCs w:val="18"/>
              </w:rPr>
            </w:pPr>
          </w:p>
          <w:p w14:paraId="6D1D7326" w14:textId="77777777" w:rsidR="00C0366C" w:rsidRDefault="00C0366C" w:rsidP="000A0166">
            <w:pPr>
              <w:rPr>
                <w:rFonts w:ascii="Arial" w:hAnsi="Arial" w:cs="Arial"/>
                <w:color w:val="000000" w:themeColor="text1"/>
                <w:sz w:val="18"/>
                <w:szCs w:val="18"/>
              </w:rPr>
            </w:pPr>
          </w:p>
          <w:p w14:paraId="1DD76A79" w14:textId="77777777" w:rsidR="00C0366C" w:rsidRDefault="00C0366C" w:rsidP="000A0166">
            <w:pPr>
              <w:rPr>
                <w:rFonts w:ascii="Arial" w:hAnsi="Arial" w:cs="Arial"/>
                <w:color w:val="000000" w:themeColor="text1"/>
                <w:sz w:val="18"/>
                <w:szCs w:val="18"/>
              </w:rPr>
            </w:pPr>
          </w:p>
          <w:p w14:paraId="6C1C6C8F" w14:textId="77777777" w:rsidR="00C0366C" w:rsidRDefault="00C0366C" w:rsidP="000A0166">
            <w:pPr>
              <w:rPr>
                <w:rFonts w:ascii="Arial" w:hAnsi="Arial" w:cs="Arial"/>
                <w:color w:val="000000" w:themeColor="text1"/>
                <w:sz w:val="18"/>
                <w:szCs w:val="18"/>
              </w:rPr>
            </w:pPr>
          </w:p>
          <w:p w14:paraId="197DAA87" w14:textId="77777777" w:rsidR="00C0366C" w:rsidRDefault="00C0366C" w:rsidP="000A0166">
            <w:pPr>
              <w:rPr>
                <w:rFonts w:ascii="Arial" w:hAnsi="Arial" w:cs="Arial"/>
                <w:color w:val="000000" w:themeColor="text1"/>
                <w:sz w:val="18"/>
                <w:szCs w:val="18"/>
              </w:rPr>
            </w:pPr>
          </w:p>
          <w:p w14:paraId="2BB3EB22" w14:textId="428C7539" w:rsidR="00C0366C" w:rsidRPr="000A0166" w:rsidRDefault="00C0366C" w:rsidP="000A0166">
            <w:pPr>
              <w:rPr>
                <w:rFonts w:ascii="Arial" w:hAnsi="Arial" w:cs="Arial"/>
                <w:color w:val="000000" w:themeColor="text1"/>
                <w:sz w:val="18"/>
                <w:szCs w:val="18"/>
              </w:rPr>
            </w:pPr>
          </w:p>
        </w:tc>
      </w:tr>
    </w:tbl>
    <w:p w14:paraId="5A398971" w14:textId="77777777" w:rsidR="00AC636E" w:rsidRDefault="00AC636E" w:rsidP="005502FA">
      <w:pPr>
        <w:pStyle w:val="ListParagraph"/>
        <w:tabs>
          <w:tab w:val="left" w:pos="2505"/>
        </w:tabs>
        <w:ind w:left="284"/>
      </w:pPr>
    </w:p>
    <w:p w14:paraId="6C5AA664" w14:textId="77777777" w:rsidR="00E71CC6" w:rsidRDefault="00E71CC6" w:rsidP="005502FA">
      <w:pPr>
        <w:pStyle w:val="ListParagraph"/>
        <w:tabs>
          <w:tab w:val="left" w:pos="2505"/>
        </w:tabs>
        <w:ind w:left="284"/>
      </w:pPr>
    </w:p>
    <w:p w14:paraId="35F967E2" w14:textId="56FF684B" w:rsidR="001655AB" w:rsidRDefault="00E71CC6" w:rsidP="00817211">
      <w:r>
        <w:br w:type="page"/>
      </w:r>
    </w:p>
    <w:p w14:paraId="3C131B99" w14:textId="20E429D0" w:rsidR="00753C31" w:rsidRDefault="001254B5" w:rsidP="001254B5">
      <w:pPr>
        <w:pStyle w:val="Heading1"/>
        <w:rPr>
          <w:color w:val="215868" w:themeColor="accent5" w:themeShade="80"/>
          <w:sz w:val="24"/>
          <w:szCs w:val="24"/>
        </w:rPr>
      </w:pPr>
      <w:r w:rsidRPr="001254B5">
        <w:lastRenderedPageBreak/>
        <w:t>B: Closing the attainment gap between the most and least disadvantaged children and young people</w:t>
      </w:r>
    </w:p>
    <w:p w14:paraId="21183E97" w14:textId="77777777" w:rsidR="00DC2E47" w:rsidRDefault="00DC2E47" w:rsidP="00283716">
      <w:pPr>
        <w:tabs>
          <w:tab w:val="left" w:pos="6480"/>
        </w:tabs>
        <w:rPr>
          <w:b/>
          <w:color w:val="215868" w:themeColor="accent5" w:themeShade="80"/>
          <w:sz w:val="24"/>
          <w:szCs w:val="24"/>
        </w:rPr>
      </w:pPr>
    </w:p>
    <w:tbl>
      <w:tblPr>
        <w:tblStyle w:val="TableGrid"/>
        <w:tblW w:w="1473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191"/>
        <w:gridCol w:w="2546"/>
      </w:tblGrid>
      <w:tr w:rsidR="00D4225A" w14:paraId="4264AD49" w14:textId="77777777" w:rsidTr="00467912">
        <w:tc>
          <w:tcPr>
            <w:tcW w:w="12191" w:type="dxa"/>
          </w:tcPr>
          <w:p w14:paraId="441695E6" w14:textId="77777777" w:rsidR="00D4225A" w:rsidRPr="00690085" w:rsidRDefault="00D4225A" w:rsidP="00557AD9">
            <w:pPr>
              <w:tabs>
                <w:tab w:val="left" w:pos="2505"/>
                <w:tab w:val="left" w:pos="7150"/>
              </w:tabs>
              <w:rPr>
                <w:b/>
                <w:sz w:val="24"/>
                <w:szCs w:val="24"/>
              </w:rPr>
            </w:pPr>
            <w:r w:rsidRPr="00690085">
              <w:rPr>
                <w:b/>
                <w:sz w:val="24"/>
                <w:szCs w:val="24"/>
              </w:rPr>
              <w:t>Outcomes</w:t>
            </w:r>
            <w:r>
              <w:rPr>
                <w:b/>
                <w:sz w:val="24"/>
                <w:szCs w:val="24"/>
              </w:rPr>
              <w:t xml:space="preserve"> for l</w:t>
            </w:r>
            <w:r w:rsidRPr="00690085">
              <w:rPr>
                <w:b/>
                <w:sz w:val="24"/>
                <w:szCs w:val="24"/>
              </w:rPr>
              <w:t>earners</w:t>
            </w:r>
            <w:r>
              <w:rPr>
                <w:b/>
                <w:sz w:val="24"/>
                <w:szCs w:val="24"/>
              </w:rPr>
              <w:tab/>
            </w:r>
          </w:p>
          <w:p w14:paraId="31815FD0" w14:textId="77777777" w:rsidR="00D4225A" w:rsidRDefault="00D4225A" w:rsidP="00D45081">
            <w:pPr>
              <w:tabs>
                <w:tab w:val="left" w:pos="6480"/>
              </w:tabs>
              <w:rPr>
                <w:b/>
                <w:sz w:val="24"/>
                <w:szCs w:val="24"/>
              </w:rPr>
            </w:pPr>
          </w:p>
        </w:tc>
        <w:tc>
          <w:tcPr>
            <w:tcW w:w="2546" w:type="dxa"/>
          </w:tcPr>
          <w:p w14:paraId="4B457E70" w14:textId="77777777" w:rsidR="00D4225A" w:rsidRDefault="00467912" w:rsidP="00557AD9">
            <w:pPr>
              <w:tabs>
                <w:tab w:val="left" w:pos="2505"/>
                <w:tab w:val="left" w:pos="7150"/>
              </w:tabs>
              <w:jc w:val="both"/>
              <w:rPr>
                <w:b/>
                <w:sz w:val="24"/>
                <w:szCs w:val="24"/>
              </w:rPr>
            </w:pPr>
            <w:r>
              <w:rPr>
                <w:b/>
                <w:sz w:val="24"/>
                <w:szCs w:val="24"/>
              </w:rPr>
              <w:t>UNCRC</w:t>
            </w:r>
          </w:p>
          <w:p w14:paraId="44105A4A" w14:textId="3F5C9AA4" w:rsidR="00D4225A" w:rsidRDefault="001F4A15" w:rsidP="00557AD9">
            <w:pPr>
              <w:tabs>
                <w:tab w:val="left" w:pos="2505"/>
                <w:tab w:val="left" w:pos="7150"/>
              </w:tabs>
              <w:jc w:val="both"/>
              <w:rPr>
                <w:b/>
                <w:sz w:val="24"/>
                <w:szCs w:val="24"/>
              </w:rPr>
            </w:pPr>
            <w:r>
              <w:rPr>
                <w:b/>
                <w:u w:val="single"/>
              </w:rPr>
              <w:t xml:space="preserve">Articles 3, 23, 28, 29, 39  </w:t>
            </w:r>
          </w:p>
        </w:tc>
      </w:tr>
    </w:tbl>
    <w:p w14:paraId="04CA37B7" w14:textId="51B034D3" w:rsidR="00D4225A" w:rsidRDefault="0081717D" w:rsidP="005B53D9">
      <w:pPr>
        <w:tabs>
          <w:tab w:val="left" w:pos="6480"/>
        </w:tabs>
        <w:rPr>
          <w:b/>
          <w:sz w:val="24"/>
          <w:szCs w:val="24"/>
        </w:rPr>
      </w:pPr>
      <w:r>
        <w:rPr>
          <w:b/>
          <w:sz w:val="24"/>
          <w:szCs w:val="24"/>
        </w:rPr>
        <w:t>All gaps reduced back to or reduced further, in relation to 201</w:t>
      </w:r>
      <w:r w:rsidR="004A7D9A">
        <w:rPr>
          <w:b/>
          <w:sz w:val="24"/>
          <w:szCs w:val="24"/>
        </w:rPr>
        <w:t>9</w:t>
      </w:r>
      <w:r>
        <w:rPr>
          <w:b/>
          <w:sz w:val="24"/>
          <w:szCs w:val="24"/>
        </w:rPr>
        <w:t xml:space="preserve"> ACEL as part of ongoing recovery process</w:t>
      </w:r>
    </w:p>
    <w:p w14:paraId="6FE77451" w14:textId="7A5F291E" w:rsidR="00332F45" w:rsidRPr="00332F45" w:rsidRDefault="00332F45" w:rsidP="005B53D9">
      <w:pPr>
        <w:tabs>
          <w:tab w:val="left" w:pos="6480"/>
        </w:tabs>
        <w:rPr>
          <w:bCs/>
          <w:sz w:val="24"/>
          <w:szCs w:val="24"/>
        </w:rPr>
      </w:pPr>
      <w:r w:rsidRPr="00332F45">
        <w:rPr>
          <w:bCs/>
          <w:sz w:val="24"/>
          <w:szCs w:val="24"/>
        </w:rPr>
        <w:t>Link to outcome 4 of the children’s service plan</w:t>
      </w:r>
    </w:p>
    <w:tbl>
      <w:tblPr>
        <w:tblStyle w:val="TableGrid2"/>
        <w:tblW w:w="15484" w:type="dxa"/>
        <w:tblInd w:w="-714"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4111"/>
        <w:gridCol w:w="4111"/>
        <w:gridCol w:w="3969"/>
        <w:gridCol w:w="1843"/>
        <w:gridCol w:w="1450"/>
      </w:tblGrid>
      <w:tr w:rsidR="00DF1602" w14:paraId="127FA9A9" w14:textId="77777777" w:rsidTr="00D95138">
        <w:trPr>
          <w:trHeight w:val="1305"/>
          <w:tblHeader/>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2C35C4" w14:textId="77777777" w:rsidR="00D4225A" w:rsidRDefault="00D4225A" w:rsidP="00557AD9">
            <w:pPr>
              <w:pStyle w:val="NoSpacing"/>
              <w:jc w:val="center"/>
              <w:rPr>
                <w:rFonts w:ascii="Arial" w:hAnsi="Arial" w:cs="Arial"/>
                <w:b/>
              </w:rPr>
            </w:pPr>
            <w:r>
              <w:rPr>
                <w:rFonts w:ascii="Arial" w:hAnsi="Arial" w:cs="Arial"/>
                <w:b/>
              </w:rPr>
              <w:t>Outcomes</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75015" w14:textId="77777777" w:rsidR="00D4225A" w:rsidRDefault="00D4225A" w:rsidP="00557AD9">
            <w:pPr>
              <w:pStyle w:val="NoSpacing"/>
              <w:jc w:val="center"/>
              <w:rPr>
                <w:rFonts w:ascii="Arial" w:hAnsi="Arial" w:cs="Arial"/>
                <w:b/>
              </w:rPr>
            </w:pPr>
            <w:r>
              <w:rPr>
                <w:rFonts w:ascii="Arial" w:hAnsi="Arial" w:cs="Arial"/>
                <w:b/>
              </w:rPr>
              <w:t>Actions</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81218" w14:textId="77777777" w:rsidR="00D4225A" w:rsidRDefault="00D4225A" w:rsidP="00557AD9">
            <w:pPr>
              <w:pStyle w:val="NoSpacing"/>
              <w:jc w:val="center"/>
              <w:rPr>
                <w:rFonts w:ascii="Arial" w:hAnsi="Arial" w:cs="Arial"/>
                <w:b/>
              </w:rPr>
            </w:pPr>
            <w:r>
              <w:rPr>
                <w:rFonts w:ascii="Arial" w:hAnsi="Arial" w:cs="Arial"/>
                <w:b/>
              </w:rPr>
              <w:t>How will we know we have had impact?</w:t>
            </w:r>
          </w:p>
          <w:p w14:paraId="2F8ADBBE" w14:textId="4108D072" w:rsidR="00D4225A" w:rsidRDefault="00D4225A" w:rsidP="00557AD9">
            <w:pPr>
              <w:pStyle w:val="NoSpacing"/>
              <w:jc w:val="cente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1CC443" w14:textId="77777777" w:rsidR="00D4225A" w:rsidRDefault="00D4225A" w:rsidP="00557AD9">
            <w:pPr>
              <w:jc w:val="center"/>
              <w:rPr>
                <w:rFonts w:ascii="Arial" w:hAnsi="Arial" w:cs="Arial"/>
                <w:b/>
                <w:color w:val="000000" w:themeColor="text1"/>
              </w:rPr>
            </w:pPr>
            <w:r>
              <w:rPr>
                <w:rFonts w:ascii="Arial" w:hAnsi="Arial" w:cs="Arial"/>
                <w:b/>
                <w:color w:val="000000" w:themeColor="text1"/>
              </w:rPr>
              <w:t>Who is Responsible?</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2400A" w14:textId="77777777" w:rsidR="00D4225A" w:rsidRDefault="00D4225A" w:rsidP="00557AD9">
            <w:pPr>
              <w:jc w:val="center"/>
              <w:rPr>
                <w:rFonts w:ascii="Arial" w:hAnsi="Arial" w:cs="Arial"/>
                <w:b/>
                <w:color w:val="000000" w:themeColor="text1"/>
              </w:rPr>
            </w:pPr>
            <w:r>
              <w:rPr>
                <w:rFonts w:ascii="Arial" w:hAnsi="Arial" w:cs="Arial"/>
                <w:b/>
                <w:color w:val="000000" w:themeColor="text1"/>
              </w:rPr>
              <w:t>Timescale</w:t>
            </w:r>
          </w:p>
        </w:tc>
      </w:tr>
      <w:tr w:rsidR="00D4225A" w14:paraId="658C43DA" w14:textId="77777777" w:rsidTr="00F602C9">
        <w:trPr>
          <w:trHeight w:val="1305"/>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362C263D" w14:textId="77777777" w:rsidR="00D4225A" w:rsidRDefault="00817211" w:rsidP="008A0BC2">
            <w:pPr>
              <w:pStyle w:val="NoSpacing"/>
              <w:jc w:val="center"/>
              <w:rPr>
                <w:rFonts w:ascii="Arial" w:hAnsi="Arial" w:cs="Arial"/>
                <w:b/>
              </w:rPr>
            </w:pPr>
            <w:r>
              <w:rPr>
                <w:rFonts w:ascii="Arial" w:hAnsi="Arial" w:cs="Arial"/>
                <w:b/>
              </w:rPr>
              <w:t>SAC refresh strategy is in place and resulting in progress towards agreed stretch aims including reducing the PRAG</w:t>
            </w:r>
            <w:r w:rsidR="0081717D">
              <w:rPr>
                <w:rFonts w:ascii="Arial" w:hAnsi="Arial" w:cs="Arial"/>
                <w:b/>
              </w:rPr>
              <w:t xml:space="preserve"> </w:t>
            </w:r>
          </w:p>
          <w:p w14:paraId="304DAF7C" w14:textId="77777777" w:rsidR="00D935FF" w:rsidRDefault="00D935FF" w:rsidP="008A0BC2">
            <w:pPr>
              <w:pStyle w:val="NoSpacing"/>
              <w:jc w:val="center"/>
              <w:rPr>
                <w:rFonts w:ascii="Arial" w:hAnsi="Arial" w:cs="Arial"/>
                <w:b/>
              </w:rPr>
            </w:pPr>
          </w:p>
          <w:p w14:paraId="6C96012F" w14:textId="2F51EE68" w:rsidR="00D935FF" w:rsidRDefault="00D935FF" w:rsidP="008A0BC2">
            <w:pPr>
              <w:pStyle w:val="NoSpacing"/>
              <w:jc w:val="center"/>
              <w:rPr>
                <w:rFonts w:ascii="Arial" w:hAnsi="Arial" w:cs="Arial"/>
                <w:b/>
              </w:rPr>
            </w:pPr>
            <w:r w:rsidRPr="000512F0">
              <w:rPr>
                <w:rFonts w:ascii="Arial" w:hAnsi="Arial" w:cs="Arial"/>
                <w:b/>
                <w:sz w:val="24"/>
                <w:szCs w:val="24"/>
              </w:rPr>
              <w:t xml:space="preserve">Gaps between pupils in SIMD 1&amp;2 and 3-10 continue to reduce at least in line with previous </w:t>
            </w:r>
            <w:r w:rsidRPr="000512F0">
              <w:rPr>
                <w:rFonts w:ascii="Arial" w:hAnsi="Arial" w:cs="Arial"/>
                <w:b/>
                <w:bCs/>
                <w:spacing w:val="-8"/>
                <w:sz w:val="24"/>
                <w:szCs w:val="24"/>
              </w:rPr>
              <w:t>Achievement of Curriculum for Excellence level (</w:t>
            </w:r>
            <w:r w:rsidRPr="000512F0">
              <w:rPr>
                <w:rFonts w:ascii="Arial" w:hAnsi="Arial" w:cs="Arial"/>
                <w:b/>
                <w:sz w:val="24"/>
                <w:szCs w:val="24"/>
              </w:rPr>
              <w:t>ACEL) data</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A42C56D" w14:textId="6651ADAB" w:rsidR="00F9329E" w:rsidRPr="00D935FF" w:rsidRDefault="00F9329E" w:rsidP="00164972">
            <w:pPr>
              <w:tabs>
                <w:tab w:val="left" w:pos="2505"/>
              </w:tabs>
              <w:rPr>
                <w:rFonts w:ascii="Arial" w:hAnsi="Arial" w:cs="Arial"/>
                <w:b/>
                <w:sz w:val="18"/>
                <w:szCs w:val="18"/>
                <w:u w:val="single"/>
              </w:rPr>
            </w:pPr>
            <w:r w:rsidRPr="00D935FF">
              <w:rPr>
                <w:rFonts w:ascii="Arial" w:hAnsi="Arial" w:cs="Arial"/>
                <w:b/>
                <w:sz w:val="18"/>
                <w:szCs w:val="18"/>
                <w:u w:val="single"/>
              </w:rPr>
              <w:t>Driver:  leadership / school improvement</w:t>
            </w:r>
            <w:r w:rsidR="00182483">
              <w:rPr>
                <w:rFonts w:ascii="Arial" w:hAnsi="Arial" w:cs="Arial"/>
                <w:b/>
                <w:sz w:val="18"/>
                <w:szCs w:val="18"/>
                <w:u w:val="single"/>
              </w:rPr>
              <w:t xml:space="preserve"> / parental engagement </w:t>
            </w:r>
            <w:r w:rsidRPr="00D935FF">
              <w:rPr>
                <w:rFonts w:ascii="Arial" w:hAnsi="Arial" w:cs="Arial"/>
                <w:b/>
                <w:sz w:val="18"/>
                <w:szCs w:val="18"/>
                <w:u w:val="single"/>
              </w:rPr>
              <w:t xml:space="preserve">  </w:t>
            </w:r>
          </w:p>
          <w:p w14:paraId="535E37C4" w14:textId="77777777" w:rsidR="00D935FF" w:rsidRPr="00D935FF" w:rsidRDefault="00FD4174" w:rsidP="00D935FF">
            <w:pPr>
              <w:spacing w:after="160" w:line="259" w:lineRule="auto"/>
              <w:rPr>
                <w:rFonts w:ascii="Arial" w:hAnsi="Arial" w:cs="Arial"/>
                <w:sz w:val="18"/>
                <w:szCs w:val="18"/>
              </w:rPr>
            </w:pPr>
            <w:r w:rsidRPr="00D935FF">
              <w:rPr>
                <w:rFonts w:ascii="Arial" w:hAnsi="Arial" w:cs="Arial"/>
                <w:b/>
                <w:sz w:val="18"/>
                <w:szCs w:val="18"/>
              </w:rPr>
              <w:t>B1</w:t>
            </w:r>
            <w:r w:rsidR="00817211" w:rsidRPr="00D935FF">
              <w:rPr>
                <w:rFonts w:ascii="Arial" w:hAnsi="Arial" w:cs="Arial"/>
                <w:b/>
                <w:sz w:val="18"/>
                <w:szCs w:val="18"/>
              </w:rPr>
              <w:t xml:space="preserve"> </w:t>
            </w:r>
            <w:r w:rsidR="00D935FF" w:rsidRPr="00D935FF">
              <w:rPr>
                <w:rFonts w:ascii="Arial" w:hAnsi="Arial" w:cs="Arial"/>
                <w:sz w:val="18"/>
                <w:szCs w:val="18"/>
              </w:rPr>
              <w:t xml:space="preserve">Review SEF Years 2 – 4 planning based on current data and evidence </w:t>
            </w:r>
          </w:p>
          <w:p w14:paraId="6730C8B3" w14:textId="608E4C9E" w:rsidR="00817211" w:rsidRPr="00D935FF" w:rsidRDefault="00817211" w:rsidP="00817211">
            <w:pPr>
              <w:spacing w:after="160" w:line="259" w:lineRule="auto"/>
              <w:rPr>
                <w:rFonts w:ascii="Arial" w:hAnsi="Arial" w:cs="Arial"/>
                <w:b/>
                <w:color w:val="00B050"/>
                <w:sz w:val="18"/>
                <w:szCs w:val="18"/>
              </w:rPr>
            </w:pPr>
          </w:p>
          <w:p w14:paraId="66EFCEBC" w14:textId="77777777" w:rsidR="00D935FF" w:rsidRPr="00D935FF" w:rsidRDefault="00817211" w:rsidP="00D935FF">
            <w:pPr>
              <w:spacing w:after="160" w:line="259" w:lineRule="auto"/>
              <w:rPr>
                <w:rFonts w:ascii="Arial" w:hAnsi="Arial" w:cs="Arial"/>
                <w:sz w:val="18"/>
                <w:szCs w:val="18"/>
              </w:rPr>
            </w:pPr>
            <w:r w:rsidRPr="00D935FF">
              <w:rPr>
                <w:rFonts w:ascii="Arial" w:hAnsi="Arial" w:cs="Arial"/>
                <w:b/>
                <w:sz w:val="18"/>
                <w:szCs w:val="18"/>
              </w:rPr>
              <w:t xml:space="preserve">B2 </w:t>
            </w:r>
            <w:r w:rsidR="00D935FF" w:rsidRPr="00D935FF">
              <w:rPr>
                <w:rFonts w:ascii="Arial" w:hAnsi="Arial" w:cs="Arial"/>
                <w:sz w:val="18"/>
                <w:szCs w:val="18"/>
              </w:rPr>
              <w:t>Review the process for agreeing both Core and Core PLUS stretch aims, ensuring they are ambitious and achievable</w:t>
            </w:r>
          </w:p>
          <w:p w14:paraId="0F050163" w14:textId="43B94B16" w:rsidR="00817211" w:rsidRPr="00D935FF" w:rsidRDefault="00817211" w:rsidP="00817211">
            <w:pPr>
              <w:spacing w:after="160" w:line="259" w:lineRule="auto"/>
              <w:rPr>
                <w:rFonts w:ascii="Arial" w:hAnsi="Arial" w:cs="Arial"/>
                <w:b/>
                <w:color w:val="92D050"/>
                <w:sz w:val="18"/>
                <w:szCs w:val="18"/>
              </w:rPr>
            </w:pPr>
          </w:p>
          <w:p w14:paraId="66455F1B" w14:textId="77777777" w:rsidR="00D935FF" w:rsidRPr="00D935FF" w:rsidRDefault="00D935FF" w:rsidP="00D935FF">
            <w:pPr>
              <w:spacing w:after="160" w:line="259" w:lineRule="auto"/>
              <w:rPr>
                <w:rFonts w:ascii="Arial" w:hAnsi="Arial" w:cs="Arial"/>
                <w:b/>
                <w:color w:val="92D050"/>
                <w:sz w:val="18"/>
                <w:szCs w:val="18"/>
              </w:rPr>
            </w:pPr>
          </w:p>
          <w:p w14:paraId="5BD24112" w14:textId="77777777" w:rsidR="00D935FF" w:rsidRPr="00D935FF" w:rsidRDefault="00D935FF" w:rsidP="00D935FF">
            <w:pPr>
              <w:spacing w:after="160" w:line="259" w:lineRule="auto"/>
              <w:rPr>
                <w:rFonts w:ascii="Arial" w:hAnsi="Arial" w:cs="Arial"/>
                <w:b/>
                <w:color w:val="92D050"/>
                <w:sz w:val="18"/>
                <w:szCs w:val="18"/>
              </w:rPr>
            </w:pPr>
          </w:p>
          <w:p w14:paraId="01BAB096" w14:textId="3BE4088A" w:rsidR="00D935FF" w:rsidRPr="00D935FF" w:rsidRDefault="00817211" w:rsidP="00D935FF">
            <w:pPr>
              <w:spacing w:after="160" w:line="259" w:lineRule="auto"/>
              <w:rPr>
                <w:rFonts w:ascii="Arial" w:hAnsi="Arial" w:cs="Arial"/>
                <w:sz w:val="18"/>
                <w:szCs w:val="18"/>
              </w:rPr>
            </w:pPr>
            <w:r w:rsidRPr="0001045D">
              <w:rPr>
                <w:rFonts w:ascii="Arial" w:hAnsi="Arial" w:cs="Arial"/>
                <w:b/>
                <w:sz w:val="18"/>
                <w:szCs w:val="18"/>
                <w:highlight w:val="green"/>
              </w:rPr>
              <w:t xml:space="preserve">B3 </w:t>
            </w:r>
            <w:r w:rsidR="00D935FF" w:rsidRPr="0001045D">
              <w:rPr>
                <w:rFonts w:ascii="Arial" w:hAnsi="Arial" w:cs="Arial"/>
                <w:sz w:val="18"/>
                <w:szCs w:val="18"/>
                <w:highlight w:val="green"/>
              </w:rPr>
              <w:t>To review the referral process for access to the Family Support Worker service</w:t>
            </w:r>
            <w:r w:rsidR="00416C03" w:rsidRPr="0001045D">
              <w:rPr>
                <w:rFonts w:ascii="Arial" w:hAnsi="Arial" w:cs="Arial"/>
                <w:sz w:val="18"/>
                <w:szCs w:val="18"/>
                <w:highlight w:val="green"/>
              </w:rPr>
              <w:t xml:space="preserve"> (Bernardo’s)</w:t>
            </w:r>
            <w:r w:rsidR="00D935FF" w:rsidRPr="0001045D">
              <w:rPr>
                <w:rFonts w:ascii="Arial" w:hAnsi="Arial" w:cs="Arial"/>
                <w:sz w:val="18"/>
                <w:szCs w:val="18"/>
                <w:highlight w:val="green"/>
              </w:rPr>
              <w:t xml:space="preserve"> to ensure timely interventions that meet children and family</w:t>
            </w:r>
            <w:r w:rsidR="00416C03" w:rsidRPr="0001045D">
              <w:rPr>
                <w:rFonts w:ascii="Arial" w:hAnsi="Arial" w:cs="Arial"/>
                <w:sz w:val="18"/>
                <w:szCs w:val="18"/>
                <w:highlight w:val="green"/>
              </w:rPr>
              <w:t>’s</w:t>
            </w:r>
            <w:r w:rsidR="00D935FF" w:rsidRPr="0001045D">
              <w:rPr>
                <w:rFonts w:ascii="Arial" w:hAnsi="Arial" w:cs="Arial"/>
                <w:sz w:val="18"/>
                <w:szCs w:val="18"/>
                <w:highlight w:val="green"/>
              </w:rPr>
              <w:t xml:space="preserve"> </w:t>
            </w:r>
            <w:r w:rsidR="00416C03" w:rsidRPr="0001045D">
              <w:rPr>
                <w:rFonts w:ascii="Arial" w:hAnsi="Arial" w:cs="Arial"/>
                <w:sz w:val="18"/>
                <w:szCs w:val="18"/>
                <w:highlight w:val="green"/>
              </w:rPr>
              <w:t>needs</w:t>
            </w:r>
          </w:p>
          <w:p w14:paraId="2F2BB24E" w14:textId="72152B27" w:rsidR="00817211" w:rsidRPr="00D935FF" w:rsidRDefault="00817211" w:rsidP="00817211">
            <w:pPr>
              <w:spacing w:after="160" w:line="259" w:lineRule="auto"/>
              <w:rPr>
                <w:rFonts w:ascii="Arial" w:hAnsi="Arial" w:cs="Arial"/>
                <w:sz w:val="18"/>
                <w:szCs w:val="18"/>
              </w:rPr>
            </w:pPr>
          </w:p>
          <w:p w14:paraId="33B4B295" w14:textId="77777777" w:rsidR="00D935FF" w:rsidRPr="00D935FF" w:rsidRDefault="00817211" w:rsidP="00D935FF">
            <w:pPr>
              <w:spacing w:after="160" w:line="259" w:lineRule="auto"/>
              <w:rPr>
                <w:rFonts w:ascii="Arial" w:hAnsi="Arial" w:cs="Arial"/>
                <w:sz w:val="18"/>
                <w:szCs w:val="18"/>
              </w:rPr>
            </w:pPr>
            <w:r w:rsidRPr="0001045D">
              <w:rPr>
                <w:rFonts w:ascii="Arial" w:hAnsi="Arial" w:cs="Arial"/>
                <w:b/>
                <w:sz w:val="18"/>
                <w:szCs w:val="18"/>
                <w:highlight w:val="green"/>
              </w:rPr>
              <w:t>B4</w:t>
            </w:r>
            <w:r w:rsidR="00FD4174" w:rsidRPr="0001045D">
              <w:rPr>
                <w:rFonts w:ascii="Arial" w:hAnsi="Arial" w:cs="Arial"/>
                <w:sz w:val="18"/>
                <w:szCs w:val="18"/>
                <w:highlight w:val="green"/>
              </w:rPr>
              <w:t xml:space="preserve"> </w:t>
            </w:r>
            <w:r w:rsidR="00D935FF" w:rsidRPr="0001045D">
              <w:rPr>
                <w:rFonts w:ascii="Arial" w:hAnsi="Arial" w:cs="Arial"/>
                <w:sz w:val="18"/>
                <w:szCs w:val="18"/>
                <w:highlight w:val="green"/>
              </w:rPr>
              <w:t>Continue to work with partners on the development of the Early Interventions programme and the Intensive Family Support Hub as funded through the WFWF (Whole Family Wellbeing Fund)</w:t>
            </w:r>
          </w:p>
          <w:p w14:paraId="051990B9" w14:textId="3633BD85" w:rsidR="00557426" w:rsidRPr="00D935FF" w:rsidRDefault="00557426" w:rsidP="00A57952">
            <w:pPr>
              <w:rPr>
                <w:rFonts w:ascii="Arial" w:hAnsi="Arial" w:cs="Arial"/>
                <w:b/>
                <w:sz w:val="18"/>
                <w:szCs w:val="18"/>
              </w:rPr>
            </w:pPr>
          </w:p>
          <w:p w14:paraId="51B859D1" w14:textId="77777777" w:rsidR="00D4225A" w:rsidRPr="00D935FF" w:rsidRDefault="00D4225A" w:rsidP="00931D63">
            <w:pPr>
              <w:pStyle w:val="NoSpacing"/>
              <w:rPr>
                <w:rFonts w:ascii="Arial" w:hAnsi="Arial" w:cs="Arial"/>
                <w:b/>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AAC552" w14:textId="77777777" w:rsidR="00D4225A" w:rsidRPr="00FD4174" w:rsidRDefault="00D4225A" w:rsidP="00FD4174">
            <w:pPr>
              <w:pStyle w:val="NoSpacing"/>
              <w:rPr>
                <w:rFonts w:ascii="Arial" w:hAnsi="Arial" w:cs="Arial"/>
                <w:sz w:val="18"/>
                <w:szCs w:val="18"/>
              </w:rPr>
            </w:pPr>
          </w:p>
          <w:p w14:paraId="41E05853" w14:textId="0C418BD2" w:rsidR="00FD4174" w:rsidRDefault="00817211" w:rsidP="00FB0982">
            <w:pPr>
              <w:pStyle w:val="NoSpacing"/>
              <w:numPr>
                <w:ilvl w:val="0"/>
                <w:numId w:val="5"/>
              </w:numPr>
              <w:rPr>
                <w:rFonts w:ascii="Arial" w:hAnsi="Arial" w:cs="Arial"/>
                <w:sz w:val="18"/>
                <w:szCs w:val="18"/>
              </w:rPr>
            </w:pPr>
            <w:r>
              <w:rPr>
                <w:rFonts w:ascii="Arial" w:hAnsi="Arial" w:cs="Arial"/>
                <w:sz w:val="18"/>
                <w:szCs w:val="18"/>
              </w:rPr>
              <w:t>SAC refresh</w:t>
            </w:r>
            <w:r w:rsidR="00FD4174" w:rsidRPr="00FD4174">
              <w:rPr>
                <w:rFonts w:ascii="Arial" w:hAnsi="Arial" w:cs="Arial"/>
                <w:sz w:val="18"/>
                <w:szCs w:val="18"/>
              </w:rPr>
              <w:t xml:space="preserve"> plan </w:t>
            </w:r>
            <w:r>
              <w:rPr>
                <w:rFonts w:ascii="Arial" w:hAnsi="Arial" w:cs="Arial"/>
                <w:sz w:val="18"/>
                <w:szCs w:val="18"/>
              </w:rPr>
              <w:t xml:space="preserve">post year </w:t>
            </w:r>
            <w:r w:rsidR="00D935FF">
              <w:rPr>
                <w:rFonts w:ascii="Arial" w:hAnsi="Arial" w:cs="Arial"/>
                <w:sz w:val="18"/>
                <w:szCs w:val="18"/>
              </w:rPr>
              <w:t xml:space="preserve">2 </w:t>
            </w:r>
            <w:r>
              <w:rPr>
                <w:rFonts w:ascii="Arial" w:hAnsi="Arial" w:cs="Arial"/>
                <w:sz w:val="18"/>
                <w:szCs w:val="18"/>
              </w:rPr>
              <w:t>will be clear and agreed</w:t>
            </w:r>
          </w:p>
          <w:p w14:paraId="56A949DC" w14:textId="428D6F16" w:rsidR="00FD4174" w:rsidRPr="00817211" w:rsidRDefault="00817211" w:rsidP="00FB0982">
            <w:pPr>
              <w:pStyle w:val="NoSpacing"/>
              <w:numPr>
                <w:ilvl w:val="0"/>
                <w:numId w:val="5"/>
              </w:numPr>
              <w:rPr>
                <w:rFonts w:ascii="Arial" w:hAnsi="Arial" w:cs="Arial"/>
                <w:sz w:val="18"/>
                <w:szCs w:val="18"/>
              </w:rPr>
            </w:pPr>
            <w:r>
              <w:rPr>
                <w:rFonts w:ascii="Arial" w:hAnsi="Arial" w:cs="Arial"/>
                <w:sz w:val="18"/>
                <w:szCs w:val="18"/>
              </w:rPr>
              <w:t>Stretch aims</w:t>
            </w:r>
            <w:r w:rsidR="00D935FF">
              <w:rPr>
                <w:rFonts w:ascii="Arial" w:hAnsi="Arial" w:cs="Arial"/>
                <w:sz w:val="18"/>
                <w:szCs w:val="18"/>
              </w:rPr>
              <w:t>, inc core and core plus,</w:t>
            </w:r>
            <w:r>
              <w:rPr>
                <w:rFonts w:ascii="Arial" w:hAnsi="Arial" w:cs="Arial"/>
                <w:sz w:val="18"/>
                <w:szCs w:val="18"/>
              </w:rPr>
              <w:t xml:space="preserve"> agreed</w:t>
            </w:r>
            <w:r w:rsidR="00D935FF">
              <w:rPr>
                <w:rFonts w:ascii="Arial" w:hAnsi="Arial" w:cs="Arial"/>
                <w:sz w:val="18"/>
                <w:szCs w:val="18"/>
              </w:rPr>
              <w:t xml:space="preserve"> for 23/24</w:t>
            </w:r>
            <w:r>
              <w:rPr>
                <w:rFonts w:ascii="Arial" w:hAnsi="Arial" w:cs="Arial"/>
                <w:sz w:val="18"/>
                <w:szCs w:val="18"/>
              </w:rPr>
              <w:t xml:space="preserve"> and progress is being made towards them </w:t>
            </w:r>
          </w:p>
          <w:p w14:paraId="33272803" w14:textId="7766E3DE" w:rsidR="00FD4174" w:rsidRDefault="00FD4174" w:rsidP="00FB0982">
            <w:pPr>
              <w:pStyle w:val="NoSpacing"/>
              <w:numPr>
                <w:ilvl w:val="0"/>
                <w:numId w:val="5"/>
              </w:numPr>
              <w:rPr>
                <w:rFonts w:ascii="Arial" w:hAnsi="Arial" w:cs="Arial"/>
                <w:sz w:val="18"/>
                <w:szCs w:val="18"/>
              </w:rPr>
            </w:pPr>
            <w:r>
              <w:rPr>
                <w:rFonts w:ascii="Arial" w:hAnsi="Arial" w:cs="Arial"/>
                <w:sz w:val="18"/>
                <w:szCs w:val="18"/>
              </w:rPr>
              <w:t>Schools can evidence impact via attainmen</w:t>
            </w:r>
            <w:r w:rsidR="00817211">
              <w:rPr>
                <w:rFonts w:ascii="Arial" w:hAnsi="Arial" w:cs="Arial"/>
                <w:sz w:val="18"/>
                <w:szCs w:val="18"/>
              </w:rPr>
              <w:t xml:space="preserve">t outcomes and </w:t>
            </w:r>
            <w:r w:rsidR="00C54370">
              <w:rPr>
                <w:rFonts w:ascii="Arial" w:hAnsi="Arial" w:cs="Arial"/>
                <w:sz w:val="18"/>
                <w:szCs w:val="18"/>
              </w:rPr>
              <w:t>SQRs</w:t>
            </w:r>
            <w:r w:rsidR="00817211">
              <w:rPr>
                <w:rFonts w:ascii="Arial" w:hAnsi="Arial" w:cs="Arial"/>
                <w:sz w:val="18"/>
                <w:szCs w:val="18"/>
              </w:rPr>
              <w:t xml:space="preserve"> 202</w:t>
            </w:r>
            <w:r w:rsidR="00D935FF">
              <w:rPr>
                <w:rFonts w:ascii="Arial" w:hAnsi="Arial" w:cs="Arial"/>
                <w:sz w:val="18"/>
                <w:szCs w:val="18"/>
              </w:rPr>
              <w:t>3</w:t>
            </w:r>
            <w:r w:rsidR="00817211">
              <w:rPr>
                <w:rFonts w:ascii="Arial" w:hAnsi="Arial" w:cs="Arial"/>
                <w:sz w:val="18"/>
                <w:szCs w:val="18"/>
              </w:rPr>
              <w:t>/2</w:t>
            </w:r>
            <w:r w:rsidR="00D935FF">
              <w:rPr>
                <w:rFonts w:ascii="Arial" w:hAnsi="Arial" w:cs="Arial"/>
                <w:sz w:val="18"/>
                <w:szCs w:val="18"/>
              </w:rPr>
              <w:t>4</w:t>
            </w:r>
          </w:p>
          <w:p w14:paraId="0B431363" w14:textId="65DE7B31" w:rsidR="00817211" w:rsidRDefault="00817211" w:rsidP="00FB0982">
            <w:pPr>
              <w:pStyle w:val="NoSpacing"/>
              <w:numPr>
                <w:ilvl w:val="0"/>
                <w:numId w:val="5"/>
              </w:numPr>
              <w:rPr>
                <w:rFonts w:ascii="Arial" w:hAnsi="Arial" w:cs="Arial"/>
                <w:sz w:val="18"/>
                <w:szCs w:val="18"/>
              </w:rPr>
            </w:pPr>
            <w:r>
              <w:rPr>
                <w:rFonts w:ascii="Arial" w:hAnsi="Arial" w:cs="Arial"/>
                <w:sz w:val="18"/>
                <w:szCs w:val="18"/>
              </w:rPr>
              <w:t xml:space="preserve">Data strategy </w:t>
            </w:r>
            <w:r w:rsidR="00D935FF">
              <w:rPr>
                <w:rFonts w:ascii="Arial" w:hAnsi="Arial" w:cs="Arial"/>
                <w:sz w:val="18"/>
                <w:szCs w:val="18"/>
              </w:rPr>
              <w:t xml:space="preserve">moving to embedded </w:t>
            </w:r>
            <w:r>
              <w:rPr>
                <w:rFonts w:ascii="Arial" w:hAnsi="Arial" w:cs="Arial"/>
                <w:sz w:val="18"/>
                <w:szCs w:val="18"/>
              </w:rPr>
              <w:t xml:space="preserve">– greater consistency in the </w:t>
            </w:r>
            <w:r w:rsidR="00D935FF">
              <w:rPr>
                <w:rFonts w:ascii="Arial" w:hAnsi="Arial" w:cs="Arial"/>
                <w:sz w:val="18"/>
                <w:szCs w:val="18"/>
              </w:rPr>
              <w:t>se</w:t>
            </w:r>
            <w:r>
              <w:rPr>
                <w:rFonts w:ascii="Arial" w:hAnsi="Arial" w:cs="Arial"/>
                <w:sz w:val="18"/>
                <w:szCs w:val="18"/>
              </w:rPr>
              <w:t>e of data</w:t>
            </w:r>
            <w:r w:rsidR="00D935FF">
              <w:rPr>
                <w:rFonts w:ascii="Arial" w:hAnsi="Arial" w:cs="Arial"/>
                <w:sz w:val="18"/>
                <w:szCs w:val="18"/>
              </w:rPr>
              <w:t>, particularly across early years and BGE S1 – 3.</w:t>
            </w:r>
          </w:p>
          <w:p w14:paraId="2328E0F1" w14:textId="724A44BB" w:rsidR="00731687" w:rsidRDefault="00731687" w:rsidP="00731687">
            <w:pPr>
              <w:pStyle w:val="NoSpacing"/>
              <w:rPr>
                <w:rFonts w:ascii="Arial" w:hAnsi="Arial" w:cs="Arial"/>
                <w:sz w:val="18"/>
                <w:szCs w:val="18"/>
              </w:rPr>
            </w:pPr>
          </w:p>
          <w:p w14:paraId="263BA934" w14:textId="59D6FFB0" w:rsidR="00731687" w:rsidRDefault="00731687" w:rsidP="00731687">
            <w:pPr>
              <w:pStyle w:val="NoSpacing"/>
              <w:rPr>
                <w:rFonts w:ascii="Arial" w:hAnsi="Arial" w:cs="Arial"/>
                <w:sz w:val="18"/>
                <w:szCs w:val="18"/>
              </w:rPr>
            </w:pPr>
          </w:p>
          <w:p w14:paraId="281BEDF0" w14:textId="5283D259" w:rsidR="00731687" w:rsidRDefault="00731687" w:rsidP="00731687">
            <w:pPr>
              <w:pStyle w:val="NoSpacing"/>
              <w:rPr>
                <w:rFonts w:ascii="Arial" w:hAnsi="Arial" w:cs="Arial"/>
                <w:sz w:val="18"/>
                <w:szCs w:val="18"/>
              </w:rPr>
            </w:pPr>
          </w:p>
          <w:p w14:paraId="06731CD2" w14:textId="547E4E23" w:rsidR="00731687" w:rsidRPr="00731687" w:rsidRDefault="00731687" w:rsidP="00731687">
            <w:pPr>
              <w:pStyle w:val="NoSpacing"/>
              <w:numPr>
                <w:ilvl w:val="0"/>
                <w:numId w:val="5"/>
              </w:numPr>
              <w:rPr>
                <w:sz w:val="18"/>
                <w:szCs w:val="18"/>
              </w:rPr>
            </w:pPr>
            <w:r w:rsidRPr="00731687">
              <w:rPr>
                <w:rStyle w:val="contentpasted5"/>
                <w:rFonts w:ascii="Arial" w:hAnsi="Arial" w:cs="Arial"/>
                <w:color w:val="000000"/>
                <w:sz w:val="18"/>
                <w:szCs w:val="18"/>
              </w:rPr>
              <w:t>Data processes updated to improve referral process to FSW</w:t>
            </w:r>
          </w:p>
          <w:p w14:paraId="2AB85BDE" w14:textId="1BC8EE85" w:rsidR="00731687" w:rsidRPr="00731687" w:rsidRDefault="00731687" w:rsidP="00731687">
            <w:pPr>
              <w:pStyle w:val="NoSpacing"/>
              <w:numPr>
                <w:ilvl w:val="0"/>
                <w:numId w:val="5"/>
              </w:numPr>
              <w:rPr>
                <w:color w:val="000000"/>
                <w:sz w:val="18"/>
                <w:szCs w:val="18"/>
              </w:rPr>
            </w:pPr>
            <w:r w:rsidRPr="00731687">
              <w:rPr>
                <w:rStyle w:val="contentpasted5"/>
                <w:rFonts w:ascii="Arial" w:hAnsi="Arial" w:cs="Arial"/>
                <w:color w:val="000000"/>
                <w:sz w:val="18"/>
                <w:szCs w:val="18"/>
              </w:rPr>
              <w:t xml:space="preserve">Termly updates indicate more streamlined referral process – </w:t>
            </w:r>
            <w:r w:rsidRPr="00731687">
              <w:rPr>
                <w:rStyle w:val="contentpasted5"/>
                <w:rFonts w:ascii="Arial" w:hAnsi="Arial" w:cs="Arial"/>
                <w:color w:val="000000"/>
                <w:sz w:val="18"/>
                <w:szCs w:val="18"/>
              </w:rPr>
              <w:lastRenderedPageBreak/>
              <w:t>decrease in families requesting crisis support</w:t>
            </w:r>
          </w:p>
          <w:p w14:paraId="26298915" w14:textId="77777777" w:rsidR="00731687" w:rsidRDefault="00731687" w:rsidP="00731687">
            <w:pPr>
              <w:pStyle w:val="NoSpacing"/>
              <w:rPr>
                <w:rFonts w:ascii="Arial" w:hAnsi="Arial" w:cs="Arial"/>
                <w:sz w:val="18"/>
                <w:szCs w:val="18"/>
              </w:rPr>
            </w:pPr>
          </w:p>
          <w:p w14:paraId="4E71EF1D" w14:textId="77777777" w:rsidR="004356D4" w:rsidRDefault="004356D4" w:rsidP="004356D4">
            <w:pPr>
              <w:pStyle w:val="NoSpacing"/>
              <w:numPr>
                <w:ilvl w:val="0"/>
                <w:numId w:val="5"/>
              </w:numPr>
              <w:rPr>
                <w:rFonts w:ascii="Arial" w:hAnsi="Arial" w:cs="Arial"/>
                <w:sz w:val="18"/>
                <w:szCs w:val="18"/>
              </w:rPr>
            </w:pPr>
            <w:r>
              <w:rPr>
                <w:rFonts w:ascii="Arial" w:hAnsi="Arial" w:cs="Arial"/>
                <w:sz w:val="18"/>
                <w:szCs w:val="18"/>
              </w:rPr>
              <w:t>There will be a clear operational plan for the early intervention and crisis management aspects of the WFWF that is agreed on by Education, HSCP and third sector staff.</w:t>
            </w:r>
          </w:p>
          <w:p w14:paraId="03EF1989" w14:textId="77777777" w:rsidR="004356D4" w:rsidRDefault="004356D4" w:rsidP="004356D4">
            <w:pPr>
              <w:pStyle w:val="NoSpacing"/>
              <w:numPr>
                <w:ilvl w:val="0"/>
                <w:numId w:val="5"/>
              </w:numPr>
              <w:rPr>
                <w:rFonts w:ascii="Arial" w:hAnsi="Arial" w:cs="Arial"/>
                <w:sz w:val="18"/>
                <w:szCs w:val="18"/>
              </w:rPr>
            </w:pPr>
            <w:r>
              <w:rPr>
                <w:rFonts w:ascii="Arial" w:hAnsi="Arial" w:cs="Arial"/>
                <w:sz w:val="18"/>
                <w:szCs w:val="18"/>
              </w:rPr>
              <w:t>For those families accessing early intervention there will be a reduction in escalation to statutory supports as their needs will be met at an earlier point.</w:t>
            </w:r>
          </w:p>
          <w:p w14:paraId="06B342C3" w14:textId="77777777" w:rsidR="004356D4" w:rsidRDefault="004356D4" w:rsidP="004356D4">
            <w:pPr>
              <w:pStyle w:val="NoSpacing"/>
              <w:numPr>
                <w:ilvl w:val="0"/>
                <w:numId w:val="5"/>
              </w:numPr>
              <w:rPr>
                <w:rFonts w:ascii="Arial" w:hAnsi="Arial" w:cs="Arial"/>
                <w:sz w:val="18"/>
                <w:szCs w:val="18"/>
              </w:rPr>
            </w:pPr>
            <w:r>
              <w:rPr>
                <w:rFonts w:ascii="Arial" w:hAnsi="Arial" w:cs="Arial"/>
                <w:sz w:val="18"/>
                <w:szCs w:val="18"/>
              </w:rPr>
              <w:t>Children and young people accessing the service will report improved wellbeing using a variety of measures.</w:t>
            </w:r>
          </w:p>
          <w:p w14:paraId="2614E9D7" w14:textId="77777777" w:rsidR="004356D4" w:rsidRDefault="004356D4" w:rsidP="004356D4">
            <w:pPr>
              <w:pStyle w:val="NoSpacing"/>
              <w:numPr>
                <w:ilvl w:val="0"/>
                <w:numId w:val="5"/>
              </w:numPr>
              <w:rPr>
                <w:rFonts w:ascii="Arial" w:hAnsi="Arial" w:cs="Arial"/>
                <w:sz w:val="18"/>
                <w:szCs w:val="18"/>
              </w:rPr>
            </w:pPr>
            <w:r>
              <w:rPr>
                <w:rFonts w:ascii="Arial" w:hAnsi="Arial" w:cs="Arial"/>
                <w:sz w:val="18"/>
                <w:szCs w:val="18"/>
              </w:rPr>
              <w:t xml:space="preserve">Adults accessing the service will report an improved sense of agency using a variety of measures. </w:t>
            </w:r>
          </w:p>
          <w:p w14:paraId="6307724F" w14:textId="3A4E45EE" w:rsidR="00817211" w:rsidRDefault="00817211" w:rsidP="00817211">
            <w:pPr>
              <w:pStyle w:val="NoSpacing"/>
              <w:rPr>
                <w:rFonts w:ascii="Arial" w:hAnsi="Arial" w:cs="Arial"/>
                <w:sz w:val="18"/>
                <w:szCs w:val="18"/>
              </w:rPr>
            </w:pPr>
          </w:p>
          <w:p w14:paraId="67DD979F" w14:textId="3B0E98A3" w:rsidR="00416C03" w:rsidRDefault="00416C03" w:rsidP="00817211">
            <w:pPr>
              <w:pStyle w:val="NoSpacing"/>
              <w:rPr>
                <w:rFonts w:ascii="Arial" w:hAnsi="Arial" w:cs="Arial"/>
                <w:sz w:val="18"/>
                <w:szCs w:val="18"/>
              </w:rPr>
            </w:pPr>
          </w:p>
          <w:p w14:paraId="3A0271F1" w14:textId="0ADA0465" w:rsidR="00416C03" w:rsidRDefault="00416C03" w:rsidP="00817211">
            <w:pPr>
              <w:pStyle w:val="NoSpacing"/>
              <w:rPr>
                <w:rFonts w:ascii="Arial" w:hAnsi="Arial" w:cs="Arial"/>
                <w:sz w:val="18"/>
                <w:szCs w:val="18"/>
              </w:rPr>
            </w:pPr>
          </w:p>
          <w:p w14:paraId="68E741FF" w14:textId="77777777" w:rsidR="00416C03" w:rsidRDefault="00416C03" w:rsidP="00817211">
            <w:pPr>
              <w:pStyle w:val="NoSpacing"/>
              <w:rPr>
                <w:rFonts w:ascii="Arial" w:hAnsi="Arial" w:cs="Arial"/>
                <w:sz w:val="18"/>
                <w:szCs w:val="18"/>
              </w:rPr>
            </w:pPr>
          </w:p>
          <w:p w14:paraId="2FB936B6" w14:textId="77777777" w:rsidR="00817211" w:rsidRDefault="00817211" w:rsidP="00817211">
            <w:pPr>
              <w:pStyle w:val="NoSpacing"/>
              <w:rPr>
                <w:rFonts w:ascii="Arial" w:hAnsi="Arial" w:cs="Arial"/>
                <w:sz w:val="18"/>
                <w:szCs w:val="18"/>
              </w:rPr>
            </w:pPr>
          </w:p>
          <w:p w14:paraId="6F74C12D" w14:textId="77777777" w:rsidR="00817211" w:rsidRDefault="00817211" w:rsidP="00817211">
            <w:pPr>
              <w:pStyle w:val="NoSpacing"/>
              <w:rPr>
                <w:rFonts w:ascii="Arial" w:hAnsi="Arial" w:cs="Arial"/>
                <w:sz w:val="18"/>
                <w:szCs w:val="18"/>
              </w:rPr>
            </w:pPr>
          </w:p>
          <w:p w14:paraId="6D23CC1D" w14:textId="77777777" w:rsidR="00817211" w:rsidRDefault="00817211" w:rsidP="00817211">
            <w:pPr>
              <w:pStyle w:val="NoSpacing"/>
              <w:rPr>
                <w:rFonts w:ascii="Arial" w:hAnsi="Arial" w:cs="Arial"/>
                <w:sz w:val="18"/>
                <w:szCs w:val="18"/>
              </w:rPr>
            </w:pPr>
          </w:p>
          <w:p w14:paraId="115A5C9D" w14:textId="77777777" w:rsidR="00817211" w:rsidRDefault="00817211" w:rsidP="00817211">
            <w:pPr>
              <w:pStyle w:val="NoSpacing"/>
              <w:rPr>
                <w:rFonts w:ascii="Arial" w:hAnsi="Arial" w:cs="Arial"/>
                <w:sz w:val="18"/>
                <w:szCs w:val="18"/>
              </w:rPr>
            </w:pPr>
          </w:p>
          <w:p w14:paraId="529FB20D" w14:textId="77777777" w:rsidR="00817211" w:rsidRDefault="00817211" w:rsidP="00817211">
            <w:pPr>
              <w:pStyle w:val="NoSpacing"/>
              <w:rPr>
                <w:rFonts w:ascii="Arial" w:hAnsi="Arial" w:cs="Arial"/>
                <w:sz w:val="18"/>
                <w:szCs w:val="18"/>
              </w:rPr>
            </w:pPr>
          </w:p>
          <w:p w14:paraId="55F491AE" w14:textId="77777777" w:rsidR="00817211" w:rsidRDefault="00817211" w:rsidP="00817211">
            <w:pPr>
              <w:pStyle w:val="NoSpacing"/>
              <w:rPr>
                <w:rFonts w:ascii="Arial" w:hAnsi="Arial" w:cs="Arial"/>
                <w:sz w:val="18"/>
                <w:szCs w:val="18"/>
              </w:rPr>
            </w:pPr>
          </w:p>
          <w:p w14:paraId="285A7694" w14:textId="429B60EC" w:rsidR="00817211" w:rsidRPr="00FD4174" w:rsidRDefault="00817211" w:rsidP="00931D63">
            <w:pPr>
              <w:pStyle w:val="NoSpacing"/>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35B838" w14:textId="77777777" w:rsidR="00D4225A" w:rsidRPr="00FD4174" w:rsidRDefault="00D4225A" w:rsidP="00FD4174">
            <w:pPr>
              <w:rPr>
                <w:rFonts w:ascii="Arial" w:hAnsi="Arial" w:cs="Arial"/>
                <w:color w:val="000000" w:themeColor="text1"/>
                <w:sz w:val="18"/>
                <w:szCs w:val="18"/>
              </w:rPr>
            </w:pPr>
          </w:p>
          <w:p w14:paraId="51C881CE" w14:textId="5C5C5BE3" w:rsidR="00FD4174" w:rsidRDefault="000512F0" w:rsidP="00FD4174">
            <w:pPr>
              <w:rPr>
                <w:rFonts w:ascii="Arial" w:hAnsi="Arial" w:cs="Arial"/>
                <w:color w:val="000000" w:themeColor="text1"/>
                <w:sz w:val="18"/>
                <w:szCs w:val="18"/>
              </w:rPr>
            </w:pPr>
            <w:r>
              <w:rPr>
                <w:rFonts w:ascii="Arial" w:hAnsi="Arial" w:cs="Arial"/>
                <w:color w:val="000000" w:themeColor="text1"/>
                <w:sz w:val="18"/>
                <w:szCs w:val="18"/>
              </w:rPr>
              <w:t>HOE,</w:t>
            </w:r>
            <w:r w:rsidR="00FD4174" w:rsidRPr="00FD4174">
              <w:rPr>
                <w:rFonts w:ascii="Arial" w:hAnsi="Arial" w:cs="Arial"/>
                <w:color w:val="000000" w:themeColor="text1"/>
                <w:sz w:val="18"/>
                <w:szCs w:val="18"/>
              </w:rPr>
              <w:t xml:space="preserve"> AA, AC Project leader</w:t>
            </w:r>
          </w:p>
          <w:p w14:paraId="14289348" w14:textId="77777777" w:rsidR="00FD4174" w:rsidRDefault="00FD4174" w:rsidP="00FD4174">
            <w:pPr>
              <w:rPr>
                <w:rFonts w:ascii="Arial" w:hAnsi="Arial" w:cs="Arial"/>
                <w:color w:val="000000" w:themeColor="text1"/>
                <w:sz w:val="18"/>
                <w:szCs w:val="18"/>
              </w:rPr>
            </w:pPr>
          </w:p>
          <w:p w14:paraId="7FF44990" w14:textId="77777777" w:rsidR="00FD4174" w:rsidRDefault="00FD4174" w:rsidP="00FD4174">
            <w:pPr>
              <w:rPr>
                <w:rFonts w:ascii="Arial" w:hAnsi="Arial" w:cs="Arial"/>
                <w:color w:val="000000" w:themeColor="text1"/>
                <w:sz w:val="18"/>
                <w:szCs w:val="18"/>
              </w:rPr>
            </w:pPr>
          </w:p>
          <w:p w14:paraId="5EED9F0C" w14:textId="0807E38C" w:rsidR="00FD4174" w:rsidRDefault="000512F0" w:rsidP="00FD4174">
            <w:pPr>
              <w:rPr>
                <w:rFonts w:ascii="Arial" w:hAnsi="Arial" w:cs="Arial"/>
                <w:color w:val="000000" w:themeColor="text1"/>
                <w:sz w:val="18"/>
                <w:szCs w:val="18"/>
              </w:rPr>
            </w:pPr>
            <w:r>
              <w:rPr>
                <w:rFonts w:ascii="Arial" w:hAnsi="Arial" w:cs="Arial"/>
                <w:color w:val="000000" w:themeColor="text1"/>
                <w:sz w:val="18"/>
                <w:szCs w:val="18"/>
              </w:rPr>
              <w:t xml:space="preserve">HOE, </w:t>
            </w:r>
            <w:r w:rsidR="00FD4174" w:rsidRPr="00FD4174">
              <w:rPr>
                <w:rFonts w:ascii="Arial" w:hAnsi="Arial" w:cs="Arial"/>
                <w:color w:val="000000" w:themeColor="text1"/>
                <w:sz w:val="18"/>
                <w:szCs w:val="18"/>
              </w:rPr>
              <w:t>AA, AC Project leader</w:t>
            </w:r>
          </w:p>
          <w:p w14:paraId="59B70FFF" w14:textId="46DFFA54" w:rsidR="00FD4174" w:rsidRDefault="00C54370" w:rsidP="00FD4174">
            <w:pPr>
              <w:rPr>
                <w:rFonts w:ascii="Arial" w:hAnsi="Arial" w:cs="Arial"/>
                <w:color w:val="000000" w:themeColor="text1"/>
                <w:sz w:val="18"/>
                <w:szCs w:val="18"/>
              </w:rPr>
            </w:pPr>
            <w:r>
              <w:rPr>
                <w:rFonts w:ascii="Arial" w:hAnsi="Arial" w:cs="Arial"/>
                <w:color w:val="000000" w:themeColor="text1"/>
                <w:sz w:val="18"/>
                <w:szCs w:val="18"/>
              </w:rPr>
              <w:t>EOs</w:t>
            </w:r>
          </w:p>
          <w:p w14:paraId="1C045D96" w14:textId="0C88894F" w:rsidR="00FD4174" w:rsidRDefault="00FD4174" w:rsidP="00FD4174">
            <w:pPr>
              <w:rPr>
                <w:rFonts w:ascii="Arial" w:hAnsi="Arial" w:cs="Arial"/>
                <w:color w:val="000000" w:themeColor="text1"/>
                <w:sz w:val="18"/>
                <w:szCs w:val="18"/>
              </w:rPr>
            </w:pPr>
            <w:r>
              <w:rPr>
                <w:rFonts w:ascii="Arial" w:hAnsi="Arial" w:cs="Arial"/>
                <w:color w:val="000000" w:themeColor="text1"/>
                <w:sz w:val="18"/>
                <w:szCs w:val="18"/>
              </w:rPr>
              <w:t>School Business Officers</w:t>
            </w:r>
          </w:p>
          <w:p w14:paraId="6D084116" w14:textId="70B5DB55" w:rsidR="00731687" w:rsidRDefault="00731687" w:rsidP="00FD4174">
            <w:pPr>
              <w:rPr>
                <w:rFonts w:ascii="Arial" w:hAnsi="Arial" w:cs="Arial"/>
                <w:color w:val="000000" w:themeColor="text1"/>
                <w:sz w:val="18"/>
                <w:szCs w:val="18"/>
              </w:rPr>
            </w:pPr>
          </w:p>
          <w:p w14:paraId="0BAC2CEA" w14:textId="6743C92C" w:rsidR="00731687" w:rsidRDefault="00731687" w:rsidP="00FD4174">
            <w:pPr>
              <w:rPr>
                <w:rFonts w:ascii="Arial" w:hAnsi="Arial" w:cs="Arial"/>
                <w:color w:val="000000" w:themeColor="text1"/>
                <w:sz w:val="18"/>
                <w:szCs w:val="18"/>
              </w:rPr>
            </w:pPr>
          </w:p>
          <w:p w14:paraId="2E8997B8" w14:textId="6F8E358C" w:rsidR="00731687" w:rsidRDefault="00731687" w:rsidP="00FD4174">
            <w:pPr>
              <w:rPr>
                <w:rFonts w:ascii="Arial" w:hAnsi="Arial" w:cs="Arial"/>
                <w:color w:val="000000" w:themeColor="text1"/>
                <w:sz w:val="18"/>
                <w:szCs w:val="18"/>
              </w:rPr>
            </w:pPr>
          </w:p>
          <w:p w14:paraId="3DA9358B" w14:textId="1F77EEBD" w:rsidR="00731687" w:rsidRDefault="00731687" w:rsidP="00FD4174">
            <w:pPr>
              <w:rPr>
                <w:rFonts w:ascii="Arial" w:hAnsi="Arial" w:cs="Arial"/>
                <w:color w:val="000000" w:themeColor="text1"/>
                <w:sz w:val="18"/>
                <w:szCs w:val="18"/>
              </w:rPr>
            </w:pPr>
          </w:p>
          <w:p w14:paraId="570E88F3" w14:textId="63A8A645" w:rsidR="00731687" w:rsidRDefault="00731687" w:rsidP="00FD4174">
            <w:pPr>
              <w:rPr>
                <w:rFonts w:ascii="Arial" w:hAnsi="Arial" w:cs="Arial"/>
                <w:color w:val="000000" w:themeColor="text1"/>
                <w:sz w:val="18"/>
                <w:szCs w:val="18"/>
              </w:rPr>
            </w:pPr>
          </w:p>
          <w:p w14:paraId="57FF96A8" w14:textId="034392F6" w:rsidR="00731687" w:rsidRDefault="00731687" w:rsidP="00FD4174">
            <w:pPr>
              <w:rPr>
                <w:rFonts w:ascii="Arial" w:hAnsi="Arial" w:cs="Arial"/>
                <w:color w:val="000000" w:themeColor="text1"/>
                <w:sz w:val="18"/>
                <w:szCs w:val="18"/>
              </w:rPr>
            </w:pPr>
          </w:p>
          <w:p w14:paraId="5269985F" w14:textId="49DA236D" w:rsidR="00731687" w:rsidRDefault="00731687" w:rsidP="00FD4174">
            <w:pPr>
              <w:rPr>
                <w:rFonts w:ascii="Arial" w:hAnsi="Arial" w:cs="Arial"/>
                <w:color w:val="000000" w:themeColor="text1"/>
                <w:sz w:val="18"/>
                <w:szCs w:val="18"/>
              </w:rPr>
            </w:pPr>
            <w:r w:rsidRPr="00FD4174">
              <w:rPr>
                <w:rFonts w:ascii="Arial" w:hAnsi="Arial" w:cs="Arial"/>
                <w:color w:val="000000" w:themeColor="text1"/>
                <w:sz w:val="18"/>
                <w:szCs w:val="18"/>
              </w:rPr>
              <w:t>AC Project leader</w:t>
            </w:r>
          </w:p>
          <w:p w14:paraId="64A4894A" w14:textId="1733D8F1" w:rsidR="00731687" w:rsidRDefault="00731687" w:rsidP="00FD4174">
            <w:pPr>
              <w:rPr>
                <w:rFonts w:ascii="Arial" w:hAnsi="Arial" w:cs="Arial"/>
                <w:color w:val="000000" w:themeColor="text1"/>
                <w:sz w:val="18"/>
                <w:szCs w:val="18"/>
              </w:rPr>
            </w:pPr>
          </w:p>
          <w:p w14:paraId="3B164F19" w14:textId="61E538BD" w:rsidR="00731687" w:rsidRDefault="00731687" w:rsidP="00FD4174">
            <w:pPr>
              <w:rPr>
                <w:rFonts w:ascii="Arial" w:hAnsi="Arial" w:cs="Arial"/>
                <w:color w:val="000000" w:themeColor="text1"/>
                <w:sz w:val="18"/>
                <w:szCs w:val="18"/>
              </w:rPr>
            </w:pPr>
          </w:p>
          <w:p w14:paraId="31BE8F84" w14:textId="76948128" w:rsidR="00731687" w:rsidRDefault="00731687" w:rsidP="00FD4174">
            <w:pPr>
              <w:rPr>
                <w:rFonts w:ascii="Arial" w:hAnsi="Arial" w:cs="Arial"/>
                <w:color w:val="000000" w:themeColor="text1"/>
                <w:sz w:val="18"/>
                <w:szCs w:val="18"/>
              </w:rPr>
            </w:pPr>
          </w:p>
          <w:p w14:paraId="3A2BE34D" w14:textId="40BBDFE8" w:rsidR="00731687" w:rsidRDefault="00731687" w:rsidP="00FD4174">
            <w:pPr>
              <w:rPr>
                <w:rFonts w:ascii="Arial" w:hAnsi="Arial" w:cs="Arial"/>
                <w:color w:val="000000" w:themeColor="text1"/>
                <w:sz w:val="18"/>
                <w:szCs w:val="18"/>
              </w:rPr>
            </w:pPr>
          </w:p>
          <w:p w14:paraId="0289A672" w14:textId="75C30AC0" w:rsidR="00731687" w:rsidRDefault="00731687" w:rsidP="00FD4174">
            <w:pPr>
              <w:rPr>
                <w:rFonts w:ascii="Arial" w:hAnsi="Arial" w:cs="Arial"/>
                <w:color w:val="000000" w:themeColor="text1"/>
                <w:sz w:val="18"/>
                <w:szCs w:val="18"/>
              </w:rPr>
            </w:pPr>
          </w:p>
          <w:p w14:paraId="56804F74" w14:textId="1374EEAF" w:rsidR="00731687" w:rsidRDefault="00731687" w:rsidP="00FD4174">
            <w:pPr>
              <w:rPr>
                <w:rFonts w:ascii="Arial" w:hAnsi="Arial" w:cs="Arial"/>
                <w:color w:val="000000" w:themeColor="text1"/>
                <w:sz w:val="18"/>
                <w:szCs w:val="18"/>
              </w:rPr>
            </w:pPr>
          </w:p>
          <w:p w14:paraId="73A6E3A8" w14:textId="48924477" w:rsidR="00FD4174" w:rsidRDefault="004356D4" w:rsidP="00FD4174">
            <w:pPr>
              <w:rPr>
                <w:rFonts w:ascii="Arial" w:hAnsi="Arial" w:cs="Arial"/>
                <w:color w:val="000000" w:themeColor="text1"/>
                <w:sz w:val="18"/>
                <w:szCs w:val="18"/>
              </w:rPr>
            </w:pPr>
            <w:r>
              <w:rPr>
                <w:rFonts w:ascii="Arial" w:hAnsi="Arial" w:cs="Arial"/>
                <w:color w:val="000000" w:themeColor="text1"/>
                <w:sz w:val="18"/>
                <w:szCs w:val="18"/>
              </w:rPr>
              <w:t>PEP</w:t>
            </w:r>
          </w:p>
          <w:p w14:paraId="2E597308" w14:textId="0D3D9FFE" w:rsidR="004356D4" w:rsidRDefault="004356D4" w:rsidP="00FD4174">
            <w:pPr>
              <w:rPr>
                <w:rFonts w:ascii="Arial" w:hAnsi="Arial" w:cs="Arial"/>
                <w:color w:val="000000" w:themeColor="text1"/>
                <w:sz w:val="18"/>
                <w:szCs w:val="18"/>
              </w:rPr>
            </w:pPr>
            <w:r>
              <w:rPr>
                <w:rFonts w:ascii="Arial" w:hAnsi="Arial" w:cs="Arial"/>
                <w:color w:val="000000" w:themeColor="text1"/>
                <w:sz w:val="18"/>
                <w:szCs w:val="18"/>
              </w:rPr>
              <w:t>CSWO</w:t>
            </w:r>
          </w:p>
          <w:p w14:paraId="3183C277" w14:textId="57153A2C" w:rsidR="00FD4174" w:rsidRPr="00FD4174" w:rsidRDefault="00FD4174" w:rsidP="00FD4174">
            <w:pPr>
              <w:rPr>
                <w:rFonts w:ascii="Arial" w:hAnsi="Arial" w:cs="Arial"/>
                <w:color w:val="000000" w:themeColor="text1"/>
                <w:sz w:val="18"/>
                <w:szCs w:val="18"/>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659E45" w14:textId="77777777" w:rsidR="00D4225A" w:rsidRPr="00FD4174" w:rsidRDefault="00D4225A" w:rsidP="00FD4174">
            <w:pPr>
              <w:rPr>
                <w:rFonts w:ascii="Arial" w:hAnsi="Arial" w:cs="Arial"/>
                <w:color w:val="000000" w:themeColor="text1"/>
                <w:sz w:val="18"/>
                <w:szCs w:val="18"/>
              </w:rPr>
            </w:pPr>
          </w:p>
          <w:p w14:paraId="5A29D799" w14:textId="11EAEE3F" w:rsidR="00FD4174" w:rsidRDefault="00FD4174" w:rsidP="00FD4174">
            <w:pPr>
              <w:rPr>
                <w:rFonts w:ascii="Arial" w:hAnsi="Arial" w:cs="Arial"/>
                <w:color w:val="000000" w:themeColor="text1"/>
                <w:sz w:val="18"/>
                <w:szCs w:val="18"/>
              </w:rPr>
            </w:pPr>
            <w:r w:rsidRPr="00FD4174">
              <w:rPr>
                <w:rFonts w:ascii="Arial" w:hAnsi="Arial" w:cs="Arial"/>
                <w:color w:val="000000" w:themeColor="text1"/>
                <w:sz w:val="18"/>
                <w:szCs w:val="18"/>
              </w:rPr>
              <w:t xml:space="preserve">By </w:t>
            </w:r>
            <w:r w:rsidR="00416C03">
              <w:rPr>
                <w:rFonts w:ascii="Arial" w:hAnsi="Arial" w:cs="Arial"/>
                <w:color w:val="000000" w:themeColor="text1"/>
                <w:sz w:val="18"/>
                <w:szCs w:val="18"/>
              </w:rPr>
              <w:t>June</w:t>
            </w:r>
            <w:r w:rsidRPr="00FD4174">
              <w:rPr>
                <w:rFonts w:ascii="Arial" w:hAnsi="Arial" w:cs="Arial"/>
                <w:color w:val="000000" w:themeColor="text1"/>
                <w:sz w:val="18"/>
                <w:szCs w:val="18"/>
              </w:rPr>
              <w:t xml:space="preserve"> 2</w:t>
            </w:r>
            <w:r w:rsidR="00817211">
              <w:rPr>
                <w:rFonts w:ascii="Arial" w:hAnsi="Arial" w:cs="Arial"/>
                <w:color w:val="000000" w:themeColor="text1"/>
                <w:sz w:val="18"/>
                <w:szCs w:val="18"/>
              </w:rPr>
              <w:t>3</w:t>
            </w:r>
          </w:p>
          <w:p w14:paraId="7CC2B110" w14:textId="540FAC45" w:rsidR="00416C03" w:rsidRDefault="00416C03" w:rsidP="00FD4174">
            <w:pPr>
              <w:rPr>
                <w:rFonts w:ascii="Arial" w:hAnsi="Arial" w:cs="Arial"/>
                <w:color w:val="000000" w:themeColor="text1"/>
                <w:sz w:val="18"/>
                <w:szCs w:val="18"/>
              </w:rPr>
            </w:pPr>
          </w:p>
          <w:p w14:paraId="7850BDD6" w14:textId="4C8FB4BA" w:rsidR="00416C03" w:rsidRDefault="00416C03" w:rsidP="00FD4174">
            <w:pPr>
              <w:rPr>
                <w:rFonts w:ascii="Arial" w:hAnsi="Arial" w:cs="Arial"/>
                <w:color w:val="000000" w:themeColor="text1"/>
                <w:sz w:val="18"/>
                <w:szCs w:val="18"/>
              </w:rPr>
            </w:pPr>
          </w:p>
          <w:p w14:paraId="40151252" w14:textId="07B0564D" w:rsidR="00416C03" w:rsidRDefault="00416C03" w:rsidP="00FD4174">
            <w:pPr>
              <w:rPr>
                <w:rFonts w:ascii="Arial" w:hAnsi="Arial" w:cs="Arial"/>
                <w:color w:val="000000" w:themeColor="text1"/>
                <w:sz w:val="18"/>
                <w:szCs w:val="18"/>
              </w:rPr>
            </w:pPr>
            <w:r>
              <w:rPr>
                <w:rFonts w:ascii="Arial" w:hAnsi="Arial" w:cs="Arial"/>
                <w:color w:val="000000" w:themeColor="text1"/>
                <w:sz w:val="18"/>
                <w:szCs w:val="18"/>
              </w:rPr>
              <w:t>By Sept 2023</w:t>
            </w:r>
          </w:p>
          <w:p w14:paraId="12EB7F46" w14:textId="6F7E55DA" w:rsidR="00416C03" w:rsidRDefault="00416C03" w:rsidP="00FD4174">
            <w:pPr>
              <w:rPr>
                <w:rFonts w:ascii="Arial" w:hAnsi="Arial" w:cs="Arial"/>
                <w:color w:val="000000" w:themeColor="text1"/>
                <w:sz w:val="18"/>
                <w:szCs w:val="18"/>
              </w:rPr>
            </w:pPr>
          </w:p>
          <w:p w14:paraId="5CB07997" w14:textId="7935772F" w:rsidR="00416C03" w:rsidRDefault="00416C03" w:rsidP="00FD4174">
            <w:pPr>
              <w:rPr>
                <w:rFonts w:ascii="Arial" w:hAnsi="Arial" w:cs="Arial"/>
                <w:color w:val="000000" w:themeColor="text1"/>
                <w:sz w:val="18"/>
                <w:szCs w:val="18"/>
              </w:rPr>
            </w:pPr>
          </w:p>
          <w:p w14:paraId="578F06D9" w14:textId="77777777" w:rsidR="00416C03" w:rsidRDefault="00416C03" w:rsidP="00416C03">
            <w:pPr>
              <w:rPr>
                <w:rFonts w:ascii="Arial" w:hAnsi="Arial" w:cs="Arial"/>
                <w:color w:val="000000" w:themeColor="text1"/>
                <w:sz w:val="18"/>
                <w:szCs w:val="18"/>
              </w:rPr>
            </w:pPr>
            <w:r>
              <w:rPr>
                <w:rFonts w:ascii="Arial" w:hAnsi="Arial" w:cs="Arial"/>
                <w:color w:val="000000" w:themeColor="text1"/>
                <w:sz w:val="18"/>
                <w:szCs w:val="18"/>
              </w:rPr>
              <w:t>By Sept 2023</w:t>
            </w:r>
          </w:p>
          <w:p w14:paraId="132A4468" w14:textId="25068E19" w:rsidR="00416C03" w:rsidRDefault="00416C03" w:rsidP="00FD4174">
            <w:pPr>
              <w:rPr>
                <w:rFonts w:ascii="Arial" w:hAnsi="Arial" w:cs="Arial"/>
                <w:color w:val="000000" w:themeColor="text1"/>
                <w:sz w:val="18"/>
                <w:szCs w:val="18"/>
              </w:rPr>
            </w:pPr>
          </w:p>
          <w:p w14:paraId="078611B4" w14:textId="3D61D7D8" w:rsidR="00416C03" w:rsidRDefault="00416C03" w:rsidP="00FD4174">
            <w:pPr>
              <w:rPr>
                <w:rFonts w:ascii="Arial" w:hAnsi="Arial" w:cs="Arial"/>
                <w:color w:val="000000" w:themeColor="text1"/>
                <w:sz w:val="18"/>
                <w:szCs w:val="18"/>
              </w:rPr>
            </w:pPr>
          </w:p>
          <w:p w14:paraId="6DA24ECF" w14:textId="508DDA4C" w:rsidR="00416C03" w:rsidRDefault="00416C03" w:rsidP="00FD4174">
            <w:pPr>
              <w:rPr>
                <w:rFonts w:ascii="Arial" w:hAnsi="Arial" w:cs="Arial"/>
                <w:color w:val="000000" w:themeColor="text1"/>
                <w:sz w:val="18"/>
                <w:szCs w:val="18"/>
              </w:rPr>
            </w:pPr>
            <w:r>
              <w:rPr>
                <w:rFonts w:ascii="Arial" w:hAnsi="Arial" w:cs="Arial"/>
                <w:color w:val="000000" w:themeColor="text1"/>
                <w:sz w:val="18"/>
                <w:szCs w:val="18"/>
              </w:rPr>
              <w:t>By April 2024</w:t>
            </w:r>
          </w:p>
          <w:p w14:paraId="6CFC7D4F" w14:textId="2D602886" w:rsidR="00731687" w:rsidRDefault="00731687" w:rsidP="00FD4174">
            <w:pPr>
              <w:rPr>
                <w:rFonts w:ascii="Arial" w:hAnsi="Arial" w:cs="Arial"/>
                <w:color w:val="000000" w:themeColor="text1"/>
                <w:sz w:val="18"/>
                <w:szCs w:val="18"/>
              </w:rPr>
            </w:pPr>
          </w:p>
          <w:p w14:paraId="5CFF7B03" w14:textId="501F163A" w:rsidR="00731687" w:rsidRDefault="00731687" w:rsidP="00FD4174">
            <w:pPr>
              <w:rPr>
                <w:rFonts w:ascii="Arial" w:hAnsi="Arial" w:cs="Arial"/>
                <w:color w:val="000000" w:themeColor="text1"/>
                <w:sz w:val="18"/>
                <w:szCs w:val="18"/>
              </w:rPr>
            </w:pPr>
          </w:p>
          <w:p w14:paraId="53A49DBD" w14:textId="6D44405D" w:rsidR="00731687" w:rsidRDefault="00731687" w:rsidP="00FD4174">
            <w:pPr>
              <w:rPr>
                <w:rFonts w:ascii="Arial" w:hAnsi="Arial" w:cs="Arial"/>
                <w:color w:val="000000" w:themeColor="text1"/>
                <w:sz w:val="18"/>
                <w:szCs w:val="18"/>
              </w:rPr>
            </w:pPr>
          </w:p>
          <w:p w14:paraId="6E660E6B" w14:textId="5C440898" w:rsidR="00731687" w:rsidRDefault="00731687" w:rsidP="00FD4174">
            <w:pPr>
              <w:rPr>
                <w:rFonts w:ascii="Arial" w:hAnsi="Arial" w:cs="Arial"/>
                <w:color w:val="000000" w:themeColor="text1"/>
                <w:sz w:val="18"/>
                <w:szCs w:val="18"/>
              </w:rPr>
            </w:pPr>
          </w:p>
          <w:p w14:paraId="390A9473" w14:textId="65EDC276" w:rsidR="00731687" w:rsidRDefault="00731687" w:rsidP="00FD4174">
            <w:pPr>
              <w:rPr>
                <w:rFonts w:ascii="Arial" w:hAnsi="Arial" w:cs="Arial"/>
                <w:color w:val="000000" w:themeColor="text1"/>
                <w:sz w:val="18"/>
                <w:szCs w:val="18"/>
              </w:rPr>
            </w:pPr>
          </w:p>
          <w:p w14:paraId="6D4A1C08" w14:textId="37E6431F" w:rsidR="00731687" w:rsidRDefault="00731687" w:rsidP="00FD4174">
            <w:pPr>
              <w:rPr>
                <w:rFonts w:ascii="Arial" w:hAnsi="Arial" w:cs="Arial"/>
                <w:color w:val="000000" w:themeColor="text1"/>
                <w:sz w:val="18"/>
                <w:szCs w:val="18"/>
              </w:rPr>
            </w:pPr>
            <w:r>
              <w:rPr>
                <w:rFonts w:ascii="Arial" w:hAnsi="Arial" w:cs="Arial"/>
                <w:color w:val="000000" w:themeColor="text1"/>
                <w:sz w:val="18"/>
                <w:szCs w:val="18"/>
              </w:rPr>
              <w:t>By April 2024</w:t>
            </w:r>
          </w:p>
          <w:p w14:paraId="1240E785" w14:textId="77777777" w:rsidR="00FD4174" w:rsidRDefault="00FD4174" w:rsidP="00FD4174">
            <w:pPr>
              <w:rPr>
                <w:rFonts w:ascii="Arial" w:hAnsi="Arial" w:cs="Arial"/>
                <w:color w:val="000000" w:themeColor="text1"/>
                <w:sz w:val="18"/>
                <w:szCs w:val="18"/>
              </w:rPr>
            </w:pPr>
          </w:p>
          <w:p w14:paraId="5EFE921C" w14:textId="77777777" w:rsidR="00FD4174" w:rsidRDefault="00FD4174" w:rsidP="00FD4174">
            <w:pPr>
              <w:rPr>
                <w:rFonts w:ascii="Arial" w:hAnsi="Arial" w:cs="Arial"/>
                <w:color w:val="000000" w:themeColor="text1"/>
                <w:sz w:val="18"/>
                <w:szCs w:val="18"/>
              </w:rPr>
            </w:pPr>
          </w:p>
          <w:p w14:paraId="6738303C" w14:textId="77777777" w:rsidR="00FD4174" w:rsidRDefault="00FD4174" w:rsidP="00FD4174">
            <w:pPr>
              <w:rPr>
                <w:rFonts w:ascii="Arial" w:hAnsi="Arial" w:cs="Arial"/>
                <w:color w:val="000000" w:themeColor="text1"/>
                <w:sz w:val="18"/>
                <w:szCs w:val="18"/>
              </w:rPr>
            </w:pPr>
          </w:p>
          <w:p w14:paraId="5AB125E5" w14:textId="77777777" w:rsidR="00817211" w:rsidRDefault="00817211" w:rsidP="00FD4174">
            <w:pPr>
              <w:rPr>
                <w:rFonts w:ascii="Arial" w:hAnsi="Arial" w:cs="Arial"/>
                <w:color w:val="000000" w:themeColor="text1"/>
                <w:sz w:val="18"/>
                <w:szCs w:val="18"/>
              </w:rPr>
            </w:pPr>
          </w:p>
          <w:p w14:paraId="5907B9ED" w14:textId="77777777" w:rsidR="00817211" w:rsidRDefault="00817211" w:rsidP="00FD4174">
            <w:pPr>
              <w:rPr>
                <w:rFonts w:ascii="Arial" w:hAnsi="Arial" w:cs="Arial"/>
                <w:color w:val="000000" w:themeColor="text1"/>
                <w:sz w:val="18"/>
                <w:szCs w:val="18"/>
              </w:rPr>
            </w:pPr>
          </w:p>
          <w:p w14:paraId="18749CFB" w14:textId="77777777" w:rsidR="00817211" w:rsidRDefault="00817211" w:rsidP="00FD4174">
            <w:pPr>
              <w:rPr>
                <w:rFonts w:ascii="Arial" w:hAnsi="Arial" w:cs="Arial"/>
                <w:color w:val="000000" w:themeColor="text1"/>
                <w:sz w:val="18"/>
                <w:szCs w:val="18"/>
              </w:rPr>
            </w:pPr>
          </w:p>
          <w:p w14:paraId="26C819A3" w14:textId="70E5A31B" w:rsidR="00817211" w:rsidRPr="00FD4174" w:rsidRDefault="004356D4" w:rsidP="00FD4174">
            <w:pPr>
              <w:rPr>
                <w:rFonts w:ascii="Arial" w:hAnsi="Arial" w:cs="Arial"/>
                <w:color w:val="000000" w:themeColor="text1"/>
                <w:sz w:val="18"/>
                <w:szCs w:val="18"/>
              </w:rPr>
            </w:pPr>
            <w:r>
              <w:rPr>
                <w:rFonts w:ascii="Arial" w:hAnsi="Arial" w:cs="Arial"/>
                <w:color w:val="000000" w:themeColor="text1"/>
                <w:sz w:val="18"/>
                <w:szCs w:val="18"/>
              </w:rPr>
              <w:t>By April 2024</w:t>
            </w:r>
          </w:p>
        </w:tc>
      </w:tr>
    </w:tbl>
    <w:p w14:paraId="2CD614AC" w14:textId="77777777" w:rsidR="00931D63" w:rsidRDefault="00931D63" w:rsidP="00CD23A3">
      <w:pPr>
        <w:tabs>
          <w:tab w:val="left" w:pos="2505"/>
        </w:tabs>
      </w:pPr>
    </w:p>
    <w:p w14:paraId="2BE3D869" w14:textId="77777777" w:rsidR="00931D63" w:rsidRDefault="00931D63" w:rsidP="00CD23A3">
      <w:pPr>
        <w:tabs>
          <w:tab w:val="left" w:pos="2505"/>
        </w:tabs>
      </w:pPr>
    </w:p>
    <w:p w14:paraId="5EF20A63" w14:textId="77777777" w:rsidR="00931D63" w:rsidRDefault="00931D63" w:rsidP="00CD23A3">
      <w:pPr>
        <w:tabs>
          <w:tab w:val="left" w:pos="2505"/>
        </w:tabs>
      </w:pPr>
    </w:p>
    <w:p w14:paraId="4404B8FB" w14:textId="77777777" w:rsidR="00931D63" w:rsidRDefault="00931D63" w:rsidP="00CD23A3">
      <w:pPr>
        <w:tabs>
          <w:tab w:val="left" w:pos="2505"/>
        </w:tabs>
      </w:pPr>
    </w:p>
    <w:p w14:paraId="453E62E0" w14:textId="28ED3F60" w:rsidR="001254B5" w:rsidRPr="001254B5" w:rsidRDefault="001254B5" w:rsidP="001254B5">
      <w:pPr>
        <w:pStyle w:val="Heading1"/>
      </w:pPr>
      <w:r w:rsidRPr="001254B5">
        <w:t>C: Improvement in children’s and young people’s health and wellbeing (HWB)</w:t>
      </w:r>
    </w:p>
    <w:p w14:paraId="02998F30" w14:textId="253A3635" w:rsidR="00CD23A3" w:rsidRDefault="00CD23A3" w:rsidP="00CD23A3">
      <w:pPr>
        <w:tabs>
          <w:tab w:val="left" w:pos="2505"/>
        </w:tabs>
      </w:pPr>
    </w:p>
    <w:p w14:paraId="5816C661" w14:textId="77777777" w:rsidR="00CD23A3" w:rsidRDefault="00CD23A3" w:rsidP="00CD23A3">
      <w:pPr>
        <w:tabs>
          <w:tab w:val="left" w:pos="2505"/>
        </w:tabs>
      </w:pPr>
    </w:p>
    <w:tbl>
      <w:tblPr>
        <w:tblStyle w:val="TableGrid"/>
        <w:tblW w:w="1473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74"/>
        <w:gridCol w:w="2263"/>
      </w:tblGrid>
      <w:tr w:rsidR="00CD23A3" w14:paraId="7FB58A8F" w14:textId="77777777" w:rsidTr="00467912">
        <w:tc>
          <w:tcPr>
            <w:tcW w:w="12474" w:type="dxa"/>
          </w:tcPr>
          <w:p w14:paraId="7CC55BF1" w14:textId="77777777" w:rsidR="00CD23A3" w:rsidRPr="00690085" w:rsidRDefault="00CD23A3" w:rsidP="00557AD9">
            <w:pPr>
              <w:tabs>
                <w:tab w:val="left" w:pos="2505"/>
                <w:tab w:val="left" w:pos="7150"/>
              </w:tabs>
              <w:rPr>
                <w:b/>
                <w:sz w:val="24"/>
                <w:szCs w:val="24"/>
              </w:rPr>
            </w:pPr>
            <w:r w:rsidRPr="00690085">
              <w:rPr>
                <w:b/>
                <w:sz w:val="24"/>
                <w:szCs w:val="24"/>
              </w:rPr>
              <w:t>Outcomes</w:t>
            </w:r>
            <w:r>
              <w:rPr>
                <w:b/>
                <w:sz w:val="24"/>
                <w:szCs w:val="24"/>
              </w:rPr>
              <w:t xml:space="preserve"> for l</w:t>
            </w:r>
            <w:r w:rsidRPr="00690085">
              <w:rPr>
                <w:b/>
                <w:sz w:val="24"/>
                <w:szCs w:val="24"/>
              </w:rPr>
              <w:t>earners</w:t>
            </w:r>
            <w:r>
              <w:rPr>
                <w:b/>
                <w:sz w:val="24"/>
                <w:szCs w:val="24"/>
              </w:rPr>
              <w:tab/>
            </w:r>
          </w:p>
          <w:p w14:paraId="3A652230" w14:textId="461CDA14" w:rsidR="00CD23A3" w:rsidRDefault="00E44ACD" w:rsidP="00D45081">
            <w:pPr>
              <w:tabs>
                <w:tab w:val="left" w:pos="6480"/>
              </w:tabs>
              <w:rPr>
                <w:b/>
                <w:sz w:val="24"/>
                <w:szCs w:val="24"/>
              </w:rPr>
            </w:pPr>
            <w:r>
              <w:rPr>
                <w:b/>
                <w:sz w:val="24"/>
                <w:szCs w:val="24"/>
              </w:rPr>
              <w:t xml:space="preserve">Pupils’ health and wellbeing indicators </w:t>
            </w:r>
            <w:r w:rsidR="0004554A">
              <w:rPr>
                <w:b/>
                <w:sz w:val="24"/>
                <w:szCs w:val="24"/>
              </w:rPr>
              <w:t>improve with a particular focus on mental health</w:t>
            </w:r>
          </w:p>
        </w:tc>
        <w:tc>
          <w:tcPr>
            <w:tcW w:w="2263" w:type="dxa"/>
          </w:tcPr>
          <w:p w14:paraId="54DD6C2B" w14:textId="77777777" w:rsidR="00467912" w:rsidRDefault="00467912" w:rsidP="00467912">
            <w:pPr>
              <w:tabs>
                <w:tab w:val="left" w:pos="2505"/>
                <w:tab w:val="left" w:pos="7150"/>
              </w:tabs>
              <w:jc w:val="both"/>
              <w:rPr>
                <w:b/>
                <w:sz w:val="24"/>
                <w:szCs w:val="24"/>
              </w:rPr>
            </w:pPr>
            <w:r>
              <w:rPr>
                <w:b/>
                <w:sz w:val="24"/>
                <w:szCs w:val="24"/>
              </w:rPr>
              <w:t>UNCRC</w:t>
            </w:r>
          </w:p>
          <w:p w14:paraId="4D8B9A91" w14:textId="5EA56B67" w:rsidR="00CD23A3" w:rsidRDefault="001F4A15" w:rsidP="00557AD9">
            <w:pPr>
              <w:tabs>
                <w:tab w:val="left" w:pos="2505"/>
                <w:tab w:val="left" w:pos="7150"/>
              </w:tabs>
              <w:jc w:val="both"/>
              <w:rPr>
                <w:b/>
                <w:sz w:val="24"/>
                <w:szCs w:val="24"/>
              </w:rPr>
            </w:pPr>
            <w:r>
              <w:rPr>
                <w:b/>
                <w:u w:val="single"/>
              </w:rPr>
              <w:t xml:space="preserve">Articles 3, 23, 28, 29, 39  </w:t>
            </w:r>
          </w:p>
        </w:tc>
      </w:tr>
    </w:tbl>
    <w:p w14:paraId="729180A3" w14:textId="2AC45296" w:rsidR="00CD23A3" w:rsidRPr="00690085" w:rsidRDefault="00332F45" w:rsidP="00CD23A3">
      <w:pPr>
        <w:tabs>
          <w:tab w:val="left" w:pos="6480"/>
        </w:tabs>
        <w:jc w:val="both"/>
      </w:pPr>
      <w:r>
        <w:t>Link to outcome 2 of the children’s service plan</w:t>
      </w:r>
    </w:p>
    <w:tbl>
      <w:tblPr>
        <w:tblStyle w:val="TableGrid2"/>
        <w:tblW w:w="15484" w:type="dxa"/>
        <w:tblInd w:w="-714"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4111"/>
        <w:gridCol w:w="4111"/>
        <w:gridCol w:w="3969"/>
        <w:gridCol w:w="1843"/>
        <w:gridCol w:w="1450"/>
      </w:tblGrid>
      <w:tr w:rsidR="00CD23A3" w14:paraId="642C5D5B" w14:textId="77777777" w:rsidTr="00F602C9">
        <w:trPr>
          <w:trHeight w:val="1305"/>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2F40D" w14:textId="77777777" w:rsidR="00CD23A3" w:rsidRDefault="00CD23A3" w:rsidP="00557AD9">
            <w:pPr>
              <w:pStyle w:val="NoSpacing"/>
              <w:jc w:val="center"/>
              <w:rPr>
                <w:rFonts w:ascii="Arial" w:hAnsi="Arial" w:cs="Arial"/>
                <w:b/>
              </w:rPr>
            </w:pPr>
            <w:r>
              <w:rPr>
                <w:rFonts w:ascii="Arial" w:hAnsi="Arial" w:cs="Arial"/>
                <w:b/>
              </w:rPr>
              <w:t>Outcomes</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1943AE" w14:textId="77777777" w:rsidR="00CD23A3" w:rsidRDefault="00CD23A3" w:rsidP="00557AD9">
            <w:pPr>
              <w:pStyle w:val="NoSpacing"/>
              <w:jc w:val="center"/>
              <w:rPr>
                <w:rFonts w:ascii="Arial" w:hAnsi="Arial" w:cs="Arial"/>
                <w:b/>
              </w:rPr>
            </w:pPr>
            <w:r>
              <w:rPr>
                <w:rFonts w:ascii="Arial" w:hAnsi="Arial" w:cs="Arial"/>
                <w:b/>
              </w:rPr>
              <w:t>Actions</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64374" w14:textId="77777777" w:rsidR="00CD23A3" w:rsidRDefault="00CD23A3" w:rsidP="00557AD9">
            <w:pPr>
              <w:pStyle w:val="NoSpacing"/>
              <w:jc w:val="center"/>
              <w:rPr>
                <w:rFonts w:ascii="Arial" w:hAnsi="Arial" w:cs="Arial"/>
                <w:b/>
              </w:rPr>
            </w:pPr>
            <w:r>
              <w:rPr>
                <w:rFonts w:ascii="Arial" w:hAnsi="Arial" w:cs="Arial"/>
                <w:b/>
              </w:rPr>
              <w:t>How will we know we have had impact?</w:t>
            </w:r>
          </w:p>
          <w:p w14:paraId="1496796F" w14:textId="4AFF5911" w:rsidR="00CD23A3" w:rsidRDefault="00CD23A3" w:rsidP="00557AD9">
            <w:pPr>
              <w:pStyle w:val="NoSpacing"/>
              <w:jc w:val="cente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BD44F4" w14:textId="77777777" w:rsidR="00CD23A3" w:rsidRDefault="00CD23A3" w:rsidP="00557AD9">
            <w:pPr>
              <w:jc w:val="center"/>
              <w:rPr>
                <w:rFonts w:ascii="Arial" w:hAnsi="Arial" w:cs="Arial"/>
                <w:b/>
                <w:color w:val="000000" w:themeColor="text1"/>
              </w:rPr>
            </w:pPr>
            <w:r>
              <w:rPr>
                <w:rFonts w:ascii="Arial" w:hAnsi="Arial" w:cs="Arial"/>
                <w:b/>
                <w:color w:val="000000" w:themeColor="text1"/>
              </w:rPr>
              <w:t>Who is Responsible?</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0B363B" w14:textId="77777777" w:rsidR="00CD23A3" w:rsidRDefault="00CD23A3" w:rsidP="00557AD9">
            <w:pPr>
              <w:jc w:val="center"/>
              <w:rPr>
                <w:rFonts w:ascii="Arial" w:hAnsi="Arial" w:cs="Arial"/>
                <w:b/>
                <w:color w:val="000000" w:themeColor="text1"/>
              </w:rPr>
            </w:pPr>
            <w:r>
              <w:rPr>
                <w:rFonts w:ascii="Arial" w:hAnsi="Arial" w:cs="Arial"/>
                <w:b/>
                <w:color w:val="000000" w:themeColor="text1"/>
              </w:rPr>
              <w:t>Timescale</w:t>
            </w:r>
          </w:p>
        </w:tc>
      </w:tr>
      <w:tr w:rsidR="00CD23A3" w14:paraId="4F2DA2FD" w14:textId="77777777" w:rsidTr="00F602C9">
        <w:trPr>
          <w:trHeight w:val="130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50669CB" w14:textId="0EBB8345" w:rsidR="00CD23A3" w:rsidRDefault="00E24B93" w:rsidP="00557AD9">
            <w:pPr>
              <w:pStyle w:val="NoSpacing"/>
              <w:jc w:val="center"/>
              <w:rPr>
                <w:rFonts w:ascii="Arial" w:hAnsi="Arial" w:cs="Arial"/>
                <w:b/>
              </w:rPr>
            </w:pPr>
            <w:r>
              <w:rPr>
                <w:rFonts w:ascii="Arial" w:hAnsi="Arial" w:cs="Arial"/>
                <w:b/>
              </w:rPr>
              <w:t>Pupil attendance improves for all, closer to pre-pandemic levels.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9F0D2BF" w14:textId="3C31780B" w:rsidR="0004554A" w:rsidRPr="00E24B93" w:rsidRDefault="0004554A" w:rsidP="0004554A">
            <w:pPr>
              <w:tabs>
                <w:tab w:val="left" w:pos="2505"/>
              </w:tabs>
              <w:rPr>
                <w:rFonts w:ascii="Arial" w:hAnsi="Arial" w:cs="Arial"/>
                <w:b/>
                <w:sz w:val="18"/>
                <w:szCs w:val="18"/>
                <w:u w:val="single"/>
              </w:rPr>
            </w:pPr>
            <w:r w:rsidRPr="00E24B93">
              <w:rPr>
                <w:rFonts w:ascii="Arial" w:hAnsi="Arial" w:cs="Arial"/>
                <w:b/>
                <w:sz w:val="18"/>
                <w:szCs w:val="18"/>
                <w:u w:val="single"/>
              </w:rPr>
              <w:t>Driver: Leadership / school improvement</w:t>
            </w:r>
            <w:r w:rsidR="00182483">
              <w:rPr>
                <w:rFonts w:ascii="Arial" w:hAnsi="Arial" w:cs="Arial"/>
                <w:b/>
                <w:sz w:val="18"/>
                <w:szCs w:val="18"/>
                <w:u w:val="single"/>
              </w:rPr>
              <w:t xml:space="preserve"> / parental engagement </w:t>
            </w:r>
          </w:p>
          <w:p w14:paraId="7A868FE8" w14:textId="3E258C99" w:rsidR="00E24B93" w:rsidRPr="00E24B93" w:rsidRDefault="0004554A" w:rsidP="00E24B93">
            <w:pPr>
              <w:rPr>
                <w:rFonts w:ascii="Arial" w:hAnsi="Arial" w:cs="Arial"/>
                <w:bCs/>
                <w:sz w:val="18"/>
                <w:szCs w:val="18"/>
              </w:rPr>
            </w:pPr>
            <w:r w:rsidRPr="0001045D">
              <w:rPr>
                <w:rFonts w:ascii="Arial" w:hAnsi="Arial" w:cs="Arial"/>
                <w:b/>
                <w:sz w:val="18"/>
                <w:szCs w:val="18"/>
                <w:highlight w:val="green"/>
              </w:rPr>
              <w:t>C1</w:t>
            </w:r>
            <w:r w:rsidR="008C4685" w:rsidRPr="0001045D">
              <w:rPr>
                <w:rFonts w:ascii="Arial" w:hAnsi="Arial" w:cs="Arial"/>
                <w:b/>
                <w:sz w:val="18"/>
                <w:szCs w:val="18"/>
                <w:highlight w:val="green"/>
              </w:rPr>
              <w:t xml:space="preserve"> </w:t>
            </w:r>
            <w:r w:rsidR="00E24B93" w:rsidRPr="0001045D">
              <w:rPr>
                <w:rFonts w:ascii="Arial" w:hAnsi="Arial" w:cs="Arial"/>
                <w:bCs/>
                <w:sz w:val="18"/>
                <w:szCs w:val="18"/>
                <w:highlight w:val="green"/>
              </w:rPr>
              <w:t xml:space="preserve">Maintain a </w:t>
            </w:r>
            <w:r w:rsidR="000A1DE7" w:rsidRPr="0001045D">
              <w:rPr>
                <w:rFonts w:ascii="Arial" w:hAnsi="Arial" w:cs="Arial"/>
                <w:bCs/>
                <w:sz w:val="18"/>
                <w:szCs w:val="18"/>
                <w:highlight w:val="green"/>
              </w:rPr>
              <w:t>high-level</w:t>
            </w:r>
            <w:r w:rsidR="00E24B93" w:rsidRPr="0001045D">
              <w:rPr>
                <w:rFonts w:ascii="Arial" w:hAnsi="Arial" w:cs="Arial"/>
                <w:bCs/>
                <w:sz w:val="18"/>
                <w:szCs w:val="18"/>
                <w:highlight w:val="green"/>
              </w:rPr>
              <w:t xml:space="preserve"> focus on improving attendance for all pupils – establishing a multi-agency review group</w:t>
            </w:r>
          </w:p>
          <w:p w14:paraId="246D0B40" w14:textId="174BAF65" w:rsidR="008C4685" w:rsidRPr="00E24B93" w:rsidRDefault="008C4685" w:rsidP="008C4685">
            <w:pPr>
              <w:pStyle w:val="NoSpacing"/>
              <w:rPr>
                <w:rFonts w:ascii="Arial" w:hAnsi="Arial" w:cs="Arial"/>
                <w:b/>
                <w:sz w:val="18"/>
                <w:szCs w:val="18"/>
              </w:rPr>
            </w:pPr>
          </w:p>
          <w:p w14:paraId="27B01DBE" w14:textId="77777777" w:rsidR="008C4685" w:rsidRPr="00E24B93" w:rsidRDefault="008C4685" w:rsidP="008C4685">
            <w:pPr>
              <w:pStyle w:val="NoSpacing"/>
              <w:rPr>
                <w:rFonts w:ascii="Arial" w:hAnsi="Arial" w:cs="Arial"/>
                <w:b/>
                <w:sz w:val="18"/>
                <w:szCs w:val="18"/>
              </w:rPr>
            </w:pPr>
          </w:p>
          <w:p w14:paraId="32153C48" w14:textId="074CB29E" w:rsidR="00CD23A3" w:rsidRPr="00E24B93" w:rsidRDefault="00CD23A3" w:rsidP="00E24B93">
            <w:pPr>
              <w:pStyle w:val="NoSpacing"/>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128BB6C" w14:textId="77777777" w:rsidR="00CD23A3" w:rsidRPr="00334B33" w:rsidRDefault="00CD23A3" w:rsidP="0004554A">
            <w:pPr>
              <w:pStyle w:val="NoSpacing"/>
              <w:rPr>
                <w:rFonts w:ascii="Arial" w:hAnsi="Arial" w:cs="Arial"/>
                <w:b/>
                <w:sz w:val="18"/>
                <w:szCs w:val="18"/>
              </w:rPr>
            </w:pPr>
          </w:p>
          <w:p w14:paraId="45E80AAA" w14:textId="77777777" w:rsidR="008C4685" w:rsidRPr="00334B33" w:rsidRDefault="00E24B93" w:rsidP="002C7BFF">
            <w:pPr>
              <w:pStyle w:val="NoSpacing"/>
              <w:numPr>
                <w:ilvl w:val="0"/>
                <w:numId w:val="9"/>
              </w:numPr>
              <w:rPr>
                <w:rFonts w:ascii="Arial" w:hAnsi="Arial" w:cs="Arial"/>
                <w:sz w:val="18"/>
                <w:szCs w:val="18"/>
              </w:rPr>
            </w:pPr>
            <w:r w:rsidRPr="00334B33">
              <w:rPr>
                <w:rFonts w:ascii="Arial" w:hAnsi="Arial" w:cs="Arial"/>
                <w:sz w:val="18"/>
                <w:szCs w:val="18"/>
              </w:rPr>
              <w:t>Attendance strategy launched and in use – found in evidence via Peer Review process as well as ongoing EO visits / SIPs</w:t>
            </w:r>
          </w:p>
          <w:p w14:paraId="73B65E16" w14:textId="37C50245" w:rsidR="00E24B93" w:rsidRPr="00334B33" w:rsidRDefault="00E24B93" w:rsidP="002C7BFF">
            <w:pPr>
              <w:pStyle w:val="NoSpacing"/>
              <w:numPr>
                <w:ilvl w:val="0"/>
                <w:numId w:val="9"/>
              </w:numPr>
              <w:rPr>
                <w:rFonts w:ascii="Arial" w:hAnsi="Arial" w:cs="Arial"/>
                <w:sz w:val="18"/>
                <w:szCs w:val="18"/>
              </w:rPr>
            </w:pPr>
            <w:r w:rsidRPr="00334B33">
              <w:rPr>
                <w:rFonts w:ascii="Arial" w:hAnsi="Arial" w:cs="Arial"/>
                <w:sz w:val="18"/>
                <w:szCs w:val="18"/>
              </w:rPr>
              <w:t>Weekly tracking shows im</w:t>
            </w:r>
            <w:r w:rsidR="000A1DE7" w:rsidRPr="00334B33">
              <w:rPr>
                <w:rFonts w:ascii="Arial" w:hAnsi="Arial" w:cs="Arial"/>
                <w:sz w:val="18"/>
                <w:szCs w:val="18"/>
              </w:rPr>
              <w:t>pro</w:t>
            </w:r>
            <w:r w:rsidRPr="00334B33">
              <w:rPr>
                <w:rFonts w:ascii="Arial" w:hAnsi="Arial" w:cs="Arial"/>
                <w:sz w:val="18"/>
                <w:szCs w:val="18"/>
              </w:rPr>
              <w:t>ved levels of attendance for all establishments in comparison to 22/23</w:t>
            </w:r>
            <w:r w:rsidR="00334B33" w:rsidRPr="00334B33">
              <w:rPr>
                <w:rFonts w:ascii="Arial" w:hAnsi="Arial" w:cs="Arial"/>
                <w:sz w:val="18"/>
                <w:szCs w:val="18"/>
              </w:rPr>
              <w:t xml:space="preserve"> i.e., to 92%;</w:t>
            </w:r>
            <w:r w:rsidRPr="00334B33">
              <w:rPr>
                <w:rFonts w:ascii="Arial" w:hAnsi="Arial" w:cs="Arial"/>
                <w:sz w:val="18"/>
                <w:szCs w:val="18"/>
              </w:rPr>
              <w:t xml:space="preserve"> further data analysis and tracking shows improved attendance for key groups </w:t>
            </w:r>
            <w:r w:rsidR="00416DA6" w:rsidRPr="00334B33">
              <w:rPr>
                <w:rFonts w:ascii="Arial" w:hAnsi="Arial" w:cs="Arial"/>
                <w:sz w:val="18"/>
                <w:szCs w:val="18"/>
              </w:rPr>
              <w:t>i.e.,</w:t>
            </w:r>
            <w:r w:rsidRPr="00334B33">
              <w:rPr>
                <w:rFonts w:ascii="Arial" w:hAnsi="Arial" w:cs="Arial"/>
                <w:sz w:val="18"/>
                <w:szCs w:val="18"/>
              </w:rPr>
              <w:t xml:space="preserve"> SIMD1 and 2, ASN and CEYP</w:t>
            </w:r>
            <w:r w:rsidR="00334B33" w:rsidRPr="00334B33">
              <w:rPr>
                <w:rFonts w:ascii="Arial" w:hAnsi="Arial" w:cs="Arial"/>
                <w:sz w:val="18"/>
                <w:szCs w:val="18"/>
              </w:rPr>
              <w:t xml:space="preserve"> (88%)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67A3BF" w14:textId="77777777" w:rsidR="00CD23A3" w:rsidRDefault="00CD23A3" w:rsidP="0004554A">
            <w:pPr>
              <w:rPr>
                <w:rFonts w:ascii="Arial" w:hAnsi="Arial" w:cs="Arial"/>
                <w:b/>
                <w:color w:val="000000" w:themeColor="text1"/>
                <w:sz w:val="18"/>
                <w:szCs w:val="18"/>
              </w:rPr>
            </w:pPr>
          </w:p>
          <w:p w14:paraId="158EE1D2" w14:textId="77777777" w:rsidR="00751F70" w:rsidRDefault="00C24CB1" w:rsidP="0004554A">
            <w:pPr>
              <w:rPr>
                <w:rFonts w:ascii="Arial" w:hAnsi="Arial" w:cs="Arial"/>
                <w:color w:val="000000" w:themeColor="text1"/>
                <w:sz w:val="18"/>
                <w:szCs w:val="18"/>
              </w:rPr>
            </w:pPr>
            <w:r>
              <w:rPr>
                <w:rFonts w:ascii="Arial" w:hAnsi="Arial" w:cs="Arial"/>
                <w:color w:val="000000" w:themeColor="text1"/>
                <w:sz w:val="18"/>
                <w:szCs w:val="18"/>
              </w:rPr>
              <w:t>Depute Principal Ed Psych (JJ)</w:t>
            </w:r>
          </w:p>
          <w:p w14:paraId="3B33DC66" w14:textId="77777777" w:rsidR="00C24CB1" w:rsidRDefault="00C24CB1" w:rsidP="0004554A">
            <w:pPr>
              <w:rPr>
                <w:rFonts w:ascii="Arial" w:hAnsi="Arial" w:cs="Arial"/>
                <w:color w:val="000000" w:themeColor="text1"/>
                <w:sz w:val="18"/>
                <w:szCs w:val="18"/>
              </w:rPr>
            </w:pPr>
            <w:r>
              <w:rPr>
                <w:rFonts w:ascii="Arial" w:hAnsi="Arial" w:cs="Arial"/>
                <w:color w:val="000000" w:themeColor="text1"/>
                <w:sz w:val="18"/>
                <w:szCs w:val="18"/>
              </w:rPr>
              <w:t>SAC project manager</w:t>
            </w:r>
          </w:p>
          <w:p w14:paraId="36445A38" w14:textId="65D82C08" w:rsidR="00C24CB1" w:rsidRPr="0004554A" w:rsidRDefault="00C24CB1" w:rsidP="0004554A">
            <w:pPr>
              <w:rPr>
                <w:rFonts w:ascii="Arial" w:hAnsi="Arial" w:cs="Arial"/>
                <w:color w:val="000000" w:themeColor="text1"/>
                <w:sz w:val="18"/>
                <w:szCs w:val="18"/>
              </w:rPr>
            </w:pPr>
            <w:r>
              <w:rPr>
                <w:rFonts w:ascii="Arial" w:hAnsi="Arial" w:cs="Arial"/>
                <w:color w:val="000000" w:themeColor="text1"/>
                <w:sz w:val="18"/>
                <w:szCs w:val="18"/>
              </w:rPr>
              <w:t>Attainment Advisor</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D9D367" w14:textId="77777777" w:rsidR="00CD23A3" w:rsidRDefault="00CD23A3" w:rsidP="0004554A">
            <w:pPr>
              <w:rPr>
                <w:rFonts w:ascii="Arial" w:hAnsi="Arial" w:cs="Arial"/>
                <w:b/>
                <w:color w:val="000000" w:themeColor="text1"/>
                <w:sz w:val="18"/>
                <w:szCs w:val="18"/>
              </w:rPr>
            </w:pPr>
          </w:p>
          <w:p w14:paraId="4D9CF1F7" w14:textId="7F4457CB" w:rsidR="0004554A" w:rsidRDefault="008C4685" w:rsidP="0004554A">
            <w:pPr>
              <w:rPr>
                <w:rFonts w:ascii="Arial" w:hAnsi="Arial" w:cs="Arial"/>
                <w:color w:val="000000" w:themeColor="text1"/>
                <w:sz w:val="18"/>
                <w:szCs w:val="18"/>
              </w:rPr>
            </w:pPr>
            <w:r>
              <w:rPr>
                <w:rFonts w:ascii="Arial" w:hAnsi="Arial" w:cs="Arial"/>
                <w:color w:val="000000" w:themeColor="text1"/>
                <w:sz w:val="18"/>
                <w:szCs w:val="18"/>
              </w:rPr>
              <w:t xml:space="preserve">By </w:t>
            </w:r>
            <w:r w:rsidR="00C24CB1">
              <w:rPr>
                <w:rFonts w:ascii="Arial" w:hAnsi="Arial" w:cs="Arial"/>
                <w:color w:val="000000" w:themeColor="text1"/>
                <w:sz w:val="18"/>
                <w:szCs w:val="18"/>
              </w:rPr>
              <w:t>Oct</w:t>
            </w:r>
            <w:r>
              <w:rPr>
                <w:rFonts w:ascii="Arial" w:hAnsi="Arial" w:cs="Arial"/>
                <w:color w:val="000000" w:themeColor="text1"/>
                <w:sz w:val="18"/>
                <w:szCs w:val="18"/>
              </w:rPr>
              <w:t xml:space="preserve"> 202</w:t>
            </w:r>
            <w:r w:rsidR="00C24CB1">
              <w:rPr>
                <w:rFonts w:ascii="Arial" w:hAnsi="Arial" w:cs="Arial"/>
                <w:color w:val="000000" w:themeColor="text1"/>
                <w:sz w:val="18"/>
                <w:szCs w:val="18"/>
              </w:rPr>
              <w:t>3</w:t>
            </w:r>
          </w:p>
          <w:p w14:paraId="18FB6D6B" w14:textId="77777777" w:rsidR="00751F70" w:rsidRDefault="00751F70" w:rsidP="0004554A">
            <w:pPr>
              <w:rPr>
                <w:rFonts w:ascii="Arial" w:hAnsi="Arial" w:cs="Arial"/>
                <w:color w:val="000000" w:themeColor="text1"/>
                <w:sz w:val="18"/>
                <w:szCs w:val="18"/>
              </w:rPr>
            </w:pPr>
          </w:p>
          <w:p w14:paraId="00A16FCD" w14:textId="77777777" w:rsidR="00751F70" w:rsidRDefault="00751F70" w:rsidP="0004554A">
            <w:pPr>
              <w:rPr>
                <w:rFonts w:ascii="Arial" w:hAnsi="Arial" w:cs="Arial"/>
                <w:color w:val="000000" w:themeColor="text1"/>
                <w:sz w:val="18"/>
                <w:szCs w:val="18"/>
              </w:rPr>
            </w:pPr>
          </w:p>
          <w:p w14:paraId="4C4ABB5A" w14:textId="77777777" w:rsidR="00751F70" w:rsidRDefault="00751F70" w:rsidP="0004554A">
            <w:pPr>
              <w:rPr>
                <w:rFonts w:ascii="Arial" w:hAnsi="Arial" w:cs="Arial"/>
                <w:color w:val="000000" w:themeColor="text1"/>
                <w:sz w:val="18"/>
                <w:szCs w:val="18"/>
              </w:rPr>
            </w:pPr>
          </w:p>
          <w:p w14:paraId="182233C7" w14:textId="77777777" w:rsidR="00751F70" w:rsidRDefault="008C4685" w:rsidP="0004554A">
            <w:pPr>
              <w:rPr>
                <w:rFonts w:ascii="Arial" w:hAnsi="Arial" w:cs="Arial"/>
                <w:color w:val="000000" w:themeColor="text1"/>
                <w:sz w:val="18"/>
                <w:szCs w:val="18"/>
              </w:rPr>
            </w:pPr>
            <w:r>
              <w:rPr>
                <w:rFonts w:ascii="Arial" w:hAnsi="Arial" w:cs="Arial"/>
                <w:color w:val="000000" w:themeColor="text1"/>
                <w:sz w:val="18"/>
                <w:szCs w:val="18"/>
              </w:rPr>
              <w:t>During 2</w:t>
            </w:r>
            <w:r w:rsidR="00C24CB1">
              <w:rPr>
                <w:rFonts w:ascii="Arial" w:hAnsi="Arial" w:cs="Arial"/>
                <w:color w:val="000000" w:themeColor="text1"/>
                <w:sz w:val="18"/>
                <w:szCs w:val="18"/>
              </w:rPr>
              <w:t>3</w:t>
            </w:r>
            <w:r>
              <w:rPr>
                <w:rFonts w:ascii="Arial" w:hAnsi="Arial" w:cs="Arial"/>
                <w:color w:val="000000" w:themeColor="text1"/>
                <w:sz w:val="18"/>
                <w:szCs w:val="18"/>
              </w:rPr>
              <w:t>/2</w:t>
            </w:r>
            <w:r w:rsidR="00C24CB1">
              <w:rPr>
                <w:rFonts w:ascii="Arial" w:hAnsi="Arial" w:cs="Arial"/>
                <w:color w:val="000000" w:themeColor="text1"/>
                <w:sz w:val="18"/>
                <w:szCs w:val="18"/>
              </w:rPr>
              <w:t>4</w:t>
            </w:r>
          </w:p>
          <w:p w14:paraId="08D5F380" w14:textId="77777777" w:rsidR="00C24CB1" w:rsidRDefault="00C24CB1" w:rsidP="0004554A">
            <w:pPr>
              <w:rPr>
                <w:rFonts w:ascii="Arial" w:hAnsi="Arial" w:cs="Arial"/>
                <w:color w:val="000000" w:themeColor="text1"/>
                <w:sz w:val="18"/>
                <w:szCs w:val="18"/>
              </w:rPr>
            </w:pPr>
          </w:p>
          <w:p w14:paraId="63BAC30A" w14:textId="77777777" w:rsidR="00C24CB1" w:rsidRDefault="00C24CB1" w:rsidP="0004554A">
            <w:pPr>
              <w:rPr>
                <w:rFonts w:ascii="Arial" w:hAnsi="Arial" w:cs="Arial"/>
                <w:color w:val="000000" w:themeColor="text1"/>
                <w:sz w:val="18"/>
                <w:szCs w:val="18"/>
              </w:rPr>
            </w:pPr>
          </w:p>
          <w:p w14:paraId="7745E34B" w14:textId="5919B7AC" w:rsidR="00C24CB1" w:rsidRPr="0004554A" w:rsidRDefault="00C24CB1" w:rsidP="0004554A">
            <w:pPr>
              <w:rPr>
                <w:rFonts w:ascii="Arial" w:hAnsi="Arial" w:cs="Arial"/>
                <w:color w:val="000000" w:themeColor="text1"/>
                <w:sz w:val="18"/>
                <w:szCs w:val="18"/>
              </w:rPr>
            </w:pPr>
            <w:r>
              <w:rPr>
                <w:rFonts w:ascii="Arial" w:hAnsi="Arial" w:cs="Arial"/>
                <w:color w:val="000000" w:themeColor="text1"/>
                <w:sz w:val="18"/>
                <w:szCs w:val="18"/>
              </w:rPr>
              <w:t>By June 2024</w:t>
            </w:r>
          </w:p>
        </w:tc>
      </w:tr>
      <w:tr w:rsidR="00CD23A3" w:rsidRPr="000A1DE7" w14:paraId="788FB94C" w14:textId="77777777" w:rsidTr="00F602C9">
        <w:trPr>
          <w:trHeight w:val="1349"/>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4D2AFBC" w14:textId="344D3BA9" w:rsidR="00CD23A3" w:rsidRDefault="0004554A" w:rsidP="0004554A">
            <w:pPr>
              <w:pStyle w:val="NoSpacing"/>
              <w:jc w:val="center"/>
              <w:rPr>
                <w:rFonts w:ascii="Arial" w:hAnsi="Arial" w:cs="Arial"/>
                <w:b/>
              </w:rPr>
            </w:pPr>
            <w:r>
              <w:rPr>
                <w:rFonts w:ascii="Arial" w:hAnsi="Arial" w:cs="Arial"/>
                <w:b/>
              </w:rPr>
              <w:t xml:space="preserve">Support and provision for </w:t>
            </w:r>
            <w:r w:rsidR="009E32D0">
              <w:rPr>
                <w:rFonts w:ascii="Arial" w:hAnsi="Arial" w:cs="Arial"/>
                <w:b/>
              </w:rPr>
              <w:t>pupils’</w:t>
            </w:r>
            <w:r>
              <w:rPr>
                <w:rFonts w:ascii="Arial" w:hAnsi="Arial" w:cs="Arial"/>
                <w:b/>
              </w:rPr>
              <w:t xml:space="preserve"> mental health and wellbeing continues to improve</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6D1B164" w14:textId="342E4D89" w:rsidR="0004554A" w:rsidRPr="000A1DE7" w:rsidRDefault="0004554A" w:rsidP="0004554A">
            <w:pPr>
              <w:tabs>
                <w:tab w:val="left" w:pos="2505"/>
              </w:tabs>
              <w:rPr>
                <w:rFonts w:ascii="Arial" w:hAnsi="Arial" w:cs="Arial"/>
                <w:b/>
                <w:sz w:val="18"/>
                <w:szCs w:val="18"/>
                <w:u w:val="single"/>
              </w:rPr>
            </w:pPr>
            <w:r w:rsidRPr="000A1DE7">
              <w:rPr>
                <w:rFonts w:ascii="Arial" w:hAnsi="Arial" w:cs="Arial"/>
                <w:b/>
                <w:sz w:val="18"/>
                <w:szCs w:val="18"/>
                <w:u w:val="single"/>
              </w:rPr>
              <w:t>Driver: Leadership / school improvement</w:t>
            </w:r>
            <w:r w:rsidR="00182483">
              <w:rPr>
                <w:rFonts w:ascii="Arial" w:hAnsi="Arial" w:cs="Arial"/>
                <w:b/>
                <w:sz w:val="18"/>
                <w:szCs w:val="18"/>
                <w:u w:val="single"/>
              </w:rPr>
              <w:t xml:space="preserve"> / teacher professionalism</w:t>
            </w:r>
          </w:p>
          <w:p w14:paraId="42B6F38B" w14:textId="69BC01E3" w:rsidR="000A1DE7" w:rsidRPr="000A1DE7" w:rsidRDefault="008C4685" w:rsidP="000A1DE7">
            <w:pPr>
              <w:rPr>
                <w:rFonts w:ascii="Arial" w:hAnsi="Arial" w:cs="Arial"/>
                <w:bCs/>
                <w:sz w:val="18"/>
                <w:szCs w:val="18"/>
              </w:rPr>
            </w:pPr>
            <w:r w:rsidRPr="0001045D">
              <w:rPr>
                <w:rFonts w:ascii="Arial" w:hAnsi="Arial" w:cs="Arial"/>
                <w:b/>
                <w:sz w:val="18"/>
                <w:szCs w:val="18"/>
                <w:highlight w:val="green"/>
              </w:rPr>
              <w:t>C</w:t>
            </w:r>
            <w:r w:rsidR="000A1DE7" w:rsidRPr="0001045D">
              <w:rPr>
                <w:rFonts w:ascii="Arial" w:hAnsi="Arial" w:cs="Arial"/>
                <w:b/>
                <w:sz w:val="18"/>
                <w:szCs w:val="18"/>
                <w:highlight w:val="green"/>
              </w:rPr>
              <w:t>2</w:t>
            </w:r>
            <w:r w:rsidRPr="0001045D">
              <w:rPr>
                <w:rFonts w:ascii="Arial" w:hAnsi="Arial" w:cs="Arial"/>
                <w:sz w:val="18"/>
                <w:szCs w:val="18"/>
                <w:highlight w:val="green"/>
              </w:rPr>
              <w:t xml:space="preserve"> </w:t>
            </w:r>
            <w:r w:rsidR="000A1DE7" w:rsidRPr="0001045D">
              <w:rPr>
                <w:rFonts w:ascii="Arial" w:hAnsi="Arial" w:cs="Arial"/>
                <w:bCs/>
                <w:sz w:val="18"/>
                <w:szCs w:val="18"/>
                <w:highlight w:val="green"/>
              </w:rPr>
              <w:t>Produce a series of Bereavement, Change and Loss lessons for schools to build into their PSE programmes</w:t>
            </w:r>
            <w:r w:rsidR="00416DA6" w:rsidRPr="0001045D">
              <w:rPr>
                <w:rFonts w:ascii="Arial" w:hAnsi="Arial" w:cs="Arial"/>
                <w:bCs/>
                <w:sz w:val="18"/>
                <w:szCs w:val="18"/>
                <w:highlight w:val="green"/>
              </w:rPr>
              <w:t xml:space="preserve"> to support the development of approaches to support pupils alongside the Bereavement, Change and Loss policy</w:t>
            </w:r>
          </w:p>
          <w:p w14:paraId="4807301F" w14:textId="7FAA043E" w:rsidR="008C4685" w:rsidRPr="000A1DE7" w:rsidRDefault="008C4685" w:rsidP="00DF0BC7">
            <w:pPr>
              <w:spacing w:after="160" w:line="259" w:lineRule="auto"/>
              <w:rPr>
                <w:rFonts w:ascii="Arial" w:hAnsi="Arial" w:cs="Arial"/>
                <w:b/>
                <w:color w:val="FFC000"/>
                <w:sz w:val="18"/>
                <w:szCs w:val="18"/>
              </w:rPr>
            </w:pPr>
          </w:p>
          <w:p w14:paraId="5704B2A4" w14:textId="260F89B9" w:rsidR="000A1DE7" w:rsidRPr="000A1DE7" w:rsidRDefault="00DF0BC7" w:rsidP="000A1DE7">
            <w:pPr>
              <w:spacing w:after="160" w:line="259" w:lineRule="auto"/>
              <w:rPr>
                <w:rFonts w:ascii="Arial" w:hAnsi="Arial" w:cs="Arial"/>
                <w:b/>
                <w:sz w:val="18"/>
                <w:szCs w:val="18"/>
              </w:rPr>
            </w:pPr>
            <w:r w:rsidRPr="0001045D">
              <w:rPr>
                <w:rFonts w:ascii="Arial" w:hAnsi="Arial" w:cs="Arial"/>
                <w:b/>
                <w:sz w:val="18"/>
                <w:szCs w:val="18"/>
                <w:highlight w:val="green"/>
              </w:rPr>
              <w:t>C</w:t>
            </w:r>
            <w:r w:rsidR="000A1DE7" w:rsidRPr="0001045D">
              <w:rPr>
                <w:rFonts w:ascii="Arial" w:hAnsi="Arial" w:cs="Arial"/>
                <w:b/>
                <w:sz w:val="18"/>
                <w:szCs w:val="18"/>
                <w:highlight w:val="green"/>
              </w:rPr>
              <w:t>3</w:t>
            </w:r>
            <w:r w:rsidRPr="0001045D">
              <w:rPr>
                <w:rFonts w:ascii="Arial" w:hAnsi="Arial" w:cs="Arial"/>
                <w:b/>
                <w:sz w:val="18"/>
                <w:szCs w:val="18"/>
                <w:highlight w:val="green"/>
              </w:rPr>
              <w:t xml:space="preserve"> </w:t>
            </w:r>
            <w:r w:rsidR="000A1DE7" w:rsidRPr="0001045D">
              <w:rPr>
                <w:rFonts w:ascii="Arial" w:hAnsi="Arial" w:cs="Arial"/>
                <w:bCs/>
                <w:sz w:val="18"/>
                <w:szCs w:val="18"/>
                <w:highlight w:val="green"/>
              </w:rPr>
              <w:t>Compare the high-level messages from the National HWB survey with the data collected in our survey to identify common themes. Discuss these with focus groups of young people through PSE leads</w:t>
            </w:r>
            <w:r w:rsidR="005762DC" w:rsidRPr="0001045D">
              <w:rPr>
                <w:rFonts w:ascii="Arial" w:hAnsi="Arial" w:cs="Arial"/>
                <w:bCs/>
                <w:sz w:val="18"/>
                <w:szCs w:val="18"/>
                <w:highlight w:val="green"/>
              </w:rPr>
              <w:t xml:space="preserve"> and identify further actions that need to </w:t>
            </w:r>
            <w:r w:rsidR="009D24BC" w:rsidRPr="0001045D">
              <w:rPr>
                <w:rFonts w:ascii="Arial" w:hAnsi="Arial" w:cs="Arial"/>
                <w:bCs/>
                <w:sz w:val="18"/>
                <w:szCs w:val="18"/>
                <w:highlight w:val="green"/>
              </w:rPr>
              <w:t>be</w:t>
            </w:r>
            <w:r w:rsidR="005762DC" w:rsidRPr="0001045D">
              <w:rPr>
                <w:rFonts w:ascii="Arial" w:hAnsi="Arial" w:cs="Arial"/>
                <w:bCs/>
                <w:sz w:val="18"/>
                <w:szCs w:val="18"/>
                <w:highlight w:val="green"/>
              </w:rPr>
              <w:t xml:space="preserve"> taken.</w:t>
            </w:r>
          </w:p>
          <w:p w14:paraId="0E490BEC" w14:textId="3BDB50D5" w:rsidR="0004554A" w:rsidRPr="000A1DE7" w:rsidRDefault="000A1DE7" w:rsidP="000A1DE7">
            <w:pPr>
              <w:spacing w:after="160" w:line="259" w:lineRule="auto"/>
              <w:rPr>
                <w:rFonts w:ascii="Arial" w:hAnsi="Arial" w:cs="Arial"/>
                <w:b/>
                <w:sz w:val="18"/>
                <w:szCs w:val="18"/>
              </w:rPr>
            </w:pPr>
            <w:r w:rsidRPr="0001045D">
              <w:rPr>
                <w:rFonts w:ascii="Arial" w:hAnsi="Arial" w:cs="Arial"/>
                <w:b/>
                <w:sz w:val="18"/>
                <w:szCs w:val="18"/>
                <w:highlight w:val="green"/>
              </w:rPr>
              <w:t xml:space="preserve">C4 </w:t>
            </w:r>
            <w:r w:rsidRPr="0001045D">
              <w:rPr>
                <w:rFonts w:ascii="Arial" w:hAnsi="Arial" w:cs="Arial"/>
                <w:bCs/>
                <w:sz w:val="18"/>
                <w:szCs w:val="18"/>
                <w:highlight w:val="green"/>
              </w:rPr>
              <w:t>Work with all secondary schools, MVP and CLD to further develop, enhance and embed MVP in all secondary school</w:t>
            </w:r>
            <w:r w:rsidR="00D865BF" w:rsidRPr="0001045D">
              <w:rPr>
                <w:rFonts w:ascii="Arial" w:hAnsi="Arial" w:cs="Arial"/>
                <w:bCs/>
                <w:sz w:val="18"/>
                <w:szCs w:val="18"/>
                <w:highlight w:val="green"/>
              </w:rPr>
              <w:t>s</w:t>
            </w:r>
            <w:r w:rsidRPr="0001045D">
              <w:rPr>
                <w:rFonts w:ascii="Arial" w:hAnsi="Arial" w:cs="Arial"/>
                <w:bCs/>
                <w:sz w:val="18"/>
                <w:szCs w:val="18"/>
                <w:highlight w:val="green"/>
              </w:rPr>
              <w:t>.</w:t>
            </w:r>
          </w:p>
          <w:p w14:paraId="41AC8162" w14:textId="77777777" w:rsidR="00CD23A3" w:rsidRPr="000A1DE7" w:rsidRDefault="00CD23A3" w:rsidP="0004554A">
            <w:pPr>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7866F8" w14:textId="0A05D05A" w:rsidR="00CD23A3" w:rsidRDefault="00CD23A3" w:rsidP="0004554A">
            <w:pPr>
              <w:pStyle w:val="NoSpacing"/>
              <w:rPr>
                <w:rFonts w:ascii="Arial" w:hAnsi="Arial" w:cs="Arial"/>
                <w:b/>
                <w:sz w:val="18"/>
                <w:szCs w:val="18"/>
              </w:rPr>
            </w:pPr>
          </w:p>
          <w:p w14:paraId="1C16CE09" w14:textId="77777777" w:rsidR="00416DA6" w:rsidRPr="000A1DE7" w:rsidRDefault="00416DA6" w:rsidP="0004554A">
            <w:pPr>
              <w:pStyle w:val="NoSpacing"/>
              <w:rPr>
                <w:rFonts w:ascii="Arial" w:hAnsi="Arial" w:cs="Arial"/>
                <w:b/>
                <w:sz w:val="18"/>
                <w:szCs w:val="18"/>
              </w:rPr>
            </w:pPr>
          </w:p>
          <w:p w14:paraId="3C9AFE0E" w14:textId="5C98051C" w:rsidR="009E32D0" w:rsidRDefault="00416DA6" w:rsidP="002C7BFF">
            <w:pPr>
              <w:pStyle w:val="NoSpacing"/>
              <w:numPr>
                <w:ilvl w:val="0"/>
                <w:numId w:val="13"/>
              </w:numPr>
              <w:rPr>
                <w:rFonts w:ascii="Arial" w:hAnsi="Arial" w:cs="Arial"/>
                <w:bCs/>
                <w:sz w:val="18"/>
                <w:szCs w:val="18"/>
              </w:rPr>
            </w:pPr>
            <w:r>
              <w:rPr>
                <w:rFonts w:ascii="Arial" w:hAnsi="Arial" w:cs="Arial"/>
                <w:bCs/>
                <w:sz w:val="18"/>
                <w:szCs w:val="18"/>
              </w:rPr>
              <w:t xml:space="preserve">Establishments involved are able to evidence their overall strategy and provision for supporting pupils with </w:t>
            </w:r>
            <w:r w:rsidRPr="000A1DE7">
              <w:rPr>
                <w:rFonts w:ascii="Arial" w:hAnsi="Arial" w:cs="Arial"/>
                <w:bCs/>
                <w:sz w:val="18"/>
                <w:szCs w:val="18"/>
              </w:rPr>
              <w:t>Bereavement, Change and Loss</w:t>
            </w:r>
            <w:r>
              <w:rPr>
                <w:rFonts w:ascii="Arial" w:hAnsi="Arial" w:cs="Arial"/>
                <w:bCs/>
                <w:sz w:val="18"/>
                <w:szCs w:val="18"/>
              </w:rPr>
              <w:t xml:space="preserve"> e.g. achieving charter mark status</w:t>
            </w:r>
          </w:p>
          <w:p w14:paraId="2D8AE4B8" w14:textId="77777777" w:rsidR="009E32D0" w:rsidRDefault="009E32D0" w:rsidP="009E32D0">
            <w:pPr>
              <w:pStyle w:val="NoSpacing"/>
              <w:rPr>
                <w:rFonts w:ascii="Arial" w:hAnsi="Arial" w:cs="Arial"/>
                <w:bCs/>
                <w:sz w:val="18"/>
                <w:szCs w:val="18"/>
              </w:rPr>
            </w:pPr>
          </w:p>
          <w:p w14:paraId="523A18ED" w14:textId="77777777" w:rsidR="00416DA6" w:rsidRDefault="00416DA6" w:rsidP="009E32D0">
            <w:pPr>
              <w:pStyle w:val="NoSpacing"/>
              <w:rPr>
                <w:rFonts w:ascii="Arial" w:hAnsi="Arial" w:cs="Arial"/>
                <w:bCs/>
                <w:sz w:val="18"/>
                <w:szCs w:val="18"/>
              </w:rPr>
            </w:pPr>
          </w:p>
          <w:p w14:paraId="47CDA7E3" w14:textId="7F149F1A" w:rsidR="00751F70" w:rsidRDefault="009E32D0" w:rsidP="002C7BFF">
            <w:pPr>
              <w:pStyle w:val="NoSpacing"/>
              <w:numPr>
                <w:ilvl w:val="0"/>
                <w:numId w:val="13"/>
              </w:numPr>
              <w:rPr>
                <w:rFonts w:ascii="Arial" w:hAnsi="Arial" w:cs="Arial"/>
                <w:bCs/>
                <w:sz w:val="18"/>
                <w:szCs w:val="18"/>
              </w:rPr>
            </w:pPr>
            <w:r>
              <w:rPr>
                <w:rFonts w:ascii="Arial" w:hAnsi="Arial" w:cs="Arial"/>
                <w:bCs/>
                <w:sz w:val="18"/>
                <w:szCs w:val="18"/>
              </w:rPr>
              <w:t>A clear picture is established with themes identified and shared with key stakeholders. Actions and next steps are identified and can be found in future planning.</w:t>
            </w:r>
            <w:r w:rsidRPr="009E32D0">
              <w:rPr>
                <w:rFonts w:ascii="Arial" w:hAnsi="Arial" w:cs="Arial"/>
                <w:bCs/>
                <w:sz w:val="18"/>
                <w:szCs w:val="18"/>
              </w:rPr>
              <w:t xml:space="preserve"> </w:t>
            </w:r>
          </w:p>
          <w:p w14:paraId="55289F5B" w14:textId="12764A17" w:rsidR="009E32D0" w:rsidRDefault="009E32D0" w:rsidP="009E32D0">
            <w:pPr>
              <w:pStyle w:val="NoSpacing"/>
              <w:rPr>
                <w:rFonts w:ascii="Arial" w:hAnsi="Arial" w:cs="Arial"/>
                <w:bCs/>
                <w:sz w:val="18"/>
                <w:szCs w:val="18"/>
              </w:rPr>
            </w:pPr>
          </w:p>
          <w:p w14:paraId="4784C6AB" w14:textId="4BC66DA7" w:rsidR="009E32D0" w:rsidRDefault="009E32D0" w:rsidP="009E32D0">
            <w:pPr>
              <w:pStyle w:val="NoSpacing"/>
              <w:rPr>
                <w:rFonts w:ascii="Arial" w:hAnsi="Arial" w:cs="Arial"/>
                <w:bCs/>
                <w:sz w:val="18"/>
                <w:szCs w:val="18"/>
              </w:rPr>
            </w:pPr>
          </w:p>
          <w:p w14:paraId="16699037" w14:textId="38B061B8" w:rsidR="009E32D0" w:rsidRDefault="009E32D0" w:rsidP="002C7BFF">
            <w:pPr>
              <w:pStyle w:val="NoSpacing"/>
              <w:numPr>
                <w:ilvl w:val="0"/>
                <w:numId w:val="13"/>
              </w:numPr>
              <w:rPr>
                <w:rFonts w:ascii="Arial" w:hAnsi="Arial" w:cs="Arial"/>
                <w:bCs/>
                <w:sz w:val="18"/>
                <w:szCs w:val="18"/>
              </w:rPr>
            </w:pPr>
            <w:r>
              <w:rPr>
                <w:rFonts w:ascii="Arial" w:hAnsi="Arial" w:cs="Arial"/>
                <w:bCs/>
                <w:sz w:val="18"/>
                <w:szCs w:val="18"/>
              </w:rPr>
              <w:t>Agreement reached with secondary school leaders about use of MVP and related CLD support for 2023/24</w:t>
            </w:r>
          </w:p>
          <w:p w14:paraId="61A1A483" w14:textId="5849AC6E" w:rsidR="009E32D0" w:rsidRDefault="00D865BF" w:rsidP="002C7BFF">
            <w:pPr>
              <w:pStyle w:val="NoSpacing"/>
              <w:numPr>
                <w:ilvl w:val="0"/>
                <w:numId w:val="13"/>
              </w:numPr>
              <w:rPr>
                <w:rFonts w:ascii="Arial" w:hAnsi="Arial" w:cs="Arial"/>
                <w:bCs/>
                <w:sz w:val="18"/>
                <w:szCs w:val="18"/>
              </w:rPr>
            </w:pPr>
            <w:r>
              <w:rPr>
                <w:rFonts w:ascii="Arial" w:hAnsi="Arial" w:cs="Arial"/>
                <w:bCs/>
                <w:sz w:val="18"/>
                <w:szCs w:val="18"/>
              </w:rPr>
              <w:t>Emerging</w:t>
            </w:r>
            <w:r w:rsidR="009E32D0">
              <w:rPr>
                <w:rFonts w:ascii="Arial" w:hAnsi="Arial" w:cs="Arial"/>
                <w:bCs/>
                <w:sz w:val="18"/>
                <w:szCs w:val="18"/>
              </w:rPr>
              <w:t xml:space="preserve"> impact in re</w:t>
            </w:r>
            <w:r>
              <w:rPr>
                <w:rFonts w:ascii="Arial" w:hAnsi="Arial" w:cs="Arial"/>
                <w:bCs/>
                <w:sz w:val="18"/>
                <w:szCs w:val="18"/>
              </w:rPr>
              <w:t>lation to anti-social behaviour incidents</w:t>
            </w:r>
          </w:p>
          <w:p w14:paraId="11EC6E63" w14:textId="3C694703" w:rsidR="009E32D0" w:rsidRPr="009E32D0" w:rsidRDefault="009E32D0" w:rsidP="009E32D0">
            <w:pPr>
              <w:pStyle w:val="NoSpacing"/>
              <w:rPr>
                <w:rFonts w:ascii="Arial" w:hAnsi="Arial" w:cs="Arial"/>
                <w:bCs/>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7620B2" w14:textId="31EAF1BB" w:rsidR="00CD23A3" w:rsidRDefault="00CD23A3" w:rsidP="0004554A">
            <w:pPr>
              <w:rPr>
                <w:rFonts w:ascii="Arial" w:hAnsi="Arial" w:cs="Arial"/>
                <w:color w:val="000000" w:themeColor="text1"/>
                <w:sz w:val="18"/>
                <w:szCs w:val="18"/>
              </w:rPr>
            </w:pPr>
          </w:p>
          <w:p w14:paraId="1D487132" w14:textId="77777777" w:rsidR="00416DA6" w:rsidRPr="000A1DE7" w:rsidRDefault="00416DA6" w:rsidP="0004554A">
            <w:pPr>
              <w:rPr>
                <w:rFonts w:ascii="Arial" w:hAnsi="Arial" w:cs="Arial"/>
                <w:color w:val="000000" w:themeColor="text1"/>
                <w:sz w:val="18"/>
                <w:szCs w:val="18"/>
              </w:rPr>
            </w:pPr>
          </w:p>
          <w:p w14:paraId="683724EA" w14:textId="00D56281" w:rsidR="00DF0BC7" w:rsidRDefault="009E32D0" w:rsidP="0004554A">
            <w:pPr>
              <w:rPr>
                <w:rFonts w:ascii="Arial" w:hAnsi="Arial" w:cs="Arial"/>
                <w:color w:val="000000" w:themeColor="text1"/>
                <w:sz w:val="18"/>
                <w:szCs w:val="18"/>
              </w:rPr>
            </w:pPr>
            <w:r>
              <w:rPr>
                <w:rFonts w:ascii="Arial" w:hAnsi="Arial" w:cs="Arial"/>
                <w:color w:val="000000" w:themeColor="text1"/>
                <w:sz w:val="18"/>
                <w:szCs w:val="18"/>
              </w:rPr>
              <w:t>EO – AM</w:t>
            </w:r>
          </w:p>
          <w:p w14:paraId="060A32B2" w14:textId="77777777" w:rsidR="009E32D0" w:rsidRDefault="009E32D0" w:rsidP="0004554A">
            <w:pPr>
              <w:rPr>
                <w:rFonts w:ascii="Arial" w:hAnsi="Arial" w:cs="Arial"/>
                <w:color w:val="000000" w:themeColor="text1"/>
                <w:sz w:val="18"/>
                <w:szCs w:val="18"/>
              </w:rPr>
            </w:pPr>
          </w:p>
          <w:p w14:paraId="6458DF80" w14:textId="77777777" w:rsidR="009E32D0" w:rsidRDefault="009E32D0" w:rsidP="0004554A">
            <w:pPr>
              <w:rPr>
                <w:rFonts w:ascii="Arial" w:hAnsi="Arial" w:cs="Arial"/>
                <w:color w:val="000000" w:themeColor="text1"/>
                <w:sz w:val="18"/>
                <w:szCs w:val="18"/>
              </w:rPr>
            </w:pPr>
          </w:p>
          <w:p w14:paraId="02FA04DF" w14:textId="77777777" w:rsidR="009E32D0" w:rsidRDefault="009E32D0" w:rsidP="0004554A">
            <w:pPr>
              <w:rPr>
                <w:rFonts w:ascii="Arial" w:hAnsi="Arial" w:cs="Arial"/>
                <w:color w:val="000000" w:themeColor="text1"/>
                <w:sz w:val="18"/>
                <w:szCs w:val="18"/>
              </w:rPr>
            </w:pPr>
          </w:p>
          <w:p w14:paraId="386AD00C" w14:textId="19DB187D" w:rsidR="009E32D0" w:rsidRDefault="009E32D0" w:rsidP="0004554A">
            <w:pPr>
              <w:rPr>
                <w:rFonts w:ascii="Arial" w:hAnsi="Arial" w:cs="Arial"/>
                <w:color w:val="000000" w:themeColor="text1"/>
                <w:sz w:val="18"/>
                <w:szCs w:val="18"/>
              </w:rPr>
            </w:pPr>
          </w:p>
          <w:p w14:paraId="05472577" w14:textId="15750699" w:rsidR="00416DA6" w:rsidRDefault="00416DA6" w:rsidP="0004554A">
            <w:pPr>
              <w:rPr>
                <w:rFonts w:ascii="Arial" w:hAnsi="Arial" w:cs="Arial"/>
                <w:color w:val="000000" w:themeColor="text1"/>
                <w:sz w:val="18"/>
                <w:szCs w:val="18"/>
              </w:rPr>
            </w:pPr>
          </w:p>
          <w:p w14:paraId="458AD02F" w14:textId="77777777" w:rsidR="00416DA6" w:rsidRDefault="00416DA6" w:rsidP="0004554A">
            <w:pPr>
              <w:rPr>
                <w:rFonts w:ascii="Arial" w:hAnsi="Arial" w:cs="Arial"/>
                <w:color w:val="000000" w:themeColor="text1"/>
                <w:sz w:val="18"/>
                <w:szCs w:val="18"/>
              </w:rPr>
            </w:pPr>
          </w:p>
          <w:p w14:paraId="1A32EDFA" w14:textId="6CBC09B1" w:rsidR="009E32D0" w:rsidRDefault="009E32D0" w:rsidP="0004554A">
            <w:pPr>
              <w:rPr>
                <w:rFonts w:ascii="Arial" w:hAnsi="Arial" w:cs="Arial"/>
                <w:color w:val="000000" w:themeColor="text1"/>
                <w:sz w:val="18"/>
                <w:szCs w:val="18"/>
              </w:rPr>
            </w:pPr>
            <w:r>
              <w:rPr>
                <w:rFonts w:ascii="Arial" w:hAnsi="Arial" w:cs="Arial"/>
                <w:color w:val="000000" w:themeColor="text1"/>
                <w:sz w:val="18"/>
                <w:szCs w:val="18"/>
              </w:rPr>
              <w:t xml:space="preserve">EO </w:t>
            </w:r>
            <w:r w:rsidR="003A45A5">
              <w:rPr>
                <w:rFonts w:ascii="Arial" w:hAnsi="Arial" w:cs="Arial"/>
                <w:color w:val="000000" w:themeColor="text1"/>
                <w:sz w:val="18"/>
                <w:szCs w:val="18"/>
              </w:rPr>
              <w:t>–</w:t>
            </w:r>
            <w:r>
              <w:rPr>
                <w:rFonts w:ascii="Arial" w:hAnsi="Arial" w:cs="Arial"/>
                <w:color w:val="000000" w:themeColor="text1"/>
                <w:sz w:val="18"/>
                <w:szCs w:val="18"/>
              </w:rPr>
              <w:t xml:space="preserve"> AM</w:t>
            </w:r>
          </w:p>
          <w:p w14:paraId="3EBC3037" w14:textId="77777777" w:rsidR="003A45A5" w:rsidRDefault="003A45A5" w:rsidP="0004554A">
            <w:pPr>
              <w:rPr>
                <w:rFonts w:ascii="Arial" w:hAnsi="Arial" w:cs="Arial"/>
                <w:color w:val="000000" w:themeColor="text1"/>
                <w:sz w:val="18"/>
                <w:szCs w:val="18"/>
              </w:rPr>
            </w:pPr>
          </w:p>
          <w:p w14:paraId="1451B663" w14:textId="77777777" w:rsidR="003A45A5" w:rsidRDefault="003A45A5" w:rsidP="0004554A">
            <w:pPr>
              <w:rPr>
                <w:rFonts w:ascii="Arial" w:hAnsi="Arial" w:cs="Arial"/>
                <w:color w:val="000000" w:themeColor="text1"/>
                <w:sz w:val="18"/>
                <w:szCs w:val="18"/>
              </w:rPr>
            </w:pPr>
          </w:p>
          <w:p w14:paraId="1CF48079" w14:textId="77777777" w:rsidR="003A45A5" w:rsidRDefault="003A45A5" w:rsidP="0004554A">
            <w:pPr>
              <w:rPr>
                <w:rFonts w:ascii="Arial" w:hAnsi="Arial" w:cs="Arial"/>
                <w:color w:val="000000" w:themeColor="text1"/>
                <w:sz w:val="18"/>
                <w:szCs w:val="18"/>
              </w:rPr>
            </w:pPr>
          </w:p>
          <w:p w14:paraId="4B190A73" w14:textId="77777777" w:rsidR="003A45A5" w:rsidRDefault="003A45A5" w:rsidP="0004554A">
            <w:pPr>
              <w:rPr>
                <w:rFonts w:ascii="Arial" w:hAnsi="Arial" w:cs="Arial"/>
                <w:color w:val="000000" w:themeColor="text1"/>
                <w:sz w:val="18"/>
                <w:szCs w:val="18"/>
              </w:rPr>
            </w:pPr>
          </w:p>
          <w:p w14:paraId="53359159" w14:textId="77777777" w:rsidR="003A45A5" w:rsidRDefault="003A45A5" w:rsidP="0004554A">
            <w:pPr>
              <w:rPr>
                <w:rFonts w:ascii="Arial" w:hAnsi="Arial" w:cs="Arial"/>
                <w:color w:val="000000" w:themeColor="text1"/>
                <w:sz w:val="18"/>
                <w:szCs w:val="18"/>
              </w:rPr>
            </w:pPr>
          </w:p>
          <w:p w14:paraId="5724EF1E" w14:textId="77777777" w:rsidR="003A45A5" w:rsidRDefault="003A45A5" w:rsidP="0004554A">
            <w:pPr>
              <w:rPr>
                <w:rFonts w:ascii="Arial" w:hAnsi="Arial" w:cs="Arial"/>
                <w:color w:val="000000" w:themeColor="text1"/>
                <w:sz w:val="18"/>
                <w:szCs w:val="18"/>
              </w:rPr>
            </w:pPr>
          </w:p>
          <w:p w14:paraId="029CB12F" w14:textId="77777777" w:rsidR="003A45A5" w:rsidRDefault="003A45A5" w:rsidP="0004554A">
            <w:pPr>
              <w:rPr>
                <w:rFonts w:ascii="Arial" w:hAnsi="Arial" w:cs="Arial"/>
                <w:color w:val="000000" w:themeColor="text1"/>
                <w:sz w:val="18"/>
                <w:szCs w:val="18"/>
              </w:rPr>
            </w:pPr>
            <w:r>
              <w:rPr>
                <w:rFonts w:ascii="Arial" w:hAnsi="Arial" w:cs="Arial"/>
                <w:color w:val="000000" w:themeColor="text1"/>
                <w:sz w:val="18"/>
                <w:szCs w:val="18"/>
              </w:rPr>
              <w:t>HOE and EOs</w:t>
            </w:r>
          </w:p>
          <w:p w14:paraId="36538104" w14:textId="4D0A8BBF" w:rsidR="003A45A5" w:rsidRPr="000A1DE7" w:rsidRDefault="003A45A5" w:rsidP="0004554A">
            <w:pPr>
              <w:rPr>
                <w:rFonts w:ascii="Arial" w:hAnsi="Arial" w:cs="Arial"/>
                <w:color w:val="000000" w:themeColor="text1"/>
                <w:sz w:val="18"/>
                <w:szCs w:val="18"/>
              </w:rPr>
            </w:pPr>
            <w:r>
              <w:rPr>
                <w:rFonts w:ascii="Arial" w:hAnsi="Arial" w:cs="Arial"/>
                <w:color w:val="000000" w:themeColor="text1"/>
                <w:sz w:val="18"/>
                <w:szCs w:val="18"/>
              </w:rPr>
              <w:t>CLD Service manager</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009246" w14:textId="7F2B51F8" w:rsidR="00CD23A3" w:rsidRDefault="00CD23A3" w:rsidP="0004554A">
            <w:pPr>
              <w:rPr>
                <w:rFonts w:ascii="Arial" w:hAnsi="Arial" w:cs="Arial"/>
                <w:color w:val="000000" w:themeColor="text1"/>
                <w:sz w:val="18"/>
                <w:szCs w:val="18"/>
              </w:rPr>
            </w:pPr>
          </w:p>
          <w:p w14:paraId="3BF489E2" w14:textId="77777777" w:rsidR="00416DA6" w:rsidRPr="000A1DE7" w:rsidRDefault="00416DA6" w:rsidP="0004554A">
            <w:pPr>
              <w:rPr>
                <w:rFonts w:ascii="Arial" w:hAnsi="Arial" w:cs="Arial"/>
                <w:color w:val="000000" w:themeColor="text1"/>
                <w:sz w:val="18"/>
                <w:szCs w:val="18"/>
              </w:rPr>
            </w:pPr>
          </w:p>
          <w:p w14:paraId="299602A7" w14:textId="77777777" w:rsidR="00751F70" w:rsidRDefault="00751F70" w:rsidP="00DF0BC7">
            <w:pPr>
              <w:rPr>
                <w:rFonts w:ascii="Arial" w:hAnsi="Arial" w:cs="Arial"/>
                <w:color w:val="000000" w:themeColor="text1"/>
                <w:sz w:val="18"/>
                <w:szCs w:val="18"/>
              </w:rPr>
            </w:pPr>
            <w:r w:rsidRPr="000A1DE7">
              <w:rPr>
                <w:rFonts w:ascii="Arial" w:hAnsi="Arial" w:cs="Arial"/>
                <w:color w:val="000000" w:themeColor="text1"/>
                <w:sz w:val="18"/>
                <w:szCs w:val="18"/>
              </w:rPr>
              <w:t xml:space="preserve">By </w:t>
            </w:r>
            <w:r w:rsidR="009E32D0">
              <w:rPr>
                <w:rFonts w:ascii="Arial" w:hAnsi="Arial" w:cs="Arial"/>
                <w:color w:val="000000" w:themeColor="text1"/>
                <w:sz w:val="18"/>
                <w:szCs w:val="18"/>
              </w:rPr>
              <w:t>April 2024</w:t>
            </w:r>
          </w:p>
          <w:p w14:paraId="795BF64E" w14:textId="77777777" w:rsidR="009E32D0" w:rsidRDefault="009E32D0" w:rsidP="00DF0BC7">
            <w:pPr>
              <w:rPr>
                <w:rFonts w:ascii="Arial" w:hAnsi="Arial" w:cs="Arial"/>
                <w:color w:val="000000" w:themeColor="text1"/>
                <w:sz w:val="18"/>
                <w:szCs w:val="18"/>
              </w:rPr>
            </w:pPr>
          </w:p>
          <w:p w14:paraId="51C9FB62" w14:textId="77777777" w:rsidR="009E32D0" w:rsidRDefault="009E32D0" w:rsidP="00DF0BC7">
            <w:pPr>
              <w:rPr>
                <w:rFonts w:ascii="Arial" w:hAnsi="Arial" w:cs="Arial"/>
                <w:color w:val="000000" w:themeColor="text1"/>
                <w:sz w:val="18"/>
                <w:szCs w:val="18"/>
              </w:rPr>
            </w:pPr>
          </w:p>
          <w:p w14:paraId="2733E363" w14:textId="77777777" w:rsidR="009E32D0" w:rsidRDefault="009E32D0" w:rsidP="00DF0BC7">
            <w:pPr>
              <w:rPr>
                <w:rFonts w:ascii="Arial" w:hAnsi="Arial" w:cs="Arial"/>
                <w:color w:val="000000" w:themeColor="text1"/>
                <w:sz w:val="18"/>
                <w:szCs w:val="18"/>
              </w:rPr>
            </w:pPr>
          </w:p>
          <w:p w14:paraId="7F4CCF43" w14:textId="7961622E" w:rsidR="009E32D0" w:rsidRDefault="009E32D0" w:rsidP="00DF0BC7">
            <w:pPr>
              <w:rPr>
                <w:rFonts w:ascii="Arial" w:hAnsi="Arial" w:cs="Arial"/>
                <w:color w:val="000000" w:themeColor="text1"/>
                <w:sz w:val="18"/>
                <w:szCs w:val="18"/>
              </w:rPr>
            </w:pPr>
          </w:p>
          <w:p w14:paraId="28006703" w14:textId="327CB1F0" w:rsidR="00416DA6" w:rsidRDefault="00416DA6" w:rsidP="00DF0BC7">
            <w:pPr>
              <w:rPr>
                <w:rFonts w:ascii="Arial" w:hAnsi="Arial" w:cs="Arial"/>
                <w:color w:val="000000" w:themeColor="text1"/>
                <w:sz w:val="18"/>
                <w:szCs w:val="18"/>
              </w:rPr>
            </w:pPr>
          </w:p>
          <w:p w14:paraId="74C3017A" w14:textId="77777777" w:rsidR="00416DA6" w:rsidRDefault="00416DA6" w:rsidP="00DF0BC7">
            <w:pPr>
              <w:rPr>
                <w:rFonts w:ascii="Arial" w:hAnsi="Arial" w:cs="Arial"/>
                <w:color w:val="000000" w:themeColor="text1"/>
                <w:sz w:val="18"/>
                <w:szCs w:val="18"/>
              </w:rPr>
            </w:pPr>
          </w:p>
          <w:p w14:paraId="1C55F6FF" w14:textId="000F0E1E" w:rsidR="009E32D0" w:rsidRDefault="009E32D0" w:rsidP="00DF0BC7">
            <w:pPr>
              <w:rPr>
                <w:rFonts w:ascii="Arial" w:hAnsi="Arial" w:cs="Arial"/>
                <w:color w:val="000000" w:themeColor="text1"/>
                <w:sz w:val="18"/>
                <w:szCs w:val="18"/>
              </w:rPr>
            </w:pPr>
            <w:r w:rsidRPr="000A1DE7">
              <w:rPr>
                <w:rFonts w:ascii="Arial" w:hAnsi="Arial" w:cs="Arial"/>
                <w:color w:val="000000" w:themeColor="text1"/>
                <w:sz w:val="18"/>
                <w:szCs w:val="18"/>
              </w:rPr>
              <w:t xml:space="preserve">By </w:t>
            </w:r>
            <w:r>
              <w:rPr>
                <w:rFonts w:ascii="Arial" w:hAnsi="Arial" w:cs="Arial"/>
                <w:color w:val="000000" w:themeColor="text1"/>
                <w:sz w:val="18"/>
                <w:szCs w:val="18"/>
              </w:rPr>
              <w:t>Dec 202</w:t>
            </w:r>
            <w:r w:rsidR="00416DA6">
              <w:rPr>
                <w:rFonts w:ascii="Arial" w:hAnsi="Arial" w:cs="Arial"/>
                <w:color w:val="000000" w:themeColor="text1"/>
                <w:sz w:val="18"/>
                <w:szCs w:val="18"/>
              </w:rPr>
              <w:t>3</w:t>
            </w:r>
          </w:p>
          <w:p w14:paraId="4AAD7A9D" w14:textId="77777777" w:rsidR="003A45A5" w:rsidRDefault="003A45A5" w:rsidP="00DF0BC7">
            <w:pPr>
              <w:rPr>
                <w:rFonts w:ascii="Arial" w:hAnsi="Arial" w:cs="Arial"/>
                <w:color w:val="000000" w:themeColor="text1"/>
                <w:sz w:val="18"/>
                <w:szCs w:val="18"/>
              </w:rPr>
            </w:pPr>
          </w:p>
          <w:p w14:paraId="18C0EEFD" w14:textId="77777777" w:rsidR="003A45A5" w:rsidRDefault="003A45A5" w:rsidP="00DF0BC7">
            <w:pPr>
              <w:rPr>
                <w:rFonts w:ascii="Arial" w:hAnsi="Arial" w:cs="Arial"/>
                <w:color w:val="000000" w:themeColor="text1"/>
                <w:sz w:val="18"/>
                <w:szCs w:val="18"/>
              </w:rPr>
            </w:pPr>
          </w:p>
          <w:p w14:paraId="7472E6CD" w14:textId="77777777" w:rsidR="003A45A5" w:rsidRDefault="003A45A5" w:rsidP="00DF0BC7">
            <w:pPr>
              <w:rPr>
                <w:rFonts w:ascii="Arial" w:hAnsi="Arial" w:cs="Arial"/>
                <w:color w:val="000000" w:themeColor="text1"/>
                <w:sz w:val="18"/>
                <w:szCs w:val="18"/>
              </w:rPr>
            </w:pPr>
          </w:p>
          <w:p w14:paraId="52CD730F" w14:textId="77777777" w:rsidR="003A45A5" w:rsidRDefault="003A45A5" w:rsidP="00DF0BC7">
            <w:pPr>
              <w:rPr>
                <w:rFonts w:ascii="Arial" w:hAnsi="Arial" w:cs="Arial"/>
                <w:color w:val="000000" w:themeColor="text1"/>
                <w:sz w:val="18"/>
                <w:szCs w:val="18"/>
              </w:rPr>
            </w:pPr>
          </w:p>
          <w:p w14:paraId="2E9F649A" w14:textId="77777777" w:rsidR="003A45A5" w:rsidRDefault="003A45A5" w:rsidP="00DF0BC7">
            <w:pPr>
              <w:rPr>
                <w:rFonts w:ascii="Arial" w:hAnsi="Arial" w:cs="Arial"/>
                <w:color w:val="000000" w:themeColor="text1"/>
                <w:sz w:val="18"/>
                <w:szCs w:val="18"/>
              </w:rPr>
            </w:pPr>
          </w:p>
          <w:p w14:paraId="5CC19980" w14:textId="77777777" w:rsidR="003A45A5" w:rsidRDefault="003A45A5" w:rsidP="00DF0BC7">
            <w:pPr>
              <w:rPr>
                <w:rFonts w:ascii="Arial" w:hAnsi="Arial" w:cs="Arial"/>
                <w:color w:val="000000" w:themeColor="text1"/>
                <w:sz w:val="18"/>
                <w:szCs w:val="18"/>
              </w:rPr>
            </w:pPr>
          </w:p>
          <w:p w14:paraId="3C894102" w14:textId="47884437" w:rsidR="003A45A5" w:rsidRPr="000A1DE7" w:rsidRDefault="003A45A5" w:rsidP="00DF0BC7">
            <w:pPr>
              <w:rPr>
                <w:rFonts w:ascii="Arial" w:hAnsi="Arial" w:cs="Arial"/>
                <w:color w:val="000000" w:themeColor="text1"/>
                <w:sz w:val="18"/>
                <w:szCs w:val="18"/>
              </w:rPr>
            </w:pPr>
            <w:r>
              <w:rPr>
                <w:rFonts w:ascii="Arial" w:hAnsi="Arial" w:cs="Arial"/>
                <w:color w:val="000000" w:themeColor="text1"/>
                <w:sz w:val="18"/>
                <w:szCs w:val="18"/>
              </w:rPr>
              <w:t>By Sept 2023</w:t>
            </w:r>
          </w:p>
        </w:tc>
      </w:tr>
      <w:tr w:rsidR="00CD23A3" w14:paraId="0F9DF39E" w14:textId="77777777" w:rsidTr="00071F3F">
        <w:trPr>
          <w:trHeight w:val="573"/>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CC49511" w14:textId="075C69FC" w:rsidR="00CD23A3" w:rsidRDefault="0004554A" w:rsidP="00557AD9">
            <w:pPr>
              <w:pStyle w:val="NoSpacing"/>
              <w:jc w:val="center"/>
              <w:rPr>
                <w:rFonts w:ascii="Arial" w:hAnsi="Arial" w:cs="Arial"/>
                <w:b/>
              </w:rPr>
            </w:pPr>
            <w:r>
              <w:rPr>
                <w:rFonts w:ascii="Arial" w:hAnsi="Arial" w:cs="Arial"/>
                <w:b/>
              </w:rPr>
              <w:lastRenderedPageBreak/>
              <w:t xml:space="preserve">Reductions in reports of incidents of bullying in comparison to </w:t>
            </w:r>
            <w:r w:rsidR="00C74E41">
              <w:rPr>
                <w:rFonts w:ascii="Arial" w:hAnsi="Arial" w:cs="Arial"/>
                <w:b/>
              </w:rPr>
              <w:t>figures from 2021 - 23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2917560" w14:textId="21C5B8BC" w:rsidR="0004554A" w:rsidRPr="0001045D" w:rsidRDefault="0004554A" w:rsidP="0004554A">
            <w:pPr>
              <w:tabs>
                <w:tab w:val="left" w:pos="2505"/>
              </w:tabs>
              <w:rPr>
                <w:rFonts w:ascii="Arial" w:hAnsi="Arial" w:cs="Arial"/>
                <w:b/>
                <w:sz w:val="18"/>
                <w:szCs w:val="18"/>
                <w:highlight w:val="green"/>
                <w:u w:val="single"/>
              </w:rPr>
            </w:pPr>
            <w:r w:rsidRPr="0001045D">
              <w:rPr>
                <w:rFonts w:ascii="Arial" w:hAnsi="Arial" w:cs="Arial"/>
                <w:b/>
                <w:sz w:val="18"/>
                <w:szCs w:val="18"/>
                <w:highlight w:val="green"/>
                <w:u w:val="single"/>
              </w:rPr>
              <w:t>Driver: Leadership / school improvement</w:t>
            </w:r>
          </w:p>
          <w:p w14:paraId="62367082" w14:textId="77777777" w:rsidR="0004554A" w:rsidRPr="0001045D" w:rsidRDefault="0004554A" w:rsidP="0004554A">
            <w:pPr>
              <w:tabs>
                <w:tab w:val="left" w:pos="2505"/>
              </w:tabs>
              <w:rPr>
                <w:rFonts w:ascii="Arial" w:hAnsi="Arial" w:cs="Arial"/>
                <w:sz w:val="18"/>
                <w:szCs w:val="18"/>
                <w:highlight w:val="green"/>
              </w:rPr>
            </w:pPr>
          </w:p>
          <w:p w14:paraId="07969A1B" w14:textId="50A5A9FF" w:rsidR="000A1DE7" w:rsidRPr="000A1DE7" w:rsidRDefault="00DF0BC7" w:rsidP="000A1DE7">
            <w:pPr>
              <w:rPr>
                <w:rFonts w:ascii="Arial" w:hAnsi="Arial" w:cs="Arial"/>
                <w:sz w:val="18"/>
                <w:szCs w:val="18"/>
              </w:rPr>
            </w:pPr>
            <w:r w:rsidRPr="0001045D">
              <w:rPr>
                <w:rFonts w:ascii="Arial" w:hAnsi="Arial" w:cs="Arial"/>
                <w:b/>
                <w:sz w:val="18"/>
                <w:szCs w:val="18"/>
                <w:highlight w:val="green"/>
              </w:rPr>
              <w:t>C</w:t>
            </w:r>
            <w:r w:rsidR="000A1DE7" w:rsidRPr="0001045D">
              <w:rPr>
                <w:rFonts w:ascii="Arial" w:hAnsi="Arial" w:cs="Arial"/>
                <w:b/>
                <w:sz w:val="18"/>
                <w:szCs w:val="18"/>
                <w:highlight w:val="green"/>
              </w:rPr>
              <w:t>5</w:t>
            </w:r>
            <w:r w:rsidR="0004554A" w:rsidRPr="0001045D">
              <w:rPr>
                <w:rFonts w:ascii="Arial" w:hAnsi="Arial" w:cs="Arial"/>
                <w:sz w:val="18"/>
                <w:szCs w:val="18"/>
                <w:highlight w:val="green"/>
              </w:rPr>
              <w:t xml:space="preserve"> </w:t>
            </w:r>
            <w:r w:rsidR="000A1DE7" w:rsidRPr="0001045D">
              <w:rPr>
                <w:rFonts w:ascii="Arial" w:hAnsi="Arial" w:cs="Arial"/>
                <w:sz w:val="18"/>
                <w:szCs w:val="18"/>
                <w:highlight w:val="green"/>
              </w:rPr>
              <w:t>Carry out tri-annual review of the Anti-Bullying policy in collaboration with Respect Me, re-launching the revised policy in November 2024, incorporating feedback from the HWB survey, further focus groups and Clyde Conversations.</w:t>
            </w:r>
          </w:p>
          <w:p w14:paraId="5C977BC6" w14:textId="37A2BB2D" w:rsidR="00DA31A8" w:rsidRPr="00DF0BC7" w:rsidRDefault="00DA31A8" w:rsidP="0004554A">
            <w:pPr>
              <w:tabs>
                <w:tab w:val="left" w:pos="2505"/>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94277A" w14:textId="77777777" w:rsidR="00751F70" w:rsidRDefault="00751F70" w:rsidP="0004554A">
            <w:pPr>
              <w:pStyle w:val="NoSpacing"/>
              <w:rPr>
                <w:rFonts w:ascii="Arial" w:hAnsi="Arial" w:cs="Arial"/>
                <w:b/>
                <w:sz w:val="18"/>
                <w:szCs w:val="18"/>
              </w:rPr>
            </w:pPr>
          </w:p>
          <w:p w14:paraId="21CF6861" w14:textId="77777777" w:rsidR="00DF0BC7" w:rsidRDefault="00DF0BC7" w:rsidP="0004554A">
            <w:pPr>
              <w:pStyle w:val="NoSpacing"/>
              <w:rPr>
                <w:rFonts w:ascii="Arial" w:hAnsi="Arial" w:cs="Arial"/>
                <w:b/>
                <w:sz w:val="18"/>
                <w:szCs w:val="18"/>
              </w:rPr>
            </w:pPr>
          </w:p>
          <w:p w14:paraId="1012BBEC" w14:textId="272530E4" w:rsidR="00751F70" w:rsidRPr="00370E68" w:rsidRDefault="00751F70" w:rsidP="002C7BFF">
            <w:pPr>
              <w:pStyle w:val="NoSpacing"/>
              <w:numPr>
                <w:ilvl w:val="0"/>
                <w:numId w:val="6"/>
              </w:numPr>
              <w:rPr>
                <w:rFonts w:ascii="Arial" w:hAnsi="Arial" w:cs="Arial"/>
                <w:sz w:val="18"/>
                <w:szCs w:val="18"/>
              </w:rPr>
            </w:pPr>
            <w:r w:rsidRPr="00370E68">
              <w:rPr>
                <w:rFonts w:ascii="Arial" w:hAnsi="Arial" w:cs="Arial"/>
                <w:sz w:val="18"/>
                <w:szCs w:val="18"/>
              </w:rPr>
              <w:t>Incidents of reported bullying decrease</w:t>
            </w:r>
            <w:r w:rsidR="00370E68" w:rsidRPr="00370E68">
              <w:rPr>
                <w:rFonts w:ascii="Arial" w:hAnsi="Arial" w:cs="Arial"/>
                <w:sz w:val="18"/>
                <w:szCs w:val="18"/>
              </w:rPr>
              <w:t xml:space="preserve"> from 2022/23 baseline</w:t>
            </w:r>
          </w:p>
          <w:p w14:paraId="572C4B7A" w14:textId="23736DC9" w:rsidR="00751F70" w:rsidRPr="00370E68" w:rsidRDefault="003A45A5" w:rsidP="002C7BFF">
            <w:pPr>
              <w:pStyle w:val="NoSpacing"/>
              <w:numPr>
                <w:ilvl w:val="0"/>
                <w:numId w:val="6"/>
              </w:numPr>
              <w:rPr>
                <w:rFonts w:ascii="Arial" w:hAnsi="Arial" w:cs="Arial"/>
                <w:sz w:val="18"/>
                <w:szCs w:val="18"/>
              </w:rPr>
            </w:pPr>
            <w:r w:rsidRPr="00370E68">
              <w:rPr>
                <w:rFonts w:ascii="Arial" w:hAnsi="Arial" w:cs="Arial"/>
                <w:sz w:val="18"/>
                <w:szCs w:val="18"/>
              </w:rPr>
              <w:t xml:space="preserve">Revised </w:t>
            </w:r>
            <w:r w:rsidR="00751F70" w:rsidRPr="00370E68">
              <w:rPr>
                <w:rFonts w:ascii="Arial" w:hAnsi="Arial" w:cs="Arial"/>
                <w:sz w:val="18"/>
                <w:szCs w:val="18"/>
              </w:rPr>
              <w:t>policy and protocol</w:t>
            </w:r>
            <w:r w:rsidRPr="00370E68">
              <w:rPr>
                <w:rFonts w:ascii="Arial" w:hAnsi="Arial" w:cs="Arial"/>
                <w:sz w:val="18"/>
                <w:szCs w:val="18"/>
              </w:rPr>
              <w:t xml:space="preserve"> for recording of incidents</w:t>
            </w:r>
            <w:r w:rsidR="00751F70" w:rsidRPr="00370E68">
              <w:rPr>
                <w:rFonts w:ascii="Arial" w:hAnsi="Arial" w:cs="Arial"/>
                <w:sz w:val="18"/>
                <w:szCs w:val="18"/>
              </w:rPr>
              <w:t xml:space="preserve"> in place</w:t>
            </w:r>
          </w:p>
          <w:p w14:paraId="3A744986" w14:textId="7AA6EB75" w:rsidR="00751F70" w:rsidRPr="0004554A" w:rsidRDefault="00751F70" w:rsidP="002C7BFF">
            <w:pPr>
              <w:pStyle w:val="NoSpacing"/>
              <w:numPr>
                <w:ilvl w:val="0"/>
                <w:numId w:val="6"/>
              </w:numPr>
              <w:rPr>
                <w:rFonts w:ascii="Arial" w:hAnsi="Arial" w:cs="Arial"/>
                <w:b/>
                <w:sz w:val="18"/>
                <w:szCs w:val="18"/>
              </w:rPr>
            </w:pPr>
            <w:r w:rsidRPr="00370E68">
              <w:rPr>
                <w:rFonts w:ascii="Arial" w:hAnsi="Arial" w:cs="Arial"/>
                <w:sz w:val="18"/>
                <w:szCs w:val="18"/>
              </w:rPr>
              <w:t>Incidents of reported racist incidents decrease from</w:t>
            </w:r>
            <w:r w:rsidR="00C74E41" w:rsidRPr="00370E68">
              <w:rPr>
                <w:rFonts w:ascii="Arial" w:hAnsi="Arial" w:cs="Arial"/>
                <w:sz w:val="18"/>
                <w:szCs w:val="18"/>
              </w:rPr>
              <w:t xml:space="preserve"> 202</w:t>
            </w:r>
            <w:r w:rsidR="00370E68" w:rsidRPr="00370E68">
              <w:rPr>
                <w:rFonts w:ascii="Arial" w:hAnsi="Arial" w:cs="Arial"/>
                <w:sz w:val="18"/>
                <w:szCs w:val="18"/>
              </w:rPr>
              <w:t>2</w:t>
            </w:r>
            <w:r w:rsidR="00C74E41" w:rsidRPr="00370E68">
              <w:rPr>
                <w:rFonts w:ascii="Arial" w:hAnsi="Arial" w:cs="Arial"/>
                <w:sz w:val="18"/>
                <w:szCs w:val="18"/>
              </w:rPr>
              <w:t>/2</w:t>
            </w:r>
            <w:r w:rsidR="00370E68" w:rsidRPr="00370E68">
              <w:rPr>
                <w:rFonts w:ascii="Arial" w:hAnsi="Arial" w:cs="Arial"/>
                <w:sz w:val="18"/>
                <w:szCs w:val="18"/>
              </w:rPr>
              <w:t>3</w:t>
            </w:r>
            <w:r w:rsidRPr="00370E68">
              <w:rPr>
                <w:rFonts w:ascii="Arial" w:hAnsi="Arial" w:cs="Arial"/>
                <w:sz w:val="18"/>
                <w:szCs w:val="18"/>
              </w:rPr>
              <w:t xml:space="preserve"> baseline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8A5232" w14:textId="77777777" w:rsidR="00CD23A3" w:rsidRPr="00751F70" w:rsidRDefault="00CD23A3" w:rsidP="0004554A">
            <w:pPr>
              <w:rPr>
                <w:rFonts w:ascii="Arial" w:hAnsi="Arial" w:cs="Arial"/>
                <w:color w:val="000000" w:themeColor="text1"/>
                <w:sz w:val="18"/>
                <w:szCs w:val="18"/>
              </w:rPr>
            </w:pPr>
          </w:p>
          <w:p w14:paraId="0080187E" w14:textId="77777777" w:rsidR="00751F70" w:rsidRPr="00751F70" w:rsidRDefault="00751F70" w:rsidP="0004554A">
            <w:pPr>
              <w:rPr>
                <w:rFonts w:ascii="Arial" w:hAnsi="Arial" w:cs="Arial"/>
                <w:color w:val="000000" w:themeColor="text1"/>
                <w:sz w:val="18"/>
                <w:szCs w:val="18"/>
              </w:rPr>
            </w:pPr>
          </w:p>
          <w:p w14:paraId="34974F8F" w14:textId="77777777" w:rsidR="00751F70" w:rsidRPr="00751F70" w:rsidRDefault="00751F70" w:rsidP="0004554A">
            <w:pPr>
              <w:rPr>
                <w:rFonts w:ascii="Arial" w:hAnsi="Arial" w:cs="Arial"/>
                <w:color w:val="000000" w:themeColor="text1"/>
                <w:sz w:val="18"/>
                <w:szCs w:val="18"/>
              </w:rPr>
            </w:pPr>
            <w:r w:rsidRPr="00751F70">
              <w:rPr>
                <w:rFonts w:ascii="Arial" w:hAnsi="Arial" w:cs="Arial"/>
                <w:color w:val="000000" w:themeColor="text1"/>
                <w:sz w:val="18"/>
                <w:szCs w:val="18"/>
              </w:rPr>
              <w:t>PEP</w:t>
            </w:r>
          </w:p>
          <w:p w14:paraId="2BD3FDF0" w14:textId="77777777" w:rsidR="00751F70" w:rsidRPr="00751F70" w:rsidRDefault="00751F70" w:rsidP="0004554A">
            <w:pPr>
              <w:rPr>
                <w:rFonts w:ascii="Arial" w:hAnsi="Arial" w:cs="Arial"/>
                <w:color w:val="000000" w:themeColor="text1"/>
                <w:sz w:val="18"/>
                <w:szCs w:val="18"/>
              </w:rPr>
            </w:pPr>
          </w:p>
          <w:p w14:paraId="02003911" w14:textId="77777777" w:rsidR="00751F70" w:rsidRDefault="00751F70" w:rsidP="0004554A">
            <w:pPr>
              <w:rPr>
                <w:rFonts w:ascii="Arial" w:hAnsi="Arial" w:cs="Arial"/>
                <w:color w:val="000000" w:themeColor="text1"/>
                <w:sz w:val="18"/>
                <w:szCs w:val="18"/>
              </w:rPr>
            </w:pPr>
            <w:r w:rsidRPr="00751F70">
              <w:rPr>
                <w:rFonts w:ascii="Arial" w:hAnsi="Arial" w:cs="Arial"/>
                <w:color w:val="000000" w:themeColor="text1"/>
                <w:sz w:val="18"/>
                <w:szCs w:val="18"/>
              </w:rPr>
              <w:t>HOE / SEEMIS Officer</w:t>
            </w:r>
          </w:p>
          <w:p w14:paraId="5D99E7B1" w14:textId="77777777" w:rsidR="00DA31A8" w:rsidRDefault="00DA31A8" w:rsidP="0004554A">
            <w:pPr>
              <w:rPr>
                <w:rFonts w:ascii="Arial" w:hAnsi="Arial" w:cs="Arial"/>
                <w:color w:val="000000" w:themeColor="text1"/>
                <w:sz w:val="18"/>
                <w:szCs w:val="18"/>
              </w:rPr>
            </w:pPr>
          </w:p>
          <w:p w14:paraId="745A49B5" w14:textId="77777777" w:rsidR="00DA31A8" w:rsidRDefault="00DA31A8" w:rsidP="0004554A">
            <w:pPr>
              <w:rPr>
                <w:rFonts w:ascii="Arial" w:hAnsi="Arial" w:cs="Arial"/>
                <w:color w:val="000000" w:themeColor="text1"/>
                <w:sz w:val="18"/>
                <w:szCs w:val="18"/>
              </w:rPr>
            </w:pPr>
          </w:p>
          <w:p w14:paraId="46CAAA33" w14:textId="77777777" w:rsidR="00DA31A8" w:rsidRDefault="00DA31A8" w:rsidP="0004554A">
            <w:pPr>
              <w:rPr>
                <w:rFonts w:ascii="Arial" w:hAnsi="Arial" w:cs="Arial"/>
                <w:color w:val="000000" w:themeColor="text1"/>
                <w:sz w:val="18"/>
                <w:szCs w:val="18"/>
              </w:rPr>
            </w:pPr>
          </w:p>
          <w:p w14:paraId="67F053B2" w14:textId="77777777" w:rsidR="00DA31A8" w:rsidRDefault="00DA31A8" w:rsidP="0004554A">
            <w:pPr>
              <w:rPr>
                <w:rFonts w:ascii="Arial" w:hAnsi="Arial" w:cs="Arial"/>
                <w:color w:val="000000" w:themeColor="text1"/>
                <w:sz w:val="18"/>
                <w:szCs w:val="18"/>
              </w:rPr>
            </w:pPr>
          </w:p>
          <w:p w14:paraId="09C7C675" w14:textId="77777777" w:rsidR="00DA31A8" w:rsidRDefault="00DA31A8" w:rsidP="0004554A">
            <w:pPr>
              <w:rPr>
                <w:rFonts w:ascii="Arial" w:hAnsi="Arial" w:cs="Arial"/>
                <w:color w:val="000000" w:themeColor="text1"/>
                <w:sz w:val="18"/>
                <w:szCs w:val="18"/>
              </w:rPr>
            </w:pPr>
          </w:p>
          <w:p w14:paraId="1A35776B" w14:textId="642ED92F" w:rsidR="00DA31A8" w:rsidRPr="00751F70" w:rsidRDefault="00DA31A8" w:rsidP="0004554A">
            <w:pPr>
              <w:rPr>
                <w:rFonts w:ascii="Arial" w:hAnsi="Arial" w:cs="Arial"/>
                <w:color w:val="000000" w:themeColor="text1"/>
                <w:sz w:val="18"/>
                <w:szCs w:val="18"/>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9029C" w14:textId="77777777" w:rsidR="00CD23A3" w:rsidRPr="00751F70" w:rsidRDefault="00CD23A3" w:rsidP="0004554A">
            <w:pPr>
              <w:rPr>
                <w:rFonts w:ascii="Arial" w:hAnsi="Arial" w:cs="Arial"/>
                <w:color w:val="000000" w:themeColor="text1"/>
                <w:sz w:val="18"/>
                <w:szCs w:val="18"/>
              </w:rPr>
            </w:pPr>
          </w:p>
          <w:p w14:paraId="03B60706" w14:textId="77777777" w:rsidR="00751F70" w:rsidRPr="00751F70" w:rsidRDefault="00751F70" w:rsidP="0004554A">
            <w:pPr>
              <w:rPr>
                <w:rFonts w:ascii="Arial" w:hAnsi="Arial" w:cs="Arial"/>
                <w:color w:val="000000" w:themeColor="text1"/>
                <w:sz w:val="18"/>
                <w:szCs w:val="18"/>
              </w:rPr>
            </w:pPr>
          </w:p>
          <w:p w14:paraId="4E6DDC7F" w14:textId="791FE9C6" w:rsidR="00751F70" w:rsidRDefault="00751F70" w:rsidP="00DF0BC7">
            <w:pPr>
              <w:rPr>
                <w:rFonts w:ascii="Arial" w:hAnsi="Arial" w:cs="Arial"/>
                <w:color w:val="000000" w:themeColor="text1"/>
                <w:sz w:val="18"/>
                <w:szCs w:val="18"/>
              </w:rPr>
            </w:pPr>
            <w:r w:rsidRPr="00751F70">
              <w:rPr>
                <w:rFonts w:ascii="Arial" w:hAnsi="Arial" w:cs="Arial"/>
                <w:color w:val="000000" w:themeColor="text1"/>
                <w:sz w:val="18"/>
                <w:szCs w:val="18"/>
              </w:rPr>
              <w:t xml:space="preserve">By </w:t>
            </w:r>
            <w:r w:rsidR="00DF0BC7">
              <w:rPr>
                <w:rFonts w:ascii="Arial" w:hAnsi="Arial" w:cs="Arial"/>
                <w:color w:val="000000" w:themeColor="text1"/>
                <w:sz w:val="18"/>
                <w:szCs w:val="18"/>
              </w:rPr>
              <w:t>April 2</w:t>
            </w:r>
            <w:r w:rsidR="003A45A5">
              <w:rPr>
                <w:rFonts w:ascii="Arial" w:hAnsi="Arial" w:cs="Arial"/>
                <w:color w:val="000000" w:themeColor="text1"/>
                <w:sz w:val="18"/>
                <w:szCs w:val="18"/>
              </w:rPr>
              <w:t>4</w:t>
            </w:r>
          </w:p>
          <w:p w14:paraId="58585600" w14:textId="4FE82E9E" w:rsidR="003A45A5" w:rsidRDefault="003A45A5" w:rsidP="00DF0BC7">
            <w:pPr>
              <w:rPr>
                <w:rFonts w:ascii="Arial" w:hAnsi="Arial" w:cs="Arial"/>
                <w:color w:val="000000" w:themeColor="text1"/>
                <w:sz w:val="18"/>
                <w:szCs w:val="18"/>
              </w:rPr>
            </w:pPr>
          </w:p>
          <w:p w14:paraId="5CAFBE71" w14:textId="77777777" w:rsidR="003A45A5" w:rsidRDefault="003A45A5" w:rsidP="003A45A5">
            <w:pPr>
              <w:rPr>
                <w:rFonts w:ascii="Arial" w:hAnsi="Arial" w:cs="Arial"/>
                <w:color w:val="000000" w:themeColor="text1"/>
                <w:sz w:val="18"/>
                <w:szCs w:val="18"/>
              </w:rPr>
            </w:pPr>
            <w:r w:rsidRPr="00751F70">
              <w:rPr>
                <w:rFonts w:ascii="Arial" w:hAnsi="Arial" w:cs="Arial"/>
                <w:color w:val="000000" w:themeColor="text1"/>
                <w:sz w:val="18"/>
                <w:szCs w:val="18"/>
              </w:rPr>
              <w:t xml:space="preserve">By </w:t>
            </w:r>
            <w:r>
              <w:rPr>
                <w:rFonts w:ascii="Arial" w:hAnsi="Arial" w:cs="Arial"/>
                <w:color w:val="000000" w:themeColor="text1"/>
                <w:sz w:val="18"/>
                <w:szCs w:val="18"/>
              </w:rPr>
              <w:t>April 24</w:t>
            </w:r>
          </w:p>
          <w:p w14:paraId="19513D77" w14:textId="5D29E870" w:rsidR="003A45A5" w:rsidRDefault="003A45A5" w:rsidP="00DF0BC7">
            <w:pPr>
              <w:rPr>
                <w:rFonts w:ascii="Arial" w:hAnsi="Arial" w:cs="Arial"/>
                <w:color w:val="000000" w:themeColor="text1"/>
                <w:sz w:val="18"/>
                <w:szCs w:val="18"/>
              </w:rPr>
            </w:pPr>
          </w:p>
          <w:p w14:paraId="2BC70667" w14:textId="0D4D5E9C" w:rsidR="003A45A5" w:rsidRDefault="003A45A5" w:rsidP="00DF0BC7">
            <w:pPr>
              <w:rPr>
                <w:rFonts w:ascii="Arial" w:hAnsi="Arial" w:cs="Arial"/>
                <w:color w:val="000000" w:themeColor="text1"/>
                <w:sz w:val="18"/>
                <w:szCs w:val="18"/>
              </w:rPr>
            </w:pPr>
          </w:p>
          <w:p w14:paraId="6C333B32" w14:textId="32383699" w:rsidR="003A45A5" w:rsidRDefault="003A45A5" w:rsidP="00DF0BC7">
            <w:pPr>
              <w:rPr>
                <w:rFonts w:ascii="Arial" w:hAnsi="Arial" w:cs="Arial"/>
                <w:color w:val="000000" w:themeColor="text1"/>
                <w:sz w:val="18"/>
                <w:szCs w:val="18"/>
              </w:rPr>
            </w:pPr>
            <w:r>
              <w:rPr>
                <w:rFonts w:ascii="Arial" w:hAnsi="Arial" w:cs="Arial"/>
                <w:color w:val="000000" w:themeColor="text1"/>
                <w:sz w:val="18"/>
                <w:szCs w:val="18"/>
              </w:rPr>
              <w:t>By June 2024</w:t>
            </w:r>
          </w:p>
          <w:p w14:paraId="15C5FC18" w14:textId="77777777" w:rsidR="00DA31A8" w:rsidRDefault="00DA31A8" w:rsidP="00DF0BC7">
            <w:pPr>
              <w:rPr>
                <w:rFonts w:ascii="Arial" w:hAnsi="Arial" w:cs="Arial"/>
                <w:color w:val="000000" w:themeColor="text1"/>
                <w:sz w:val="18"/>
                <w:szCs w:val="18"/>
              </w:rPr>
            </w:pPr>
          </w:p>
          <w:p w14:paraId="10330044" w14:textId="744EBAF6" w:rsidR="00DA31A8" w:rsidRPr="00751F70" w:rsidRDefault="00DA31A8" w:rsidP="00DF0BC7">
            <w:pPr>
              <w:rPr>
                <w:rFonts w:ascii="Arial" w:hAnsi="Arial" w:cs="Arial"/>
                <w:color w:val="000000" w:themeColor="text1"/>
                <w:sz w:val="18"/>
                <w:szCs w:val="18"/>
              </w:rPr>
            </w:pPr>
          </w:p>
        </w:tc>
      </w:tr>
    </w:tbl>
    <w:p w14:paraId="5FD92A44" w14:textId="138C62E9" w:rsidR="00CD23A3" w:rsidRDefault="00CD23A3" w:rsidP="00D95138"/>
    <w:p w14:paraId="5140475B" w14:textId="71DDFBFE" w:rsidR="00CD23A3" w:rsidRDefault="00CD23A3" w:rsidP="00CD23A3">
      <w:pPr>
        <w:pStyle w:val="ListParagraph"/>
        <w:tabs>
          <w:tab w:val="left" w:pos="2505"/>
        </w:tabs>
        <w:ind w:left="284"/>
      </w:pPr>
    </w:p>
    <w:p w14:paraId="1B6357DF" w14:textId="77777777" w:rsidR="000A134C" w:rsidRDefault="000A134C" w:rsidP="00CD23A3">
      <w:pPr>
        <w:tabs>
          <w:tab w:val="left" w:pos="2505"/>
        </w:tabs>
        <w:spacing w:after="0"/>
      </w:pPr>
    </w:p>
    <w:p w14:paraId="4B3E5E65" w14:textId="1C6F818E" w:rsidR="00647207" w:rsidRDefault="00647207" w:rsidP="00CD23A3">
      <w:pPr>
        <w:tabs>
          <w:tab w:val="left" w:pos="2505"/>
        </w:tabs>
        <w:spacing w:after="0"/>
      </w:pPr>
    </w:p>
    <w:p w14:paraId="32B81CD6" w14:textId="298E0A12" w:rsidR="00647207" w:rsidRDefault="00647207" w:rsidP="00CD23A3">
      <w:pPr>
        <w:tabs>
          <w:tab w:val="left" w:pos="2505"/>
        </w:tabs>
        <w:spacing w:after="0"/>
      </w:pPr>
    </w:p>
    <w:p w14:paraId="5C3716E8" w14:textId="77777777" w:rsidR="00647207" w:rsidRDefault="00647207" w:rsidP="00CD23A3">
      <w:pPr>
        <w:tabs>
          <w:tab w:val="left" w:pos="2505"/>
        </w:tabs>
        <w:spacing w:after="0"/>
      </w:pPr>
    </w:p>
    <w:p w14:paraId="4876A1F7" w14:textId="77777777" w:rsidR="00647207" w:rsidRDefault="00647207" w:rsidP="00CD23A3">
      <w:pPr>
        <w:tabs>
          <w:tab w:val="left" w:pos="2505"/>
        </w:tabs>
        <w:spacing w:after="0"/>
      </w:pPr>
    </w:p>
    <w:p w14:paraId="0A3058DA" w14:textId="75F7AA92" w:rsidR="00647207" w:rsidRDefault="00647207" w:rsidP="00CD23A3">
      <w:pPr>
        <w:tabs>
          <w:tab w:val="left" w:pos="2505"/>
        </w:tabs>
        <w:spacing w:after="0"/>
      </w:pPr>
    </w:p>
    <w:p w14:paraId="7BCD47AF" w14:textId="77777777" w:rsidR="00647207" w:rsidRDefault="00647207" w:rsidP="00CD23A3">
      <w:pPr>
        <w:tabs>
          <w:tab w:val="left" w:pos="2505"/>
        </w:tabs>
        <w:spacing w:after="0"/>
      </w:pPr>
    </w:p>
    <w:p w14:paraId="0D43F006" w14:textId="02C90EB0" w:rsidR="00647207" w:rsidRDefault="00647207" w:rsidP="00CD23A3">
      <w:pPr>
        <w:tabs>
          <w:tab w:val="left" w:pos="2505"/>
        </w:tabs>
        <w:spacing w:after="0"/>
      </w:pPr>
    </w:p>
    <w:p w14:paraId="76452D75" w14:textId="56EDD233" w:rsidR="00FA7B1E" w:rsidRDefault="00FA7B1E" w:rsidP="00CD23A3">
      <w:pPr>
        <w:tabs>
          <w:tab w:val="left" w:pos="2505"/>
        </w:tabs>
        <w:spacing w:after="0"/>
      </w:pPr>
    </w:p>
    <w:p w14:paraId="7CA5C045" w14:textId="77777777" w:rsidR="00FA7B1E" w:rsidRDefault="00FA7B1E" w:rsidP="00CD23A3">
      <w:pPr>
        <w:tabs>
          <w:tab w:val="left" w:pos="2505"/>
        </w:tabs>
        <w:spacing w:after="0"/>
      </w:pPr>
    </w:p>
    <w:p w14:paraId="025BDBF1" w14:textId="6A6578D2" w:rsidR="00647207" w:rsidRDefault="00647207" w:rsidP="00CD23A3">
      <w:pPr>
        <w:tabs>
          <w:tab w:val="left" w:pos="2505"/>
        </w:tabs>
        <w:spacing w:after="0"/>
      </w:pPr>
    </w:p>
    <w:p w14:paraId="19116426" w14:textId="77777777" w:rsidR="00647207" w:rsidRDefault="00647207" w:rsidP="00CD23A3">
      <w:pPr>
        <w:tabs>
          <w:tab w:val="left" w:pos="2505"/>
        </w:tabs>
        <w:spacing w:after="0"/>
      </w:pPr>
    </w:p>
    <w:p w14:paraId="19264730" w14:textId="77777777" w:rsidR="00647207" w:rsidRDefault="00647207" w:rsidP="00CD23A3">
      <w:pPr>
        <w:tabs>
          <w:tab w:val="left" w:pos="2505"/>
        </w:tabs>
        <w:spacing w:after="0"/>
      </w:pPr>
    </w:p>
    <w:p w14:paraId="6C85C723" w14:textId="52763CDD" w:rsidR="00647207" w:rsidRDefault="00647207" w:rsidP="00CD23A3">
      <w:pPr>
        <w:tabs>
          <w:tab w:val="left" w:pos="2505"/>
        </w:tabs>
        <w:spacing w:after="0"/>
      </w:pPr>
    </w:p>
    <w:p w14:paraId="0345B627" w14:textId="2FBED68B" w:rsidR="001254B5" w:rsidRPr="001254B5" w:rsidRDefault="001254B5" w:rsidP="001254B5">
      <w:pPr>
        <w:pStyle w:val="Heading1"/>
      </w:pPr>
      <w:r w:rsidRPr="001254B5">
        <w:t>D: Improvement in employability skills and sustained, positive school leaver destinations for all young people</w:t>
      </w:r>
    </w:p>
    <w:p w14:paraId="63358D96" w14:textId="488DCEDC" w:rsidR="00647207" w:rsidRDefault="00647207" w:rsidP="00CD23A3">
      <w:pPr>
        <w:tabs>
          <w:tab w:val="left" w:pos="2505"/>
        </w:tabs>
        <w:spacing w:after="0"/>
      </w:pPr>
    </w:p>
    <w:p w14:paraId="56C0E5B4" w14:textId="21CC20C1" w:rsidR="00647207" w:rsidRDefault="00647207" w:rsidP="00647207"/>
    <w:tbl>
      <w:tblPr>
        <w:tblStyle w:val="TableGrid2"/>
        <w:tblW w:w="15484" w:type="dxa"/>
        <w:tblInd w:w="-714"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4111"/>
        <w:gridCol w:w="4111"/>
        <w:gridCol w:w="3969"/>
        <w:gridCol w:w="1843"/>
        <w:gridCol w:w="1450"/>
      </w:tblGrid>
      <w:tr w:rsidR="002C7BFF" w14:paraId="53DC520E" w14:textId="77777777" w:rsidTr="00001C26">
        <w:trPr>
          <w:trHeight w:val="1305"/>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E7444E" w14:textId="77777777" w:rsidR="002C7BFF" w:rsidRDefault="002C7BFF" w:rsidP="00001C26">
            <w:pPr>
              <w:pStyle w:val="NoSpacing"/>
              <w:jc w:val="center"/>
              <w:rPr>
                <w:rFonts w:ascii="Arial" w:hAnsi="Arial" w:cs="Arial"/>
                <w:b/>
              </w:rPr>
            </w:pPr>
            <w:r>
              <w:rPr>
                <w:rFonts w:ascii="Arial" w:hAnsi="Arial" w:cs="Arial"/>
                <w:b/>
              </w:rPr>
              <w:t>Outcomes</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4691C" w14:textId="77777777" w:rsidR="002C7BFF" w:rsidRDefault="002C7BFF" w:rsidP="00001C26">
            <w:pPr>
              <w:pStyle w:val="NoSpacing"/>
              <w:jc w:val="center"/>
              <w:rPr>
                <w:rFonts w:ascii="Arial" w:hAnsi="Arial" w:cs="Arial"/>
                <w:b/>
              </w:rPr>
            </w:pPr>
            <w:r>
              <w:rPr>
                <w:rFonts w:ascii="Arial" w:hAnsi="Arial" w:cs="Arial"/>
                <w:b/>
              </w:rPr>
              <w:t>Actions</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B12BEA" w14:textId="77777777" w:rsidR="002C7BFF" w:rsidRDefault="002C7BFF" w:rsidP="00001C26">
            <w:pPr>
              <w:pStyle w:val="NoSpacing"/>
              <w:jc w:val="center"/>
              <w:rPr>
                <w:rFonts w:ascii="Arial" w:hAnsi="Arial" w:cs="Arial"/>
                <w:b/>
              </w:rPr>
            </w:pPr>
            <w:r>
              <w:rPr>
                <w:rFonts w:ascii="Arial" w:hAnsi="Arial" w:cs="Arial"/>
                <w:b/>
              </w:rPr>
              <w:t>How will we know we have had impact?</w:t>
            </w:r>
          </w:p>
          <w:p w14:paraId="64EE9A8E" w14:textId="77777777" w:rsidR="002C7BFF" w:rsidRDefault="002C7BFF" w:rsidP="00001C26">
            <w:pPr>
              <w:pStyle w:val="NoSpacing"/>
              <w:jc w:val="cente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AC1EAA" w14:textId="77777777" w:rsidR="002C7BFF" w:rsidRDefault="002C7BFF" w:rsidP="00001C26">
            <w:pPr>
              <w:jc w:val="center"/>
              <w:rPr>
                <w:rFonts w:ascii="Arial" w:hAnsi="Arial" w:cs="Arial"/>
                <w:b/>
                <w:color w:val="000000" w:themeColor="text1"/>
              </w:rPr>
            </w:pPr>
            <w:r>
              <w:rPr>
                <w:rFonts w:ascii="Arial" w:hAnsi="Arial" w:cs="Arial"/>
                <w:b/>
                <w:color w:val="000000" w:themeColor="text1"/>
              </w:rPr>
              <w:t>Who is Responsible?</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13ADF" w14:textId="77777777" w:rsidR="002C7BFF" w:rsidRDefault="002C7BFF" w:rsidP="00001C26">
            <w:pPr>
              <w:jc w:val="center"/>
              <w:rPr>
                <w:rFonts w:ascii="Arial" w:hAnsi="Arial" w:cs="Arial"/>
                <w:b/>
                <w:color w:val="000000" w:themeColor="text1"/>
              </w:rPr>
            </w:pPr>
            <w:r>
              <w:rPr>
                <w:rFonts w:ascii="Arial" w:hAnsi="Arial" w:cs="Arial"/>
                <w:b/>
                <w:color w:val="000000" w:themeColor="text1"/>
              </w:rPr>
              <w:t>Timescale</w:t>
            </w:r>
          </w:p>
        </w:tc>
      </w:tr>
      <w:tr w:rsidR="002C7BFF" w14:paraId="7EAB0D85" w14:textId="77777777" w:rsidTr="00001C26">
        <w:trPr>
          <w:trHeight w:val="1305"/>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4546D03D" w14:textId="77777777" w:rsidR="0082724C" w:rsidRDefault="0082724C" w:rsidP="00001C26">
            <w:pPr>
              <w:pStyle w:val="NoSpacing"/>
              <w:jc w:val="center"/>
              <w:rPr>
                <w:rFonts w:ascii="Arial" w:hAnsi="Arial" w:cs="Arial"/>
                <w:sz w:val="18"/>
                <w:szCs w:val="18"/>
              </w:rPr>
            </w:pPr>
          </w:p>
          <w:p w14:paraId="11BF297C" w14:textId="77777777" w:rsidR="0082724C" w:rsidRDefault="0082724C" w:rsidP="00001C26">
            <w:pPr>
              <w:pStyle w:val="NoSpacing"/>
              <w:jc w:val="center"/>
              <w:rPr>
                <w:rFonts w:ascii="Arial" w:hAnsi="Arial" w:cs="Arial"/>
                <w:sz w:val="18"/>
                <w:szCs w:val="18"/>
              </w:rPr>
            </w:pPr>
          </w:p>
          <w:p w14:paraId="4644C325" w14:textId="48AF8CF3" w:rsidR="002C7BFF" w:rsidRPr="0082724C" w:rsidRDefault="0082724C" w:rsidP="00001C26">
            <w:pPr>
              <w:pStyle w:val="NoSpacing"/>
              <w:jc w:val="center"/>
              <w:rPr>
                <w:rFonts w:ascii="Arial" w:hAnsi="Arial" w:cs="Arial"/>
                <w:b/>
                <w:bCs/>
              </w:rPr>
            </w:pPr>
            <w:r w:rsidRPr="0082724C">
              <w:rPr>
                <w:rFonts w:ascii="Arial" w:hAnsi="Arial" w:cs="Arial"/>
                <w:b/>
                <w:bCs/>
                <w:sz w:val="18"/>
                <w:szCs w:val="18"/>
              </w:rPr>
              <w:t>Improve the overall percentage of young people achieving a positive and sustained destination in comparison to the 2022/23 SLDR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6FF3709" w14:textId="77777777" w:rsidR="002C7BFF" w:rsidRPr="00D2466A" w:rsidRDefault="002C7BFF" w:rsidP="00001C26">
            <w:pPr>
              <w:pStyle w:val="NoSpacing"/>
              <w:rPr>
                <w:rFonts w:ascii="Arial" w:hAnsi="Arial" w:cs="Arial"/>
                <w:b/>
                <w:bCs/>
                <w:sz w:val="18"/>
                <w:szCs w:val="18"/>
                <w:u w:val="single"/>
              </w:rPr>
            </w:pPr>
            <w:r w:rsidRPr="00D2466A">
              <w:rPr>
                <w:rFonts w:ascii="Arial" w:hAnsi="Arial" w:cs="Arial"/>
                <w:b/>
                <w:bCs/>
                <w:sz w:val="18"/>
                <w:szCs w:val="18"/>
                <w:u w:val="single"/>
              </w:rPr>
              <w:t>Driver:  School Leadership, School Improvement</w:t>
            </w:r>
            <w:r>
              <w:rPr>
                <w:rFonts w:ascii="Arial" w:hAnsi="Arial" w:cs="Arial"/>
                <w:b/>
                <w:bCs/>
                <w:sz w:val="18"/>
                <w:szCs w:val="18"/>
                <w:u w:val="single"/>
              </w:rPr>
              <w:t>, Assessment of children’s progress</w:t>
            </w:r>
          </w:p>
          <w:p w14:paraId="17EF30E2" w14:textId="77777777" w:rsidR="002C7BFF" w:rsidRPr="00BC6387" w:rsidRDefault="002C7BFF" w:rsidP="002C7BFF">
            <w:pPr>
              <w:pStyle w:val="NoSpacing"/>
              <w:numPr>
                <w:ilvl w:val="0"/>
                <w:numId w:val="18"/>
              </w:numPr>
              <w:rPr>
                <w:rFonts w:ascii="Arial" w:hAnsi="Arial" w:cs="Arial"/>
                <w:sz w:val="18"/>
                <w:szCs w:val="18"/>
              </w:rPr>
            </w:pPr>
            <w:r w:rsidRPr="00BC6387">
              <w:rPr>
                <w:rFonts w:ascii="Arial" w:hAnsi="Arial" w:cs="Arial"/>
                <w:sz w:val="18"/>
                <w:szCs w:val="18"/>
              </w:rPr>
              <w:t>Updated Action plan will be created to oversee Additional Support Needs, Curriculum Design and Developing the Young Work Force workstreams.</w:t>
            </w:r>
          </w:p>
          <w:p w14:paraId="4E33150F" w14:textId="77777777" w:rsidR="002C7BFF" w:rsidRPr="00806275" w:rsidRDefault="002C7BFF" w:rsidP="002C7BFF">
            <w:pPr>
              <w:pStyle w:val="NoSpacing"/>
              <w:numPr>
                <w:ilvl w:val="0"/>
                <w:numId w:val="18"/>
              </w:numPr>
              <w:rPr>
                <w:rFonts w:ascii="Arial" w:hAnsi="Arial" w:cs="Arial"/>
                <w:sz w:val="18"/>
                <w:szCs w:val="18"/>
                <w:highlight w:val="green"/>
              </w:rPr>
            </w:pPr>
            <w:r w:rsidRPr="00806275">
              <w:rPr>
                <w:rFonts w:ascii="Arial" w:hAnsi="Arial" w:cs="Arial"/>
                <w:sz w:val="18"/>
                <w:szCs w:val="18"/>
                <w:highlight w:val="green"/>
              </w:rPr>
              <w:t>Continue to review the curriculum offer in school and in partnership with college to ensure appropriate courses are in place and progression pathways are available.</w:t>
            </w:r>
          </w:p>
          <w:p w14:paraId="18BBBAD1" w14:textId="77777777" w:rsidR="002C7BFF" w:rsidRPr="009A046B" w:rsidRDefault="002C7BFF" w:rsidP="002C7BFF">
            <w:pPr>
              <w:pStyle w:val="ListParagraph"/>
              <w:numPr>
                <w:ilvl w:val="0"/>
                <w:numId w:val="18"/>
              </w:numPr>
              <w:rPr>
                <w:rFonts w:ascii="Arial" w:hAnsi="Arial" w:cs="Arial"/>
                <w:sz w:val="18"/>
                <w:szCs w:val="18"/>
              </w:rPr>
            </w:pPr>
            <w:r w:rsidRPr="009A046B">
              <w:rPr>
                <w:rFonts w:ascii="Arial" w:hAnsi="Arial" w:cs="Arial"/>
                <w:sz w:val="18"/>
                <w:szCs w:val="18"/>
              </w:rPr>
              <w:t>Grow the range of vocational and work-based courses on offer through increased partnership working with the college and other agencies.</w:t>
            </w:r>
          </w:p>
          <w:p w14:paraId="74FA99A5" w14:textId="77777777" w:rsidR="002C7BFF" w:rsidRPr="009A046B" w:rsidRDefault="002C7BFF" w:rsidP="002C7BFF">
            <w:pPr>
              <w:pStyle w:val="NoSpacing"/>
              <w:numPr>
                <w:ilvl w:val="0"/>
                <w:numId w:val="18"/>
              </w:numPr>
              <w:rPr>
                <w:rFonts w:ascii="Arial" w:hAnsi="Arial" w:cs="Arial"/>
                <w:sz w:val="18"/>
                <w:szCs w:val="18"/>
              </w:rPr>
            </w:pPr>
            <w:r w:rsidRPr="009A046B">
              <w:rPr>
                <w:rFonts w:ascii="Arial" w:hAnsi="Arial" w:cs="Arial"/>
                <w:sz w:val="18"/>
                <w:szCs w:val="18"/>
              </w:rPr>
              <w:t>Re-establish subject networks to allow Principal Teachers and teaching staff the opportunity to collaborate on curriculum design.</w:t>
            </w:r>
          </w:p>
          <w:p w14:paraId="4CE55836" w14:textId="77777777" w:rsidR="002C7BFF" w:rsidRDefault="002C7BFF" w:rsidP="002C7BFF">
            <w:pPr>
              <w:pStyle w:val="ListParagraph"/>
              <w:numPr>
                <w:ilvl w:val="0"/>
                <w:numId w:val="18"/>
              </w:numPr>
              <w:rPr>
                <w:rFonts w:ascii="Arial" w:hAnsi="Arial" w:cs="Arial"/>
                <w:sz w:val="18"/>
                <w:szCs w:val="18"/>
              </w:rPr>
            </w:pPr>
            <w:r w:rsidRPr="009A046B">
              <w:rPr>
                <w:rFonts w:ascii="Arial" w:hAnsi="Arial" w:cs="Arial"/>
                <w:sz w:val="18"/>
                <w:szCs w:val="18"/>
              </w:rPr>
              <w:lastRenderedPageBreak/>
              <w:t>Establish locality partnership arrangements between schools to co-deliver courses and review the consortium arrangements.</w:t>
            </w:r>
          </w:p>
          <w:p w14:paraId="1575E078" w14:textId="77777777" w:rsidR="002C7BFF" w:rsidRPr="002A7476" w:rsidRDefault="002C7BFF" w:rsidP="002C7BFF">
            <w:pPr>
              <w:pStyle w:val="ListParagraph"/>
              <w:numPr>
                <w:ilvl w:val="0"/>
                <w:numId w:val="18"/>
              </w:numPr>
              <w:rPr>
                <w:rFonts w:ascii="Arial" w:hAnsi="Arial" w:cs="Arial"/>
                <w:sz w:val="18"/>
                <w:szCs w:val="18"/>
              </w:rPr>
            </w:pPr>
            <w:r w:rsidRPr="002A7476">
              <w:rPr>
                <w:rFonts w:ascii="Arial" w:hAnsi="Arial" w:cs="Arial"/>
                <w:sz w:val="18"/>
                <w:szCs w:val="18"/>
              </w:rPr>
              <w:t>Design a remote offer for key subjects areas that will allow equitable access to qualifications across the Local Authority for implementation in 2025/26.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6310EB1" w14:textId="03E29E02" w:rsidR="002C7BFF" w:rsidRPr="007A6487" w:rsidRDefault="001801CA" w:rsidP="002C7BFF">
            <w:pPr>
              <w:pStyle w:val="NoSpacing"/>
              <w:numPr>
                <w:ilvl w:val="0"/>
                <w:numId w:val="19"/>
              </w:numPr>
              <w:rPr>
                <w:rFonts w:ascii="Arial" w:hAnsi="Arial" w:cs="Arial"/>
                <w:sz w:val="18"/>
                <w:szCs w:val="18"/>
              </w:rPr>
            </w:pPr>
            <w:r w:rsidRPr="007A6487">
              <w:rPr>
                <w:rFonts w:ascii="Arial" w:hAnsi="Arial" w:cs="Arial"/>
                <w:sz w:val="18"/>
                <w:szCs w:val="18"/>
              </w:rPr>
              <w:lastRenderedPageBreak/>
              <w:t>All schools will offer a range of qualifications which will include those that are assessed internally including National Progression Awards.</w:t>
            </w:r>
          </w:p>
          <w:p w14:paraId="030D97DD" w14:textId="0A56A0F8" w:rsidR="002C7BFF" w:rsidRPr="007A6487" w:rsidRDefault="001801CA" w:rsidP="002C7BFF">
            <w:pPr>
              <w:pStyle w:val="NoSpacing"/>
              <w:numPr>
                <w:ilvl w:val="0"/>
                <w:numId w:val="19"/>
              </w:numPr>
              <w:rPr>
                <w:rFonts w:ascii="Arial" w:hAnsi="Arial" w:cs="Arial"/>
                <w:sz w:val="18"/>
                <w:szCs w:val="18"/>
              </w:rPr>
            </w:pPr>
            <w:r w:rsidRPr="007A6487">
              <w:rPr>
                <w:rFonts w:ascii="Arial" w:hAnsi="Arial" w:cs="Arial"/>
                <w:sz w:val="18"/>
                <w:szCs w:val="18"/>
              </w:rPr>
              <w:t>Courses on offer from the college will be aligned to the offer in school</w:t>
            </w:r>
            <w:r w:rsidR="00357546" w:rsidRPr="007A6487">
              <w:rPr>
                <w:rFonts w:ascii="Arial" w:hAnsi="Arial" w:cs="Arial"/>
                <w:sz w:val="18"/>
                <w:szCs w:val="18"/>
              </w:rPr>
              <w:t>, reducing duplication</w:t>
            </w:r>
            <w:r w:rsidRPr="007A6487">
              <w:rPr>
                <w:rFonts w:ascii="Arial" w:hAnsi="Arial" w:cs="Arial"/>
                <w:sz w:val="18"/>
                <w:szCs w:val="18"/>
              </w:rPr>
              <w:t>, allowing improved progression pathways.  There will also be an increased offer to reflect the labour market in Inverclyde and neighbouring regions</w:t>
            </w:r>
            <w:r w:rsidR="00357546" w:rsidRPr="007A6487">
              <w:rPr>
                <w:rFonts w:ascii="Arial" w:hAnsi="Arial" w:cs="Arial"/>
                <w:sz w:val="18"/>
                <w:szCs w:val="18"/>
              </w:rPr>
              <w:t xml:space="preserve"> such as the introduction of courses in Care.  The number of young people participating in a Foundation Apprenticeship will increase from previous session.</w:t>
            </w:r>
          </w:p>
          <w:p w14:paraId="3B879A8E" w14:textId="77777777" w:rsidR="002C7BFF" w:rsidRDefault="002C7BFF" w:rsidP="002C7BFF">
            <w:pPr>
              <w:pStyle w:val="NoSpacing"/>
              <w:numPr>
                <w:ilvl w:val="0"/>
                <w:numId w:val="19"/>
              </w:numPr>
              <w:rPr>
                <w:rFonts w:ascii="Arial" w:hAnsi="Arial" w:cs="Arial"/>
                <w:sz w:val="18"/>
                <w:szCs w:val="18"/>
              </w:rPr>
            </w:pPr>
            <w:r w:rsidRPr="007A6487">
              <w:rPr>
                <w:rFonts w:ascii="Arial" w:hAnsi="Arial" w:cs="Arial"/>
                <w:sz w:val="18"/>
                <w:szCs w:val="18"/>
              </w:rPr>
              <w:t>Average number of tariff points that</w:t>
            </w:r>
            <w:r w:rsidRPr="009A046B">
              <w:rPr>
                <w:rFonts w:ascii="Arial" w:hAnsi="Arial" w:cs="Arial"/>
                <w:sz w:val="18"/>
                <w:szCs w:val="18"/>
              </w:rPr>
              <w:t xml:space="preserve"> young people leave school with will increase</w:t>
            </w:r>
            <w:r>
              <w:rPr>
                <w:rFonts w:ascii="Arial" w:hAnsi="Arial" w:cs="Arial"/>
                <w:sz w:val="18"/>
                <w:szCs w:val="18"/>
              </w:rPr>
              <w:t xml:space="preserve"> from previous sessions.</w:t>
            </w:r>
          </w:p>
          <w:p w14:paraId="5C4105F0" w14:textId="77777777" w:rsidR="002C7BFF" w:rsidRDefault="002C7BFF" w:rsidP="002C7BFF">
            <w:pPr>
              <w:pStyle w:val="NoSpacing"/>
              <w:numPr>
                <w:ilvl w:val="0"/>
                <w:numId w:val="19"/>
              </w:numPr>
              <w:rPr>
                <w:rFonts w:ascii="Arial" w:hAnsi="Arial" w:cs="Arial"/>
                <w:sz w:val="18"/>
                <w:szCs w:val="18"/>
              </w:rPr>
            </w:pPr>
            <w:r>
              <w:rPr>
                <w:rFonts w:ascii="Arial" w:hAnsi="Arial" w:cs="Arial"/>
                <w:sz w:val="18"/>
                <w:szCs w:val="18"/>
              </w:rPr>
              <w:t>Attendance figures in the senior phase will increase.</w:t>
            </w:r>
          </w:p>
          <w:p w14:paraId="458DBC8D" w14:textId="1870DA82" w:rsidR="002C7BFF" w:rsidRPr="00EC2E65" w:rsidRDefault="002C7BFF" w:rsidP="002C7BFF">
            <w:pPr>
              <w:pStyle w:val="NoSpacing"/>
              <w:numPr>
                <w:ilvl w:val="0"/>
                <w:numId w:val="19"/>
              </w:numPr>
              <w:rPr>
                <w:rFonts w:ascii="Arial" w:hAnsi="Arial" w:cs="Arial"/>
                <w:sz w:val="18"/>
                <w:szCs w:val="18"/>
              </w:rPr>
            </w:pPr>
            <w:r>
              <w:rPr>
                <w:rFonts w:ascii="Arial" w:hAnsi="Arial" w:cs="Arial"/>
                <w:sz w:val="18"/>
                <w:szCs w:val="18"/>
              </w:rPr>
              <w:lastRenderedPageBreak/>
              <w:t>Subject networks will be established and have met with agenda and minutes shared; leaders attending will evaluate positively and be able to identify impact in their schools</w:t>
            </w:r>
          </w:p>
          <w:p w14:paraId="69874A6E" w14:textId="77777777" w:rsidR="002C7BFF" w:rsidRPr="009A046B" w:rsidRDefault="002C7BFF" w:rsidP="00001C26">
            <w:pPr>
              <w:pStyle w:val="NoSpacing"/>
              <w:rPr>
                <w:rFonts w:ascii="Arial" w:hAnsi="Arial" w:cs="Arial"/>
                <w:sz w:val="18"/>
                <w:szCs w:val="18"/>
              </w:rPr>
            </w:pPr>
          </w:p>
          <w:p w14:paraId="063F5CAB" w14:textId="77777777" w:rsidR="002C7BFF" w:rsidRPr="0004554A" w:rsidRDefault="002C7BFF" w:rsidP="00001C26">
            <w:pPr>
              <w:pStyle w:val="NoSpacing"/>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D2C584" w14:textId="77777777" w:rsidR="002C7BFF" w:rsidRPr="00A96AF6" w:rsidRDefault="002C7BFF" w:rsidP="002C7BFF">
            <w:pPr>
              <w:pStyle w:val="ListParagraph"/>
              <w:numPr>
                <w:ilvl w:val="0"/>
                <w:numId w:val="19"/>
              </w:numPr>
              <w:rPr>
                <w:color w:val="000000" w:themeColor="text1"/>
                <w:sz w:val="18"/>
                <w:szCs w:val="18"/>
              </w:rPr>
            </w:pPr>
            <w:r w:rsidRPr="00A96AF6">
              <w:rPr>
                <w:color w:val="000000" w:themeColor="text1"/>
                <w:sz w:val="18"/>
                <w:szCs w:val="18"/>
              </w:rPr>
              <w:lastRenderedPageBreak/>
              <w:t>Secondary HTs</w:t>
            </w:r>
          </w:p>
          <w:p w14:paraId="7BF03809" w14:textId="77777777" w:rsidR="002C7BFF" w:rsidRPr="00A96AF6" w:rsidRDefault="002C7BFF" w:rsidP="002C7BFF">
            <w:pPr>
              <w:pStyle w:val="ListParagraph"/>
              <w:numPr>
                <w:ilvl w:val="0"/>
                <w:numId w:val="19"/>
              </w:numPr>
              <w:rPr>
                <w:color w:val="000000" w:themeColor="text1"/>
                <w:sz w:val="18"/>
                <w:szCs w:val="18"/>
              </w:rPr>
            </w:pPr>
            <w:r w:rsidRPr="00A96AF6">
              <w:rPr>
                <w:color w:val="000000" w:themeColor="text1"/>
                <w:sz w:val="18"/>
                <w:szCs w:val="18"/>
              </w:rPr>
              <w:t>EO – Senior Phase</w:t>
            </w:r>
          </w:p>
          <w:p w14:paraId="49A29E5D" w14:textId="77777777" w:rsidR="002C7BFF" w:rsidRPr="00A96AF6" w:rsidRDefault="002C7BFF" w:rsidP="002C7BFF">
            <w:pPr>
              <w:pStyle w:val="ListParagraph"/>
              <w:numPr>
                <w:ilvl w:val="0"/>
                <w:numId w:val="19"/>
              </w:numPr>
              <w:rPr>
                <w:color w:val="000000" w:themeColor="text1"/>
                <w:sz w:val="18"/>
                <w:szCs w:val="18"/>
              </w:rPr>
            </w:pPr>
            <w:r w:rsidRPr="00A96AF6">
              <w:rPr>
                <w:color w:val="000000" w:themeColor="text1"/>
                <w:sz w:val="18"/>
                <w:szCs w:val="18"/>
              </w:rPr>
              <w:t>Governance Group</w:t>
            </w:r>
          </w:p>
          <w:p w14:paraId="7EA2419A" w14:textId="77777777" w:rsidR="002C7BFF" w:rsidRPr="00A96AF6" w:rsidRDefault="002C7BFF" w:rsidP="002C7BFF">
            <w:pPr>
              <w:pStyle w:val="ListParagraph"/>
              <w:numPr>
                <w:ilvl w:val="0"/>
                <w:numId w:val="19"/>
              </w:numPr>
              <w:rPr>
                <w:color w:val="000000" w:themeColor="text1"/>
                <w:sz w:val="18"/>
                <w:szCs w:val="18"/>
              </w:rPr>
            </w:pPr>
            <w:r w:rsidRPr="00A96AF6">
              <w:rPr>
                <w:color w:val="000000" w:themeColor="text1"/>
                <w:sz w:val="18"/>
                <w:szCs w:val="18"/>
              </w:rPr>
              <w:t>West College Scotland</w:t>
            </w:r>
          </w:p>
          <w:p w14:paraId="31BBBFC3" w14:textId="77777777" w:rsidR="002C7BFF" w:rsidRPr="0004554A" w:rsidRDefault="002C7BFF" w:rsidP="00001C26">
            <w:pPr>
              <w:rPr>
                <w:rFonts w:ascii="Arial" w:hAnsi="Arial" w:cs="Arial"/>
                <w:color w:val="000000" w:themeColor="text1"/>
                <w:sz w:val="18"/>
                <w:szCs w:val="18"/>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5D2D7E" w14:textId="77777777" w:rsidR="002C7BFF" w:rsidRDefault="002C7BFF" w:rsidP="00001C26">
            <w:pPr>
              <w:rPr>
                <w:color w:val="000000" w:themeColor="text1"/>
                <w:sz w:val="18"/>
                <w:szCs w:val="18"/>
              </w:rPr>
            </w:pPr>
          </w:p>
          <w:p w14:paraId="7164EF88" w14:textId="77777777" w:rsidR="002C7BFF" w:rsidRDefault="002C7BFF" w:rsidP="00001C26">
            <w:pPr>
              <w:rPr>
                <w:color w:val="000000" w:themeColor="text1"/>
                <w:sz w:val="18"/>
                <w:szCs w:val="18"/>
              </w:rPr>
            </w:pPr>
          </w:p>
          <w:p w14:paraId="43CB2AFB" w14:textId="77777777" w:rsidR="002C7BFF" w:rsidRDefault="002C7BFF" w:rsidP="00001C26">
            <w:pPr>
              <w:rPr>
                <w:color w:val="000000" w:themeColor="text1"/>
                <w:sz w:val="18"/>
                <w:szCs w:val="18"/>
              </w:rPr>
            </w:pPr>
          </w:p>
          <w:p w14:paraId="0AB85769" w14:textId="4846161D" w:rsidR="002C7BFF" w:rsidRPr="001308EC" w:rsidRDefault="002C7BFF" w:rsidP="00001C26">
            <w:pPr>
              <w:rPr>
                <w:color w:val="000000" w:themeColor="text1"/>
                <w:sz w:val="18"/>
                <w:szCs w:val="18"/>
              </w:rPr>
            </w:pPr>
            <w:r w:rsidRPr="001308EC">
              <w:rPr>
                <w:color w:val="000000" w:themeColor="text1"/>
                <w:sz w:val="18"/>
                <w:szCs w:val="18"/>
              </w:rPr>
              <w:t>By September 2023</w:t>
            </w:r>
          </w:p>
          <w:p w14:paraId="5CFE1A21" w14:textId="77777777" w:rsidR="002C7BFF" w:rsidRPr="001308EC" w:rsidRDefault="002C7BFF" w:rsidP="00001C26">
            <w:pPr>
              <w:rPr>
                <w:color w:val="000000" w:themeColor="text1"/>
                <w:sz w:val="18"/>
                <w:szCs w:val="18"/>
              </w:rPr>
            </w:pPr>
          </w:p>
          <w:p w14:paraId="1B3D4CAA" w14:textId="77777777" w:rsidR="002C7BFF" w:rsidRPr="001308EC" w:rsidRDefault="002C7BFF" w:rsidP="00001C26">
            <w:pPr>
              <w:rPr>
                <w:color w:val="000000" w:themeColor="text1"/>
                <w:sz w:val="18"/>
                <w:szCs w:val="18"/>
              </w:rPr>
            </w:pPr>
            <w:r w:rsidRPr="001308EC">
              <w:rPr>
                <w:color w:val="000000" w:themeColor="text1"/>
                <w:sz w:val="18"/>
                <w:szCs w:val="18"/>
              </w:rPr>
              <w:t>By December 2023</w:t>
            </w:r>
          </w:p>
          <w:p w14:paraId="19B2E615" w14:textId="77777777" w:rsidR="002C7BFF" w:rsidRPr="001308EC" w:rsidRDefault="002C7BFF" w:rsidP="00001C26">
            <w:pPr>
              <w:rPr>
                <w:color w:val="000000" w:themeColor="text1"/>
                <w:sz w:val="18"/>
                <w:szCs w:val="18"/>
              </w:rPr>
            </w:pPr>
          </w:p>
          <w:p w14:paraId="7F3182AD" w14:textId="77777777" w:rsidR="002C7BFF" w:rsidRPr="001308EC" w:rsidRDefault="002C7BFF" w:rsidP="00001C26">
            <w:pPr>
              <w:rPr>
                <w:color w:val="000000" w:themeColor="text1"/>
                <w:sz w:val="18"/>
                <w:szCs w:val="18"/>
              </w:rPr>
            </w:pPr>
          </w:p>
          <w:p w14:paraId="296F18E4" w14:textId="77777777" w:rsidR="002C7BFF" w:rsidRPr="001308EC" w:rsidRDefault="002C7BFF" w:rsidP="00001C26">
            <w:pPr>
              <w:rPr>
                <w:color w:val="000000" w:themeColor="text1"/>
                <w:sz w:val="18"/>
                <w:szCs w:val="18"/>
              </w:rPr>
            </w:pPr>
            <w:r w:rsidRPr="001308EC">
              <w:rPr>
                <w:color w:val="000000" w:themeColor="text1"/>
                <w:sz w:val="18"/>
                <w:szCs w:val="18"/>
              </w:rPr>
              <w:t>By December 2023</w:t>
            </w:r>
          </w:p>
          <w:p w14:paraId="261AA7FD" w14:textId="77777777" w:rsidR="002C7BFF" w:rsidRPr="001308EC" w:rsidRDefault="002C7BFF" w:rsidP="00001C26">
            <w:pPr>
              <w:rPr>
                <w:color w:val="000000" w:themeColor="text1"/>
                <w:sz w:val="18"/>
                <w:szCs w:val="18"/>
              </w:rPr>
            </w:pPr>
          </w:p>
          <w:p w14:paraId="67AB617C" w14:textId="77777777" w:rsidR="002C7BFF" w:rsidRPr="001308EC" w:rsidRDefault="002C7BFF" w:rsidP="00001C26">
            <w:pPr>
              <w:rPr>
                <w:color w:val="000000" w:themeColor="text1"/>
                <w:sz w:val="18"/>
                <w:szCs w:val="18"/>
              </w:rPr>
            </w:pPr>
          </w:p>
          <w:p w14:paraId="34C7C450" w14:textId="77777777" w:rsidR="002C7BFF" w:rsidRPr="001308EC" w:rsidRDefault="002C7BFF" w:rsidP="00001C26">
            <w:pPr>
              <w:rPr>
                <w:color w:val="000000" w:themeColor="text1"/>
                <w:sz w:val="18"/>
                <w:szCs w:val="18"/>
              </w:rPr>
            </w:pPr>
          </w:p>
          <w:p w14:paraId="6EC30AF9" w14:textId="77777777" w:rsidR="002C7BFF" w:rsidRPr="001308EC" w:rsidRDefault="002C7BFF" w:rsidP="00001C26">
            <w:pPr>
              <w:rPr>
                <w:color w:val="000000" w:themeColor="text1"/>
                <w:sz w:val="18"/>
                <w:szCs w:val="18"/>
              </w:rPr>
            </w:pPr>
            <w:r w:rsidRPr="001308EC">
              <w:rPr>
                <w:color w:val="000000" w:themeColor="text1"/>
                <w:sz w:val="18"/>
                <w:szCs w:val="18"/>
              </w:rPr>
              <w:t>By October 2023</w:t>
            </w:r>
          </w:p>
          <w:p w14:paraId="4B88F176" w14:textId="77777777" w:rsidR="002C7BFF" w:rsidRPr="001308EC" w:rsidRDefault="002C7BFF" w:rsidP="00001C26">
            <w:pPr>
              <w:rPr>
                <w:color w:val="000000" w:themeColor="text1"/>
                <w:sz w:val="18"/>
                <w:szCs w:val="18"/>
              </w:rPr>
            </w:pPr>
          </w:p>
          <w:p w14:paraId="5FA41135" w14:textId="77777777" w:rsidR="002C7BFF" w:rsidRPr="001308EC" w:rsidRDefault="002C7BFF" w:rsidP="00001C26">
            <w:pPr>
              <w:rPr>
                <w:color w:val="000000" w:themeColor="text1"/>
                <w:sz w:val="18"/>
                <w:szCs w:val="18"/>
              </w:rPr>
            </w:pPr>
          </w:p>
          <w:p w14:paraId="34351A30" w14:textId="77777777" w:rsidR="002C7BFF" w:rsidRPr="001308EC" w:rsidRDefault="002C7BFF" w:rsidP="00001C26">
            <w:pPr>
              <w:rPr>
                <w:color w:val="000000" w:themeColor="text1"/>
                <w:sz w:val="18"/>
                <w:szCs w:val="18"/>
              </w:rPr>
            </w:pPr>
            <w:r w:rsidRPr="001308EC">
              <w:rPr>
                <w:color w:val="000000" w:themeColor="text1"/>
                <w:sz w:val="18"/>
                <w:szCs w:val="18"/>
              </w:rPr>
              <w:lastRenderedPageBreak/>
              <w:t>By December 2023</w:t>
            </w:r>
          </w:p>
          <w:p w14:paraId="743A678B" w14:textId="77777777" w:rsidR="002C7BFF" w:rsidRPr="001308EC" w:rsidRDefault="002C7BFF" w:rsidP="00001C26">
            <w:pPr>
              <w:rPr>
                <w:color w:val="000000" w:themeColor="text1"/>
                <w:sz w:val="18"/>
                <w:szCs w:val="18"/>
              </w:rPr>
            </w:pPr>
          </w:p>
          <w:p w14:paraId="7FA343F7" w14:textId="77777777" w:rsidR="002C7BFF" w:rsidRPr="001308EC" w:rsidRDefault="002C7BFF" w:rsidP="00001C26">
            <w:pPr>
              <w:rPr>
                <w:color w:val="000000" w:themeColor="text1"/>
                <w:sz w:val="18"/>
                <w:szCs w:val="18"/>
              </w:rPr>
            </w:pPr>
            <w:r w:rsidRPr="001308EC">
              <w:rPr>
                <w:color w:val="000000" w:themeColor="text1"/>
                <w:sz w:val="18"/>
                <w:szCs w:val="18"/>
              </w:rPr>
              <w:t>Ongoing by June 2024</w:t>
            </w:r>
          </w:p>
          <w:p w14:paraId="35736054" w14:textId="77777777" w:rsidR="002C7BFF" w:rsidRPr="001308EC" w:rsidRDefault="002C7BFF" w:rsidP="00001C26">
            <w:pPr>
              <w:rPr>
                <w:color w:val="000000" w:themeColor="text1"/>
                <w:sz w:val="18"/>
                <w:szCs w:val="18"/>
              </w:rPr>
            </w:pPr>
          </w:p>
          <w:p w14:paraId="26434B43" w14:textId="77777777" w:rsidR="002C7BFF" w:rsidRPr="0004554A" w:rsidRDefault="002C7BFF" w:rsidP="00001C26">
            <w:pPr>
              <w:rPr>
                <w:rFonts w:ascii="Arial" w:hAnsi="Arial" w:cs="Arial"/>
                <w:color w:val="000000" w:themeColor="text1"/>
                <w:sz w:val="18"/>
                <w:szCs w:val="18"/>
              </w:rPr>
            </w:pPr>
          </w:p>
        </w:tc>
      </w:tr>
      <w:tr w:rsidR="002C7BFF" w:rsidRPr="000A1DE7" w14:paraId="75965ECE" w14:textId="77777777" w:rsidTr="00001C26">
        <w:trPr>
          <w:trHeight w:val="1349"/>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0332B2C3" w14:textId="77777777" w:rsidR="002C7BFF" w:rsidRPr="0082724C" w:rsidRDefault="002C7BFF" w:rsidP="00001C26">
            <w:pPr>
              <w:pStyle w:val="NoSpacing"/>
              <w:jc w:val="center"/>
              <w:rPr>
                <w:rFonts w:ascii="Arial" w:hAnsi="Arial" w:cs="Arial"/>
                <w:b/>
                <w:bCs/>
              </w:rPr>
            </w:pPr>
            <w:r w:rsidRPr="0082724C">
              <w:rPr>
                <w:rFonts w:ascii="Arial" w:hAnsi="Arial" w:cs="Arial"/>
                <w:b/>
                <w:bCs/>
                <w:sz w:val="18"/>
                <w:szCs w:val="18"/>
              </w:rPr>
              <w:lastRenderedPageBreak/>
              <w:t>All young people with Additional Support Needs, Care Experienced Young People or other barrier will be supported into a positive and sustained destination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B0097AA" w14:textId="77777777" w:rsidR="002C7BFF" w:rsidRPr="00D2466A" w:rsidRDefault="002C7BFF" w:rsidP="00001C26">
            <w:pPr>
              <w:pStyle w:val="NoSpacing"/>
              <w:rPr>
                <w:rFonts w:ascii="Arial" w:hAnsi="Arial" w:cs="Arial"/>
                <w:b/>
                <w:bCs/>
                <w:sz w:val="18"/>
                <w:szCs w:val="18"/>
                <w:u w:val="single"/>
              </w:rPr>
            </w:pPr>
            <w:r w:rsidRPr="00D2466A">
              <w:rPr>
                <w:rFonts w:ascii="Arial" w:hAnsi="Arial" w:cs="Arial"/>
                <w:b/>
                <w:bCs/>
                <w:sz w:val="18"/>
                <w:szCs w:val="18"/>
                <w:u w:val="single"/>
              </w:rPr>
              <w:t>Driver:  School Leadership, School Improvement</w:t>
            </w:r>
            <w:r>
              <w:rPr>
                <w:rFonts w:ascii="Arial" w:hAnsi="Arial" w:cs="Arial"/>
                <w:b/>
                <w:bCs/>
                <w:sz w:val="18"/>
                <w:szCs w:val="18"/>
                <w:u w:val="single"/>
              </w:rPr>
              <w:t>, Assessment of children’s progress</w:t>
            </w:r>
          </w:p>
          <w:p w14:paraId="70C730C5" w14:textId="77777777" w:rsidR="002C7BFF" w:rsidRPr="00806275" w:rsidRDefault="002C7BFF" w:rsidP="002C7BFF">
            <w:pPr>
              <w:pStyle w:val="ListParagraph"/>
              <w:numPr>
                <w:ilvl w:val="0"/>
                <w:numId w:val="18"/>
              </w:numPr>
              <w:rPr>
                <w:rFonts w:ascii="Arial" w:hAnsi="Arial" w:cs="Arial"/>
                <w:sz w:val="18"/>
                <w:szCs w:val="18"/>
                <w:highlight w:val="green"/>
              </w:rPr>
            </w:pPr>
            <w:r w:rsidRPr="00806275">
              <w:rPr>
                <w:rFonts w:ascii="Arial" w:hAnsi="Arial" w:cs="Arial"/>
                <w:sz w:val="18"/>
                <w:szCs w:val="18"/>
                <w:highlight w:val="green"/>
              </w:rPr>
              <w:t>Launch the post-schools transition guidance documents for young people with Additional Support Needs and/or a Learning Disability for schools.</w:t>
            </w:r>
          </w:p>
          <w:p w14:paraId="24A6E882" w14:textId="77777777" w:rsidR="002C7BFF" w:rsidRPr="000A0F6D" w:rsidRDefault="002C7BFF" w:rsidP="002C7BFF">
            <w:pPr>
              <w:pStyle w:val="ListParagraph"/>
              <w:numPr>
                <w:ilvl w:val="0"/>
                <w:numId w:val="18"/>
              </w:numPr>
              <w:rPr>
                <w:rFonts w:ascii="Arial" w:hAnsi="Arial" w:cs="Arial"/>
                <w:sz w:val="18"/>
                <w:szCs w:val="18"/>
              </w:rPr>
            </w:pPr>
            <w:r w:rsidRPr="000A0F6D">
              <w:rPr>
                <w:rFonts w:ascii="Arial" w:hAnsi="Arial" w:cs="Arial"/>
                <w:sz w:val="18"/>
                <w:szCs w:val="18"/>
              </w:rPr>
              <w:t>Provide appropriate training to school staff who will be responsible for this.</w:t>
            </w:r>
          </w:p>
          <w:p w14:paraId="32328F48" w14:textId="77777777" w:rsidR="002C7BFF" w:rsidRPr="00806275" w:rsidRDefault="002C7BFF" w:rsidP="002C7BFF">
            <w:pPr>
              <w:pStyle w:val="ListParagraph"/>
              <w:numPr>
                <w:ilvl w:val="0"/>
                <w:numId w:val="18"/>
              </w:numPr>
              <w:rPr>
                <w:rFonts w:ascii="Arial" w:hAnsi="Arial" w:cs="Arial"/>
                <w:sz w:val="18"/>
                <w:szCs w:val="18"/>
                <w:highlight w:val="green"/>
              </w:rPr>
            </w:pPr>
            <w:r w:rsidRPr="00806275">
              <w:rPr>
                <w:rFonts w:ascii="Arial" w:hAnsi="Arial" w:cs="Arial"/>
                <w:sz w:val="18"/>
                <w:szCs w:val="18"/>
                <w:highlight w:val="green"/>
              </w:rPr>
              <w:t>Develop parent friendly materials to support families preparing for young people leaving school.</w:t>
            </w:r>
          </w:p>
          <w:p w14:paraId="58AF7EA4" w14:textId="77777777" w:rsidR="002C7BFF" w:rsidRPr="000A1DE7" w:rsidRDefault="002C7BFF" w:rsidP="00001C26">
            <w:pPr>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9A5056" w14:textId="3DC2FDAF" w:rsidR="002C7BFF" w:rsidRPr="007A6487" w:rsidRDefault="001801CA" w:rsidP="002C7BFF">
            <w:pPr>
              <w:pStyle w:val="NoSpacing"/>
              <w:numPr>
                <w:ilvl w:val="0"/>
                <w:numId w:val="19"/>
              </w:numPr>
              <w:rPr>
                <w:rFonts w:ascii="Arial" w:hAnsi="Arial" w:cs="Arial"/>
                <w:bCs/>
                <w:sz w:val="18"/>
                <w:szCs w:val="18"/>
              </w:rPr>
            </w:pPr>
            <w:r w:rsidRPr="007A6487">
              <w:rPr>
                <w:rFonts w:ascii="Arial" w:hAnsi="Arial" w:cs="Arial"/>
                <w:bCs/>
                <w:sz w:val="18"/>
                <w:szCs w:val="18"/>
              </w:rPr>
              <w:t>Every school will have offered an</w:t>
            </w:r>
            <w:r w:rsidR="002C7BFF" w:rsidRPr="007A6487">
              <w:rPr>
                <w:rFonts w:ascii="Arial" w:hAnsi="Arial" w:cs="Arial"/>
                <w:bCs/>
                <w:sz w:val="18"/>
                <w:szCs w:val="18"/>
              </w:rPr>
              <w:t xml:space="preserve"> event to support mov</w:t>
            </w:r>
            <w:r w:rsidRPr="007A6487">
              <w:rPr>
                <w:rFonts w:ascii="Arial" w:hAnsi="Arial" w:cs="Arial"/>
                <w:bCs/>
                <w:sz w:val="18"/>
                <w:szCs w:val="18"/>
              </w:rPr>
              <w:t>ing</w:t>
            </w:r>
            <w:r w:rsidR="002C7BFF" w:rsidRPr="007A6487">
              <w:rPr>
                <w:rFonts w:ascii="Arial" w:hAnsi="Arial" w:cs="Arial"/>
                <w:bCs/>
                <w:sz w:val="18"/>
                <w:szCs w:val="18"/>
              </w:rPr>
              <w:t xml:space="preserve"> to a post school destination for young people who require an enhanced transition.</w:t>
            </w:r>
          </w:p>
          <w:p w14:paraId="2386A23E" w14:textId="77777777" w:rsidR="0082724C" w:rsidRPr="007A6487" w:rsidRDefault="002C7BFF" w:rsidP="00001C26">
            <w:pPr>
              <w:pStyle w:val="NoSpacing"/>
              <w:numPr>
                <w:ilvl w:val="0"/>
                <w:numId w:val="19"/>
              </w:numPr>
              <w:rPr>
                <w:rFonts w:ascii="Arial" w:hAnsi="Arial" w:cs="Arial"/>
                <w:bCs/>
                <w:sz w:val="18"/>
                <w:szCs w:val="18"/>
              </w:rPr>
            </w:pPr>
            <w:r w:rsidRPr="007A6487">
              <w:rPr>
                <w:rFonts w:ascii="Arial" w:hAnsi="Arial" w:cs="Arial"/>
                <w:bCs/>
                <w:sz w:val="18"/>
                <w:szCs w:val="18"/>
              </w:rPr>
              <w:t>Number accessing support materials will be high through dedicated council mini site.</w:t>
            </w:r>
          </w:p>
          <w:p w14:paraId="77DD94AE" w14:textId="36FD03C6" w:rsidR="002C7BFF" w:rsidRPr="0082724C" w:rsidRDefault="002C7BFF" w:rsidP="00001C26">
            <w:pPr>
              <w:pStyle w:val="NoSpacing"/>
              <w:numPr>
                <w:ilvl w:val="0"/>
                <w:numId w:val="19"/>
              </w:numPr>
              <w:rPr>
                <w:rFonts w:ascii="Arial" w:hAnsi="Arial" w:cs="Arial"/>
                <w:bCs/>
                <w:sz w:val="18"/>
                <w:szCs w:val="18"/>
              </w:rPr>
            </w:pPr>
            <w:r w:rsidRPr="0082724C">
              <w:rPr>
                <w:rFonts w:ascii="Arial" w:hAnsi="Arial" w:cs="Arial"/>
                <w:bCs/>
                <w:sz w:val="18"/>
                <w:szCs w:val="18"/>
              </w:rPr>
              <w:t>Feedback from parent user groups will show an increasing confidence in navigating the post school offer.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9DC2F6" w14:textId="77777777" w:rsidR="002C7BFF" w:rsidRDefault="002C7BFF" w:rsidP="002C7BFF">
            <w:pPr>
              <w:pStyle w:val="ListParagraph"/>
              <w:numPr>
                <w:ilvl w:val="0"/>
                <w:numId w:val="20"/>
              </w:numPr>
              <w:rPr>
                <w:color w:val="000000" w:themeColor="text1"/>
                <w:sz w:val="18"/>
                <w:szCs w:val="18"/>
              </w:rPr>
            </w:pPr>
            <w:r w:rsidRPr="00D657FB">
              <w:rPr>
                <w:color w:val="000000" w:themeColor="text1"/>
                <w:sz w:val="18"/>
                <w:szCs w:val="18"/>
              </w:rPr>
              <w:t>Secondary HTs</w:t>
            </w:r>
          </w:p>
          <w:p w14:paraId="614D12A2" w14:textId="77777777" w:rsidR="002C7BFF" w:rsidRDefault="002C7BFF" w:rsidP="002C7BFF">
            <w:pPr>
              <w:pStyle w:val="ListParagraph"/>
              <w:numPr>
                <w:ilvl w:val="0"/>
                <w:numId w:val="20"/>
              </w:numPr>
              <w:rPr>
                <w:color w:val="000000" w:themeColor="text1"/>
                <w:sz w:val="18"/>
                <w:szCs w:val="18"/>
              </w:rPr>
            </w:pPr>
            <w:r>
              <w:rPr>
                <w:color w:val="000000" w:themeColor="text1"/>
                <w:sz w:val="18"/>
                <w:szCs w:val="18"/>
              </w:rPr>
              <w:t>ASN Leaders</w:t>
            </w:r>
          </w:p>
          <w:p w14:paraId="64D0C4B0" w14:textId="77777777" w:rsidR="002C7BFF" w:rsidRPr="00D657FB" w:rsidRDefault="002C7BFF" w:rsidP="002C7BFF">
            <w:pPr>
              <w:pStyle w:val="ListParagraph"/>
              <w:numPr>
                <w:ilvl w:val="0"/>
                <w:numId w:val="20"/>
              </w:numPr>
              <w:rPr>
                <w:color w:val="000000" w:themeColor="text1"/>
                <w:sz w:val="18"/>
                <w:szCs w:val="18"/>
              </w:rPr>
            </w:pPr>
            <w:r>
              <w:rPr>
                <w:color w:val="000000" w:themeColor="text1"/>
                <w:sz w:val="18"/>
                <w:szCs w:val="18"/>
              </w:rPr>
              <w:t>PT Guidance</w:t>
            </w:r>
          </w:p>
          <w:p w14:paraId="38168D19" w14:textId="77777777" w:rsidR="002C7BFF" w:rsidRPr="00D657FB" w:rsidRDefault="002C7BFF" w:rsidP="002C7BFF">
            <w:pPr>
              <w:pStyle w:val="ListParagraph"/>
              <w:numPr>
                <w:ilvl w:val="0"/>
                <w:numId w:val="20"/>
              </w:numPr>
              <w:rPr>
                <w:color w:val="000000" w:themeColor="text1"/>
                <w:sz w:val="18"/>
                <w:szCs w:val="18"/>
              </w:rPr>
            </w:pPr>
            <w:r w:rsidRPr="00D657FB">
              <w:rPr>
                <w:color w:val="000000" w:themeColor="text1"/>
                <w:sz w:val="18"/>
                <w:szCs w:val="18"/>
              </w:rPr>
              <w:t>EO – Senior Phase/Inclusion</w:t>
            </w:r>
          </w:p>
          <w:p w14:paraId="542FC6E8" w14:textId="77777777" w:rsidR="002C7BFF" w:rsidRPr="00D657FB" w:rsidRDefault="002C7BFF" w:rsidP="002C7BFF">
            <w:pPr>
              <w:pStyle w:val="ListParagraph"/>
              <w:numPr>
                <w:ilvl w:val="0"/>
                <w:numId w:val="20"/>
              </w:numPr>
              <w:rPr>
                <w:color w:val="000000" w:themeColor="text1"/>
                <w:sz w:val="18"/>
                <w:szCs w:val="18"/>
              </w:rPr>
            </w:pPr>
            <w:r w:rsidRPr="00D657FB">
              <w:rPr>
                <w:color w:val="000000" w:themeColor="text1"/>
                <w:sz w:val="18"/>
                <w:szCs w:val="18"/>
              </w:rPr>
              <w:t>Ed Psych</w:t>
            </w:r>
          </w:p>
          <w:p w14:paraId="47EE8F6B" w14:textId="77777777" w:rsidR="002C7BFF" w:rsidRPr="00D657FB" w:rsidRDefault="002C7BFF" w:rsidP="002C7BFF">
            <w:pPr>
              <w:pStyle w:val="ListParagraph"/>
              <w:numPr>
                <w:ilvl w:val="0"/>
                <w:numId w:val="20"/>
              </w:numPr>
              <w:rPr>
                <w:color w:val="000000" w:themeColor="text1"/>
                <w:sz w:val="18"/>
                <w:szCs w:val="18"/>
              </w:rPr>
            </w:pPr>
            <w:r w:rsidRPr="00D657FB">
              <w:rPr>
                <w:color w:val="000000" w:themeColor="text1"/>
                <w:sz w:val="18"/>
                <w:szCs w:val="18"/>
              </w:rPr>
              <w:t>HSCP</w:t>
            </w:r>
          </w:p>
          <w:p w14:paraId="2600CD3F" w14:textId="77777777" w:rsidR="002C7BFF" w:rsidRPr="000A1DE7" w:rsidRDefault="002C7BFF" w:rsidP="00001C26">
            <w:pPr>
              <w:rPr>
                <w:rFonts w:ascii="Arial" w:hAnsi="Arial" w:cs="Arial"/>
                <w:color w:val="000000" w:themeColor="text1"/>
                <w:sz w:val="18"/>
                <w:szCs w:val="18"/>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524691" w14:textId="77777777" w:rsidR="0082724C" w:rsidRDefault="0082724C" w:rsidP="00001C26">
            <w:pPr>
              <w:rPr>
                <w:color w:val="000000" w:themeColor="text1"/>
                <w:sz w:val="18"/>
                <w:szCs w:val="18"/>
              </w:rPr>
            </w:pPr>
          </w:p>
          <w:p w14:paraId="2150B836" w14:textId="77777777" w:rsidR="0082724C" w:rsidRDefault="0082724C" w:rsidP="00001C26">
            <w:pPr>
              <w:rPr>
                <w:color w:val="000000" w:themeColor="text1"/>
                <w:sz w:val="18"/>
                <w:szCs w:val="18"/>
              </w:rPr>
            </w:pPr>
          </w:p>
          <w:p w14:paraId="1134D32B" w14:textId="77777777" w:rsidR="0082724C" w:rsidRDefault="0082724C" w:rsidP="00001C26">
            <w:pPr>
              <w:rPr>
                <w:color w:val="000000" w:themeColor="text1"/>
                <w:sz w:val="18"/>
                <w:szCs w:val="18"/>
              </w:rPr>
            </w:pPr>
          </w:p>
          <w:p w14:paraId="07CEA768" w14:textId="30B7AB56" w:rsidR="002C7BFF" w:rsidRPr="001308EC" w:rsidRDefault="002C7BFF" w:rsidP="00001C26">
            <w:pPr>
              <w:rPr>
                <w:color w:val="000000" w:themeColor="text1"/>
                <w:sz w:val="18"/>
                <w:szCs w:val="18"/>
              </w:rPr>
            </w:pPr>
            <w:r w:rsidRPr="001308EC">
              <w:rPr>
                <w:color w:val="000000" w:themeColor="text1"/>
                <w:sz w:val="18"/>
                <w:szCs w:val="18"/>
              </w:rPr>
              <w:t>By September 2023</w:t>
            </w:r>
          </w:p>
          <w:p w14:paraId="1DF8F921" w14:textId="77777777" w:rsidR="002C7BFF" w:rsidRPr="001308EC" w:rsidRDefault="002C7BFF" w:rsidP="00001C26">
            <w:pPr>
              <w:rPr>
                <w:color w:val="000000" w:themeColor="text1"/>
                <w:sz w:val="18"/>
                <w:szCs w:val="18"/>
              </w:rPr>
            </w:pPr>
          </w:p>
          <w:p w14:paraId="737A313D" w14:textId="77777777" w:rsidR="002C7BFF" w:rsidRPr="001308EC" w:rsidRDefault="002C7BFF" w:rsidP="00001C26">
            <w:pPr>
              <w:rPr>
                <w:color w:val="000000" w:themeColor="text1"/>
                <w:sz w:val="18"/>
                <w:szCs w:val="18"/>
              </w:rPr>
            </w:pPr>
          </w:p>
          <w:p w14:paraId="31BFF197" w14:textId="77777777" w:rsidR="002C7BFF" w:rsidRPr="001308EC" w:rsidRDefault="002C7BFF" w:rsidP="00001C26">
            <w:pPr>
              <w:rPr>
                <w:color w:val="000000" w:themeColor="text1"/>
                <w:sz w:val="18"/>
                <w:szCs w:val="18"/>
              </w:rPr>
            </w:pPr>
            <w:r w:rsidRPr="001308EC">
              <w:rPr>
                <w:color w:val="000000" w:themeColor="text1"/>
                <w:sz w:val="18"/>
                <w:szCs w:val="18"/>
              </w:rPr>
              <w:t>By October 2023</w:t>
            </w:r>
          </w:p>
          <w:p w14:paraId="2BA3EE38" w14:textId="77777777" w:rsidR="002C7BFF" w:rsidRPr="001308EC" w:rsidRDefault="002C7BFF" w:rsidP="00001C26">
            <w:pPr>
              <w:rPr>
                <w:color w:val="000000" w:themeColor="text1"/>
                <w:sz w:val="18"/>
                <w:szCs w:val="18"/>
              </w:rPr>
            </w:pPr>
            <w:r w:rsidRPr="001308EC">
              <w:rPr>
                <w:color w:val="000000" w:themeColor="text1"/>
                <w:sz w:val="18"/>
                <w:szCs w:val="18"/>
              </w:rPr>
              <w:t>By November 2023</w:t>
            </w:r>
          </w:p>
          <w:p w14:paraId="4AF6B54E" w14:textId="77777777" w:rsidR="002C7BFF" w:rsidRPr="000A1DE7" w:rsidRDefault="002C7BFF" w:rsidP="00001C26">
            <w:pPr>
              <w:rPr>
                <w:rFonts w:ascii="Arial" w:hAnsi="Arial" w:cs="Arial"/>
                <w:color w:val="000000" w:themeColor="text1"/>
                <w:sz w:val="18"/>
                <w:szCs w:val="18"/>
              </w:rPr>
            </w:pPr>
          </w:p>
        </w:tc>
      </w:tr>
      <w:tr w:rsidR="002C7BFF" w14:paraId="7268E19B" w14:textId="77777777" w:rsidTr="00001C26">
        <w:trPr>
          <w:trHeight w:val="573"/>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24BFED23" w14:textId="77777777" w:rsidR="002C7BFF" w:rsidRPr="0082724C" w:rsidRDefault="002C7BFF" w:rsidP="00001C26">
            <w:pPr>
              <w:pStyle w:val="NoSpacing"/>
              <w:jc w:val="center"/>
              <w:rPr>
                <w:rFonts w:ascii="Arial" w:hAnsi="Arial" w:cs="Arial"/>
                <w:b/>
                <w:bCs/>
              </w:rPr>
            </w:pPr>
            <w:r w:rsidRPr="0082724C">
              <w:rPr>
                <w:rFonts w:ascii="Arial" w:hAnsi="Arial" w:cs="Arial"/>
                <w:b/>
                <w:bCs/>
                <w:sz w:val="18"/>
                <w:szCs w:val="18"/>
              </w:rPr>
              <w:t>Young people are aware of the employability skills necessary for the world of work and the different pathways available to secure positive sustained destinations.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1F92B8F" w14:textId="77777777" w:rsidR="002C7BFF" w:rsidRPr="00D2466A" w:rsidRDefault="002C7BFF" w:rsidP="00001C26">
            <w:pPr>
              <w:pStyle w:val="NoSpacing"/>
              <w:rPr>
                <w:rFonts w:ascii="Arial" w:hAnsi="Arial" w:cs="Arial"/>
                <w:b/>
                <w:bCs/>
                <w:sz w:val="18"/>
                <w:szCs w:val="18"/>
                <w:u w:val="single"/>
              </w:rPr>
            </w:pPr>
            <w:r w:rsidRPr="00D2466A">
              <w:rPr>
                <w:rFonts w:ascii="Arial" w:hAnsi="Arial" w:cs="Arial"/>
                <w:b/>
                <w:bCs/>
                <w:sz w:val="18"/>
                <w:szCs w:val="18"/>
                <w:u w:val="single"/>
              </w:rPr>
              <w:t xml:space="preserve">Driver:  </w:t>
            </w:r>
            <w:r>
              <w:rPr>
                <w:rFonts w:ascii="Arial" w:hAnsi="Arial" w:cs="Arial"/>
                <w:b/>
                <w:bCs/>
                <w:sz w:val="18"/>
                <w:szCs w:val="18"/>
                <w:u w:val="single"/>
              </w:rPr>
              <w:t xml:space="preserve">Teacher Professionalism, </w:t>
            </w:r>
            <w:r w:rsidRPr="00D2466A">
              <w:rPr>
                <w:rFonts w:ascii="Arial" w:hAnsi="Arial" w:cs="Arial"/>
                <w:b/>
                <w:bCs/>
                <w:sz w:val="18"/>
                <w:szCs w:val="18"/>
                <w:u w:val="single"/>
              </w:rPr>
              <w:t>School Leadership, School Improvement</w:t>
            </w:r>
            <w:r>
              <w:rPr>
                <w:rFonts w:ascii="Arial" w:hAnsi="Arial" w:cs="Arial"/>
                <w:b/>
                <w:bCs/>
                <w:sz w:val="18"/>
                <w:szCs w:val="18"/>
                <w:u w:val="single"/>
              </w:rPr>
              <w:t>, Parental Engagement</w:t>
            </w:r>
          </w:p>
          <w:p w14:paraId="7F08F09A" w14:textId="77777777" w:rsidR="002C7BFF" w:rsidRPr="00CC2CB8" w:rsidRDefault="002C7BFF" w:rsidP="00001C26">
            <w:pPr>
              <w:rPr>
                <w:rFonts w:ascii="Arial" w:hAnsi="Arial" w:cs="Arial"/>
                <w:sz w:val="18"/>
                <w:szCs w:val="18"/>
              </w:rPr>
            </w:pPr>
          </w:p>
          <w:p w14:paraId="15033444" w14:textId="77777777" w:rsidR="002C7BFF" w:rsidRPr="00E36783" w:rsidRDefault="002C7BFF" w:rsidP="002C7BFF">
            <w:pPr>
              <w:pStyle w:val="ListParagraph"/>
              <w:numPr>
                <w:ilvl w:val="0"/>
                <w:numId w:val="18"/>
              </w:numPr>
              <w:ind w:left="318" w:hanging="326"/>
              <w:rPr>
                <w:rFonts w:ascii="Arial" w:hAnsi="Arial" w:cs="Arial"/>
                <w:sz w:val="18"/>
                <w:szCs w:val="18"/>
              </w:rPr>
            </w:pPr>
            <w:r w:rsidRPr="00E36783">
              <w:rPr>
                <w:rFonts w:ascii="Arial" w:hAnsi="Arial" w:cs="Arial"/>
                <w:sz w:val="18"/>
                <w:szCs w:val="18"/>
              </w:rPr>
              <w:t>Programme of CLPL will be available for staff, exploring how skills can be embedded into the curriculum.</w:t>
            </w:r>
          </w:p>
          <w:p w14:paraId="36F8D2F8" w14:textId="77777777" w:rsidR="002C7BFF" w:rsidRPr="0010004F" w:rsidRDefault="002C7BFF" w:rsidP="002C7BFF">
            <w:pPr>
              <w:pStyle w:val="ListParagraph"/>
              <w:numPr>
                <w:ilvl w:val="0"/>
                <w:numId w:val="18"/>
              </w:numPr>
              <w:ind w:left="318" w:hanging="326"/>
              <w:rPr>
                <w:rFonts w:ascii="Arial" w:hAnsi="Arial" w:cs="Arial"/>
                <w:sz w:val="18"/>
                <w:szCs w:val="18"/>
                <w:highlight w:val="green"/>
              </w:rPr>
            </w:pPr>
            <w:r w:rsidRPr="0010004F">
              <w:rPr>
                <w:rFonts w:ascii="Arial" w:hAnsi="Arial" w:cs="Arial"/>
                <w:sz w:val="18"/>
                <w:szCs w:val="18"/>
                <w:highlight w:val="green"/>
              </w:rPr>
              <w:t xml:space="preserve">Increase number of schools who have SCQF Ambassador status. </w:t>
            </w:r>
          </w:p>
          <w:p w14:paraId="02C24BC4" w14:textId="77777777" w:rsidR="002C7BFF" w:rsidRPr="00E36783" w:rsidRDefault="002C7BFF" w:rsidP="002C7BFF">
            <w:pPr>
              <w:pStyle w:val="ListParagraph"/>
              <w:numPr>
                <w:ilvl w:val="0"/>
                <w:numId w:val="18"/>
              </w:numPr>
              <w:ind w:left="318" w:hanging="326"/>
              <w:rPr>
                <w:rFonts w:ascii="Arial" w:hAnsi="Arial" w:cs="Arial"/>
                <w:sz w:val="18"/>
                <w:szCs w:val="18"/>
              </w:rPr>
            </w:pPr>
            <w:r w:rsidRPr="00E36783">
              <w:rPr>
                <w:rFonts w:ascii="Arial" w:hAnsi="Arial" w:cs="Arial"/>
                <w:sz w:val="18"/>
                <w:szCs w:val="18"/>
              </w:rPr>
              <w:t>Revise guidance documents for schools on supporting leavers</w:t>
            </w:r>
          </w:p>
          <w:p w14:paraId="72E13F3E" w14:textId="366968E5" w:rsidR="002C7BFF" w:rsidRPr="0010004F" w:rsidRDefault="002C7BFF" w:rsidP="002C7BFF">
            <w:pPr>
              <w:pStyle w:val="ListParagraph"/>
              <w:numPr>
                <w:ilvl w:val="0"/>
                <w:numId w:val="18"/>
              </w:numPr>
              <w:ind w:left="318" w:hanging="326"/>
              <w:rPr>
                <w:rFonts w:ascii="Arial" w:hAnsi="Arial" w:cs="Arial"/>
                <w:sz w:val="18"/>
                <w:szCs w:val="18"/>
                <w:highlight w:val="green"/>
              </w:rPr>
            </w:pPr>
            <w:r w:rsidRPr="0010004F">
              <w:rPr>
                <w:rFonts w:ascii="Arial" w:hAnsi="Arial" w:cs="Arial"/>
                <w:sz w:val="18"/>
                <w:szCs w:val="18"/>
                <w:highlight w:val="green"/>
              </w:rPr>
              <w:t xml:space="preserve">Create marketing toolkit for schools to use </w:t>
            </w:r>
            <w:r w:rsidR="0010004F" w:rsidRPr="0010004F">
              <w:rPr>
                <w:rFonts w:ascii="Arial" w:hAnsi="Arial" w:cs="Arial"/>
                <w:sz w:val="18"/>
                <w:szCs w:val="18"/>
                <w:highlight w:val="green"/>
              </w:rPr>
              <w:t>for</w:t>
            </w:r>
            <w:r w:rsidRPr="0010004F">
              <w:rPr>
                <w:rFonts w:ascii="Arial" w:hAnsi="Arial" w:cs="Arial"/>
                <w:sz w:val="18"/>
                <w:szCs w:val="18"/>
                <w:highlight w:val="green"/>
              </w:rPr>
              <w:t xml:space="preserve"> young people who have left school via a non-traditional route.</w:t>
            </w:r>
          </w:p>
          <w:p w14:paraId="464431B3" w14:textId="77777777" w:rsidR="002C7BFF" w:rsidRPr="00DF0BC7" w:rsidRDefault="002C7BFF" w:rsidP="00001C26">
            <w:pPr>
              <w:tabs>
                <w:tab w:val="left" w:pos="2505"/>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337A77" w14:textId="77777777" w:rsidR="002C7BFF" w:rsidRPr="007054AA" w:rsidRDefault="002C7BFF" w:rsidP="002C7BFF">
            <w:pPr>
              <w:pStyle w:val="NoSpacing"/>
              <w:numPr>
                <w:ilvl w:val="0"/>
                <w:numId w:val="21"/>
              </w:numPr>
              <w:rPr>
                <w:rFonts w:ascii="Arial" w:hAnsi="Arial" w:cs="Arial"/>
                <w:bCs/>
                <w:sz w:val="18"/>
                <w:szCs w:val="18"/>
              </w:rPr>
            </w:pPr>
            <w:r w:rsidRPr="007054AA">
              <w:rPr>
                <w:rFonts w:ascii="Arial" w:hAnsi="Arial" w:cs="Arial"/>
                <w:bCs/>
                <w:sz w:val="18"/>
                <w:szCs w:val="18"/>
              </w:rPr>
              <w:t>Attendance at CLPL events will show high engagement</w:t>
            </w:r>
          </w:p>
          <w:p w14:paraId="6EEE0A48" w14:textId="77777777" w:rsidR="002C7BFF" w:rsidRPr="007054AA" w:rsidRDefault="002C7BFF" w:rsidP="002C7BFF">
            <w:pPr>
              <w:pStyle w:val="NoSpacing"/>
              <w:numPr>
                <w:ilvl w:val="0"/>
                <w:numId w:val="21"/>
              </w:numPr>
              <w:rPr>
                <w:rFonts w:ascii="Arial" w:hAnsi="Arial" w:cs="Arial"/>
                <w:bCs/>
                <w:sz w:val="18"/>
                <w:szCs w:val="18"/>
              </w:rPr>
            </w:pPr>
            <w:r w:rsidRPr="007054AA">
              <w:rPr>
                <w:rFonts w:ascii="Arial" w:hAnsi="Arial" w:cs="Arial"/>
                <w:bCs/>
                <w:sz w:val="18"/>
                <w:szCs w:val="18"/>
              </w:rPr>
              <w:t>Evidence of skills being linked to curriculum will be evident in planning.  Pupils will be able to articulate this during school reviews.</w:t>
            </w:r>
          </w:p>
          <w:p w14:paraId="3D0D714E" w14:textId="77777777" w:rsidR="002C7BFF" w:rsidRPr="007054AA" w:rsidRDefault="002C7BFF" w:rsidP="002C7BFF">
            <w:pPr>
              <w:pStyle w:val="NoSpacing"/>
              <w:numPr>
                <w:ilvl w:val="0"/>
                <w:numId w:val="21"/>
              </w:numPr>
              <w:rPr>
                <w:rFonts w:ascii="Arial" w:hAnsi="Arial" w:cs="Arial"/>
                <w:bCs/>
                <w:sz w:val="18"/>
                <w:szCs w:val="18"/>
              </w:rPr>
            </w:pPr>
            <w:r w:rsidRPr="007054AA">
              <w:rPr>
                <w:rFonts w:ascii="Arial" w:hAnsi="Arial" w:cs="Arial"/>
                <w:bCs/>
                <w:sz w:val="18"/>
                <w:szCs w:val="18"/>
              </w:rPr>
              <w:t>All secondary’s will be registered as SCQF Ambassador Schools.</w:t>
            </w:r>
          </w:p>
          <w:p w14:paraId="47C08EA2" w14:textId="77777777" w:rsidR="002C7BFF" w:rsidRPr="00A43116" w:rsidRDefault="002C7BFF" w:rsidP="002C7BFF">
            <w:pPr>
              <w:pStyle w:val="NoSpacing"/>
              <w:numPr>
                <w:ilvl w:val="0"/>
                <w:numId w:val="21"/>
              </w:numPr>
              <w:rPr>
                <w:rFonts w:ascii="Arial" w:hAnsi="Arial" w:cs="Arial"/>
                <w:bCs/>
                <w:sz w:val="18"/>
                <w:szCs w:val="18"/>
              </w:rPr>
            </w:pPr>
            <w:r w:rsidRPr="00A43116">
              <w:rPr>
                <w:rFonts w:ascii="Arial" w:hAnsi="Arial" w:cs="Arial"/>
                <w:bCs/>
                <w:sz w:val="18"/>
                <w:szCs w:val="18"/>
              </w:rPr>
              <w:t>All school will be using the school leaver guidance documents and consistency will be seen during leaver review meetings.</w:t>
            </w:r>
          </w:p>
          <w:p w14:paraId="412CB9C3" w14:textId="77777777" w:rsidR="002C7BFF" w:rsidRDefault="002C7BFF" w:rsidP="002C7BFF">
            <w:pPr>
              <w:pStyle w:val="NoSpacing"/>
              <w:numPr>
                <w:ilvl w:val="0"/>
                <w:numId w:val="21"/>
              </w:numPr>
              <w:rPr>
                <w:rFonts w:ascii="Arial" w:hAnsi="Arial" w:cs="Arial"/>
                <w:bCs/>
                <w:sz w:val="18"/>
                <w:szCs w:val="18"/>
              </w:rPr>
            </w:pPr>
            <w:r w:rsidRPr="00A43116">
              <w:rPr>
                <w:rFonts w:ascii="Arial" w:hAnsi="Arial" w:cs="Arial"/>
                <w:bCs/>
                <w:sz w:val="18"/>
                <w:szCs w:val="18"/>
              </w:rPr>
              <w:t>Social media posts will have generated engagement on the range of offers and routes to post school destinations.</w:t>
            </w:r>
          </w:p>
          <w:p w14:paraId="6BDF50AB" w14:textId="77777777" w:rsidR="002C7BFF" w:rsidRPr="003A19ED" w:rsidRDefault="002C7BFF" w:rsidP="002C7BFF">
            <w:pPr>
              <w:pStyle w:val="NoSpacing"/>
              <w:numPr>
                <w:ilvl w:val="0"/>
                <w:numId w:val="21"/>
              </w:numPr>
              <w:rPr>
                <w:rFonts w:ascii="Arial" w:hAnsi="Arial" w:cs="Arial"/>
                <w:bCs/>
                <w:sz w:val="18"/>
                <w:szCs w:val="18"/>
              </w:rPr>
            </w:pPr>
            <w:r w:rsidRPr="003A19ED">
              <w:rPr>
                <w:rFonts w:ascii="Arial" w:hAnsi="Arial" w:cs="Arial"/>
                <w:bCs/>
                <w:sz w:val="18"/>
                <w:szCs w:val="18"/>
              </w:rPr>
              <w:t>The Annual Participation Measure</w:t>
            </w:r>
            <w:r>
              <w:rPr>
                <w:rFonts w:ascii="Arial" w:hAnsi="Arial" w:cs="Arial"/>
                <w:bCs/>
                <w:sz w:val="18"/>
                <w:szCs w:val="18"/>
              </w:rPr>
              <w:t xml:space="preserve"> and Initial School Destination figure</w:t>
            </w:r>
            <w:r w:rsidRPr="003A19ED">
              <w:rPr>
                <w:rFonts w:ascii="Arial" w:hAnsi="Arial" w:cs="Arial"/>
                <w:bCs/>
                <w:sz w:val="18"/>
                <w:szCs w:val="18"/>
              </w:rPr>
              <w:t xml:space="preserve"> will show an increase from previous year.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26A05C" w14:textId="77777777" w:rsidR="002C7BFF" w:rsidRDefault="002C7BFF" w:rsidP="002C7BFF">
            <w:pPr>
              <w:pStyle w:val="ListParagraph"/>
              <w:numPr>
                <w:ilvl w:val="0"/>
                <w:numId w:val="21"/>
              </w:numPr>
              <w:rPr>
                <w:color w:val="000000" w:themeColor="text1"/>
                <w:sz w:val="18"/>
                <w:szCs w:val="18"/>
              </w:rPr>
            </w:pPr>
            <w:r>
              <w:rPr>
                <w:color w:val="000000" w:themeColor="text1"/>
                <w:sz w:val="18"/>
                <w:szCs w:val="18"/>
              </w:rPr>
              <w:t>All establishments</w:t>
            </w:r>
          </w:p>
          <w:p w14:paraId="71E2ED85" w14:textId="77777777" w:rsidR="002C7BFF" w:rsidRDefault="002C7BFF" w:rsidP="002C7BFF">
            <w:pPr>
              <w:pStyle w:val="ListParagraph"/>
              <w:numPr>
                <w:ilvl w:val="0"/>
                <w:numId w:val="21"/>
              </w:numPr>
              <w:rPr>
                <w:color w:val="000000" w:themeColor="text1"/>
                <w:sz w:val="18"/>
                <w:szCs w:val="18"/>
              </w:rPr>
            </w:pPr>
            <w:r>
              <w:rPr>
                <w:color w:val="000000" w:themeColor="text1"/>
                <w:sz w:val="18"/>
                <w:szCs w:val="18"/>
              </w:rPr>
              <w:t>EO – Senior Phase</w:t>
            </w:r>
          </w:p>
          <w:p w14:paraId="29BEEA26" w14:textId="77777777" w:rsidR="002C7BFF" w:rsidRDefault="002C7BFF" w:rsidP="002C7BFF">
            <w:pPr>
              <w:pStyle w:val="ListParagraph"/>
              <w:numPr>
                <w:ilvl w:val="0"/>
                <w:numId w:val="21"/>
              </w:numPr>
              <w:rPr>
                <w:color w:val="000000" w:themeColor="text1"/>
                <w:sz w:val="18"/>
                <w:szCs w:val="18"/>
              </w:rPr>
            </w:pPr>
            <w:r>
              <w:rPr>
                <w:color w:val="000000" w:themeColor="text1"/>
                <w:sz w:val="18"/>
                <w:szCs w:val="18"/>
              </w:rPr>
              <w:t>SDS</w:t>
            </w:r>
          </w:p>
          <w:p w14:paraId="1C297DC3" w14:textId="77777777" w:rsidR="002C7BFF" w:rsidRPr="003A19ED" w:rsidRDefault="002C7BFF" w:rsidP="002C7BFF">
            <w:pPr>
              <w:pStyle w:val="ListParagraph"/>
              <w:numPr>
                <w:ilvl w:val="0"/>
                <w:numId w:val="21"/>
              </w:numPr>
              <w:rPr>
                <w:color w:val="000000" w:themeColor="text1"/>
                <w:sz w:val="18"/>
                <w:szCs w:val="18"/>
              </w:rPr>
            </w:pPr>
            <w:r w:rsidRPr="003A19ED">
              <w:rPr>
                <w:color w:val="000000" w:themeColor="text1"/>
                <w:sz w:val="18"/>
                <w:szCs w:val="18"/>
              </w:rPr>
              <w:t>MCMC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CA6007" w14:textId="77777777" w:rsidR="002C7BFF" w:rsidRDefault="002C7BFF" w:rsidP="00001C26">
            <w:pPr>
              <w:rPr>
                <w:color w:val="000000" w:themeColor="text1"/>
                <w:sz w:val="18"/>
                <w:szCs w:val="18"/>
              </w:rPr>
            </w:pPr>
            <w:r>
              <w:rPr>
                <w:color w:val="000000" w:themeColor="text1"/>
                <w:sz w:val="18"/>
                <w:szCs w:val="18"/>
              </w:rPr>
              <w:t>Ongoing by June 2024</w:t>
            </w:r>
          </w:p>
          <w:p w14:paraId="34D2E39B" w14:textId="77777777" w:rsidR="002C7BFF" w:rsidRDefault="002C7BFF" w:rsidP="00001C26">
            <w:pPr>
              <w:rPr>
                <w:color w:val="000000" w:themeColor="text1"/>
                <w:sz w:val="18"/>
                <w:szCs w:val="18"/>
              </w:rPr>
            </w:pPr>
          </w:p>
          <w:p w14:paraId="19727CEA" w14:textId="77777777" w:rsidR="002C7BFF" w:rsidRDefault="002C7BFF" w:rsidP="00001C26">
            <w:pPr>
              <w:rPr>
                <w:color w:val="000000" w:themeColor="text1"/>
                <w:sz w:val="18"/>
                <w:szCs w:val="18"/>
              </w:rPr>
            </w:pPr>
            <w:r>
              <w:rPr>
                <w:color w:val="000000" w:themeColor="text1"/>
                <w:sz w:val="18"/>
                <w:szCs w:val="18"/>
              </w:rPr>
              <w:t>By June 2024</w:t>
            </w:r>
          </w:p>
          <w:p w14:paraId="582EDB0C" w14:textId="77777777" w:rsidR="002C7BFF" w:rsidRDefault="002C7BFF" w:rsidP="00001C26">
            <w:pPr>
              <w:rPr>
                <w:color w:val="000000" w:themeColor="text1"/>
                <w:sz w:val="18"/>
                <w:szCs w:val="18"/>
              </w:rPr>
            </w:pPr>
          </w:p>
          <w:p w14:paraId="1896447D" w14:textId="77777777" w:rsidR="002C7BFF" w:rsidRDefault="002C7BFF" w:rsidP="00001C26">
            <w:pPr>
              <w:rPr>
                <w:color w:val="000000" w:themeColor="text1"/>
                <w:sz w:val="18"/>
                <w:szCs w:val="18"/>
              </w:rPr>
            </w:pPr>
          </w:p>
          <w:p w14:paraId="57CE1CD1" w14:textId="77777777" w:rsidR="002C7BFF" w:rsidRDefault="002C7BFF" w:rsidP="00001C26">
            <w:pPr>
              <w:rPr>
                <w:color w:val="000000" w:themeColor="text1"/>
                <w:sz w:val="18"/>
                <w:szCs w:val="18"/>
              </w:rPr>
            </w:pPr>
            <w:r>
              <w:rPr>
                <w:color w:val="000000" w:themeColor="text1"/>
                <w:sz w:val="18"/>
                <w:szCs w:val="18"/>
              </w:rPr>
              <w:t>By August 2023</w:t>
            </w:r>
          </w:p>
          <w:p w14:paraId="19345A9D" w14:textId="77777777" w:rsidR="002C7BFF" w:rsidRDefault="002C7BFF" w:rsidP="00001C26">
            <w:pPr>
              <w:rPr>
                <w:color w:val="000000" w:themeColor="text1"/>
                <w:sz w:val="18"/>
                <w:szCs w:val="18"/>
              </w:rPr>
            </w:pPr>
          </w:p>
          <w:p w14:paraId="088506F7" w14:textId="77777777" w:rsidR="002C7BFF" w:rsidRPr="00751F70" w:rsidRDefault="002C7BFF" w:rsidP="00001C26">
            <w:pPr>
              <w:rPr>
                <w:rFonts w:ascii="Arial" w:hAnsi="Arial" w:cs="Arial"/>
                <w:color w:val="000000" w:themeColor="text1"/>
                <w:sz w:val="18"/>
                <w:szCs w:val="18"/>
              </w:rPr>
            </w:pPr>
            <w:r>
              <w:rPr>
                <w:color w:val="000000" w:themeColor="text1"/>
                <w:sz w:val="18"/>
                <w:szCs w:val="18"/>
              </w:rPr>
              <w:t>By December 2023</w:t>
            </w:r>
          </w:p>
        </w:tc>
      </w:tr>
    </w:tbl>
    <w:p w14:paraId="3CA3FA22" w14:textId="77777777" w:rsidR="002C7BFF" w:rsidRDefault="002C7BFF" w:rsidP="002C7BFF">
      <w:pPr>
        <w:tabs>
          <w:tab w:val="left" w:pos="2505"/>
        </w:tabs>
        <w:spacing w:after="0"/>
      </w:pPr>
    </w:p>
    <w:p w14:paraId="010B07D6" w14:textId="77777777" w:rsidR="002C7BFF" w:rsidRDefault="002C7BFF" w:rsidP="00CD23A3">
      <w:pPr>
        <w:tabs>
          <w:tab w:val="left" w:pos="2505"/>
        </w:tabs>
      </w:pPr>
    </w:p>
    <w:p w14:paraId="4DFD0AEE" w14:textId="77777777" w:rsidR="002C7BFF" w:rsidRDefault="002C7BFF" w:rsidP="00CD23A3">
      <w:pPr>
        <w:tabs>
          <w:tab w:val="left" w:pos="2505"/>
        </w:tabs>
      </w:pPr>
    </w:p>
    <w:p w14:paraId="337FE12D" w14:textId="77777777" w:rsidR="002C7BFF" w:rsidRDefault="002C7BFF" w:rsidP="00CD23A3">
      <w:pPr>
        <w:tabs>
          <w:tab w:val="left" w:pos="2505"/>
        </w:tabs>
      </w:pPr>
    </w:p>
    <w:p w14:paraId="0FB47638" w14:textId="77777777" w:rsidR="002C7BFF" w:rsidRDefault="002C7BFF" w:rsidP="00CD23A3">
      <w:pPr>
        <w:tabs>
          <w:tab w:val="left" w:pos="2505"/>
        </w:tabs>
      </w:pPr>
    </w:p>
    <w:p w14:paraId="2D368927" w14:textId="77777777" w:rsidR="002C7BFF" w:rsidRDefault="002C7BFF" w:rsidP="00CD23A3">
      <w:pPr>
        <w:tabs>
          <w:tab w:val="left" w:pos="2505"/>
        </w:tabs>
      </w:pPr>
    </w:p>
    <w:p w14:paraId="2E437B8B" w14:textId="77777777" w:rsidR="002C7BFF" w:rsidRDefault="002C7BFF" w:rsidP="00CD23A3">
      <w:pPr>
        <w:tabs>
          <w:tab w:val="left" w:pos="2505"/>
        </w:tabs>
      </w:pPr>
    </w:p>
    <w:p w14:paraId="29722672" w14:textId="77777777" w:rsidR="001254B5" w:rsidRPr="001254B5" w:rsidRDefault="001254B5" w:rsidP="001254B5">
      <w:pPr>
        <w:pStyle w:val="Heading1"/>
      </w:pPr>
      <w:r w:rsidRPr="001254B5">
        <w:t>E: Getting it Right for Every Child</w:t>
      </w:r>
    </w:p>
    <w:p w14:paraId="12FC9794" w14:textId="024B9A7C" w:rsidR="00CD23A3" w:rsidRDefault="00CD23A3" w:rsidP="00CD23A3">
      <w:pPr>
        <w:tabs>
          <w:tab w:val="left" w:pos="2505"/>
        </w:tabs>
      </w:pPr>
    </w:p>
    <w:tbl>
      <w:tblPr>
        <w:tblStyle w:val="TableGrid"/>
        <w:tblW w:w="1473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74"/>
        <w:gridCol w:w="2263"/>
      </w:tblGrid>
      <w:tr w:rsidR="00CD23A3" w14:paraId="07AF89D2" w14:textId="77777777" w:rsidTr="00467912">
        <w:tc>
          <w:tcPr>
            <w:tcW w:w="12474" w:type="dxa"/>
          </w:tcPr>
          <w:p w14:paraId="7F4FB951" w14:textId="77777777" w:rsidR="00CD23A3" w:rsidRPr="00690085" w:rsidRDefault="00CD23A3" w:rsidP="00557AD9">
            <w:pPr>
              <w:tabs>
                <w:tab w:val="left" w:pos="2505"/>
                <w:tab w:val="left" w:pos="7150"/>
              </w:tabs>
              <w:rPr>
                <w:b/>
                <w:sz w:val="24"/>
                <w:szCs w:val="24"/>
              </w:rPr>
            </w:pPr>
            <w:r w:rsidRPr="00690085">
              <w:rPr>
                <w:b/>
                <w:sz w:val="24"/>
                <w:szCs w:val="24"/>
              </w:rPr>
              <w:t>Outcomes</w:t>
            </w:r>
            <w:r>
              <w:rPr>
                <w:b/>
                <w:sz w:val="24"/>
                <w:szCs w:val="24"/>
              </w:rPr>
              <w:t xml:space="preserve"> for l</w:t>
            </w:r>
            <w:r w:rsidRPr="00690085">
              <w:rPr>
                <w:b/>
                <w:sz w:val="24"/>
                <w:szCs w:val="24"/>
              </w:rPr>
              <w:t>earners</w:t>
            </w:r>
            <w:r>
              <w:rPr>
                <w:b/>
                <w:sz w:val="24"/>
                <w:szCs w:val="24"/>
              </w:rPr>
              <w:tab/>
            </w:r>
          </w:p>
          <w:p w14:paraId="30854D3E" w14:textId="06E26C9C" w:rsidR="00CD23A3" w:rsidRDefault="00544B86" w:rsidP="00D45081">
            <w:pPr>
              <w:tabs>
                <w:tab w:val="left" w:pos="6480"/>
              </w:tabs>
              <w:rPr>
                <w:b/>
                <w:sz w:val="24"/>
                <w:szCs w:val="24"/>
              </w:rPr>
            </w:pPr>
            <w:r>
              <w:rPr>
                <w:b/>
                <w:sz w:val="24"/>
                <w:szCs w:val="24"/>
              </w:rPr>
              <w:t>The needs of all learners are met, ensuring that they make progress and achieve</w:t>
            </w:r>
          </w:p>
        </w:tc>
        <w:tc>
          <w:tcPr>
            <w:tcW w:w="2263" w:type="dxa"/>
          </w:tcPr>
          <w:p w14:paraId="04F0FDE6" w14:textId="77777777" w:rsidR="00467912" w:rsidRDefault="00467912" w:rsidP="00467912">
            <w:pPr>
              <w:tabs>
                <w:tab w:val="left" w:pos="2505"/>
                <w:tab w:val="left" w:pos="7150"/>
              </w:tabs>
              <w:jc w:val="both"/>
              <w:rPr>
                <w:b/>
                <w:sz w:val="24"/>
                <w:szCs w:val="24"/>
              </w:rPr>
            </w:pPr>
            <w:r>
              <w:rPr>
                <w:b/>
                <w:sz w:val="24"/>
                <w:szCs w:val="24"/>
              </w:rPr>
              <w:t>UNCRC</w:t>
            </w:r>
          </w:p>
          <w:p w14:paraId="2C4900C6" w14:textId="70F5A564" w:rsidR="00CD23A3" w:rsidRDefault="001F4A15" w:rsidP="00557AD9">
            <w:pPr>
              <w:tabs>
                <w:tab w:val="left" w:pos="2505"/>
                <w:tab w:val="left" w:pos="7150"/>
              </w:tabs>
              <w:jc w:val="both"/>
              <w:rPr>
                <w:b/>
                <w:sz w:val="24"/>
                <w:szCs w:val="24"/>
              </w:rPr>
            </w:pPr>
            <w:r>
              <w:rPr>
                <w:b/>
                <w:u w:val="single"/>
              </w:rPr>
              <w:t xml:space="preserve">Articles 3, 23, 28, 29, 39  </w:t>
            </w:r>
          </w:p>
        </w:tc>
      </w:tr>
    </w:tbl>
    <w:p w14:paraId="7446E140" w14:textId="2AFA6DD7" w:rsidR="00CD23A3" w:rsidRPr="00690085" w:rsidRDefault="00332F45" w:rsidP="00CD23A3">
      <w:pPr>
        <w:tabs>
          <w:tab w:val="left" w:pos="6480"/>
        </w:tabs>
        <w:jc w:val="both"/>
      </w:pPr>
      <w:r>
        <w:t>Link to outcome 1 of the children’s service plan</w:t>
      </w:r>
    </w:p>
    <w:tbl>
      <w:tblPr>
        <w:tblStyle w:val="TableGrid2"/>
        <w:tblW w:w="15484" w:type="dxa"/>
        <w:tblInd w:w="-714"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4111"/>
        <w:gridCol w:w="4111"/>
        <w:gridCol w:w="3969"/>
        <w:gridCol w:w="1843"/>
        <w:gridCol w:w="1450"/>
      </w:tblGrid>
      <w:tr w:rsidR="00CD23A3" w14:paraId="112AB18E" w14:textId="77777777" w:rsidTr="00D95138">
        <w:trPr>
          <w:trHeight w:val="1305"/>
          <w:tblHeader/>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5FF3A" w14:textId="77777777" w:rsidR="00CD23A3" w:rsidRDefault="00CD23A3" w:rsidP="00557AD9">
            <w:pPr>
              <w:pStyle w:val="NoSpacing"/>
              <w:jc w:val="center"/>
              <w:rPr>
                <w:rFonts w:ascii="Arial" w:hAnsi="Arial" w:cs="Arial"/>
                <w:b/>
              </w:rPr>
            </w:pPr>
            <w:r>
              <w:rPr>
                <w:rFonts w:ascii="Arial" w:hAnsi="Arial" w:cs="Arial"/>
                <w:b/>
              </w:rPr>
              <w:t>Outcomes</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AD0119" w14:textId="77777777" w:rsidR="00CD23A3" w:rsidRDefault="00CD23A3" w:rsidP="00557AD9">
            <w:pPr>
              <w:pStyle w:val="NoSpacing"/>
              <w:jc w:val="center"/>
              <w:rPr>
                <w:rFonts w:ascii="Arial" w:hAnsi="Arial" w:cs="Arial"/>
                <w:b/>
              </w:rPr>
            </w:pPr>
            <w:r>
              <w:rPr>
                <w:rFonts w:ascii="Arial" w:hAnsi="Arial" w:cs="Arial"/>
                <w:b/>
              </w:rPr>
              <w:t>Actions</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1022A7" w14:textId="77777777" w:rsidR="00CD23A3" w:rsidRDefault="00CD23A3" w:rsidP="00557AD9">
            <w:pPr>
              <w:pStyle w:val="NoSpacing"/>
              <w:jc w:val="center"/>
              <w:rPr>
                <w:rFonts w:ascii="Arial" w:hAnsi="Arial" w:cs="Arial"/>
                <w:b/>
              </w:rPr>
            </w:pPr>
            <w:r>
              <w:rPr>
                <w:rFonts w:ascii="Arial" w:hAnsi="Arial" w:cs="Arial"/>
                <w:b/>
              </w:rPr>
              <w:t>How will we know we have had impact?</w:t>
            </w:r>
          </w:p>
          <w:p w14:paraId="130E4334" w14:textId="77777777" w:rsidR="00CD23A3" w:rsidRDefault="00CD23A3" w:rsidP="00557AD9">
            <w:pPr>
              <w:pStyle w:val="NoSpacing"/>
              <w:jc w:val="center"/>
              <w:rPr>
                <w:rFonts w:ascii="Arial" w:hAnsi="Arial" w:cs="Arial"/>
                <w:b/>
              </w:rPr>
            </w:pPr>
            <w:r>
              <w:rPr>
                <w:rFonts w:ascii="Arial" w:hAnsi="Arial" w:cs="Arial"/>
                <w:b/>
              </w:rPr>
              <w:t>(how and where)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4CFF9" w14:textId="77777777" w:rsidR="00CD23A3" w:rsidRDefault="00CD23A3" w:rsidP="00557AD9">
            <w:pPr>
              <w:jc w:val="center"/>
              <w:rPr>
                <w:rFonts w:ascii="Arial" w:hAnsi="Arial" w:cs="Arial"/>
                <w:b/>
                <w:color w:val="000000" w:themeColor="text1"/>
              </w:rPr>
            </w:pPr>
            <w:r>
              <w:rPr>
                <w:rFonts w:ascii="Arial" w:hAnsi="Arial" w:cs="Arial"/>
                <w:b/>
                <w:color w:val="000000" w:themeColor="text1"/>
              </w:rPr>
              <w:t>Who is Responsible?</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1B5221" w14:textId="77777777" w:rsidR="00CD23A3" w:rsidRDefault="00CD23A3" w:rsidP="00557AD9">
            <w:pPr>
              <w:jc w:val="center"/>
              <w:rPr>
                <w:rFonts w:ascii="Arial" w:hAnsi="Arial" w:cs="Arial"/>
                <w:b/>
                <w:color w:val="000000" w:themeColor="text1"/>
              </w:rPr>
            </w:pPr>
            <w:r>
              <w:rPr>
                <w:rFonts w:ascii="Arial" w:hAnsi="Arial" w:cs="Arial"/>
                <w:b/>
                <w:color w:val="000000" w:themeColor="text1"/>
              </w:rPr>
              <w:t>Timescale</w:t>
            </w:r>
          </w:p>
        </w:tc>
      </w:tr>
      <w:tr w:rsidR="00CD23A3" w14:paraId="663FE601" w14:textId="77777777" w:rsidTr="00D95138">
        <w:trPr>
          <w:trHeight w:val="130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06B5918" w14:textId="586F0755" w:rsidR="007A003A" w:rsidRPr="00B80136" w:rsidRDefault="00544B86" w:rsidP="007A003A">
            <w:pPr>
              <w:rPr>
                <w:b/>
              </w:rPr>
            </w:pPr>
            <w:r>
              <w:rPr>
                <w:b/>
              </w:rPr>
              <w:t xml:space="preserve">Outcomes for all pupils with ASN improve </w:t>
            </w:r>
          </w:p>
          <w:p w14:paraId="2DEA47EA" w14:textId="77777777" w:rsidR="00CD23A3" w:rsidRDefault="00CD23A3" w:rsidP="00557AD9">
            <w:pPr>
              <w:pStyle w:val="NoSpacing"/>
              <w:jc w:val="center"/>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1CB5859" w14:textId="10A3A3BB" w:rsidR="00544B86" w:rsidRPr="00E01BDC" w:rsidRDefault="00544B86" w:rsidP="00544B86">
            <w:pPr>
              <w:rPr>
                <w:rFonts w:ascii="Arial" w:hAnsi="Arial" w:cs="Arial"/>
                <w:b/>
                <w:sz w:val="18"/>
                <w:szCs w:val="18"/>
                <w:u w:val="single"/>
              </w:rPr>
            </w:pPr>
            <w:r w:rsidRPr="00E01BDC">
              <w:rPr>
                <w:rFonts w:ascii="Arial" w:hAnsi="Arial" w:cs="Arial"/>
                <w:b/>
                <w:sz w:val="18"/>
                <w:szCs w:val="18"/>
                <w:u w:val="single"/>
              </w:rPr>
              <w:t>Driver: Leadership</w:t>
            </w:r>
            <w:r w:rsidR="00FA7B1E">
              <w:rPr>
                <w:rFonts w:ascii="Arial" w:hAnsi="Arial" w:cs="Arial"/>
                <w:b/>
                <w:sz w:val="18"/>
                <w:szCs w:val="18"/>
                <w:u w:val="single"/>
              </w:rPr>
              <w:t xml:space="preserve">, </w:t>
            </w:r>
            <w:r w:rsidRPr="00E01BDC">
              <w:rPr>
                <w:rFonts w:ascii="Arial" w:hAnsi="Arial" w:cs="Arial"/>
                <w:b/>
                <w:sz w:val="18"/>
                <w:szCs w:val="18"/>
                <w:u w:val="single"/>
              </w:rPr>
              <w:t>school improvement</w:t>
            </w:r>
            <w:r w:rsidR="00FA7B1E">
              <w:rPr>
                <w:rFonts w:ascii="Arial" w:hAnsi="Arial" w:cs="Arial"/>
                <w:b/>
                <w:sz w:val="18"/>
                <w:szCs w:val="18"/>
                <w:u w:val="single"/>
              </w:rPr>
              <w:t xml:space="preserve">, </w:t>
            </w:r>
            <w:r w:rsidR="00182483">
              <w:rPr>
                <w:rFonts w:ascii="Arial" w:hAnsi="Arial" w:cs="Arial"/>
                <w:b/>
                <w:sz w:val="18"/>
                <w:szCs w:val="18"/>
                <w:u w:val="single"/>
              </w:rPr>
              <w:t xml:space="preserve">teacher professionalism, </w:t>
            </w:r>
            <w:r w:rsidR="00FA7B1E">
              <w:rPr>
                <w:rFonts w:ascii="Arial" w:hAnsi="Arial" w:cs="Arial"/>
                <w:b/>
                <w:sz w:val="18"/>
                <w:szCs w:val="18"/>
                <w:u w:val="single"/>
              </w:rPr>
              <w:t>assessment of children’s learning</w:t>
            </w:r>
          </w:p>
          <w:p w14:paraId="36C73820" w14:textId="77777777" w:rsidR="00544B86" w:rsidRPr="00E01BDC" w:rsidRDefault="00544B86" w:rsidP="00544B86">
            <w:pPr>
              <w:rPr>
                <w:rFonts w:ascii="Arial" w:hAnsi="Arial" w:cs="Arial"/>
                <w:b/>
                <w:sz w:val="18"/>
                <w:szCs w:val="18"/>
              </w:rPr>
            </w:pPr>
          </w:p>
          <w:p w14:paraId="306C2E30" w14:textId="01D32B6E" w:rsidR="00FA7B1E" w:rsidRPr="00FA7B1E" w:rsidRDefault="007D656F" w:rsidP="00FA7B1E">
            <w:pPr>
              <w:spacing w:line="259" w:lineRule="auto"/>
              <w:rPr>
                <w:rFonts w:ascii="Arial" w:hAnsi="Arial" w:cs="Arial"/>
                <w:sz w:val="18"/>
                <w:szCs w:val="18"/>
              </w:rPr>
            </w:pPr>
            <w:r w:rsidRPr="0001045D">
              <w:rPr>
                <w:rFonts w:ascii="Arial" w:hAnsi="Arial" w:cs="Arial"/>
                <w:b/>
                <w:sz w:val="18"/>
                <w:szCs w:val="18"/>
                <w:highlight w:val="green"/>
              </w:rPr>
              <w:t>E1</w:t>
            </w:r>
            <w:r w:rsidR="00A41F83" w:rsidRPr="0001045D">
              <w:rPr>
                <w:rFonts w:ascii="Arial" w:hAnsi="Arial" w:cs="Arial"/>
                <w:b/>
                <w:sz w:val="18"/>
                <w:szCs w:val="18"/>
                <w:highlight w:val="green"/>
              </w:rPr>
              <w:t xml:space="preserve"> </w:t>
            </w:r>
            <w:r w:rsidR="00FA7B1E" w:rsidRPr="0001045D">
              <w:rPr>
                <w:rFonts w:ascii="Arial" w:hAnsi="Arial" w:cs="Arial"/>
                <w:sz w:val="18"/>
                <w:szCs w:val="18"/>
                <w:highlight w:val="green"/>
              </w:rPr>
              <w:t>Ensure that all establishments have a clear plan in place to ensure that practice and provision is trauma informed</w:t>
            </w:r>
            <w:r w:rsidR="00FA7B1E" w:rsidRPr="00FA7B1E">
              <w:rPr>
                <w:rFonts w:ascii="Arial" w:hAnsi="Arial" w:cs="Arial"/>
                <w:sz w:val="18"/>
                <w:szCs w:val="18"/>
              </w:rPr>
              <w:t xml:space="preserve"> </w:t>
            </w:r>
          </w:p>
          <w:p w14:paraId="70CD51C0" w14:textId="509FE471" w:rsidR="00A41F83" w:rsidRDefault="00A41F83" w:rsidP="00E01BDC">
            <w:pPr>
              <w:spacing w:after="160" w:line="259" w:lineRule="auto"/>
              <w:rPr>
                <w:rFonts w:ascii="Arial" w:hAnsi="Arial" w:cs="Arial"/>
                <w:b/>
                <w:sz w:val="18"/>
                <w:szCs w:val="18"/>
              </w:rPr>
            </w:pPr>
          </w:p>
          <w:p w14:paraId="210B9B9E" w14:textId="66436598" w:rsidR="00182483" w:rsidRDefault="00182483" w:rsidP="00E01BDC">
            <w:pPr>
              <w:spacing w:after="160" w:line="259" w:lineRule="auto"/>
              <w:rPr>
                <w:rFonts w:ascii="Arial" w:hAnsi="Arial" w:cs="Arial"/>
                <w:b/>
                <w:sz w:val="18"/>
                <w:szCs w:val="18"/>
              </w:rPr>
            </w:pPr>
          </w:p>
          <w:p w14:paraId="271BE2A7" w14:textId="4624E41D" w:rsidR="002A6515" w:rsidRDefault="002A6515" w:rsidP="00E01BDC">
            <w:pPr>
              <w:spacing w:after="160" w:line="259" w:lineRule="auto"/>
              <w:rPr>
                <w:rFonts w:ascii="Arial" w:hAnsi="Arial" w:cs="Arial"/>
                <w:b/>
                <w:sz w:val="18"/>
                <w:szCs w:val="18"/>
              </w:rPr>
            </w:pPr>
          </w:p>
          <w:p w14:paraId="104FF465" w14:textId="665F8195" w:rsidR="005B53D9" w:rsidRDefault="005B53D9" w:rsidP="00E01BDC">
            <w:pPr>
              <w:spacing w:after="160" w:line="259" w:lineRule="auto"/>
              <w:rPr>
                <w:rFonts w:ascii="Arial" w:hAnsi="Arial" w:cs="Arial"/>
                <w:b/>
                <w:sz w:val="18"/>
                <w:szCs w:val="18"/>
              </w:rPr>
            </w:pPr>
          </w:p>
          <w:p w14:paraId="78FB287D" w14:textId="77777777" w:rsidR="005B53D9" w:rsidRPr="00FA7B1E" w:rsidRDefault="005B53D9" w:rsidP="00E01BDC">
            <w:pPr>
              <w:spacing w:after="160" w:line="259" w:lineRule="auto"/>
              <w:rPr>
                <w:rFonts w:ascii="Arial" w:hAnsi="Arial" w:cs="Arial"/>
                <w:b/>
                <w:sz w:val="18"/>
                <w:szCs w:val="18"/>
              </w:rPr>
            </w:pPr>
          </w:p>
          <w:p w14:paraId="2D6866F4" w14:textId="77777777" w:rsidR="00FA7B1E" w:rsidRPr="00FA7B1E" w:rsidRDefault="00E01BDC" w:rsidP="00FA7B1E">
            <w:pPr>
              <w:spacing w:line="259" w:lineRule="auto"/>
              <w:rPr>
                <w:rFonts w:ascii="Arial" w:hAnsi="Arial" w:cs="Arial"/>
                <w:sz w:val="18"/>
                <w:szCs w:val="18"/>
              </w:rPr>
            </w:pPr>
            <w:r w:rsidRPr="0001045D">
              <w:rPr>
                <w:rFonts w:ascii="Arial" w:hAnsi="Arial" w:cs="Arial"/>
                <w:b/>
                <w:sz w:val="18"/>
                <w:szCs w:val="18"/>
                <w:highlight w:val="green"/>
              </w:rPr>
              <w:lastRenderedPageBreak/>
              <w:t xml:space="preserve">E2 </w:t>
            </w:r>
            <w:r w:rsidR="00FA7B1E" w:rsidRPr="0001045D">
              <w:rPr>
                <w:rFonts w:ascii="Arial" w:hAnsi="Arial" w:cs="Arial"/>
                <w:sz w:val="18"/>
                <w:szCs w:val="18"/>
                <w:highlight w:val="green"/>
              </w:rPr>
              <w:t>Implement the single agency pupil assessment and planning document</w:t>
            </w:r>
          </w:p>
          <w:p w14:paraId="0FC638BA" w14:textId="17321C86" w:rsidR="00A41F83" w:rsidRDefault="00A41F83" w:rsidP="00E01BDC">
            <w:pPr>
              <w:spacing w:after="160" w:line="259" w:lineRule="auto"/>
              <w:rPr>
                <w:rFonts w:ascii="Arial" w:hAnsi="Arial" w:cs="Arial"/>
                <w:b/>
                <w:sz w:val="18"/>
                <w:szCs w:val="18"/>
              </w:rPr>
            </w:pPr>
          </w:p>
          <w:p w14:paraId="787CEBE9" w14:textId="3A97E6DE" w:rsidR="00E65EF0" w:rsidRDefault="00E65EF0" w:rsidP="00E01BDC">
            <w:pPr>
              <w:spacing w:after="160" w:line="259" w:lineRule="auto"/>
              <w:rPr>
                <w:rFonts w:ascii="Arial" w:hAnsi="Arial" w:cs="Arial"/>
                <w:b/>
                <w:sz w:val="18"/>
                <w:szCs w:val="18"/>
              </w:rPr>
            </w:pPr>
          </w:p>
          <w:p w14:paraId="7080B3AE" w14:textId="1479FCAB" w:rsidR="002A6515" w:rsidRDefault="002A6515" w:rsidP="00E01BDC">
            <w:pPr>
              <w:spacing w:after="160" w:line="259" w:lineRule="auto"/>
              <w:rPr>
                <w:rFonts w:ascii="Arial" w:hAnsi="Arial" w:cs="Arial"/>
                <w:b/>
                <w:sz w:val="18"/>
                <w:szCs w:val="18"/>
              </w:rPr>
            </w:pPr>
          </w:p>
          <w:p w14:paraId="26DEF9AC" w14:textId="24349772" w:rsidR="002A6515" w:rsidRDefault="002A6515" w:rsidP="00E01BDC">
            <w:pPr>
              <w:spacing w:after="160" w:line="259" w:lineRule="auto"/>
              <w:rPr>
                <w:rFonts w:ascii="Arial" w:hAnsi="Arial" w:cs="Arial"/>
                <w:bCs/>
                <w:sz w:val="18"/>
                <w:szCs w:val="18"/>
              </w:rPr>
            </w:pPr>
            <w:r>
              <w:rPr>
                <w:rFonts w:ascii="Arial" w:hAnsi="Arial" w:cs="Arial"/>
                <w:b/>
                <w:sz w:val="18"/>
                <w:szCs w:val="18"/>
              </w:rPr>
              <w:t xml:space="preserve">E3 </w:t>
            </w:r>
            <w:r w:rsidRPr="002A6515">
              <w:rPr>
                <w:rFonts w:ascii="Arial" w:hAnsi="Arial" w:cs="Arial"/>
                <w:bCs/>
                <w:sz w:val="18"/>
                <w:szCs w:val="18"/>
              </w:rPr>
              <w:t>Relaunch of Promoting Positive Behaviour training alongside a refreshed delivery model</w:t>
            </w:r>
          </w:p>
          <w:p w14:paraId="024A50E8" w14:textId="2BC8852A" w:rsidR="005B53D9" w:rsidRDefault="005B53D9" w:rsidP="00E01BDC">
            <w:pPr>
              <w:spacing w:after="160" w:line="259" w:lineRule="auto"/>
              <w:rPr>
                <w:rFonts w:ascii="Arial" w:hAnsi="Arial" w:cs="Arial"/>
                <w:b/>
                <w:sz w:val="18"/>
                <w:szCs w:val="18"/>
              </w:rPr>
            </w:pPr>
          </w:p>
          <w:p w14:paraId="46A95880" w14:textId="69B501D6" w:rsidR="00370E68" w:rsidRDefault="00370E68" w:rsidP="00E01BDC">
            <w:pPr>
              <w:spacing w:after="160" w:line="259" w:lineRule="auto"/>
              <w:rPr>
                <w:rFonts w:ascii="Arial" w:hAnsi="Arial" w:cs="Arial"/>
                <w:b/>
                <w:sz w:val="18"/>
                <w:szCs w:val="18"/>
              </w:rPr>
            </w:pPr>
          </w:p>
          <w:p w14:paraId="601458B0" w14:textId="77777777" w:rsidR="00370E68" w:rsidRDefault="00370E68" w:rsidP="00E01BDC">
            <w:pPr>
              <w:spacing w:after="160" w:line="259" w:lineRule="auto"/>
              <w:rPr>
                <w:rFonts w:ascii="Arial" w:hAnsi="Arial" w:cs="Arial"/>
                <w:b/>
                <w:sz w:val="18"/>
                <w:szCs w:val="18"/>
              </w:rPr>
            </w:pPr>
          </w:p>
          <w:p w14:paraId="6221BC2B" w14:textId="780E91CB" w:rsidR="002A6515" w:rsidRDefault="002A6515" w:rsidP="00E01BDC">
            <w:pPr>
              <w:spacing w:after="160" w:line="259" w:lineRule="auto"/>
              <w:rPr>
                <w:rFonts w:ascii="Arial" w:hAnsi="Arial" w:cs="Arial"/>
                <w:b/>
                <w:sz w:val="18"/>
                <w:szCs w:val="18"/>
              </w:rPr>
            </w:pPr>
            <w:r w:rsidRPr="0001045D">
              <w:rPr>
                <w:rFonts w:ascii="Arial" w:hAnsi="Arial" w:cs="Arial"/>
                <w:b/>
                <w:sz w:val="18"/>
                <w:szCs w:val="18"/>
                <w:highlight w:val="green"/>
              </w:rPr>
              <w:t>E4</w:t>
            </w:r>
            <w:r w:rsidRPr="0001045D">
              <w:rPr>
                <w:rFonts w:ascii="Arial" w:hAnsi="Arial" w:cs="Arial"/>
                <w:bCs/>
                <w:sz w:val="18"/>
                <w:szCs w:val="18"/>
                <w:highlight w:val="green"/>
              </w:rPr>
              <w:t xml:space="preserve"> Review the missing pupil policy through the CPC alongside a review of communication and protocols linked to community based anti-social behaviour to ensure pupil safety and appropriate response and support</w:t>
            </w:r>
            <w:r>
              <w:rPr>
                <w:rFonts w:ascii="Arial" w:hAnsi="Arial" w:cs="Arial"/>
                <w:bCs/>
                <w:sz w:val="18"/>
                <w:szCs w:val="18"/>
              </w:rPr>
              <w:t xml:space="preserve"> </w:t>
            </w:r>
          </w:p>
          <w:p w14:paraId="65479EA8" w14:textId="491BD222" w:rsidR="00481F85" w:rsidRDefault="00481F85" w:rsidP="00E01BDC">
            <w:pPr>
              <w:spacing w:after="160" w:line="259" w:lineRule="auto"/>
              <w:rPr>
                <w:rFonts w:ascii="Arial" w:hAnsi="Arial" w:cs="Arial"/>
                <w:b/>
                <w:sz w:val="18"/>
                <w:szCs w:val="18"/>
              </w:rPr>
            </w:pPr>
          </w:p>
          <w:p w14:paraId="4B59330D" w14:textId="0244D5FC" w:rsidR="002A6515" w:rsidRDefault="002A6515" w:rsidP="00E01BDC">
            <w:pPr>
              <w:spacing w:after="160" w:line="259" w:lineRule="auto"/>
              <w:rPr>
                <w:rFonts w:ascii="Arial" w:hAnsi="Arial" w:cs="Arial"/>
                <w:b/>
                <w:sz w:val="18"/>
                <w:szCs w:val="18"/>
              </w:rPr>
            </w:pPr>
          </w:p>
          <w:p w14:paraId="27004F2F" w14:textId="75F1164A" w:rsidR="00143BE5" w:rsidRDefault="00143BE5" w:rsidP="00E01BDC">
            <w:pPr>
              <w:spacing w:after="160" w:line="259" w:lineRule="auto"/>
              <w:rPr>
                <w:rFonts w:ascii="Arial" w:hAnsi="Arial" w:cs="Arial"/>
                <w:b/>
                <w:sz w:val="18"/>
                <w:szCs w:val="18"/>
              </w:rPr>
            </w:pPr>
          </w:p>
          <w:p w14:paraId="3CF0FD42" w14:textId="77777777" w:rsidR="00370E68" w:rsidRPr="00FA7B1E" w:rsidRDefault="00370E68" w:rsidP="00E01BDC">
            <w:pPr>
              <w:spacing w:after="160" w:line="259" w:lineRule="auto"/>
              <w:rPr>
                <w:rFonts w:ascii="Arial" w:hAnsi="Arial" w:cs="Arial"/>
                <w:b/>
                <w:sz w:val="18"/>
                <w:szCs w:val="18"/>
              </w:rPr>
            </w:pPr>
          </w:p>
          <w:p w14:paraId="05A0B23C" w14:textId="07B99CB3" w:rsidR="00FA7B1E" w:rsidRDefault="00E01BDC" w:rsidP="00FA7B1E">
            <w:pPr>
              <w:rPr>
                <w:rFonts w:ascii="Arial" w:hAnsi="Arial" w:cs="Arial"/>
                <w:bCs/>
                <w:sz w:val="18"/>
                <w:szCs w:val="18"/>
              </w:rPr>
            </w:pPr>
            <w:r w:rsidRPr="00FA7B1E">
              <w:rPr>
                <w:rFonts w:ascii="Arial" w:hAnsi="Arial" w:cs="Arial"/>
                <w:b/>
                <w:sz w:val="18"/>
                <w:szCs w:val="18"/>
              </w:rPr>
              <w:t>E</w:t>
            </w:r>
            <w:r w:rsidR="005B53D9">
              <w:rPr>
                <w:rFonts w:ascii="Arial" w:hAnsi="Arial" w:cs="Arial"/>
                <w:b/>
                <w:sz w:val="18"/>
                <w:szCs w:val="18"/>
              </w:rPr>
              <w:t>5</w:t>
            </w:r>
            <w:r w:rsidRPr="00FA7B1E">
              <w:rPr>
                <w:rFonts w:ascii="Arial" w:hAnsi="Arial" w:cs="Arial"/>
                <w:b/>
                <w:sz w:val="18"/>
                <w:szCs w:val="18"/>
              </w:rPr>
              <w:t xml:space="preserve"> </w:t>
            </w:r>
            <w:r w:rsidR="00FA7B1E" w:rsidRPr="00FA7B1E">
              <w:rPr>
                <w:rFonts w:ascii="Arial" w:hAnsi="Arial" w:cs="Arial"/>
                <w:bCs/>
                <w:sz w:val="18"/>
                <w:szCs w:val="18"/>
              </w:rPr>
              <w:t>Continue to build and develop the PT ASN network</w:t>
            </w:r>
          </w:p>
          <w:p w14:paraId="3017885D" w14:textId="11D71395" w:rsidR="001C0756" w:rsidRDefault="001C0756" w:rsidP="00FA7B1E">
            <w:pPr>
              <w:rPr>
                <w:rFonts w:ascii="Arial" w:hAnsi="Arial" w:cs="Arial"/>
                <w:bCs/>
                <w:sz w:val="18"/>
                <w:szCs w:val="18"/>
              </w:rPr>
            </w:pPr>
          </w:p>
          <w:p w14:paraId="0316ECA9" w14:textId="2181C558" w:rsidR="001C0756" w:rsidRDefault="001C0756" w:rsidP="00FA7B1E">
            <w:pPr>
              <w:rPr>
                <w:rFonts w:ascii="Arial" w:hAnsi="Arial" w:cs="Arial"/>
                <w:bCs/>
                <w:sz w:val="18"/>
                <w:szCs w:val="18"/>
              </w:rPr>
            </w:pPr>
          </w:p>
          <w:p w14:paraId="0A7C926C" w14:textId="6809EE5B" w:rsidR="001C0756" w:rsidRDefault="001C0756" w:rsidP="00FA7B1E">
            <w:pPr>
              <w:rPr>
                <w:rFonts w:ascii="Arial" w:hAnsi="Arial" w:cs="Arial"/>
                <w:bCs/>
                <w:sz w:val="18"/>
                <w:szCs w:val="18"/>
              </w:rPr>
            </w:pPr>
          </w:p>
          <w:p w14:paraId="600A10F1" w14:textId="6FA30A71" w:rsidR="001C0756" w:rsidRDefault="001C0756" w:rsidP="00FA7B1E">
            <w:pPr>
              <w:rPr>
                <w:rFonts w:ascii="Arial" w:hAnsi="Arial" w:cs="Arial"/>
                <w:bCs/>
                <w:sz w:val="18"/>
                <w:szCs w:val="18"/>
              </w:rPr>
            </w:pPr>
          </w:p>
          <w:p w14:paraId="5CD473F4" w14:textId="77777777" w:rsidR="002A6515" w:rsidRDefault="002A6515" w:rsidP="00FA7B1E">
            <w:pPr>
              <w:rPr>
                <w:rFonts w:ascii="Arial" w:hAnsi="Arial" w:cs="Arial"/>
                <w:bCs/>
                <w:sz w:val="18"/>
                <w:szCs w:val="18"/>
              </w:rPr>
            </w:pPr>
          </w:p>
          <w:p w14:paraId="09DDEF9F" w14:textId="24BAECF8" w:rsidR="001C0756" w:rsidRDefault="001C0756" w:rsidP="00FA7B1E">
            <w:pPr>
              <w:rPr>
                <w:rFonts w:ascii="Arial" w:hAnsi="Arial" w:cs="Arial"/>
                <w:bCs/>
                <w:sz w:val="18"/>
                <w:szCs w:val="18"/>
              </w:rPr>
            </w:pPr>
          </w:p>
          <w:p w14:paraId="3221A243" w14:textId="77777777" w:rsidR="00806275" w:rsidRDefault="00806275" w:rsidP="00FA7B1E">
            <w:pPr>
              <w:rPr>
                <w:rFonts w:ascii="Arial" w:hAnsi="Arial" w:cs="Arial"/>
                <w:bCs/>
                <w:sz w:val="18"/>
                <w:szCs w:val="18"/>
              </w:rPr>
            </w:pPr>
          </w:p>
          <w:p w14:paraId="4AE5412E" w14:textId="50C36D81" w:rsidR="001C0756" w:rsidRPr="00FA7B1E" w:rsidRDefault="001C0756" w:rsidP="00FA7B1E">
            <w:pPr>
              <w:rPr>
                <w:rFonts w:ascii="Arial" w:hAnsi="Arial" w:cs="Arial"/>
                <w:bCs/>
                <w:sz w:val="18"/>
                <w:szCs w:val="18"/>
              </w:rPr>
            </w:pPr>
            <w:r w:rsidRPr="001C0756">
              <w:rPr>
                <w:rFonts w:ascii="Arial" w:hAnsi="Arial" w:cs="Arial"/>
                <w:b/>
                <w:sz w:val="18"/>
                <w:szCs w:val="18"/>
              </w:rPr>
              <w:t>E</w:t>
            </w:r>
            <w:r w:rsidR="005B53D9">
              <w:rPr>
                <w:rFonts w:ascii="Arial" w:hAnsi="Arial" w:cs="Arial"/>
                <w:b/>
                <w:sz w:val="18"/>
                <w:szCs w:val="18"/>
              </w:rPr>
              <w:t>6</w:t>
            </w:r>
            <w:r>
              <w:rPr>
                <w:rFonts w:ascii="Arial" w:hAnsi="Arial" w:cs="Arial"/>
                <w:bCs/>
                <w:sz w:val="18"/>
                <w:szCs w:val="18"/>
              </w:rPr>
              <w:t xml:space="preserve"> Introduce a leadership pathway for aspiring DHTs to support them with leading ASN</w:t>
            </w:r>
          </w:p>
          <w:p w14:paraId="427AE25B" w14:textId="6DB0FF73" w:rsidR="00A41F83" w:rsidRDefault="00A41F83" w:rsidP="00E01BDC">
            <w:pPr>
              <w:spacing w:after="160" w:line="259" w:lineRule="auto"/>
              <w:rPr>
                <w:rFonts w:ascii="Arial" w:hAnsi="Arial" w:cs="Arial"/>
                <w:b/>
                <w:color w:val="FFC000"/>
                <w:sz w:val="18"/>
                <w:szCs w:val="18"/>
              </w:rPr>
            </w:pPr>
          </w:p>
          <w:p w14:paraId="09D04E39" w14:textId="77777777" w:rsidR="00481F85" w:rsidRPr="003D0F19" w:rsidRDefault="00481F85" w:rsidP="00E01BDC">
            <w:pPr>
              <w:spacing w:after="160" w:line="259" w:lineRule="auto"/>
              <w:rPr>
                <w:rFonts w:ascii="Arial" w:hAnsi="Arial" w:cs="Arial"/>
                <w:b/>
                <w:color w:val="FFC000"/>
                <w:sz w:val="18"/>
                <w:szCs w:val="18"/>
              </w:rPr>
            </w:pPr>
          </w:p>
          <w:p w14:paraId="783E885C" w14:textId="4D38F881" w:rsidR="00FA7B1E" w:rsidRPr="00FA7B1E" w:rsidRDefault="00E01BDC" w:rsidP="00FA7B1E">
            <w:pPr>
              <w:spacing w:line="259" w:lineRule="auto"/>
              <w:rPr>
                <w:color w:val="00B050"/>
                <w:sz w:val="18"/>
                <w:szCs w:val="18"/>
              </w:rPr>
            </w:pPr>
            <w:r w:rsidRPr="0001045D">
              <w:rPr>
                <w:rFonts w:ascii="Arial" w:hAnsi="Arial" w:cs="Arial"/>
                <w:b/>
                <w:sz w:val="18"/>
                <w:szCs w:val="18"/>
                <w:highlight w:val="green"/>
              </w:rPr>
              <w:t>E</w:t>
            </w:r>
            <w:r w:rsidR="005B53D9" w:rsidRPr="0001045D">
              <w:rPr>
                <w:rFonts w:ascii="Arial" w:hAnsi="Arial" w:cs="Arial"/>
                <w:b/>
                <w:sz w:val="18"/>
                <w:szCs w:val="18"/>
                <w:highlight w:val="green"/>
              </w:rPr>
              <w:t>7</w:t>
            </w:r>
            <w:r w:rsidRPr="0001045D">
              <w:rPr>
                <w:rFonts w:ascii="Arial" w:hAnsi="Arial" w:cs="Arial"/>
                <w:b/>
                <w:sz w:val="18"/>
                <w:szCs w:val="18"/>
                <w:highlight w:val="green"/>
              </w:rPr>
              <w:t xml:space="preserve"> </w:t>
            </w:r>
            <w:r w:rsidR="00FA7B1E" w:rsidRPr="0001045D">
              <w:rPr>
                <w:rFonts w:ascii="Arial" w:hAnsi="Arial" w:cs="Arial"/>
                <w:sz w:val="18"/>
                <w:szCs w:val="18"/>
                <w:highlight w:val="green"/>
              </w:rPr>
              <w:t>Review and develop the service offer from Lomond View with a focus on preventing pupils requiring out of authority placements</w:t>
            </w:r>
          </w:p>
          <w:p w14:paraId="06EEE6ED" w14:textId="06B5463F" w:rsidR="00FA7B1E" w:rsidRPr="00FA7B1E" w:rsidRDefault="00E01BDC" w:rsidP="00FA7B1E">
            <w:pPr>
              <w:spacing w:line="259" w:lineRule="auto"/>
              <w:rPr>
                <w:rFonts w:ascii="Arial" w:hAnsi="Arial" w:cs="Arial"/>
                <w:sz w:val="18"/>
                <w:szCs w:val="18"/>
              </w:rPr>
            </w:pPr>
            <w:r w:rsidRPr="00FA7B1E">
              <w:rPr>
                <w:rFonts w:ascii="Arial" w:hAnsi="Arial" w:cs="Arial"/>
                <w:b/>
                <w:sz w:val="18"/>
                <w:szCs w:val="18"/>
              </w:rPr>
              <w:t>E</w:t>
            </w:r>
            <w:r w:rsidR="005B53D9">
              <w:rPr>
                <w:rFonts w:ascii="Arial" w:hAnsi="Arial" w:cs="Arial"/>
                <w:b/>
                <w:sz w:val="18"/>
                <w:szCs w:val="18"/>
              </w:rPr>
              <w:t>8</w:t>
            </w:r>
            <w:r w:rsidRPr="00FA7B1E">
              <w:rPr>
                <w:rFonts w:ascii="Arial" w:hAnsi="Arial" w:cs="Arial"/>
                <w:b/>
                <w:sz w:val="18"/>
                <w:szCs w:val="18"/>
              </w:rPr>
              <w:t xml:space="preserve"> </w:t>
            </w:r>
            <w:r w:rsidR="00FA7B1E" w:rsidRPr="00FA7B1E">
              <w:rPr>
                <w:rFonts w:ascii="Arial" w:hAnsi="Arial" w:cs="Arial"/>
                <w:sz w:val="18"/>
                <w:szCs w:val="18"/>
              </w:rPr>
              <w:t xml:space="preserve">Link the review of LVA to a wider strategic needs analysis of ASN provision across the authority </w:t>
            </w:r>
          </w:p>
          <w:p w14:paraId="50E59AC4" w14:textId="0430A7DE" w:rsidR="00FA7B1E" w:rsidRDefault="00FA7B1E" w:rsidP="00E01BDC">
            <w:pPr>
              <w:spacing w:after="160" w:line="259" w:lineRule="auto"/>
              <w:rPr>
                <w:rFonts w:ascii="Arial" w:hAnsi="Arial" w:cs="Arial"/>
                <w:color w:val="FF0000"/>
                <w:sz w:val="18"/>
                <w:szCs w:val="18"/>
              </w:rPr>
            </w:pPr>
          </w:p>
          <w:p w14:paraId="59A4AFC9" w14:textId="77777777" w:rsidR="00370E68" w:rsidRDefault="00370E68" w:rsidP="00E01BDC">
            <w:pPr>
              <w:spacing w:after="160" w:line="259" w:lineRule="auto"/>
              <w:rPr>
                <w:rFonts w:ascii="Arial" w:hAnsi="Arial" w:cs="Arial"/>
                <w:color w:val="FF0000"/>
                <w:sz w:val="18"/>
                <w:szCs w:val="18"/>
              </w:rPr>
            </w:pPr>
          </w:p>
          <w:p w14:paraId="43BFC983" w14:textId="0FA7DE24" w:rsidR="00FA7B1E" w:rsidRDefault="000C4F6A" w:rsidP="00FA7B1E">
            <w:pPr>
              <w:spacing w:line="259" w:lineRule="auto"/>
              <w:rPr>
                <w:sz w:val="18"/>
                <w:szCs w:val="18"/>
              </w:rPr>
            </w:pPr>
            <w:r w:rsidRPr="000C4F6A">
              <w:rPr>
                <w:rFonts w:ascii="Arial" w:hAnsi="Arial" w:cs="Arial"/>
                <w:b/>
                <w:sz w:val="18"/>
                <w:szCs w:val="18"/>
              </w:rPr>
              <w:t>E</w:t>
            </w:r>
            <w:r w:rsidR="005B53D9">
              <w:rPr>
                <w:rFonts w:ascii="Arial" w:hAnsi="Arial" w:cs="Arial"/>
                <w:b/>
                <w:sz w:val="18"/>
                <w:szCs w:val="18"/>
              </w:rPr>
              <w:t>9</w:t>
            </w:r>
            <w:r>
              <w:rPr>
                <w:rFonts w:ascii="Arial" w:hAnsi="Arial" w:cs="Arial"/>
                <w:sz w:val="18"/>
                <w:szCs w:val="18"/>
              </w:rPr>
              <w:t xml:space="preserve"> </w:t>
            </w:r>
            <w:r w:rsidR="00FA7B1E" w:rsidRPr="00FA7B1E">
              <w:rPr>
                <w:rFonts w:ascii="Arial" w:hAnsi="Arial" w:cs="Arial"/>
                <w:sz w:val="18"/>
                <w:szCs w:val="18"/>
              </w:rPr>
              <w:t>Implement new model of speech and language Service Level Agreement</w:t>
            </w:r>
            <w:r w:rsidR="00FA7B1E" w:rsidRPr="00FA7B1E">
              <w:rPr>
                <w:sz w:val="18"/>
                <w:szCs w:val="18"/>
              </w:rPr>
              <w:t xml:space="preserve"> </w:t>
            </w:r>
          </w:p>
          <w:p w14:paraId="7AED84AA" w14:textId="36EFF9C3" w:rsidR="00BE394F" w:rsidRDefault="00BE394F" w:rsidP="00FA7B1E">
            <w:pPr>
              <w:spacing w:line="259" w:lineRule="auto"/>
              <w:rPr>
                <w:sz w:val="18"/>
                <w:szCs w:val="18"/>
              </w:rPr>
            </w:pPr>
          </w:p>
          <w:p w14:paraId="2F4D783F" w14:textId="17240CA8" w:rsidR="00BE394F" w:rsidRDefault="00BE394F" w:rsidP="00FA7B1E">
            <w:pPr>
              <w:spacing w:line="259" w:lineRule="auto"/>
              <w:rPr>
                <w:sz w:val="18"/>
                <w:szCs w:val="18"/>
              </w:rPr>
            </w:pPr>
          </w:p>
          <w:p w14:paraId="5D063D7B" w14:textId="77777777" w:rsidR="002A6515" w:rsidRDefault="002A6515" w:rsidP="00FA7B1E">
            <w:pPr>
              <w:spacing w:line="259" w:lineRule="auto"/>
              <w:rPr>
                <w:sz w:val="18"/>
                <w:szCs w:val="18"/>
              </w:rPr>
            </w:pPr>
          </w:p>
          <w:p w14:paraId="117AD07B" w14:textId="71D30063" w:rsidR="00FA7B1E" w:rsidRPr="00FA7B1E" w:rsidRDefault="00FA7B1E" w:rsidP="00FA7B1E">
            <w:pPr>
              <w:spacing w:line="259" w:lineRule="auto"/>
              <w:rPr>
                <w:rFonts w:ascii="Arial" w:hAnsi="Arial" w:cs="Arial"/>
                <w:sz w:val="18"/>
                <w:szCs w:val="18"/>
              </w:rPr>
            </w:pPr>
            <w:r w:rsidRPr="0001045D">
              <w:rPr>
                <w:rFonts w:ascii="Arial" w:hAnsi="Arial" w:cs="Arial"/>
                <w:b/>
                <w:bCs/>
                <w:sz w:val="18"/>
                <w:szCs w:val="18"/>
                <w:highlight w:val="green"/>
              </w:rPr>
              <w:t>E</w:t>
            </w:r>
            <w:r w:rsidR="005B53D9" w:rsidRPr="0001045D">
              <w:rPr>
                <w:rFonts w:ascii="Arial" w:hAnsi="Arial" w:cs="Arial"/>
                <w:b/>
                <w:bCs/>
                <w:sz w:val="18"/>
                <w:szCs w:val="18"/>
                <w:highlight w:val="green"/>
              </w:rPr>
              <w:t>10</w:t>
            </w:r>
            <w:r w:rsidRPr="0001045D">
              <w:rPr>
                <w:rFonts w:ascii="Arial" w:hAnsi="Arial" w:cs="Arial"/>
                <w:sz w:val="18"/>
                <w:szCs w:val="18"/>
                <w:highlight w:val="green"/>
              </w:rPr>
              <w:t xml:space="preserve"> Develop ASN support groups for parents including ongoing support at key points of transition</w:t>
            </w:r>
            <w:r w:rsidR="00935D9B" w:rsidRPr="0001045D">
              <w:rPr>
                <w:rFonts w:ascii="Arial" w:hAnsi="Arial" w:cs="Arial"/>
                <w:sz w:val="18"/>
                <w:szCs w:val="18"/>
                <w:highlight w:val="green"/>
              </w:rPr>
              <w:t xml:space="preserve"> (Link to work of ASIG and CSP)</w:t>
            </w:r>
            <w:r w:rsidRPr="00FA7B1E">
              <w:rPr>
                <w:rFonts w:ascii="Arial" w:hAnsi="Arial" w:cs="Arial"/>
                <w:sz w:val="18"/>
                <w:szCs w:val="18"/>
              </w:rPr>
              <w:t xml:space="preserve">  </w:t>
            </w:r>
          </w:p>
          <w:p w14:paraId="3285DBBE" w14:textId="64A6C3B3" w:rsidR="00FA7B1E" w:rsidRDefault="00FA7B1E" w:rsidP="00FA7B1E">
            <w:pPr>
              <w:spacing w:line="259" w:lineRule="auto"/>
              <w:rPr>
                <w:color w:val="00B050"/>
                <w:sz w:val="18"/>
                <w:szCs w:val="18"/>
              </w:rPr>
            </w:pPr>
          </w:p>
          <w:p w14:paraId="6CAE87E9" w14:textId="77777777" w:rsidR="00BE394F" w:rsidRDefault="00BE394F" w:rsidP="00FA7B1E">
            <w:pPr>
              <w:spacing w:line="259" w:lineRule="auto"/>
              <w:rPr>
                <w:color w:val="00B050"/>
                <w:sz w:val="18"/>
                <w:szCs w:val="18"/>
              </w:rPr>
            </w:pPr>
          </w:p>
          <w:p w14:paraId="74F65504" w14:textId="6686220F" w:rsidR="00182483" w:rsidRPr="00182483" w:rsidRDefault="00182483" w:rsidP="00182483">
            <w:pPr>
              <w:spacing w:line="259" w:lineRule="auto"/>
              <w:rPr>
                <w:rFonts w:ascii="Arial" w:hAnsi="Arial" w:cs="Arial"/>
                <w:sz w:val="18"/>
                <w:szCs w:val="18"/>
              </w:rPr>
            </w:pPr>
            <w:r w:rsidRPr="0001045D">
              <w:rPr>
                <w:rFonts w:ascii="Arial" w:hAnsi="Arial" w:cs="Arial"/>
                <w:b/>
                <w:bCs/>
                <w:sz w:val="18"/>
                <w:szCs w:val="18"/>
                <w:highlight w:val="green"/>
              </w:rPr>
              <w:t>E</w:t>
            </w:r>
            <w:r w:rsidR="005B53D9" w:rsidRPr="0001045D">
              <w:rPr>
                <w:rFonts w:ascii="Arial" w:hAnsi="Arial" w:cs="Arial"/>
                <w:b/>
                <w:bCs/>
                <w:sz w:val="18"/>
                <w:szCs w:val="18"/>
                <w:highlight w:val="green"/>
              </w:rPr>
              <w:t>11</w:t>
            </w:r>
            <w:r w:rsidRPr="0001045D">
              <w:rPr>
                <w:rFonts w:ascii="Arial" w:hAnsi="Arial" w:cs="Arial"/>
                <w:b/>
                <w:bCs/>
                <w:sz w:val="18"/>
                <w:szCs w:val="18"/>
                <w:highlight w:val="green"/>
              </w:rPr>
              <w:t xml:space="preserve"> </w:t>
            </w:r>
            <w:r w:rsidRPr="0001045D">
              <w:rPr>
                <w:rFonts w:ascii="Arial" w:hAnsi="Arial" w:cs="Arial"/>
                <w:sz w:val="18"/>
                <w:szCs w:val="18"/>
                <w:highlight w:val="green"/>
              </w:rPr>
              <w:t xml:space="preserve">Continue to support establishments </w:t>
            </w:r>
            <w:r w:rsidR="0039334D" w:rsidRPr="0001045D">
              <w:rPr>
                <w:rFonts w:ascii="Arial" w:hAnsi="Arial" w:cs="Arial"/>
                <w:sz w:val="18"/>
                <w:szCs w:val="18"/>
                <w:highlight w:val="green"/>
              </w:rPr>
              <w:t xml:space="preserve">with </w:t>
            </w:r>
            <w:r w:rsidRPr="0001045D">
              <w:rPr>
                <w:rFonts w:ascii="Arial" w:hAnsi="Arial" w:cs="Arial"/>
                <w:sz w:val="18"/>
                <w:szCs w:val="18"/>
                <w:highlight w:val="green"/>
              </w:rPr>
              <w:t>their approaches to developing an inclusive curriculum with a focus on anti-racist education including participation in the Education Scotland Building Racial Literacy programme</w:t>
            </w:r>
          </w:p>
          <w:p w14:paraId="6F8B8135" w14:textId="2928612E" w:rsidR="00FA7B1E" w:rsidRPr="00FA7B1E" w:rsidRDefault="00FA7B1E" w:rsidP="00FA7B1E">
            <w:pPr>
              <w:spacing w:line="259" w:lineRule="auto"/>
              <w:rPr>
                <w:color w:val="00B050"/>
                <w:sz w:val="18"/>
                <w:szCs w:val="18"/>
              </w:rPr>
            </w:pPr>
          </w:p>
          <w:p w14:paraId="4B4D48C2" w14:textId="2FA26E73" w:rsidR="00544B86" w:rsidRPr="00E01BDC" w:rsidRDefault="00544B86" w:rsidP="00544B86">
            <w:pPr>
              <w:rPr>
                <w:rFonts w:ascii="Arial" w:hAnsi="Arial" w:cs="Arial"/>
                <w:sz w:val="18"/>
                <w:szCs w:val="18"/>
              </w:rPr>
            </w:pPr>
          </w:p>
          <w:p w14:paraId="5900305F" w14:textId="77777777" w:rsidR="00544B86" w:rsidRPr="00E01BDC" w:rsidRDefault="00544B86" w:rsidP="00544B86">
            <w:pPr>
              <w:rPr>
                <w:rFonts w:ascii="Arial" w:hAnsi="Arial" w:cs="Arial"/>
                <w:b/>
                <w:sz w:val="18"/>
                <w:szCs w:val="18"/>
              </w:rPr>
            </w:pPr>
          </w:p>
          <w:p w14:paraId="0FD59FBF" w14:textId="77777777" w:rsidR="00CD23A3" w:rsidRPr="00E01BDC" w:rsidRDefault="00CD23A3" w:rsidP="00544B86">
            <w:pPr>
              <w:rPr>
                <w:rFonts w:ascii="Arial" w:hAnsi="Arial" w:cs="Arial"/>
                <w:b/>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25EE85" w14:textId="77777777" w:rsidR="00CD23A3" w:rsidRDefault="00CD23A3" w:rsidP="00544B86">
            <w:pPr>
              <w:pStyle w:val="NoSpacing"/>
              <w:rPr>
                <w:rFonts w:ascii="Arial" w:hAnsi="Arial" w:cs="Arial"/>
                <w:b/>
                <w:sz w:val="18"/>
                <w:szCs w:val="18"/>
              </w:rPr>
            </w:pPr>
          </w:p>
          <w:p w14:paraId="0D3C250F" w14:textId="77777777" w:rsidR="003D1EC2" w:rsidRDefault="003D1EC2" w:rsidP="00544B86">
            <w:pPr>
              <w:pStyle w:val="NoSpacing"/>
              <w:rPr>
                <w:rFonts w:ascii="Arial" w:hAnsi="Arial" w:cs="Arial"/>
                <w:b/>
                <w:sz w:val="18"/>
                <w:szCs w:val="18"/>
              </w:rPr>
            </w:pPr>
          </w:p>
          <w:p w14:paraId="57666187" w14:textId="77777777" w:rsidR="003D1EC2" w:rsidRDefault="003D1EC2" w:rsidP="00544B86">
            <w:pPr>
              <w:pStyle w:val="NoSpacing"/>
              <w:rPr>
                <w:rFonts w:ascii="Arial" w:hAnsi="Arial" w:cs="Arial"/>
                <w:b/>
                <w:sz w:val="18"/>
                <w:szCs w:val="18"/>
              </w:rPr>
            </w:pPr>
          </w:p>
          <w:p w14:paraId="0DB850E9" w14:textId="77777777" w:rsidR="003D1EC2" w:rsidRDefault="003D1EC2" w:rsidP="00544B86">
            <w:pPr>
              <w:pStyle w:val="NoSpacing"/>
              <w:rPr>
                <w:rFonts w:ascii="Arial" w:hAnsi="Arial" w:cs="Arial"/>
                <w:b/>
                <w:sz w:val="18"/>
                <w:szCs w:val="18"/>
              </w:rPr>
            </w:pPr>
          </w:p>
          <w:p w14:paraId="346BD4EA" w14:textId="2E446A46" w:rsidR="00D900F1" w:rsidRPr="005B53D9" w:rsidRDefault="00182483" w:rsidP="002C7BFF">
            <w:pPr>
              <w:pStyle w:val="NoSpacing"/>
              <w:numPr>
                <w:ilvl w:val="0"/>
                <w:numId w:val="14"/>
              </w:numPr>
              <w:rPr>
                <w:rFonts w:ascii="Arial" w:hAnsi="Arial" w:cs="Arial"/>
                <w:b/>
                <w:sz w:val="18"/>
                <w:szCs w:val="18"/>
              </w:rPr>
            </w:pPr>
            <w:r>
              <w:rPr>
                <w:rFonts w:ascii="Arial" w:hAnsi="Arial" w:cs="Arial"/>
                <w:sz w:val="18"/>
                <w:szCs w:val="18"/>
              </w:rPr>
              <w:t xml:space="preserve">All establishments are able to evidence where they are on their trauma informed journey and what plans they have in place to develop </w:t>
            </w:r>
            <w:r w:rsidRPr="005B53D9">
              <w:rPr>
                <w:rFonts w:ascii="Arial" w:hAnsi="Arial" w:cs="Arial"/>
                <w:sz w:val="18"/>
                <w:szCs w:val="18"/>
              </w:rPr>
              <w:t>this further</w:t>
            </w:r>
            <w:r w:rsidR="00481F85" w:rsidRPr="005B53D9">
              <w:rPr>
                <w:rFonts w:ascii="Arial" w:hAnsi="Arial" w:cs="Arial"/>
                <w:sz w:val="18"/>
                <w:szCs w:val="18"/>
              </w:rPr>
              <w:t xml:space="preserve"> inc annual service agreement with Ed Psych</w:t>
            </w:r>
          </w:p>
          <w:p w14:paraId="11ADD587" w14:textId="3A997273" w:rsidR="002A6515" w:rsidRPr="00370E68" w:rsidRDefault="005B53D9" w:rsidP="002C7BFF">
            <w:pPr>
              <w:pStyle w:val="NoSpacing"/>
              <w:numPr>
                <w:ilvl w:val="0"/>
                <w:numId w:val="14"/>
              </w:numPr>
              <w:rPr>
                <w:rFonts w:ascii="Arial" w:hAnsi="Arial" w:cs="Arial"/>
                <w:b/>
                <w:sz w:val="18"/>
                <w:szCs w:val="18"/>
              </w:rPr>
            </w:pPr>
            <w:r w:rsidRPr="00370E68">
              <w:rPr>
                <w:rFonts w:ascii="Arial" w:hAnsi="Arial" w:cs="Arial"/>
                <w:sz w:val="18"/>
                <w:szCs w:val="18"/>
              </w:rPr>
              <w:t>Reduction in referrals to the ASG seeking support due to increased capacity to support in establishments</w:t>
            </w:r>
            <w:r w:rsidR="00370E68" w:rsidRPr="00370E68">
              <w:rPr>
                <w:rFonts w:ascii="Arial" w:hAnsi="Arial" w:cs="Arial"/>
                <w:sz w:val="18"/>
                <w:szCs w:val="18"/>
              </w:rPr>
              <w:t xml:space="preserve"> – baseline to be taken at end of 22/23 once a term of ASG meeting has been in place.</w:t>
            </w:r>
            <w:r w:rsidRPr="00370E68">
              <w:rPr>
                <w:rFonts w:ascii="Arial" w:hAnsi="Arial" w:cs="Arial"/>
                <w:sz w:val="18"/>
                <w:szCs w:val="18"/>
              </w:rPr>
              <w:t xml:space="preserve"> </w:t>
            </w:r>
          </w:p>
          <w:p w14:paraId="64A84C58" w14:textId="2785B1DF" w:rsidR="00182483" w:rsidRDefault="00182483" w:rsidP="00182483">
            <w:pPr>
              <w:pStyle w:val="NoSpacing"/>
              <w:rPr>
                <w:rFonts w:ascii="Arial" w:hAnsi="Arial" w:cs="Arial"/>
                <w:sz w:val="18"/>
                <w:szCs w:val="18"/>
              </w:rPr>
            </w:pPr>
          </w:p>
          <w:p w14:paraId="4F05930D" w14:textId="23E727CD" w:rsidR="00182483" w:rsidRDefault="00182483" w:rsidP="00182483">
            <w:pPr>
              <w:pStyle w:val="NoSpacing"/>
              <w:rPr>
                <w:rFonts w:ascii="Arial" w:hAnsi="Arial" w:cs="Arial"/>
                <w:sz w:val="18"/>
                <w:szCs w:val="18"/>
              </w:rPr>
            </w:pPr>
          </w:p>
          <w:p w14:paraId="75EEA149" w14:textId="66E85A0F" w:rsidR="00182483" w:rsidRPr="00481F85" w:rsidRDefault="00182483" w:rsidP="002C7BFF">
            <w:pPr>
              <w:pStyle w:val="NoSpacing"/>
              <w:numPr>
                <w:ilvl w:val="0"/>
                <w:numId w:val="14"/>
              </w:numPr>
              <w:rPr>
                <w:rFonts w:ascii="Arial" w:hAnsi="Arial" w:cs="Arial"/>
                <w:b/>
                <w:sz w:val="18"/>
                <w:szCs w:val="18"/>
              </w:rPr>
            </w:pPr>
            <w:r>
              <w:rPr>
                <w:rFonts w:ascii="Arial" w:hAnsi="Arial" w:cs="Arial"/>
                <w:sz w:val="18"/>
                <w:szCs w:val="18"/>
              </w:rPr>
              <w:t xml:space="preserve">All </w:t>
            </w:r>
            <w:r w:rsidR="00E65EF0">
              <w:rPr>
                <w:rFonts w:ascii="Arial" w:hAnsi="Arial" w:cs="Arial"/>
                <w:sz w:val="18"/>
                <w:szCs w:val="18"/>
              </w:rPr>
              <w:t>establishments</w:t>
            </w:r>
            <w:r>
              <w:rPr>
                <w:rFonts w:ascii="Arial" w:hAnsi="Arial" w:cs="Arial"/>
                <w:sz w:val="18"/>
                <w:szCs w:val="18"/>
              </w:rPr>
              <w:t xml:space="preserve"> are</w:t>
            </w:r>
            <w:r w:rsidR="00E65EF0">
              <w:rPr>
                <w:rFonts w:ascii="Arial" w:hAnsi="Arial" w:cs="Arial"/>
                <w:sz w:val="18"/>
                <w:szCs w:val="18"/>
              </w:rPr>
              <w:t xml:space="preserve"> implementing the new </w:t>
            </w:r>
            <w:r w:rsidR="00FA7B1E" w:rsidRPr="00FA7B1E">
              <w:rPr>
                <w:rFonts w:ascii="Arial" w:hAnsi="Arial" w:cs="Arial"/>
                <w:sz w:val="18"/>
                <w:szCs w:val="18"/>
              </w:rPr>
              <w:t>single agency pupil assessment and planning</w:t>
            </w:r>
            <w:r w:rsidR="00E65EF0">
              <w:rPr>
                <w:rFonts w:ascii="Arial" w:hAnsi="Arial" w:cs="Arial"/>
                <w:sz w:val="18"/>
                <w:szCs w:val="18"/>
              </w:rPr>
              <w:t>; evidence through submissions to the ASG and ASNMF that this is being done to a good standard and in line with policy</w:t>
            </w:r>
          </w:p>
          <w:p w14:paraId="7AD3D7F3" w14:textId="6A26A327" w:rsidR="00481F85" w:rsidRDefault="00481F85" w:rsidP="00481F85">
            <w:pPr>
              <w:pStyle w:val="NoSpacing"/>
              <w:rPr>
                <w:rFonts w:ascii="Arial" w:hAnsi="Arial" w:cs="Arial"/>
                <w:sz w:val="18"/>
                <w:szCs w:val="18"/>
              </w:rPr>
            </w:pPr>
          </w:p>
          <w:p w14:paraId="626BDC3A" w14:textId="77777777" w:rsidR="005B53D9" w:rsidRDefault="005B53D9" w:rsidP="00481F85">
            <w:pPr>
              <w:pStyle w:val="NoSpacing"/>
              <w:rPr>
                <w:rFonts w:ascii="Arial" w:hAnsi="Arial" w:cs="Arial"/>
                <w:sz w:val="18"/>
                <w:szCs w:val="18"/>
              </w:rPr>
            </w:pPr>
          </w:p>
          <w:p w14:paraId="0D5ABF2A" w14:textId="6A2586F2" w:rsidR="002A6515" w:rsidRDefault="002A6515" w:rsidP="002C7BFF">
            <w:pPr>
              <w:pStyle w:val="NoSpacing"/>
              <w:numPr>
                <w:ilvl w:val="0"/>
                <w:numId w:val="14"/>
              </w:numPr>
              <w:rPr>
                <w:rFonts w:ascii="Arial" w:hAnsi="Arial" w:cs="Arial"/>
                <w:sz w:val="18"/>
                <w:szCs w:val="18"/>
              </w:rPr>
            </w:pPr>
            <w:r w:rsidRPr="002A6515">
              <w:rPr>
                <w:rFonts w:ascii="Arial" w:hAnsi="Arial" w:cs="Arial"/>
                <w:sz w:val="18"/>
                <w:szCs w:val="18"/>
              </w:rPr>
              <w:t>Increased number</w:t>
            </w:r>
            <w:r w:rsidR="005B53D9">
              <w:rPr>
                <w:rFonts w:ascii="Arial" w:hAnsi="Arial" w:cs="Arial"/>
                <w:sz w:val="18"/>
                <w:szCs w:val="18"/>
              </w:rPr>
              <w:t xml:space="preserve"> of</w:t>
            </w:r>
            <w:r w:rsidRPr="002A6515">
              <w:rPr>
                <w:rFonts w:ascii="Arial" w:hAnsi="Arial" w:cs="Arial"/>
                <w:sz w:val="18"/>
                <w:szCs w:val="18"/>
              </w:rPr>
              <w:t xml:space="preserve"> </w:t>
            </w:r>
            <w:r w:rsidR="005B53D9" w:rsidRPr="002A6515">
              <w:rPr>
                <w:rFonts w:ascii="Arial" w:hAnsi="Arial" w:cs="Arial"/>
                <w:sz w:val="18"/>
                <w:szCs w:val="18"/>
              </w:rPr>
              <w:t>trainers</w:t>
            </w:r>
            <w:r w:rsidR="005B53D9">
              <w:rPr>
                <w:rFonts w:ascii="Arial" w:hAnsi="Arial" w:cs="Arial"/>
                <w:sz w:val="18"/>
                <w:szCs w:val="18"/>
              </w:rPr>
              <w:t xml:space="preserve"> from within education service </w:t>
            </w:r>
            <w:r w:rsidRPr="002A6515">
              <w:rPr>
                <w:rFonts w:ascii="Arial" w:hAnsi="Arial" w:cs="Arial"/>
                <w:sz w:val="18"/>
                <w:szCs w:val="18"/>
              </w:rPr>
              <w:t xml:space="preserve"> </w:t>
            </w:r>
          </w:p>
          <w:p w14:paraId="3CB6D33F" w14:textId="1E3F3C4E" w:rsidR="005B53D9" w:rsidRPr="00370E68" w:rsidRDefault="005B53D9" w:rsidP="002C7BFF">
            <w:pPr>
              <w:pStyle w:val="NoSpacing"/>
              <w:numPr>
                <w:ilvl w:val="0"/>
                <w:numId w:val="14"/>
              </w:numPr>
              <w:rPr>
                <w:rFonts w:ascii="Arial" w:hAnsi="Arial" w:cs="Arial"/>
                <w:sz w:val="18"/>
                <w:szCs w:val="18"/>
              </w:rPr>
            </w:pPr>
            <w:r w:rsidRPr="00370E68">
              <w:rPr>
                <w:rFonts w:ascii="Arial" w:hAnsi="Arial" w:cs="Arial"/>
                <w:sz w:val="18"/>
                <w:szCs w:val="18"/>
              </w:rPr>
              <w:t xml:space="preserve">Reduction in the number of critical incidents due to staff’s increased skills in de-escalation </w:t>
            </w:r>
            <w:r w:rsidR="00370E68" w:rsidRPr="00370E68">
              <w:rPr>
                <w:rFonts w:ascii="Arial" w:hAnsi="Arial" w:cs="Arial"/>
                <w:sz w:val="18"/>
                <w:szCs w:val="18"/>
              </w:rPr>
              <w:t xml:space="preserve">by 10% on end of 22/23 baseline </w:t>
            </w:r>
          </w:p>
          <w:p w14:paraId="60BE1E2F" w14:textId="79E7E653" w:rsidR="002A6515" w:rsidRDefault="002A6515" w:rsidP="002A6515">
            <w:pPr>
              <w:pStyle w:val="ListParagraph"/>
              <w:rPr>
                <w:rFonts w:ascii="Arial" w:hAnsi="Arial" w:cs="Arial"/>
                <w:sz w:val="18"/>
                <w:szCs w:val="18"/>
              </w:rPr>
            </w:pPr>
          </w:p>
          <w:p w14:paraId="507BE88D" w14:textId="77777777" w:rsidR="00806275" w:rsidRDefault="00806275" w:rsidP="002A6515">
            <w:pPr>
              <w:pStyle w:val="ListParagraph"/>
              <w:rPr>
                <w:rFonts w:ascii="Arial" w:hAnsi="Arial" w:cs="Arial"/>
                <w:sz w:val="18"/>
                <w:szCs w:val="18"/>
              </w:rPr>
            </w:pPr>
          </w:p>
          <w:p w14:paraId="715EE683" w14:textId="21CFE5E4" w:rsidR="002A6515" w:rsidRDefault="002A6515" w:rsidP="002C7BFF">
            <w:pPr>
              <w:pStyle w:val="NoSpacing"/>
              <w:numPr>
                <w:ilvl w:val="0"/>
                <w:numId w:val="14"/>
              </w:numPr>
              <w:rPr>
                <w:rFonts w:ascii="Arial" w:hAnsi="Arial" w:cs="Arial"/>
                <w:sz w:val="18"/>
                <w:szCs w:val="18"/>
              </w:rPr>
            </w:pPr>
            <w:r>
              <w:rPr>
                <w:rFonts w:ascii="Arial" w:hAnsi="Arial" w:cs="Arial"/>
                <w:sz w:val="18"/>
                <w:szCs w:val="18"/>
              </w:rPr>
              <w:t>A revised missing pupil policy will be in place</w:t>
            </w:r>
          </w:p>
          <w:p w14:paraId="3FB30F28" w14:textId="034B2FF7" w:rsidR="002A6515" w:rsidRDefault="002A6515" w:rsidP="002C7BFF">
            <w:pPr>
              <w:pStyle w:val="NoSpacing"/>
              <w:numPr>
                <w:ilvl w:val="0"/>
                <w:numId w:val="14"/>
              </w:numPr>
              <w:rPr>
                <w:rFonts w:ascii="Arial" w:hAnsi="Arial" w:cs="Arial"/>
                <w:sz w:val="18"/>
                <w:szCs w:val="18"/>
              </w:rPr>
            </w:pPr>
            <w:r>
              <w:rPr>
                <w:rFonts w:ascii="Arial" w:hAnsi="Arial" w:cs="Arial"/>
                <w:sz w:val="18"/>
                <w:szCs w:val="18"/>
              </w:rPr>
              <w:t xml:space="preserve">A refreshed weapons </w:t>
            </w:r>
            <w:r w:rsidR="005B53D9">
              <w:rPr>
                <w:rFonts w:ascii="Arial" w:hAnsi="Arial" w:cs="Arial"/>
                <w:sz w:val="18"/>
                <w:szCs w:val="18"/>
              </w:rPr>
              <w:t>protocol</w:t>
            </w:r>
            <w:r>
              <w:rPr>
                <w:rFonts w:ascii="Arial" w:hAnsi="Arial" w:cs="Arial"/>
                <w:sz w:val="18"/>
                <w:szCs w:val="18"/>
              </w:rPr>
              <w:t xml:space="preserve"> is in </w:t>
            </w:r>
            <w:r w:rsidR="005B53D9">
              <w:rPr>
                <w:rFonts w:ascii="Arial" w:hAnsi="Arial" w:cs="Arial"/>
                <w:sz w:val="18"/>
                <w:szCs w:val="18"/>
              </w:rPr>
              <w:t>place</w:t>
            </w:r>
          </w:p>
          <w:p w14:paraId="296E6E0D" w14:textId="0D544BEA" w:rsidR="002A6515" w:rsidRPr="007A6487" w:rsidRDefault="005B53D9" w:rsidP="002C7BFF">
            <w:pPr>
              <w:pStyle w:val="NoSpacing"/>
              <w:numPr>
                <w:ilvl w:val="0"/>
                <w:numId w:val="14"/>
              </w:numPr>
              <w:rPr>
                <w:rFonts w:ascii="Arial" w:hAnsi="Arial" w:cs="Arial"/>
                <w:sz w:val="18"/>
                <w:szCs w:val="18"/>
              </w:rPr>
            </w:pPr>
            <w:r>
              <w:rPr>
                <w:rFonts w:ascii="Arial" w:hAnsi="Arial" w:cs="Arial"/>
                <w:sz w:val="18"/>
                <w:szCs w:val="18"/>
              </w:rPr>
              <w:t>Clear</w:t>
            </w:r>
            <w:r w:rsidR="002A6515">
              <w:rPr>
                <w:rFonts w:ascii="Arial" w:hAnsi="Arial" w:cs="Arial"/>
                <w:sz w:val="18"/>
                <w:szCs w:val="18"/>
              </w:rPr>
              <w:t xml:space="preserve"> protocol for </w:t>
            </w:r>
            <w:r w:rsidR="00370E68">
              <w:rPr>
                <w:rFonts w:ascii="Arial" w:hAnsi="Arial" w:cs="Arial"/>
                <w:sz w:val="18"/>
                <w:szCs w:val="18"/>
              </w:rPr>
              <w:t xml:space="preserve">inter agency </w:t>
            </w:r>
            <w:r w:rsidRPr="007A6487">
              <w:rPr>
                <w:rFonts w:ascii="Arial" w:hAnsi="Arial" w:cs="Arial"/>
                <w:sz w:val="18"/>
                <w:szCs w:val="18"/>
              </w:rPr>
              <w:t>communication</w:t>
            </w:r>
            <w:r w:rsidR="002A6515" w:rsidRPr="007A6487">
              <w:rPr>
                <w:rFonts w:ascii="Arial" w:hAnsi="Arial" w:cs="Arial"/>
                <w:sz w:val="18"/>
                <w:szCs w:val="18"/>
              </w:rPr>
              <w:t xml:space="preserve"> re anti-</w:t>
            </w:r>
            <w:r w:rsidRPr="007A6487">
              <w:rPr>
                <w:rFonts w:ascii="Arial" w:hAnsi="Arial" w:cs="Arial"/>
                <w:sz w:val="18"/>
                <w:szCs w:val="18"/>
              </w:rPr>
              <w:t>social</w:t>
            </w:r>
            <w:r w:rsidR="002A6515" w:rsidRPr="007A6487">
              <w:rPr>
                <w:rFonts w:ascii="Arial" w:hAnsi="Arial" w:cs="Arial"/>
                <w:sz w:val="18"/>
                <w:szCs w:val="18"/>
              </w:rPr>
              <w:t xml:space="preserve"> beh</w:t>
            </w:r>
            <w:r w:rsidRPr="007A6487">
              <w:rPr>
                <w:rFonts w:ascii="Arial" w:hAnsi="Arial" w:cs="Arial"/>
                <w:sz w:val="18"/>
                <w:szCs w:val="18"/>
              </w:rPr>
              <w:t>aviour</w:t>
            </w:r>
            <w:r w:rsidR="002A6515" w:rsidRPr="007A6487">
              <w:rPr>
                <w:rFonts w:ascii="Arial" w:hAnsi="Arial" w:cs="Arial"/>
                <w:sz w:val="18"/>
                <w:szCs w:val="18"/>
              </w:rPr>
              <w:t xml:space="preserve"> in </w:t>
            </w:r>
            <w:r w:rsidRPr="007A6487">
              <w:rPr>
                <w:rFonts w:ascii="Arial" w:hAnsi="Arial" w:cs="Arial"/>
                <w:sz w:val="18"/>
                <w:szCs w:val="18"/>
              </w:rPr>
              <w:t>place</w:t>
            </w:r>
          </w:p>
          <w:p w14:paraId="498F9FED" w14:textId="605687CF" w:rsidR="002A6515" w:rsidRPr="007A6487" w:rsidRDefault="002A6515" w:rsidP="002C7BFF">
            <w:pPr>
              <w:pStyle w:val="NoSpacing"/>
              <w:numPr>
                <w:ilvl w:val="0"/>
                <w:numId w:val="14"/>
              </w:numPr>
              <w:rPr>
                <w:rFonts w:ascii="Arial" w:hAnsi="Arial" w:cs="Arial"/>
                <w:sz w:val="18"/>
                <w:szCs w:val="18"/>
              </w:rPr>
            </w:pPr>
            <w:r w:rsidRPr="007A6487">
              <w:rPr>
                <w:rFonts w:ascii="Arial" w:hAnsi="Arial" w:cs="Arial"/>
                <w:sz w:val="18"/>
                <w:szCs w:val="18"/>
              </w:rPr>
              <w:t xml:space="preserve">Reduction in number of missing pupils and </w:t>
            </w:r>
            <w:r w:rsidR="005B53D9" w:rsidRPr="007A6487">
              <w:rPr>
                <w:rFonts w:ascii="Arial" w:hAnsi="Arial" w:cs="Arial"/>
                <w:sz w:val="18"/>
                <w:szCs w:val="18"/>
              </w:rPr>
              <w:t>anti-social</w:t>
            </w:r>
            <w:r w:rsidRPr="007A6487">
              <w:rPr>
                <w:rFonts w:ascii="Arial" w:hAnsi="Arial" w:cs="Arial"/>
                <w:sz w:val="18"/>
                <w:szCs w:val="18"/>
              </w:rPr>
              <w:t xml:space="preserve"> </w:t>
            </w:r>
            <w:r w:rsidR="005B53D9" w:rsidRPr="007A6487">
              <w:rPr>
                <w:rFonts w:ascii="Arial" w:hAnsi="Arial" w:cs="Arial"/>
                <w:sz w:val="18"/>
                <w:szCs w:val="18"/>
              </w:rPr>
              <w:t>incidents</w:t>
            </w:r>
          </w:p>
          <w:p w14:paraId="08EE55D5" w14:textId="6E206115" w:rsidR="00143BE5" w:rsidRPr="002A6515" w:rsidRDefault="00143BE5" w:rsidP="002C7BFF">
            <w:pPr>
              <w:pStyle w:val="NoSpacing"/>
              <w:numPr>
                <w:ilvl w:val="0"/>
                <w:numId w:val="14"/>
              </w:numPr>
              <w:rPr>
                <w:rFonts w:ascii="Arial" w:hAnsi="Arial" w:cs="Arial"/>
                <w:sz w:val="18"/>
                <w:szCs w:val="18"/>
              </w:rPr>
            </w:pPr>
            <w:r w:rsidRPr="007A6487">
              <w:rPr>
                <w:rFonts w:ascii="Arial" w:hAnsi="Arial" w:cs="Arial"/>
                <w:sz w:val="18"/>
                <w:szCs w:val="18"/>
              </w:rPr>
              <w:t xml:space="preserve">Pupils </w:t>
            </w:r>
            <w:r w:rsidR="005B53D9" w:rsidRPr="007A6487">
              <w:rPr>
                <w:rFonts w:ascii="Arial" w:hAnsi="Arial" w:cs="Arial"/>
                <w:sz w:val="18"/>
                <w:szCs w:val="18"/>
              </w:rPr>
              <w:t>affected</w:t>
            </w:r>
            <w:r w:rsidRPr="007A6487">
              <w:rPr>
                <w:rFonts w:ascii="Arial" w:hAnsi="Arial" w:cs="Arial"/>
                <w:sz w:val="18"/>
                <w:szCs w:val="18"/>
              </w:rPr>
              <w:t xml:space="preserve"> rec</w:t>
            </w:r>
            <w:r w:rsidR="005B53D9" w:rsidRPr="007A6487">
              <w:rPr>
                <w:rFonts w:ascii="Arial" w:hAnsi="Arial" w:cs="Arial"/>
                <w:sz w:val="18"/>
                <w:szCs w:val="18"/>
              </w:rPr>
              <w:t>eiv</w:t>
            </w:r>
            <w:r w:rsidRPr="007A6487">
              <w:rPr>
                <w:rFonts w:ascii="Arial" w:hAnsi="Arial" w:cs="Arial"/>
                <w:sz w:val="18"/>
                <w:szCs w:val="18"/>
              </w:rPr>
              <w:t>ing the</w:t>
            </w:r>
            <w:r>
              <w:rPr>
                <w:rFonts w:ascii="Arial" w:hAnsi="Arial" w:cs="Arial"/>
                <w:sz w:val="18"/>
                <w:szCs w:val="18"/>
              </w:rPr>
              <w:t xml:space="preserve"> correct </w:t>
            </w:r>
            <w:r w:rsidR="005B53D9">
              <w:rPr>
                <w:rFonts w:ascii="Arial" w:hAnsi="Arial" w:cs="Arial"/>
                <w:sz w:val="18"/>
                <w:szCs w:val="18"/>
              </w:rPr>
              <w:t>package</w:t>
            </w:r>
            <w:r>
              <w:rPr>
                <w:rFonts w:ascii="Arial" w:hAnsi="Arial" w:cs="Arial"/>
                <w:sz w:val="18"/>
                <w:szCs w:val="18"/>
              </w:rPr>
              <w:t xml:space="preserve"> of </w:t>
            </w:r>
            <w:r w:rsidR="005B53D9">
              <w:rPr>
                <w:rFonts w:ascii="Arial" w:hAnsi="Arial" w:cs="Arial"/>
                <w:sz w:val="18"/>
                <w:szCs w:val="18"/>
              </w:rPr>
              <w:t>support</w:t>
            </w:r>
            <w:r>
              <w:rPr>
                <w:rFonts w:ascii="Arial" w:hAnsi="Arial" w:cs="Arial"/>
                <w:sz w:val="18"/>
                <w:szCs w:val="18"/>
              </w:rPr>
              <w:t xml:space="preserve"> </w:t>
            </w:r>
          </w:p>
          <w:p w14:paraId="3FE950C1" w14:textId="74CBC2EB" w:rsidR="002A6515" w:rsidRDefault="002A6515" w:rsidP="00481F85">
            <w:pPr>
              <w:pStyle w:val="NoSpacing"/>
              <w:rPr>
                <w:rFonts w:ascii="Arial" w:hAnsi="Arial" w:cs="Arial"/>
                <w:sz w:val="18"/>
                <w:szCs w:val="18"/>
              </w:rPr>
            </w:pPr>
          </w:p>
          <w:p w14:paraId="08B19ED4" w14:textId="77777777" w:rsidR="002A6515" w:rsidRPr="002A6515" w:rsidRDefault="002A6515" w:rsidP="00143BE5">
            <w:pPr>
              <w:pStyle w:val="NoSpacing"/>
              <w:rPr>
                <w:rFonts w:ascii="Arial" w:hAnsi="Arial" w:cs="Arial"/>
                <w:b/>
                <w:sz w:val="18"/>
                <w:szCs w:val="18"/>
              </w:rPr>
            </w:pPr>
          </w:p>
          <w:p w14:paraId="6ABCA35C" w14:textId="065E3B8B" w:rsidR="00481F85" w:rsidRPr="00B71DF7" w:rsidRDefault="00481F85" w:rsidP="002C7BFF">
            <w:pPr>
              <w:pStyle w:val="NoSpacing"/>
              <w:numPr>
                <w:ilvl w:val="0"/>
                <w:numId w:val="14"/>
              </w:numPr>
              <w:rPr>
                <w:rFonts w:ascii="Arial" w:hAnsi="Arial" w:cs="Arial"/>
                <w:b/>
                <w:sz w:val="18"/>
                <w:szCs w:val="18"/>
              </w:rPr>
            </w:pPr>
            <w:r>
              <w:rPr>
                <w:rFonts w:ascii="Arial" w:hAnsi="Arial" w:cs="Arial"/>
                <w:sz w:val="18"/>
                <w:szCs w:val="18"/>
              </w:rPr>
              <w:t>All PTs leading on either ASN provision or services are attending, engaged and evaluating positively; evidence from ongoing QA of provision and services of improvements to quality</w:t>
            </w:r>
          </w:p>
          <w:p w14:paraId="33DE8C35" w14:textId="7BB58C7D" w:rsidR="00B71DF7" w:rsidRDefault="00B71DF7" w:rsidP="00B71DF7">
            <w:pPr>
              <w:pStyle w:val="NoSpacing"/>
              <w:rPr>
                <w:rFonts w:ascii="Arial" w:hAnsi="Arial" w:cs="Arial"/>
                <w:sz w:val="18"/>
                <w:szCs w:val="18"/>
              </w:rPr>
            </w:pPr>
          </w:p>
          <w:p w14:paraId="7EDBA34C" w14:textId="4B149F9B" w:rsidR="00B71DF7" w:rsidRDefault="00B71DF7" w:rsidP="00B71DF7">
            <w:pPr>
              <w:pStyle w:val="NoSpacing"/>
              <w:rPr>
                <w:rFonts w:ascii="Arial" w:hAnsi="Arial" w:cs="Arial"/>
                <w:sz w:val="18"/>
                <w:szCs w:val="18"/>
              </w:rPr>
            </w:pPr>
          </w:p>
          <w:p w14:paraId="159C88A2" w14:textId="27440097" w:rsidR="001C0756" w:rsidRPr="00F16A91" w:rsidRDefault="001C0756" w:rsidP="002C7BFF">
            <w:pPr>
              <w:pStyle w:val="NoSpacing"/>
              <w:numPr>
                <w:ilvl w:val="0"/>
                <w:numId w:val="14"/>
              </w:numPr>
              <w:rPr>
                <w:rFonts w:ascii="Arial" w:hAnsi="Arial" w:cs="Arial"/>
                <w:sz w:val="18"/>
                <w:szCs w:val="18"/>
              </w:rPr>
            </w:pPr>
            <w:r>
              <w:rPr>
                <w:rFonts w:ascii="Arial" w:hAnsi="Arial" w:cs="Arial"/>
                <w:sz w:val="18"/>
                <w:szCs w:val="18"/>
              </w:rPr>
              <w:t>Participants report increased knowledge and confidence of ASN legislation and practice supporting their leadership of ASN / ASL policy in current and future posts</w:t>
            </w:r>
          </w:p>
          <w:p w14:paraId="77B34280" w14:textId="330B1C0A" w:rsidR="001C0756" w:rsidRDefault="001C0756" w:rsidP="001C0756">
            <w:pPr>
              <w:pStyle w:val="NoSpacing"/>
              <w:rPr>
                <w:rFonts w:ascii="Arial" w:hAnsi="Arial" w:cs="Arial"/>
                <w:sz w:val="18"/>
                <w:szCs w:val="18"/>
              </w:rPr>
            </w:pPr>
          </w:p>
          <w:p w14:paraId="78A6F4B8" w14:textId="77777777" w:rsidR="005B53D9" w:rsidRPr="001C0756" w:rsidRDefault="005B53D9" w:rsidP="001C0756">
            <w:pPr>
              <w:pStyle w:val="NoSpacing"/>
              <w:rPr>
                <w:rFonts w:ascii="Arial" w:hAnsi="Arial" w:cs="Arial"/>
                <w:sz w:val="18"/>
                <w:szCs w:val="18"/>
              </w:rPr>
            </w:pPr>
          </w:p>
          <w:p w14:paraId="713BE708" w14:textId="5774ED0E" w:rsidR="00B71DF7" w:rsidRDefault="00B71DF7" w:rsidP="002C7BFF">
            <w:pPr>
              <w:pStyle w:val="NoSpacing"/>
              <w:numPr>
                <w:ilvl w:val="0"/>
                <w:numId w:val="14"/>
              </w:numPr>
              <w:rPr>
                <w:rFonts w:ascii="Arial" w:hAnsi="Arial" w:cs="Arial"/>
                <w:sz w:val="18"/>
                <w:szCs w:val="18"/>
              </w:rPr>
            </w:pPr>
            <w:r>
              <w:rPr>
                <w:rFonts w:ascii="Arial" w:hAnsi="Arial" w:cs="Arial"/>
                <w:sz w:val="18"/>
                <w:szCs w:val="18"/>
              </w:rPr>
              <w:t>A clear service offer is agreed and in place</w:t>
            </w:r>
          </w:p>
          <w:p w14:paraId="4EAF8CFA" w14:textId="663367C8" w:rsidR="00BE394F" w:rsidRPr="00806275" w:rsidRDefault="00B71DF7" w:rsidP="00B71DF7">
            <w:pPr>
              <w:pStyle w:val="NoSpacing"/>
              <w:numPr>
                <w:ilvl w:val="0"/>
                <w:numId w:val="14"/>
              </w:numPr>
              <w:rPr>
                <w:rFonts w:ascii="Arial" w:hAnsi="Arial" w:cs="Arial"/>
                <w:sz w:val="18"/>
                <w:szCs w:val="18"/>
              </w:rPr>
            </w:pPr>
            <w:r>
              <w:rPr>
                <w:rFonts w:ascii="Arial" w:hAnsi="Arial" w:cs="Arial"/>
                <w:sz w:val="18"/>
                <w:szCs w:val="18"/>
              </w:rPr>
              <w:t xml:space="preserve">Pupils and families report their needs are being better met via service review </w:t>
            </w:r>
          </w:p>
          <w:p w14:paraId="4DB15C35" w14:textId="04F04598" w:rsidR="00BE394F" w:rsidRDefault="00BE394F" w:rsidP="002C7BFF">
            <w:pPr>
              <w:pStyle w:val="NoSpacing"/>
              <w:numPr>
                <w:ilvl w:val="0"/>
                <w:numId w:val="14"/>
              </w:numPr>
              <w:rPr>
                <w:rFonts w:ascii="Arial" w:hAnsi="Arial" w:cs="Arial"/>
                <w:bCs/>
                <w:sz w:val="18"/>
                <w:szCs w:val="18"/>
              </w:rPr>
            </w:pPr>
            <w:r w:rsidRPr="00BE394F">
              <w:rPr>
                <w:rFonts w:ascii="Arial" w:hAnsi="Arial" w:cs="Arial"/>
                <w:bCs/>
                <w:sz w:val="18"/>
                <w:szCs w:val="18"/>
              </w:rPr>
              <w:t>A report on wider ASN provision and needs is complete including key recommendations</w:t>
            </w:r>
          </w:p>
          <w:p w14:paraId="10AA8B19" w14:textId="79A6FE5E" w:rsidR="00BE394F" w:rsidRDefault="00BE394F" w:rsidP="00BE394F">
            <w:pPr>
              <w:pStyle w:val="NoSpacing"/>
              <w:rPr>
                <w:rFonts w:ascii="Arial" w:hAnsi="Arial" w:cs="Arial"/>
                <w:bCs/>
                <w:sz w:val="18"/>
                <w:szCs w:val="18"/>
              </w:rPr>
            </w:pPr>
          </w:p>
          <w:p w14:paraId="16795682" w14:textId="47F88488" w:rsidR="00BE394F" w:rsidRDefault="00BE394F" w:rsidP="00BE394F">
            <w:pPr>
              <w:pStyle w:val="NoSpacing"/>
              <w:rPr>
                <w:rFonts w:ascii="Arial" w:hAnsi="Arial" w:cs="Arial"/>
                <w:bCs/>
                <w:sz w:val="18"/>
                <w:szCs w:val="18"/>
              </w:rPr>
            </w:pPr>
          </w:p>
          <w:p w14:paraId="2972E043" w14:textId="72D35A96" w:rsidR="00BE394F" w:rsidRDefault="00BE394F" w:rsidP="002C7BFF">
            <w:pPr>
              <w:pStyle w:val="NoSpacing"/>
              <w:numPr>
                <w:ilvl w:val="0"/>
                <w:numId w:val="14"/>
              </w:numPr>
              <w:rPr>
                <w:rFonts w:ascii="Arial" w:hAnsi="Arial" w:cs="Arial"/>
                <w:bCs/>
                <w:sz w:val="18"/>
                <w:szCs w:val="18"/>
              </w:rPr>
            </w:pPr>
            <w:r>
              <w:rPr>
                <w:rFonts w:ascii="Arial" w:hAnsi="Arial" w:cs="Arial"/>
                <w:bCs/>
                <w:sz w:val="18"/>
                <w:szCs w:val="18"/>
              </w:rPr>
              <w:t xml:space="preserve">Evaluations and </w:t>
            </w:r>
            <w:r w:rsidRPr="0039334D">
              <w:rPr>
                <w:rFonts w:ascii="Arial" w:hAnsi="Arial" w:cs="Arial"/>
                <w:bCs/>
                <w:sz w:val="18"/>
                <w:szCs w:val="18"/>
              </w:rPr>
              <w:t>impact of the</w:t>
            </w:r>
            <w:r w:rsidR="005762DC">
              <w:rPr>
                <w:rFonts w:ascii="Arial" w:hAnsi="Arial" w:cs="Arial"/>
                <w:bCs/>
                <w:sz w:val="18"/>
                <w:szCs w:val="18"/>
              </w:rPr>
              <w:t xml:space="preserve"> iCan</w:t>
            </w:r>
            <w:r w:rsidRPr="0039334D">
              <w:rPr>
                <w:rFonts w:ascii="Arial" w:hAnsi="Arial" w:cs="Arial"/>
                <w:bCs/>
                <w:sz w:val="18"/>
                <w:szCs w:val="18"/>
              </w:rPr>
              <w:t xml:space="preserve"> CLPL and implementation are positive</w:t>
            </w:r>
          </w:p>
          <w:p w14:paraId="31471A7D" w14:textId="23DE02F4" w:rsidR="002A6515" w:rsidRPr="0039334D" w:rsidRDefault="002A6515" w:rsidP="002C7BFF">
            <w:pPr>
              <w:pStyle w:val="NoSpacing"/>
              <w:numPr>
                <w:ilvl w:val="0"/>
                <w:numId w:val="14"/>
              </w:numPr>
              <w:rPr>
                <w:rFonts w:ascii="Arial" w:hAnsi="Arial" w:cs="Arial"/>
                <w:bCs/>
                <w:sz w:val="18"/>
                <w:szCs w:val="18"/>
              </w:rPr>
            </w:pPr>
            <w:r>
              <w:rPr>
                <w:rFonts w:ascii="Arial" w:hAnsi="Arial" w:cs="Arial"/>
                <w:bCs/>
                <w:sz w:val="18"/>
                <w:szCs w:val="18"/>
              </w:rPr>
              <w:t>Reduction in referrals to SLT</w:t>
            </w:r>
          </w:p>
          <w:p w14:paraId="42F76986" w14:textId="77777777" w:rsidR="002A6515" w:rsidRDefault="002A6515" w:rsidP="00BE394F">
            <w:pPr>
              <w:pStyle w:val="NoSpacing"/>
              <w:rPr>
                <w:rFonts w:ascii="Arial" w:hAnsi="Arial" w:cs="Arial"/>
                <w:bCs/>
                <w:sz w:val="18"/>
                <w:szCs w:val="18"/>
              </w:rPr>
            </w:pPr>
          </w:p>
          <w:p w14:paraId="47CAB93C" w14:textId="3E7129E4" w:rsidR="00BE394F" w:rsidRDefault="00BE394F" w:rsidP="002C7BFF">
            <w:pPr>
              <w:pStyle w:val="NoSpacing"/>
              <w:numPr>
                <w:ilvl w:val="0"/>
                <w:numId w:val="14"/>
              </w:numPr>
              <w:rPr>
                <w:rFonts w:ascii="Arial" w:hAnsi="Arial" w:cs="Arial"/>
                <w:bCs/>
                <w:sz w:val="18"/>
                <w:szCs w:val="18"/>
              </w:rPr>
            </w:pPr>
            <w:r>
              <w:rPr>
                <w:rFonts w:ascii="Arial" w:hAnsi="Arial" w:cs="Arial"/>
                <w:bCs/>
                <w:sz w:val="18"/>
                <w:szCs w:val="18"/>
              </w:rPr>
              <w:t>A programme for support groups is agreed and in place</w:t>
            </w:r>
          </w:p>
          <w:p w14:paraId="24011DF0" w14:textId="11144D47" w:rsidR="00BE394F" w:rsidRDefault="00BE394F" w:rsidP="002C7BFF">
            <w:pPr>
              <w:pStyle w:val="NoSpacing"/>
              <w:numPr>
                <w:ilvl w:val="0"/>
                <w:numId w:val="14"/>
              </w:numPr>
              <w:rPr>
                <w:rFonts w:ascii="Arial" w:hAnsi="Arial" w:cs="Arial"/>
                <w:bCs/>
                <w:sz w:val="18"/>
                <w:szCs w:val="18"/>
              </w:rPr>
            </w:pPr>
            <w:r>
              <w:rPr>
                <w:rFonts w:ascii="Arial" w:hAnsi="Arial" w:cs="Arial"/>
                <w:bCs/>
                <w:sz w:val="18"/>
                <w:szCs w:val="18"/>
              </w:rPr>
              <w:t xml:space="preserve">Evaluations of the groups by stakeholders is positive </w:t>
            </w:r>
          </w:p>
          <w:p w14:paraId="7DB15245" w14:textId="1D967E26" w:rsidR="00BE394F" w:rsidRDefault="00BE394F" w:rsidP="00B71DF7">
            <w:pPr>
              <w:pStyle w:val="NoSpacing"/>
              <w:rPr>
                <w:rFonts w:ascii="Arial" w:hAnsi="Arial" w:cs="Arial"/>
                <w:bCs/>
                <w:sz w:val="18"/>
                <w:szCs w:val="18"/>
              </w:rPr>
            </w:pPr>
          </w:p>
          <w:p w14:paraId="31723B2B" w14:textId="77777777" w:rsidR="00CF0AB6" w:rsidRDefault="00CF0AB6" w:rsidP="00B71DF7">
            <w:pPr>
              <w:pStyle w:val="NoSpacing"/>
              <w:rPr>
                <w:rFonts w:ascii="Arial" w:hAnsi="Arial" w:cs="Arial"/>
                <w:bCs/>
                <w:sz w:val="18"/>
                <w:szCs w:val="18"/>
              </w:rPr>
            </w:pPr>
          </w:p>
          <w:p w14:paraId="1BCC03A5" w14:textId="2546F5E3" w:rsidR="00BE394F" w:rsidRPr="00BE394F" w:rsidRDefault="00BE394F" w:rsidP="002C7BFF">
            <w:pPr>
              <w:pStyle w:val="NoSpacing"/>
              <w:numPr>
                <w:ilvl w:val="0"/>
                <w:numId w:val="7"/>
              </w:numPr>
              <w:rPr>
                <w:rFonts w:ascii="Arial" w:hAnsi="Arial" w:cs="Arial"/>
                <w:sz w:val="18"/>
                <w:szCs w:val="18"/>
              </w:rPr>
            </w:pPr>
            <w:r>
              <w:rPr>
                <w:rFonts w:ascii="Arial" w:hAnsi="Arial" w:cs="Arial"/>
                <w:bCs/>
                <w:sz w:val="18"/>
                <w:szCs w:val="18"/>
              </w:rPr>
              <w:t>All establishments can evidence how they are addressing approaches to anti racist education within their curriculum</w:t>
            </w:r>
            <w:r>
              <w:rPr>
                <w:rFonts w:ascii="Arial" w:hAnsi="Arial" w:cs="Arial"/>
                <w:sz w:val="18"/>
                <w:szCs w:val="18"/>
              </w:rPr>
              <w:t xml:space="preserve"> with</w:t>
            </w:r>
            <w:r w:rsidRPr="00BE394F">
              <w:rPr>
                <w:rFonts w:ascii="Arial" w:hAnsi="Arial" w:cs="Arial"/>
                <w:sz w:val="18"/>
                <w:szCs w:val="18"/>
              </w:rPr>
              <w:t xml:space="preserve"> leader</w:t>
            </w:r>
            <w:r>
              <w:rPr>
                <w:rFonts w:ascii="Arial" w:hAnsi="Arial" w:cs="Arial"/>
                <w:sz w:val="18"/>
                <w:szCs w:val="18"/>
              </w:rPr>
              <w:t>s</w:t>
            </w:r>
            <w:r w:rsidRPr="00BE394F">
              <w:rPr>
                <w:rFonts w:ascii="Arial" w:hAnsi="Arial" w:cs="Arial"/>
                <w:sz w:val="18"/>
                <w:szCs w:val="18"/>
              </w:rPr>
              <w:t xml:space="preserve"> report</w:t>
            </w:r>
            <w:r>
              <w:rPr>
                <w:rFonts w:ascii="Arial" w:hAnsi="Arial" w:cs="Arial"/>
                <w:sz w:val="18"/>
                <w:szCs w:val="18"/>
              </w:rPr>
              <w:t>ing</w:t>
            </w:r>
            <w:r w:rsidRPr="00BE394F">
              <w:rPr>
                <w:rFonts w:ascii="Arial" w:hAnsi="Arial" w:cs="Arial"/>
                <w:sz w:val="18"/>
                <w:szCs w:val="18"/>
              </w:rPr>
              <w:t xml:space="preserve"> improved knowledge and confidence in relation to race equality</w:t>
            </w:r>
          </w:p>
          <w:p w14:paraId="115E1DA8" w14:textId="0ADEEF99" w:rsidR="00D900F1" w:rsidRPr="005762DC" w:rsidRDefault="00BE394F" w:rsidP="002C7BFF">
            <w:pPr>
              <w:pStyle w:val="NoSpacing"/>
              <w:numPr>
                <w:ilvl w:val="0"/>
                <w:numId w:val="14"/>
              </w:numPr>
              <w:rPr>
                <w:rFonts w:ascii="Arial" w:hAnsi="Arial" w:cs="Arial"/>
                <w:bCs/>
                <w:sz w:val="18"/>
                <w:szCs w:val="18"/>
              </w:rPr>
            </w:pPr>
            <w:r>
              <w:rPr>
                <w:rFonts w:ascii="Arial" w:hAnsi="Arial" w:cs="Arial"/>
                <w:sz w:val="18"/>
                <w:szCs w:val="18"/>
              </w:rPr>
              <w:lastRenderedPageBreak/>
              <w:t>Pupils report improved learning experiences and knowledge relating to race equality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0CE824" w14:textId="77777777" w:rsidR="00CD23A3" w:rsidRDefault="00CD23A3" w:rsidP="00544B86">
            <w:pPr>
              <w:rPr>
                <w:rFonts w:ascii="Arial" w:hAnsi="Arial" w:cs="Arial"/>
                <w:b/>
                <w:color w:val="000000" w:themeColor="text1"/>
                <w:sz w:val="18"/>
                <w:szCs w:val="18"/>
              </w:rPr>
            </w:pPr>
          </w:p>
          <w:p w14:paraId="6B329F7E" w14:textId="77777777" w:rsidR="003D1EC2" w:rsidRDefault="003D1EC2" w:rsidP="00544B86">
            <w:pPr>
              <w:rPr>
                <w:rFonts w:ascii="Arial" w:hAnsi="Arial" w:cs="Arial"/>
                <w:b/>
                <w:color w:val="000000" w:themeColor="text1"/>
                <w:sz w:val="18"/>
                <w:szCs w:val="18"/>
              </w:rPr>
            </w:pPr>
          </w:p>
          <w:p w14:paraId="101D8CA1" w14:textId="77777777" w:rsidR="003D1EC2" w:rsidRDefault="003D1EC2" w:rsidP="00544B86">
            <w:pPr>
              <w:rPr>
                <w:rFonts w:ascii="Arial" w:hAnsi="Arial" w:cs="Arial"/>
                <w:b/>
                <w:color w:val="000000" w:themeColor="text1"/>
                <w:sz w:val="18"/>
                <w:szCs w:val="18"/>
              </w:rPr>
            </w:pPr>
          </w:p>
          <w:p w14:paraId="58A8A6AC" w14:textId="77777777" w:rsidR="003D1EC2" w:rsidRDefault="003D1EC2" w:rsidP="00544B86">
            <w:pPr>
              <w:rPr>
                <w:rFonts w:ascii="Arial" w:hAnsi="Arial" w:cs="Arial"/>
                <w:b/>
                <w:color w:val="000000" w:themeColor="text1"/>
                <w:sz w:val="18"/>
                <w:szCs w:val="18"/>
              </w:rPr>
            </w:pPr>
          </w:p>
          <w:p w14:paraId="7911CEDF" w14:textId="77777777" w:rsidR="00E65EF0" w:rsidRDefault="00E65EF0" w:rsidP="00E65EF0">
            <w:pPr>
              <w:rPr>
                <w:rFonts w:ascii="Arial" w:hAnsi="Arial" w:cs="Arial"/>
                <w:color w:val="000000" w:themeColor="text1"/>
                <w:sz w:val="18"/>
                <w:szCs w:val="18"/>
              </w:rPr>
            </w:pPr>
            <w:r>
              <w:rPr>
                <w:rFonts w:ascii="Arial" w:hAnsi="Arial" w:cs="Arial"/>
                <w:color w:val="000000" w:themeColor="text1"/>
                <w:sz w:val="18"/>
                <w:szCs w:val="18"/>
              </w:rPr>
              <w:t>PEP / EO - VS</w:t>
            </w:r>
          </w:p>
          <w:p w14:paraId="7B1AC303" w14:textId="77777777" w:rsidR="003D1EC2" w:rsidRDefault="003D1EC2" w:rsidP="00544B86">
            <w:pPr>
              <w:rPr>
                <w:rFonts w:ascii="Arial" w:hAnsi="Arial" w:cs="Arial"/>
                <w:color w:val="000000" w:themeColor="text1"/>
                <w:sz w:val="18"/>
                <w:szCs w:val="18"/>
              </w:rPr>
            </w:pPr>
          </w:p>
          <w:p w14:paraId="4CB84233" w14:textId="77777777" w:rsidR="003D1EC2" w:rsidRDefault="003D1EC2" w:rsidP="00544B86">
            <w:pPr>
              <w:rPr>
                <w:rFonts w:ascii="Arial" w:hAnsi="Arial" w:cs="Arial"/>
                <w:color w:val="000000" w:themeColor="text1"/>
                <w:sz w:val="18"/>
                <w:szCs w:val="18"/>
              </w:rPr>
            </w:pPr>
          </w:p>
          <w:p w14:paraId="53D07EF6" w14:textId="77777777" w:rsidR="003D1EC2" w:rsidRDefault="003D1EC2" w:rsidP="00544B86">
            <w:pPr>
              <w:rPr>
                <w:rFonts w:ascii="Arial" w:hAnsi="Arial" w:cs="Arial"/>
                <w:color w:val="000000" w:themeColor="text1"/>
                <w:sz w:val="18"/>
                <w:szCs w:val="18"/>
              </w:rPr>
            </w:pPr>
          </w:p>
          <w:p w14:paraId="00A37472" w14:textId="77777777" w:rsidR="003D1EC2" w:rsidRDefault="003D1EC2" w:rsidP="00544B86">
            <w:pPr>
              <w:rPr>
                <w:rFonts w:ascii="Arial" w:hAnsi="Arial" w:cs="Arial"/>
                <w:color w:val="000000" w:themeColor="text1"/>
                <w:sz w:val="18"/>
                <w:szCs w:val="18"/>
              </w:rPr>
            </w:pPr>
          </w:p>
          <w:p w14:paraId="64043717" w14:textId="77777777" w:rsidR="00D900F1" w:rsidRDefault="00D900F1" w:rsidP="003D1EC2">
            <w:pPr>
              <w:rPr>
                <w:rFonts w:ascii="Arial" w:hAnsi="Arial" w:cs="Arial"/>
                <w:color w:val="000000" w:themeColor="text1"/>
                <w:sz w:val="18"/>
                <w:szCs w:val="18"/>
              </w:rPr>
            </w:pPr>
          </w:p>
          <w:p w14:paraId="10C26AB7" w14:textId="73D2DD48" w:rsidR="00D900F1" w:rsidRDefault="00D900F1" w:rsidP="003D1EC2">
            <w:pPr>
              <w:rPr>
                <w:rFonts w:ascii="Arial" w:hAnsi="Arial" w:cs="Arial"/>
                <w:color w:val="000000" w:themeColor="text1"/>
                <w:sz w:val="18"/>
                <w:szCs w:val="18"/>
              </w:rPr>
            </w:pPr>
          </w:p>
          <w:p w14:paraId="7B801155" w14:textId="564D2ACF" w:rsidR="002A6515" w:rsidRDefault="002A6515" w:rsidP="003D1EC2">
            <w:pPr>
              <w:rPr>
                <w:rFonts w:ascii="Arial" w:hAnsi="Arial" w:cs="Arial"/>
                <w:color w:val="000000" w:themeColor="text1"/>
                <w:sz w:val="18"/>
                <w:szCs w:val="18"/>
              </w:rPr>
            </w:pPr>
          </w:p>
          <w:p w14:paraId="69703A83" w14:textId="1181A256" w:rsidR="005B53D9" w:rsidRDefault="005B53D9" w:rsidP="003D1EC2">
            <w:pPr>
              <w:rPr>
                <w:rFonts w:ascii="Arial" w:hAnsi="Arial" w:cs="Arial"/>
                <w:color w:val="000000" w:themeColor="text1"/>
                <w:sz w:val="18"/>
                <w:szCs w:val="18"/>
              </w:rPr>
            </w:pPr>
          </w:p>
          <w:p w14:paraId="353D828D" w14:textId="77777777" w:rsidR="005B53D9" w:rsidRDefault="005B53D9" w:rsidP="003D1EC2">
            <w:pPr>
              <w:rPr>
                <w:rFonts w:ascii="Arial" w:hAnsi="Arial" w:cs="Arial"/>
                <w:color w:val="000000" w:themeColor="text1"/>
                <w:sz w:val="18"/>
                <w:szCs w:val="18"/>
              </w:rPr>
            </w:pPr>
          </w:p>
          <w:p w14:paraId="5EBA86A7" w14:textId="77777777" w:rsidR="00481F85" w:rsidRDefault="00481F85" w:rsidP="003D1EC2">
            <w:pPr>
              <w:rPr>
                <w:rFonts w:ascii="Arial" w:hAnsi="Arial" w:cs="Arial"/>
                <w:color w:val="000000" w:themeColor="text1"/>
                <w:sz w:val="18"/>
                <w:szCs w:val="18"/>
              </w:rPr>
            </w:pPr>
          </w:p>
          <w:p w14:paraId="0D849D8A" w14:textId="2ACFC594" w:rsidR="00D900F1" w:rsidRDefault="00D900F1" w:rsidP="003D1EC2">
            <w:pPr>
              <w:rPr>
                <w:rFonts w:ascii="Arial" w:hAnsi="Arial" w:cs="Arial"/>
                <w:color w:val="000000" w:themeColor="text1"/>
                <w:sz w:val="18"/>
                <w:szCs w:val="18"/>
              </w:rPr>
            </w:pPr>
            <w:r>
              <w:rPr>
                <w:rFonts w:ascii="Arial" w:hAnsi="Arial" w:cs="Arial"/>
                <w:color w:val="000000" w:themeColor="text1"/>
                <w:sz w:val="18"/>
                <w:szCs w:val="18"/>
              </w:rPr>
              <w:t>PEP / EO</w:t>
            </w:r>
            <w:r w:rsidR="00E65EF0">
              <w:rPr>
                <w:rFonts w:ascii="Arial" w:hAnsi="Arial" w:cs="Arial"/>
                <w:color w:val="000000" w:themeColor="text1"/>
                <w:sz w:val="18"/>
                <w:szCs w:val="18"/>
              </w:rPr>
              <w:t xml:space="preserve"> - VS</w:t>
            </w:r>
          </w:p>
          <w:p w14:paraId="0A03ADCF" w14:textId="77777777" w:rsidR="00D900F1" w:rsidRDefault="00D900F1" w:rsidP="003D1EC2">
            <w:pPr>
              <w:rPr>
                <w:rFonts w:ascii="Arial" w:hAnsi="Arial" w:cs="Arial"/>
                <w:color w:val="000000" w:themeColor="text1"/>
                <w:sz w:val="18"/>
                <w:szCs w:val="18"/>
              </w:rPr>
            </w:pPr>
          </w:p>
          <w:p w14:paraId="4A2FA1A2" w14:textId="77777777" w:rsidR="00D900F1" w:rsidRDefault="00D900F1" w:rsidP="003D1EC2">
            <w:pPr>
              <w:rPr>
                <w:rFonts w:ascii="Arial" w:hAnsi="Arial" w:cs="Arial"/>
                <w:color w:val="000000" w:themeColor="text1"/>
                <w:sz w:val="18"/>
                <w:szCs w:val="18"/>
              </w:rPr>
            </w:pPr>
          </w:p>
          <w:p w14:paraId="30BDCBD6" w14:textId="77777777" w:rsidR="00717DE7" w:rsidRDefault="00717DE7" w:rsidP="003D1EC2">
            <w:pPr>
              <w:rPr>
                <w:rFonts w:ascii="Arial" w:hAnsi="Arial" w:cs="Arial"/>
                <w:color w:val="000000" w:themeColor="text1"/>
                <w:sz w:val="18"/>
                <w:szCs w:val="18"/>
              </w:rPr>
            </w:pPr>
          </w:p>
          <w:p w14:paraId="7C41A927" w14:textId="77777777" w:rsidR="00717DE7" w:rsidRDefault="00717DE7" w:rsidP="003D1EC2">
            <w:pPr>
              <w:rPr>
                <w:rFonts w:ascii="Arial" w:hAnsi="Arial" w:cs="Arial"/>
                <w:color w:val="000000" w:themeColor="text1"/>
                <w:sz w:val="18"/>
                <w:szCs w:val="18"/>
              </w:rPr>
            </w:pPr>
          </w:p>
          <w:p w14:paraId="7E034A41" w14:textId="77777777" w:rsidR="00717DE7" w:rsidRDefault="00717DE7" w:rsidP="003D1EC2">
            <w:pPr>
              <w:rPr>
                <w:rFonts w:ascii="Arial" w:hAnsi="Arial" w:cs="Arial"/>
                <w:color w:val="000000" w:themeColor="text1"/>
                <w:sz w:val="18"/>
                <w:szCs w:val="18"/>
              </w:rPr>
            </w:pPr>
          </w:p>
          <w:p w14:paraId="5F44A103" w14:textId="77777777" w:rsidR="00717DE7" w:rsidRDefault="00717DE7" w:rsidP="003D1EC2">
            <w:pPr>
              <w:rPr>
                <w:rFonts w:ascii="Arial" w:hAnsi="Arial" w:cs="Arial"/>
                <w:color w:val="000000" w:themeColor="text1"/>
                <w:sz w:val="18"/>
                <w:szCs w:val="18"/>
              </w:rPr>
            </w:pPr>
          </w:p>
          <w:p w14:paraId="39A18E20" w14:textId="02BD772F" w:rsidR="00D900F1" w:rsidRDefault="00D900F1" w:rsidP="003D1EC2">
            <w:pPr>
              <w:rPr>
                <w:rFonts w:ascii="Arial" w:hAnsi="Arial" w:cs="Arial"/>
                <w:color w:val="000000" w:themeColor="text1"/>
                <w:sz w:val="18"/>
                <w:szCs w:val="18"/>
              </w:rPr>
            </w:pPr>
          </w:p>
          <w:p w14:paraId="3991ECAA" w14:textId="2E30FE24" w:rsidR="002A6515" w:rsidRDefault="002A6515" w:rsidP="003D1EC2">
            <w:pPr>
              <w:rPr>
                <w:rFonts w:ascii="Arial" w:hAnsi="Arial" w:cs="Arial"/>
                <w:color w:val="000000" w:themeColor="text1"/>
                <w:sz w:val="18"/>
                <w:szCs w:val="18"/>
              </w:rPr>
            </w:pPr>
          </w:p>
          <w:p w14:paraId="28928764" w14:textId="77DCBC02" w:rsidR="002A6515" w:rsidRDefault="005B53D9" w:rsidP="003D1EC2">
            <w:pPr>
              <w:rPr>
                <w:rFonts w:ascii="Arial" w:hAnsi="Arial" w:cs="Arial"/>
                <w:color w:val="000000" w:themeColor="text1"/>
                <w:sz w:val="18"/>
                <w:szCs w:val="18"/>
              </w:rPr>
            </w:pPr>
            <w:r>
              <w:rPr>
                <w:rFonts w:ascii="Arial" w:hAnsi="Arial" w:cs="Arial"/>
                <w:color w:val="000000" w:themeColor="text1"/>
                <w:sz w:val="18"/>
                <w:szCs w:val="18"/>
              </w:rPr>
              <w:t>EO - VS</w:t>
            </w:r>
          </w:p>
          <w:p w14:paraId="56690EC7" w14:textId="1768C2E2" w:rsidR="002A6515" w:rsidRDefault="002A6515" w:rsidP="003D1EC2">
            <w:pPr>
              <w:rPr>
                <w:rFonts w:ascii="Arial" w:hAnsi="Arial" w:cs="Arial"/>
                <w:color w:val="000000" w:themeColor="text1"/>
                <w:sz w:val="18"/>
                <w:szCs w:val="18"/>
              </w:rPr>
            </w:pPr>
          </w:p>
          <w:p w14:paraId="09EED712" w14:textId="7176995A" w:rsidR="00806275" w:rsidRDefault="00806275" w:rsidP="003D1EC2">
            <w:pPr>
              <w:rPr>
                <w:rFonts w:ascii="Arial" w:hAnsi="Arial" w:cs="Arial"/>
                <w:color w:val="000000" w:themeColor="text1"/>
                <w:sz w:val="18"/>
                <w:szCs w:val="18"/>
              </w:rPr>
            </w:pPr>
            <w:r>
              <w:rPr>
                <w:rFonts w:ascii="Arial" w:hAnsi="Arial" w:cs="Arial"/>
                <w:color w:val="000000" w:themeColor="text1"/>
                <w:sz w:val="18"/>
                <w:szCs w:val="18"/>
              </w:rPr>
              <w:t>EO - VS</w:t>
            </w:r>
          </w:p>
          <w:p w14:paraId="41E05593" w14:textId="77777777" w:rsidR="00806275" w:rsidRDefault="00806275" w:rsidP="003D1EC2">
            <w:pPr>
              <w:rPr>
                <w:rFonts w:ascii="Arial" w:hAnsi="Arial" w:cs="Arial"/>
                <w:color w:val="000000" w:themeColor="text1"/>
                <w:sz w:val="18"/>
                <w:szCs w:val="18"/>
              </w:rPr>
            </w:pPr>
          </w:p>
          <w:p w14:paraId="67F74B97" w14:textId="77777777" w:rsidR="00806275" w:rsidRDefault="00806275" w:rsidP="003D1EC2">
            <w:pPr>
              <w:rPr>
                <w:rFonts w:ascii="Arial" w:hAnsi="Arial" w:cs="Arial"/>
                <w:color w:val="000000" w:themeColor="text1"/>
                <w:sz w:val="18"/>
                <w:szCs w:val="18"/>
              </w:rPr>
            </w:pPr>
          </w:p>
          <w:p w14:paraId="64B82770" w14:textId="77777777" w:rsidR="00806275" w:rsidRDefault="00806275" w:rsidP="003D1EC2">
            <w:pPr>
              <w:rPr>
                <w:rFonts w:ascii="Arial" w:hAnsi="Arial" w:cs="Arial"/>
                <w:color w:val="000000" w:themeColor="text1"/>
                <w:sz w:val="18"/>
                <w:szCs w:val="18"/>
              </w:rPr>
            </w:pPr>
          </w:p>
          <w:p w14:paraId="7DEDBEBA" w14:textId="77777777" w:rsidR="00806275" w:rsidRDefault="00806275" w:rsidP="003D1EC2">
            <w:pPr>
              <w:rPr>
                <w:rFonts w:ascii="Arial" w:hAnsi="Arial" w:cs="Arial"/>
                <w:color w:val="000000" w:themeColor="text1"/>
                <w:sz w:val="18"/>
                <w:szCs w:val="18"/>
              </w:rPr>
            </w:pPr>
          </w:p>
          <w:p w14:paraId="7AA29424" w14:textId="07CDD194" w:rsidR="005B53D9" w:rsidRDefault="005B53D9" w:rsidP="003D1EC2">
            <w:pPr>
              <w:rPr>
                <w:rFonts w:ascii="Arial" w:hAnsi="Arial" w:cs="Arial"/>
                <w:color w:val="000000" w:themeColor="text1"/>
                <w:sz w:val="18"/>
                <w:szCs w:val="18"/>
              </w:rPr>
            </w:pPr>
            <w:r>
              <w:rPr>
                <w:rFonts w:ascii="Arial" w:hAnsi="Arial" w:cs="Arial"/>
                <w:color w:val="000000" w:themeColor="text1"/>
                <w:sz w:val="18"/>
                <w:szCs w:val="18"/>
              </w:rPr>
              <w:t>EO - VS</w:t>
            </w:r>
          </w:p>
          <w:p w14:paraId="195F86B0" w14:textId="77777777" w:rsidR="002A6515" w:rsidRDefault="002A6515" w:rsidP="003D1EC2">
            <w:pPr>
              <w:rPr>
                <w:rFonts w:ascii="Arial" w:hAnsi="Arial" w:cs="Arial"/>
                <w:color w:val="000000" w:themeColor="text1"/>
                <w:sz w:val="18"/>
                <w:szCs w:val="18"/>
              </w:rPr>
            </w:pPr>
          </w:p>
          <w:p w14:paraId="6CBC27BA" w14:textId="77777777" w:rsidR="002A6515" w:rsidRDefault="002A6515" w:rsidP="003D1EC2">
            <w:pPr>
              <w:rPr>
                <w:rFonts w:ascii="Arial" w:hAnsi="Arial" w:cs="Arial"/>
                <w:color w:val="000000" w:themeColor="text1"/>
                <w:sz w:val="18"/>
                <w:szCs w:val="18"/>
              </w:rPr>
            </w:pPr>
          </w:p>
          <w:p w14:paraId="6772EFFD" w14:textId="77777777" w:rsidR="002A6515" w:rsidRDefault="002A6515" w:rsidP="003D1EC2">
            <w:pPr>
              <w:rPr>
                <w:rFonts w:ascii="Arial" w:hAnsi="Arial" w:cs="Arial"/>
                <w:color w:val="000000" w:themeColor="text1"/>
                <w:sz w:val="18"/>
                <w:szCs w:val="18"/>
              </w:rPr>
            </w:pPr>
          </w:p>
          <w:p w14:paraId="6CA7199D" w14:textId="77777777" w:rsidR="002A6515" w:rsidRDefault="002A6515" w:rsidP="003D1EC2">
            <w:pPr>
              <w:rPr>
                <w:rFonts w:ascii="Arial" w:hAnsi="Arial" w:cs="Arial"/>
                <w:color w:val="000000" w:themeColor="text1"/>
                <w:sz w:val="18"/>
                <w:szCs w:val="18"/>
              </w:rPr>
            </w:pPr>
          </w:p>
          <w:p w14:paraId="366E88F2" w14:textId="77777777" w:rsidR="002A6515" w:rsidRDefault="002A6515" w:rsidP="003D1EC2">
            <w:pPr>
              <w:rPr>
                <w:rFonts w:ascii="Arial" w:hAnsi="Arial" w:cs="Arial"/>
                <w:color w:val="000000" w:themeColor="text1"/>
                <w:sz w:val="18"/>
                <w:szCs w:val="18"/>
              </w:rPr>
            </w:pPr>
          </w:p>
          <w:p w14:paraId="14E7B5A4" w14:textId="77777777" w:rsidR="002A6515" w:rsidRDefault="002A6515" w:rsidP="003D1EC2">
            <w:pPr>
              <w:rPr>
                <w:rFonts w:ascii="Arial" w:hAnsi="Arial" w:cs="Arial"/>
                <w:color w:val="000000" w:themeColor="text1"/>
                <w:sz w:val="18"/>
                <w:szCs w:val="18"/>
              </w:rPr>
            </w:pPr>
          </w:p>
          <w:p w14:paraId="099D05A0" w14:textId="77777777" w:rsidR="002A6515" w:rsidRDefault="002A6515" w:rsidP="003D1EC2">
            <w:pPr>
              <w:rPr>
                <w:rFonts w:ascii="Arial" w:hAnsi="Arial" w:cs="Arial"/>
                <w:color w:val="000000" w:themeColor="text1"/>
                <w:sz w:val="18"/>
                <w:szCs w:val="18"/>
              </w:rPr>
            </w:pPr>
          </w:p>
          <w:p w14:paraId="2A637C46" w14:textId="77777777" w:rsidR="00143BE5" w:rsidRDefault="00143BE5" w:rsidP="003D1EC2">
            <w:pPr>
              <w:rPr>
                <w:rFonts w:ascii="Arial" w:hAnsi="Arial" w:cs="Arial"/>
                <w:color w:val="000000" w:themeColor="text1"/>
                <w:sz w:val="18"/>
                <w:szCs w:val="18"/>
              </w:rPr>
            </w:pPr>
          </w:p>
          <w:p w14:paraId="28076109" w14:textId="77777777" w:rsidR="00143BE5" w:rsidRDefault="00143BE5" w:rsidP="003D1EC2">
            <w:pPr>
              <w:rPr>
                <w:rFonts w:ascii="Arial" w:hAnsi="Arial" w:cs="Arial"/>
                <w:color w:val="000000" w:themeColor="text1"/>
                <w:sz w:val="18"/>
                <w:szCs w:val="18"/>
              </w:rPr>
            </w:pPr>
          </w:p>
          <w:p w14:paraId="15013489" w14:textId="77777777" w:rsidR="005B53D9" w:rsidRDefault="005B53D9" w:rsidP="003D1EC2">
            <w:pPr>
              <w:rPr>
                <w:rFonts w:ascii="Arial" w:hAnsi="Arial" w:cs="Arial"/>
                <w:color w:val="000000" w:themeColor="text1"/>
                <w:sz w:val="18"/>
                <w:szCs w:val="18"/>
              </w:rPr>
            </w:pPr>
          </w:p>
          <w:p w14:paraId="1598D274" w14:textId="77777777" w:rsidR="00806275" w:rsidRDefault="00806275" w:rsidP="003D1EC2">
            <w:pPr>
              <w:rPr>
                <w:rFonts w:ascii="Arial" w:hAnsi="Arial" w:cs="Arial"/>
                <w:color w:val="000000" w:themeColor="text1"/>
                <w:sz w:val="18"/>
                <w:szCs w:val="18"/>
              </w:rPr>
            </w:pPr>
          </w:p>
          <w:p w14:paraId="77AE0FD0" w14:textId="4BFF20C4" w:rsidR="00717DE7" w:rsidRDefault="00D900F1" w:rsidP="003D1EC2">
            <w:pPr>
              <w:rPr>
                <w:rFonts w:ascii="Arial" w:hAnsi="Arial" w:cs="Arial"/>
                <w:color w:val="000000" w:themeColor="text1"/>
                <w:sz w:val="18"/>
                <w:szCs w:val="18"/>
              </w:rPr>
            </w:pPr>
            <w:r>
              <w:rPr>
                <w:rFonts w:ascii="Arial" w:hAnsi="Arial" w:cs="Arial"/>
                <w:color w:val="000000" w:themeColor="text1"/>
                <w:sz w:val="18"/>
                <w:szCs w:val="18"/>
              </w:rPr>
              <w:t>EO</w:t>
            </w:r>
            <w:r w:rsidR="00481F85">
              <w:rPr>
                <w:rFonts w:ascii="Arial" w:hAnsi="Arial" w:cs="Arial"/>
                <w:color w:val="000000" w:themeColor="text1"/>
                <w:sz w:val="18"/>
                <w:szCs w:val="18"/>
              </w:rPr>
              <w:t>s – VS and AM</w:t>
            </w:r>
          </w:p>
          <w:p w14:paraId="6D4B38E1" w14:textId="77777777" w:rsidR="00717DE7" w:rsidRDefault="00717DE7" w:rsidP="003D1EC2">
            <w:pPr>
              <w:rPr>
                <w:rFonts w:ascii="Arial" w:hAnsi="Arial" w:cs="Arial"/>
                <w:color w:val="000000" w:themeColor="text1"/>
                <w:sz w:val="18"/>
                <w:szCs w:val="18"/>
              </w:rPr>
            </w:pPr>
          </w:p>
          <w:p w14:paraId="79D1F483" w14:textId="77777777" w:rsidR="00717DE7" w:rsidRDefault="00717DE7" w:rsidP="003D1EC2">
            <w:pPr>
              <w:rPr>
                <w:rFonts w:ascii="Arial" w:hAnsi="Arial" w:cs="Arial"/>
                <w:color w:val="000000" w:themeColor="text1"/>
                <w:sz w:val="18"/>
                <w:szCs w:val="18"/>
              </w:rPr>
            </w:pPr>
          </w:p>
          <w:p w14:paraId="069E51A2" w14:textId="77777777" w:rsidR="00717DE7" w:rsidRDefault="00717DE7" w:rsidP="003D1EC2">
            <w:pPr>
              <w:rPr>
                <w:rFonts w:ascii="Arial" w:hAnsi="Arial" w:cs="Arial"/>
                <w:color w:val="000000" w:themeColor="text1"/>
                <w:sz w:val="18"/>
                <w:szCs w:val="18"/>
              </w:rPr>
            </w:pPr>
          </w:p>
          <w:p w14:paraId="02AE7A10" w14:textId="77777777" w:rsidR="00717DE7" w:rsidRDefault="00717DE7" w:rsidP="003D1EC2">
            <w:pPr>
              <w:rPr>
                <w:rFonts w:ascii="Arial" w:hAnsi="Arial" w:cs="Arial"/>
                <w:color w:val="000000" w:themeColor="text1"/>
                <w:sz w:val="18"/>
                <w:szCs w:val="18"/>
              </w:rPr>
            </w:pPr>
          </w:p>
          <w:p w14:paraId="05D63D91" w14:textId="77777777" w:rsidR="00D900F1" w:rsidRDefault="00D900F1" w:rsidP="003D1EC2">
            <w:pPr>
              <w:rPr>
                <w:rFonts w:ascii="Arial" w:hAnsi="Arial" w:cs="Arial"/>
                <w:color w:val="000000" w:themeColor="text1"/>
                <w:sz w:val="18"/>
                <w:szCs w:val="18"/>
              </w:rPr>
            </w:pPr>
          </w:p>
          <w:p w14:paraId="7A8D72DA" w14:textId="2FCA87CF" w:rsidR="00717DE7" w:rsidRDefault="00717DE7" w:rsidP="003D1EC2">
            <w:pPr>
              <w:rPr>
                <w:rFonts w:ascii="Arial" w:hAnsi="Arial" w:cs="Arial"/>
                <w:color w:val="000000" w:themeColor="text1"/>
                <w:sz w:val="18"/>
                <w:szCs w:val="18"/>
              </w:rPr>
            </w:pPr>
          </w:p>
          <w:p w14:paraId="4B23CF61" w14:textId="77777777" w:rsidR="00717DE7" w:rsidRDefault="00717DE7" w:rsidP="003D1EC2">
            <w:pPr>
              <w:rPr>
                <w:rFonts w:ascii="Arial" w:hAnsi="Arial" w:cs="Arial"/>
                <w:color w:val="000000" w:themeColor="text1"/>
                <w:sz w:val="18"/>
                <w:szCs w:val="18"/>
              </w:rPr>
            </w:pPr>
          </w:p>
          <w:p w14:paraId="40E69271" w14:textId="77777777" w:rsidR="005B53D9" w:rsidRDefault="005B53D9" w:rsidP="003D1EC2">
            <w:pPr>
              <w:rPr>
                <w:rFonts w:ascii="Arial" w:hAnsi="Arial" w:cs="Arial"/>
                <w:color w:val="000000" w:themeColor="text1"/>
                <w:sz w:val="18"/>
                <w:szCs w:val="18"/>
              </w:rPr>
            </w:pPr>
          </w:p>
          <w:p w14:paraId="31F59514" w14:textId="744CC9CC" w:rsidR="001C0756" w:rsidRDefault="001C0756" w:rsidP="003D1EC2">
            <w:pPr>
              <w:rPr>
                <w:rFonts w:ascii="Arial" w:hAnsi="Arial" w:cs="Arial"/>
                <w:color w:val="000000" w:themeColor="text1"/>
                <w:sz w:val="18"/>
                <w:szCs w:val="18"/>
              </w:rPr>
            </w:pPr>
            <w:r>
              <w:rPr>
                <w:rFonts w:ascii="Arial" w:hAnsi="Arial" w:cs="Arial"/>
                <w:color w:val="000000" w:themeColor="text1"/>
                <w:sz w:val="18"/>
                <w:szCs w:val="18"/>
              </w:rPr>
              <w:t>EO – AM</w:t>
            </w:r>
          </w:p>
          <w:p w14:paraId="205A1A55" w14:textId="2EB7226C" w:rsidR="001C0756" w:rsidRDefault="001C0756" w:rsidP="003D1EC2">
            <w:pPr>
              <w:rPr>
                <w:rFonts w:ascii="Arial" w:hAnsi="Arial" w:cs="Arial"/>
                <w:color w:val="000000" w:themeColor="text1"/>
                <w:sz w:val="18"/>
                <w:szCs w:val="18"/>
              </w:rPr>
            </w:pPr>
            <w:r>
              <w:rPr>
                <w:rFonts w:ascii="Arial" w:hAnsi="Arial" w:cs="Arial"/>
                <w:color w:val="000000" w:themeColor="text1"/>
                <w:sz w:val="18"/>
                <w:szCs w:val="18"/>
              </w:rPr>
              <w:t>PEP</w:t>
            </w:r>
          </w:p>
          <w:p w14:paraId="796962B1" w14:textId="77777777" w:rsidR="001C0756" w:rsidRDefault="001C0756" w:rsidP="003D1EC2">
            <w:pPr>
              <w:rPr>
                <w:rFonts w:ascii="Arial" w:hAnsi="Arial" w:cs="Arial"/>
                <w:color w:val="000000" w:themeColor="text1"/>
                <w:sz w:val="18"/>
                <w:szCs w:val="18"/>
              </w:rPr>
            </w:pPr>
          </w:p>
          <w:p w14:paraId="12C025E9" w14:textId="77777777" w:rsidR="001C0756" w:rsidRDefault="001C0756" w:rsidP="003D1EC2">
            <w:pPr>
              <w:rPr>
                <w:rFonts w:ascii="Arial" w:hAnsi="Arial" w:cs="Arial"/>
                <w:color w:val="000000" w:themeColor="text1"/>
                <w:sz w:val="18"/>
                <w:szCs w:val="18"/>
              </w:rPr>
            </w:pPr>
          </w:p>
          <w:p w14:paraId="3CF43EF1" w14:textId="77777777" w:rsidR="001C0756" w:rsidRDefault="001C0756" w:rsidP="003D1EC2">
            <w:pPr>
              <w:rPr>
                <w:rFonts w:ascii="Arial" w:hAnsi="Arial" w:cs="Arial"/>
                <w:color w:val="000000" w:themeColor="text1"/>
                <w:sz w:val="18"/>
                <w:szCs w:val="18"/>
              </w:rPr>
            </w:pPr>
          </w:p>
          <w:p w14:paraId="2F4B4050" w14:textId="77777777" w:rsidR="001C0756" w:rsidRDefault="001C0756" w:rsidP="003D1EC2">
            <w:pPr>
              <w:rPr>
                <w:rFonts w:ascii="Arial" w:hAnsi="Arial" w:cs="Arial"/>
                <w:color w:val="000000" w:themeColor="text1"/>
                <w:sz w:val="18"/>
                <w:szCs w:val="18"/>
              </w:rPr>
            </w:pPr>
          </w:p>
          <w:p w14:paraId="7DE5FB62" w14:textId="77777777" w:rsidR="001C0756" w:rsidRDefault="001C0756" w:rsidP="003D1EC2">
            <w:pPr>
              <w:rPr>
                <w:rFonts w:ascii="Arial" w:hAnsi="Arial" w:cs="Arial"/>
                <w:color w:val="000000" w:themeColor="text1"/>
                <w:sz w:val="18"/>
                <w:szCs w:val="18"/>
              </w:rPr>
            </w:pPr>
          </w:p>
          <w:p w14:paraId="2295EE6E" w14:textId="064AC7F7" w:rsidR="00D900F1" w:rsidRDefault="00B71DF7" w:rsidP="003D1EC2">
            <w:pPr>
              <w:rPr>
                <w:rFonts w:ascii="Arial" w:hAnsi="Arial" w:cs="Arial"/>
                <w:color w:val="000000" w:themeColor="text1"/>
                <w:sz w:val="18"/>
                <w:szCs w:val="18"/>
              </w:rPr>
            </w:pPr>
            <w:r>
              <w:rPr>
                <w:rFonts w:ascii="Arial" w:hAnsi="Arial" w:cs="Arial"/>
                <w:color w:val="000000" w:themeColor="text1"/>
                <w:sz w:val="18"/>
                <w:szCs w:val="18"/>
              </w:rPr>
              <w:t>HOE</w:t>
            </w:r>
          </w:p>
          <w:p w14:paraId="492C987F" w14:textId="795A6FD3" w:rsidR="00B71DF7" w:rsidRDefault="00B71DF7" w:rsidP="003D1EC2">
            <w:pPr>
              <w:rPr>
                <w:rFonts w:ascii="Arial" w:hAnsi="Arial" w:cs="Arial"/>
                <w:color w:val="000000" w:themeColor="text1"/>
                <w:sz w:val="18"/>
                <w:szCs w:val="18"/>
              </w:rPr>
            </w:pPr>
            <w:r>
              <w:rPr>
                <w:rFonts w:ascii="Arial" w:hAnsi="Arial" w:cs="Arial"/>
                <w:color w:val="000000" w:themeColor="text1"/>
                <w:sz w:val="18"/>
                <w:szCs w:val="18"/>
              </w:rPr>
              <w:t>EO – VS</w:t>
            </w:r>
          </w:p>
          <w:p w14:paraId="5E35D9B2" w14:textId="7D1786DF" w:rsidR="00B71DF7" w:rsidRDefault="00B71DF7" w:rsidP="003D1EC2">
            <w:pPr>
              <w:rPr>
                <w:rFonts w:ascii="Arial" w:hAnsi="Arial" w:cs="Arial"/>
                <w:color w:val="000000" w:themeColor="text1"/>
                <w:sz w:val="18"/>
                <w:szCs w:val="18"/>
              </w:rPr>
            </w:pPr>
            <w:r>
              <w:rPr>
                <w:rFonts w:ascii="Arial" w:hAnsi="Arial" w:cs="Arial"/>
                <w:color w:val="000000" w:themeColor="text1"/>
                <w:sz w:val="18"/>
                <w:szCs w:val="18"/>
              </w:rPr>
              <w:t>PEP</w:t>
            </w:r>
          </w:p>
          <w:p w14:paraId="6B38CAAF" w14:textId="5D215C97" w:rsidR="00BE394F" w:rsidRDefault="00B71DF7" w:rsidP="003D1EC2">
            <w:pPr>
              <w:rPr>
                <w:rFonts w:ascii="Arial" w:hAnsi="Arial" w:cs="Arial"/>
                <w:color w:val="000000" w:themeColor="text1"/>
                <w:sz w:val="18"/>
                <w:szCs w:val="18"/>
              </w:rPr>
            </w:pPr>
            <w:r>
              <w:rPr>
                <w:rFonts w:ascii="Arial" w:hAnsi="Arial" w:cs="Arial"/>
                <w:color w:val="000000" w:themeColor="text1"/>
                <w:sz w:val="18"/>
                <w:szCs w:val="18"/>
              </w:rPr>
              <w:t>VHT</w:t>
            </w:r>
          </w:p>
          <w:p w14:paraId="65F13265" w14:textId="77777777" w:rsidR="00BE394F" w:rsidRDefault="00BE394F" w:rsidP="003D1EC2">
            <w:pPr>
              <w:rPr>
                <w:rFonts w:ascii="Arial" w:hAnsi="Arial" w:cs="Arial"/>
                <w:color w:val="000000" w:themeColor="text1"/>
                <w:sz w:val="18"/>
                <w:szCs w:val="18"/>
              </w:rPr>
            </w:pPr>
            <w:r>
              <w:rPr>
                <w:rFonts w:ascii="Arial" w:hAnsi="Arial" w:cs="Arial"/>
                <w:color w:val="000000" w:themeColor="text1"/>
                <w:sz w:val="18"/>
                <w:szCs w:val="18"/>
              </w:rPr>
              <w:t>HOE</w:t>
            </w:r>
          </w:p>
          <w:p w14:paraId="32EB4284" w14:textId="53DE5C43" w:rsidR="00717DE7" w:rsidRDefault="00D900F1" w:rsidP="003D1EC2">
            <w:pPr>
              <w:rPr>
                <w:rFonts w:ascii="Arial" w:hAnsi="Arial" w:cs="Arial"/>
                <w:color w:val="000000" w:themeColor="text1"/>
                <w:sz w:val="18"/>
                <w:szCs w:val="18"/>
              </w:rPr>
            </w:pPr>
            <w:r>
              <w:rPr>
                <w:rFonts w:ascii="Arial" w:hAnsi="Arial" w:cs="Arial"/>
                <w:color w:val="000000" w:themeColor="text1"/>
                <w:sz w:val="18"/>
                <w:szCs w:val="18"/>
              </w:rPr>
              <w:t>EO</w:t>
            </w:r>
            <w:r w:rsidR="00BE394F">
              <w:rPr>
                <w:rFonts w:ascii="Arial" w:hAnsi="Arial" w:cs="Arial"/>
                <w:color w:val="000000" w:themeColor="text1"/>
                <w:sz w:val="18"/>
                <w:szCs w:val="18"/>
              </w:rPr>
              <w:t xml:space="preserve"> - VS</w:t>
            </w:r>
          </w:p>
          <w:p w14:paraId="3A56B64D" w14:textId="77777777" w:rsidR="00D900F1" w:rsidRDefault="00D900F1" w:rsidP="003D1EC2">
            <w:pPr>
              <w:rPr>
                <w:rFonts w:ascii="Arial" w:hAnsi="Arial" w:cs="Arial"/>
                <w:color w:val="000000" w:themeColor="text1"/>
                <w:sz w:val="18"/>
                <w:szCs w:val="18"/>
              </w:rPr>
            </w:pPr>
          </w:p>
          <w:p w14:paraId="2B9C6BEF" w14:textId="77777777" w:rsidR="00D900F1" w:rsidRDefault="00D900F1" w:rsidP="003D1EC2">
            <w:pPr>
              <w:rPr>
                <w:rFonts w:ascii="Arial" w:hAnsi="Arial" w:cs="Arial"/>
                <w:color w:val="000000" w:themeColor="text1"/>
                <w:sz w:val="18"/>
                <w:szCs w:val="18"/>
              </w:rPr>
            </w:pPr>
          </w:p>
          <w:p w14:paraId="2F260CEF" w14:textId="77777777" w:rsidR="00BE394F" w:rsidRDefault="00BE394F" w:rsidP="003D1EC2">
            <w:pPr>
              <w:rPr>
                <w:rFonts w:ascii="Arial" w:hAnsi="Arial" w:cs="Arial"/>
                <w:color w:val="000000" w:themeColor="text1"/>
                <w:sz w:val="18"/>
                <w:szCs w:val="18"/>
              </w:rPr>
            </w:pPr>
          </w:p>
          <w:p w14:paraId="2AE58000" w14:textId="3EE066E8" w:rsidR="00D900F1" w:rsidRDefault="00BE394F" w:rsidP="003D1EC2">
            <w:pPr>
              <w:rPr>
                <w:rFonts w:ascii="Arial" w:hAnsi="Arial" w:cs="Arial"/>
                <w:color w:val="000000" w:themeColor="text1"/>
                <w:sz w:val="18"/>
                <w:szCs w:val="18"/>
              </w:rPr>
            </w:pPr>
            <w:r>
              <w:rPr>
                <w:rFonts w:ascii="Arial" w:hAnsi="Arial" w:cs="Arial"/>
                <w:color w:val="000000" w:themeColor="text1"/>
                <w:sz w:val="18"/>
                <w:szCs w:val="18"/>
              </w:rPr>
              <w:t>QIM</w:t>
            </w:r>
          </w:p>
          <w:p w14:paraId="6FA00530" w14:textId="77777777" w:rsidR="00D900F1" w:rsidRDefault="00D900F1" w:rsidP="003D1EC2">
            <w:pPr>
              <w:rPr>
                <w:rFonts w:ascii="Arial" w:hAnsi="Arial" w:cs="Arial"/>
                <w:color w:val="000000" w:themeColor="text1"/>
                <w:sz w:val="18"/>
                <w:szCs w:val="18"/>
              </w:rPr>
            </w:pPr>
          </w:p>
          <w:p w14:paraId="68F3E45E" w14:textId="77777777" w:rsidR="00D900F1" w:rsidRDefault="00D900F1" w:rsidP="003D1EC2">
            <w:pPr>
              <w:rPr>
                <w:rFonts w:ascii="Arial" w:hAnsi="Arial" w:cs="Arial"/>
                <w:color w:val="000000" w:themeColor="text1"/>
                <w:sz w:val="18"/>
                <w:szCs w:val="18"/>
              </w:rPr>
            </w:pPr>
          </w:p>
          <w:p w14:paraId="6F8CD392" w14:textId="77777777" w:rsidR="00D900F1" w:rsidRDefault="00D900F1" w:rsidP="003D1EC2">
            <w:pPr>
              <w:rPr>
                <w:rFonts w:ascii="Arial" w:hAnsi="Arial" w:cs="Arial"/>
                <w:color w:val="000000" w:themeColor="text1"/>
                <w:sz w:val="18"/>
                <w:szCs w:val="18"/>
              </w:rPr>
            </w:pPr>
          </w:p>
          <w:p w14:paraId="28AD8BB2" w14:textId="77777777" w:rsidR="00CF0AB6" w:rsidRDefault="00CF0AB6" w:rsidP="003D1EC2">
            <w:pPr>
              <w:rPr>
                <w:rFonts w:ascii="Arial" w:hAnsi="Arial" w:cs="Arial"/>
                <w:color w:val="000000" w:themeColor="text1"/>
                <w:sz w:val="18"/>
                <w:szCs w:val="18"/>
              </w:rPr>
            </w:pPr>
          </w:p>
          <w:p w14:paraId="1C0540EE" w14:textId="24D4F88B" w:rsidR="00D900F1" w:rsidRDefault="00D900F1" w:rsidP="003D1EC2">
            <w:pPr>
              <w:rPr>
                <w:rFonts w:ascii="Arial" w:hAnsi="Arial" w:cs="Arial"/>
                <w:color w:val="000000" w:themeColor="text1"/>
                <w:sz w:val="18"/>
                <w:szCs w:val="18"/>
              </w:rPr>
            </w:pPr>
            <w:r>
              <w:rPr>
                <w:rFonts w:ascii="Arial" w:hAnsi="Arial" w:cs="Arial"/>
                <w:color w:val="000000" w:themeColor="text1"/>
                <w:sz w:val="18"/>
                <w:szCs w:val="18"/>
              </w:rPr>
              <w:t>EO</w:t>
            </w:r>
            <w:r w:rsidR="00BE394F">
              <w:rPr>
                <w:rFonts w:ascii="Arial" w:hAnsi="Arial" w:cs="Arial"/>
                <w:color w:val="000000" w:themeColor="text1"/>
                <w:sz w:val="18"/>
                <w:szCs w:val="18"/>
              </w:rPr>
              <w:t xml:space="preserve"> - VS</w:t>
            </w:r>
          </w:p>
          <w:p w14:paraId="0D82E865" w14:textId="28980CC7" w:rsidR="00D900F1" w:rsidRDefault="00D900F1" w:rsidP="003D1EC2">
            <w:pPr>
              <w:rPr>
                <w:rFonts w:ascii="Arial" w:hAnsi="Arial" w:cs="Arial"/>
                <w:color w:val="000000" w:themeColor="text1"/>
                <w:sz w:val="18"/>
                <w:szCs w:val="18"/>
              </w:rPr>
            </w:pPr>
          </w:p>
          <w:p w14:paraId="6C2EF2A0" w14:textId="77777777" w:rsidR="002A6515" w:rsidRDefault="002A6515" w:rsidP="003D1EC2">
            <w:pPr>
              <w:rPr>
                <w:rFonts w:ascii="Arial" w:hAnsi="Arial" w:cs="Arial"/>
                <w:color w:val="000000" w:themeColor="text1"/>
                <w:sz w:val="18"/>
                <w:szCs w:val="18"/>
              </w:rPr>
            </w:pPr>
          </w:p>
          <w:p w14:paraId="4570C759" w14:textId="78A42602" w:rsidR="00BE394F" w:rsidRDefault="00BE394F" w:rsidP="00BE394F">
            <w:pPr>
              <w:rPr>
                <w:rFonts w:ascii="Arial" w:hAnsi="Arial" w:cs="Arial"/>
                <w:color w:val="000000" w:themeColor="text1"/>
                <w:sz w:val="18"/>
                <w:szCs w:val="18"/>
              </w:rPr>
            </w:pPr>
          </w:p>
          <w:p w14:paraId="409F9701" w14:textId="77777777" w:rsidR="00BE394F" w:rsidRDefault="00BE394F" w:rsidP="003D1EC2">
            <w:pPr>
              <w:rPr>
                <w:rFonts w:ascii="Arial" w:hAnsi="Arial" w:cs="Arial"/>
                <w:color w:val="000000" w:themeColor="text1"/>
                <w:sz w:val="18"/>
                <w:szCs w:val="18"/>
              </w:rPr>
            </w:pPr>
          </w:p>
          <w:p w14:paraId="721A2AAD" w14:textId="77777777" w:rsidR="00D900F1" w:rsidRDefault="00D900F1" w:rsidP="003D1EC2">
            <w:pPr>
              <w:rPr>
                <w:rFonts w:ascii="Arial" w:hAnsi="Arial" w:cs="Arial"/>
                <w:color w:val="000000" w:themeColor="text1"/>
                <w:sz w:val="18"/>
                <w:szCs w:val="18"/>
              </w:rPr>
            </w:pPr>
          </w:p>
          <w:p w14:paraId="70E433B1" w14:textId="77777777" w:rsidR="00D900F1" w:rsidRDefault="00D900F1" w:rsidP="003D1EC2">
            <w:pPr>
              <w:rPr>
                <w:rFonts w:ascii="Arial" w:hAnsi="Arial" w:cs="Arial"/>
                <w:color w:val="000000" w:themeColor="text1"/>
                <w:sz w:val="18"/>
                <w:szCs w:val="18"/>
              </w:rPr>
            </w:pPr>
          </w:p>
          <w:p w14:paraId="007D9C40" w14:textId="04115CED" w:rsidR="00D900F1" w:rsidRDefault="00BE394F" w:rsidP="003D1EC2">
            <w:pPr>
              <w:rPr>
                <w:rFonts w:ascii="Arial" w:hAnsi="Arial" w:cs="Arial"/>
                <w:color w:val="000000" w:themeColor="text1"/>
                <w:sz w:val="18"/>
                <w:szCs w:val="18"/>
              </w:rPr>
            </w:pPr>
            <w:r>
              <w:rPr>
                <w:rFonts w:ascii="Arial" w:hAnsi="Arial" w:cs="Arial"/>
                <w:color w:val="000000" w:themeColor="text1"/>
                <w:sz w:val="18"/>
                <w:szCs w:val="18"/>
              </w:rPr>
              <w:t>HOE</w:t>
            </w:r>
          </w:p>
          <w:p w14:paraId="2926A081" w14:textId="7C520C1D" w:rsidR="00BE394F" w:rsidRDefault="00BE394F" w:rsidP="003D1EC2">
            <w:pPr>
              <w:rPr>
                <w:rFonts w:ascii="Arial" w:hAnsi="Arial" w:cs="Arial"/>
                <w:color w:val="000000" w:themeColor="text1"/>
                <w:sz w:val="18"/>
                <w:szCs w:val="18"/>
              </w:rPr>
            </w:pPr>
            <w:r>
              <w:rPr>
                <w:rFonts w:ascii="Arial" w:hAnsi="Arial" w:cs="Arial"/>
                <w:color w:val="000000" w:themeColor="text1"/>
                <w:sz w:val="18"/>
                <w:szCs w:val="18"/>
              </w:rPr>
              <w:t>EO - EM</w:t>
            </w:r>
          </w:p>
          <w:p w14:paraId="5DB42E81" w14:textId="77777777" w:rsidR="00D900F1" w:rsidRDefault="00D900F1" w:rsidP="003D1EC2">
            <w:pPr>
              <w:rPr>
                <w:rFonts w:ascii="Arial" w:hAnsi="Arial" w:cs="Arial"/>
                <w:color w:val="000000" w:themeColor="text1"/>
                <w:sz w:val="18"/>
                <w:szCs w:val="18"/>
              </w:rPr>
            </w:pPr>
          </w:p>
          <w:p w14:paraId="6468ED51" w14:textId="77777777" w:rsidR="00D900F1" w:rsidRDefault="00D900F1" w:rsidP="003D1EC2">
            <w:pPr>
              <w:rPr>
                <w:rFonts w:ascii="Arial" w:hAnsi="Arial" w:cs="Arial"/>
                <w:color w:val="000000" w:themeColor="text1"/>
                <w:sz w:val="18"/>
                <w:szCs w:val="18"/>
              </w:rPr>
            </w:pPr>
          </w:p>
          <w:p w14:paraId="28653031" w14:textId="77777777" w:rsidR="00D900F1" w:rsidRDefault="00D900F1" w:rsidP="003D1EC2">
            <w:pPr>
              <w:rPr>
                <w:rFonts w:ascii="Arial" w:hAnsi="Arial" w:cs="Arial"/>
                <w:color w:val="000000" w:themeColor="text1"/>
                <w:sz w:val="18"/>
                <w:szCs w:val="18"/>
              </w:rPr>
            </w:pPr>
          </w:p>
          <w:p w14:paraId="4CF693A1" w14:textId="77777777" w:rsidR="00D900F1" w:rsidRDefault="00D900F1" w:rsidP="003D1EC2">
            <w:pPr>
              <w:rPr>
                <w:rFonts w:ascii="Arial" w:hAnsi="Arial" w:cs="Arial"/>
                <w:color w:val="000000" w:themeColor="text1"/>
                <w:sz w:val="18"/>
                <w:szCs w:val="18"/>
              </w:rPr>
            </w:pPr>
          </w:p>
          <w:p w14:paraId="27D3D765" w14:textId="77777777" w:rsidR="00D900F1" w:rsidRDefault="00D900F1" w:rsidP="003D1EC2">
            <w:pPr>
              <w:rPr>
                <w:rFonts w:ascii="Arial" w:hAnsi="Arial" w:cs="Arial"/>
                <w:color w:val="000000" w:themeColor="text1"/>
                <w:sz w:val="18"/>
                <w:szCs w:val="18"/>
              </w:rPr>
            </w:pPr>
          </w:p>
          <w:p w14:paraId="62A48381" w14:textId="106BA84C" w:rsidR="003D1EC2" w:rsidRPr="003D1EC2" w:rsidRDefault="003D1EC2" w:rsidP="00544B86">
            <w:pPr>
              <w:rPr>
                <w:rFonts w:ascii="Arial" w:hAnsi="Arial" w:cs="Arial"/>
                <w:color w:val="000000" w:themeColor="text1"/>
                <w:sz w:val="18"/>
                <w:szCs w:val="18"/>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49EAA3" w14:textId="77777777" w:rsidR="00CD23A3" w:rsidRDefault="00CD23A3" w:rsidP="00544B86">
            <w:pPr>
              <w:rPr>
                <w:rFonts w:ascii="Arial" w:hAnsi="Arial" w:cs="Arial"/>
                <w:b/>
                <w:color w:val="000000" w:themeColor="text1"/>
                <w:sz w:val="18"/>
                <w:szCs w:val="18"/>
              </w:rPr>
            </w:pPr>
          </w:p>
          <w:p w14:paraId="25BB57D1" w14:textId="77777777" w:rsidR="00717DE7" w:rsidRDefault="00717DE7" w:rsidP="00544B86">
            <w:pPr>
              <w:rPr>
                <w:rFonts w:ascii="Arial" w:hAnsi="Arial" w:cs="Arial"/>
                <w:b/>
                <w:color w:val="000000" w:themeColor="text1"/>
                <w:sz w:val="18"/>
                <w:szCs w:val="18"/>
              </w:rPr>
            </w:pPr>
          </w:p>
          <w:p w14:paraId="1F24B648" w14:textId="77777777" w:rsidR="00717DE7" w:rsidRDefault="00717DE7" w:rsidP="00544B86">
            <w:pPr>
              <w:rPr>
                <w:rFonts w:ascii="Arial" w:hAnsi="Arial" w:cs="Arial"/>
                <w:b/>
                <w:color w:val="000000" w:themeColor="text1"/>
                <w:sz w:val="18"/>
                <w:szCs w:val="18"/>
              </w:rPr>
            </w:pPr>
          </w:p>
          <w:p w14:paraId="5E71BB53" w14:textId="77777777" w:rsidR="00717DE7" w:rsidRDefault="00717DE7" w:rsidP="00544B86">
            <w:pPr>
              <w:rPr>
                <w:rFonts w:ascii="Arial" w:hAnsi="Arial" w:cs="Arial"/>
                <w:b/>
                <w:color w:val="000000" w:themeColor="text1"/>
                <w:sz w:val="18"/>
                <w:szCs w:val="18"/>
              </w:rPr>
            </w:pPr>
          </w:p>
          <w:p w14:paraId="59EC2D03" w14:textId="0BAABDAB" w:rsidR="00717DE7" w:rsidRDefault="00182483" w:rsidP="00544B86">
            <w:pPr>
              <w:rPr>
                <w:rFonts w:ascii="Arial" w:hAnsi="Arial" w:cs="Arial"/>
                <w:color w:val="000000" w:themeColor="text1"/>
                <w:sz w:val="18"/>
                <w:szCs w:val="18"/>
              </w:rPr>
            </w:pPr>
            <w:r>
              <w:rPr>
                <w:rFonts w:ascii="Arial" w:hAnsi="Arial" w:cs="Arial"/>
                <w:color w:val="000000" w:themeColor="text1"/>
                <w:sz w:val="18"/>
                <w:szCs w:val="18"/>
              </w:rPr>
              <w:t>By Dec 2023</w:t>
            </w:r>
          </w:p>
          <w:p w14:paraId="47CE9A01" w14:textId="77777777" w:rsidR="00D900F1" w:rsidRDefault="00D900F1" w:rsidP="00544B86">
            <w:pPr>
              <w:rPr>
                <w:rFonts w:ascii="Arial" w:hAnsi="Arial" w:cs="Arial"/>
                <w:color w:val="000000" w:themeColor="text1"/>
                <w:sz w:val="18"/>
                <w:szCs w:val="18"/>
              </w:rPr>
            </w:pPr>
          </w:p>
          <w:p w14:paraId="5487C21A" w14:textId="77777777" w:rsidR="00717DE7" w:rsidRDefault="00717DE7" w:rsidP="00544B86">
            <w:pPr>
              <w:rPr>
                <w:rFonts w:ascii="Arial" w:hAnsi="Arial" w:cs="Arial"/>
                <w:color w:val="000000" w:themeColor="text1"/>
                <w:sz w:val="18"/>
                <w:szCs w:val="18"/>
              </w:rPr>
            </w:pPr>
          </w:p>
          <w:p w14:paraId="772E3C81" w14:textId="77777777" w:rsidR="00717DE7" w:rsidRDefault="00717DE7" w:rsidP="00544B86">
            <w:pPr>
              <w:rPr>
                <w:rFonts w:ascii="Arial" w:hAnsi="Arial" w:cs="Arial"/>
                <w:color w:val="000000" w:themeColor="text1"/>
                <w:sz w:val="18"/>
                <w:szCs w:val="18"/>
              </w:rPr>
            </w:pPr>
          </w:p>
          <w:p w14:paraId="43D411A1" w14:textId="34CC9ADF" w:rsidR="00717DE7" w:rsidRDefault="00717DE7" w:rsidP="00544B86">
            <w:pPr>
              <w:rPr>
                <w:rFonts w:ascii="Arial" w:hAnsi="Arial" w:cs="Arial"/>
                <w:color w:val="000000" w:themeColor="text1"/>
                <w:sz w:val="18"/>
                <w:szCs w:val="18"/>
              </w:rPr>
            </w:pPr>
          </w:p>
          <w:p w14:paraId="285E2D90" w14:textId="77777777" w:rsidR="00481F85" w:rsidRDefault="00481F85" w:rsidP="00544B86">
            <w:pPr>
              <w:rPr>
                <w:rFonts w:ascii="Arial" w:hAnsi="Arial" w:cs="Arial"/>
                <w:color w:val="000000" w:themeColor="text1"/>
                <w:sz w:val="18"/>
                <w:szCs w:val="18"/>
              </w:rPr>
            </w:pPr>
          </w:p>
          <w:p w14:paraId="39B53590" w14:textId="77777777" w:rsidR="00717DE7" w:rsidRDefault="00717DE7" w:rsidP="00544B86">
            <w:pPr>
              <w:rPr>
                <w:rFonts w:ascii="Arial" w:hAnsi="Arial" w:cs="Arial"/>
                <w:color w:val="000000" w:themeColor="text1"/>
                <w:sz w:val="18"/>
                <w:szCs w:val="18"/>
              </w:rPr>
            </w:pPr>
          </w:p>
          <w:p w14:paraId="41B73140" w14:textId="13C635BD" w:rsidR="00E65EF0" w:rsidRDefault="00E65EF0" w:rsidP="00544B86">
            <w:pPr>
              <w:rPr>
                <w:rFonts w:ascii="Arial" w:hAnsi="Arial" w:cs="Arial"/>
                <w:color w:val="000000" w:themeColor="text1"/>
                <w:sz w:val="18"/>
                <w:szCs w:val="18"/>
              </w:rPr>
            </w:pPr>
          </w:p>
          <w:p w14:paraId="36085752" w14:textId="790ABF73" w:rsidR="005B53D9" w:rsidRDefault="005B53D9" w:rsidP="00544B86">
            <w:pPr>
              <w:rPr>
                <w:rFonts w:ascii="Arial" w:hAnsi="Arial" w:cs="Arial"/>
                <w:color w:val="000000" w:themeColor="text1"/>
                <w:sz w:val="18"/>
                <w:szCs w:val="18"/>
              </w:rPr>
            </w:pPr>
          </w:p>
          <w:p w14:paraId="2C5F96BD" w14:textId="77777777" w:rsidR="005B53D9" w:rsidRDefault="005B53D9" w:rsidP="00544B86">
            <w:pPr>
              <w:rPr>
                <w:rFonts w:ascii="Arial" w:hAnsi="Arial" w:cs="Arial"/>
                <w:color w:val="000000" w:themeColor="text1"/>
                <w:sz w:val="18"/>
                <w:szCs w:val="18"/>
              </w:rPr>
            </w:pPr>
          </w:p>
          <w:p w14:paraId="77E58122" w14:textId="77777777" w:rsidR="002A6515" w:rsidRDefault="002A6515" w:rsidP="00544B86">
            <w:pPr>
              <w:rPr>
                <w:rFonts w:ascii="Arial" w:hAnsi="Arial" w:cs="Arial"/>
                <w:color w:val="000000" w:themeColor="text1"/>
                <w:sz w:val="18"/>
                <w:szCs w:val="18"/>
              </w:rPr>
            </w:pPr>
          </w:p>
          <w:p w14:paraId="1C60EC92" w14:textId="5E1286FC" w:rsidR="00D900F1" w:rsidRDefault="00E65EF0" w:rsidP="00544B86">
            <w:pPr>
              <w:rPr>
                <w:rFonts w:ascii="Arial" w:hAnsi="Arial" w:cs="Arial"/>
                <w:color w:val="000000" w:themeColor="text1"/>
                <w:sz w:val="18"/>
                <w:szCs w:val="18"/>
              </w:rPr>
            </w:pPr>
            <w:r>
              <w:rPr>
                <w:rFonts w:ascii="Arial" w:hAnsi="Arial" w:cs="Arial"/>
                <w:color w:val="000000" w:themeColor="text1"/>
                <w:sz w:val="18"/>
                <w:szCs w:val="18"/>
              </w:rPr>
              <w:t>By April 2024</w:t>
            </w:r>
          </w:p>
          <w:p w14:paraId="07D15CC6" w14:textId="05E0C8A3" w:rsidR="002A6515" w:rsidRDefault="002A6515" w:rsidP="00544B86">
            <w:pPr>
              <w:rPr>
                <w:rFonts w:ascii="Arial" w:hAnsi="Arial" w:cs="Arial"/>
                <w:color w:val="000000" w:themeColor="text1"/>
                <w:sz w:val="18"/>
                <w:szCs w:val="18"/>
              </w:rPr>
            </w:pPr>
          </w:p>
          <w:p w14:paraId="1B7DCB3E" w14:textId="43EABB93" w:rsidR="002A6515" w:rsidRDefault="002A6515" w:rsidP="00544B86">
            <w:pPr>
              <w:rPr>
                <w:rFonts w:ascii="Arial" w:hAnsi="Arial" w:cs="Arial"/>
                <w:color w:val="000000" w:themeColor="text1"/>
                <w:sz w:val="18"/>
                <w:szCs w:val="18"/>
              </w:rPr>
            </w:pPr>
          </w:p>
          <w:p w14:paraId="1F2ADD22" w14:textId="4A7215F3" w:rsidR="002A6515" w:rsidRDefault="002A6515" w:rsidP="00544B86">
            <w:pPr>
              <w:rPr>
                <w:rFonts w:ascii="Arial" w:hAnsi="Arial" w:cs="Arial"/>
                <w:color w:val="000000" w:themeColor="text1"/>
                <w:sz w:val="18"/>
                <w:szCs w:val="18"/>
              </w:rPr>
            </w:pPr>
          </w:p>
          <w:p w14:paraId="15C0F8C0" w14:textId="27139FB0" w:rsidR="002A6515" w:rsidRDefault="002A6515" w:rsidP="00544B86">
            <w:pPr>
              <w:rPr>
                <w:rFonts w:ascii="Arial" w:hAnsi="Arial" w:cs="Arial"/>
                <w:color w:val="000000" w:themeColor="text1"/>
                <w:sz w:val="18"/>
                <w:szCs w:val="18"/>
              </w:rPr>
            </w:pPr>
          </w:p>
          <w:p w14:paraId="36E1F6C8" w14:textId="15C53A50" w:rsidR="002A6515" w:rsidRDefault="002A6515" w:rsidP="00544B86">
            <w:pPr>
              <w:rPr>
                <w:rFonts w:ascii="Arial" w:hAnsi="Arial" w:cs="Arial"/>
                <w:color w:val="000000" w:themeColor="text1"/>
                <w:sz w:val="18"/>
                <w:szCs w:val="18"/>
              </w:rPr>
            </w:pPr>
          </w:p>
          <w:p w14:paraId="4A5AD8DE" w14:textId="1A3E9345" w:rsidR="002A6515" w:rsidRDefault="002A6515" w:rsidP="00544B86">
            <w:pPr>
              <w:rPr>
                <w:rFonts w:ascii="Arial" w:hAnsi="Arial" w:cs="Arial"/>
                <w:color w:val="000000" w:themeColor="text1"/>
                <w:sz w:val="18"/>
                <w:szCs w:val="18"/>
              </w:rPr>
            </w:pPr>
          </w:p>
          <w:p w14:paraId="06A2BBB5" w14:textId="2C07CD8C" w:rsidR="002A6515" w:rsidRDefault="002A6515" w:rsidP="00544B86">
            <w:pPr>
              <w:rPr>
                <w:rFonts w:ascii="Arial" w:hAnsi="Arial" w:cs="Arial"/>
                <w:color w:val="000000" w:themeColor="text1"/>
                <w:sz w:val="18"/>
                <w:szCs w:val="18"/>
              </w:rPr>
            </w:pPr>
          </w:p>
          <w:p w14:paraId="42652F94" w14:textId="3EDF11B0" w:rsidR="002A6515" w:rsidRDefault="002A6515" w:rsidP="00544B86">
            <w:pPr>
              <w:rPr>
                <w:rFonts w:ascii="Arial" w:hAnsi="Arial" w:cs="Arial"/>
                <w:color w:val="000000" w:themeColor="text1"/>
                <w:sz w:val="18"/>
                <w:szCs w:val="18"/>
              </w:rPr>
            </w:pPr>
          </w:p>
          <w:p w14:paraId="0EB66D60" w14:textId="1A78CF3E" w:rsidR="002A6515" w:rsidRDefault="002A6515" w:rsidP="00544B86">
            <w:pPr>
              <w:rPr>
                <w:rFonts w:ascii="Arial" w:hAnsi="Arial" w:cs="Arial"/>
                <w:color w:val="000000" w:themeColor="text1"/>
                <w:sz w:val="18"/>
                <w:szCs w:val="18"/>
              </w:rPr>
            </w:pPr>
            <w:r>
              <w:rPr>
                <w:rFonts w:ascii="Arial" w:hAnsi="Arial" w:cs="Arial"/>
                <w:color w:val="000000" w:themeColor="text1"/>
                <w:sz w:val="18"/>
                <w:szCs w:val="18"/>
              </w:rPr>
              <w:t>By June 23</w:t>
            </w:r>
          </w:p>
          <w:p w14:paraId="024DD343" w14:textId="7EAE5A19" w:rsidR="00E65EF0" w:rsidRDefault="00E65EF0" w:rsidP="00544B86">
            <w:pPr>
              <w:rPr>
                <w:rFonts w:ascii="Arial" w:hAnsi="Arial" w:cs="Arial"/>
                <w:color w:val="000000" w:themeColor="text1"/>
                <w:sz w:val="18"/>
                <w:szCs w:val="18"/>
              </w:rPr>
            </w:pPr>
          </w:p>
          <w:p w14:paraId="2AB47F7C" w14:textId="77777777" w:rsidR="00806275" w:rsidRDefault="00806275" w:rsidP="00806275">
            <w:pPr>
              <w:rPr>
                <w:rFonts w:ascii="Arial" w:hAnsi="Arial" w:cs="Arial"/>
                <w:color w:val="000000" w:themeColor="text1"/>
                <w:sz w:val="18"/>
                <w:szCs w:val="18"/>
              </w:rPr>
            </w:pPr>
            <w:r>
              <w:rPr>
                <w:rFonts w:ascii="Arial" w:hAnsi="Arial" w:cs="Arial"/>
                <w:color w:val="000000" w:themeColor="text1"/>
                <w:sz w:val="18"/>
                <w:szCs w:val="18"/>
              </w:rPr>
              <w:t>By April 24</w:t>
            </w:r>
          </w:p>
          <w:p w14:paraId="6114AF21" w14:textId="77777777" w:rsidR="00806275" w:rsidRDefault="00806275" w:rsidP="00544B86">
            <w:pPr>
              <w:rPr>
                <w:rFonts w:ascii="Arial" w:hAnsi="Arial" w:cs="Arial"/>
                <w:color w:val="000000" w:themeColor="text1"/>
                <w:sz w:val="18"/>
                <w:szCs w:val="18"/>
              </w:rPr>
            </w:pPr>
          </w:p>
          <w:p w14:paraId="2906E535" w14:textId="77777777" w:rsidR="00806275" w:rsidRDefault="00806275" w:rsidP="00544B86">
            <w:pPr>
              <w:rPr>
                <w:rFonts w:ascii="Arial" w:hAnsi="Arial" w:cs="Arial"/>
                <w:color w:val="000000" w:themeColor="text1"/>
                <w:sz w:val="18"/>
                <w:szCs w:val="18"/>
              </w:rPr>
            </w:pPr>
          </w:p>
          <w:p w14:paraId="2FB0FC99" w14:textId="77777777" w:rsidR="00806275" w:rsidRDefault="00806275" w:rsidP="00544B86">
            <w:pPr>
              <w:rPr>
                <w:rFonts w:ascii="Arial" w:hAnsi="Arial" w:cs="Arial"/>
                <w:color w:val="000000" w:themeColor="text1"/>
                <w:sz w:val="18"/>
                <w:szCs w:val="18"/>
              </w:rPr>
            </w:pPr>
          </w:p>
          <w:p w14:paraId="58A16BB7" w14:textId="77777777" w:rsidR="00806275" w:rsidRDefault="00806275" w:rsidP="00544B86">
            <w:pPr>
              <w:rPr>
                <w:rFonts w:ascii="Arial" w:hAnsi="Arial" w:cs="Arial"/>
                <w:color w:val="000000" w:themeColor="text1"/>
                <w:sz w:val="18"/>
                <w:szCs w:val="18"/>
              </w:rPr>
            </w:pPr>
          </w:p>
          <w:p w14:paraId="691A8826" w14:textId="3C6A6495" w:rsidR="005B53D9" w:rsidRDefault="005B53D9" w:rsidP="00544B86">
            <w:pPr>
              <w:rPr>
                <w:rFonts w:ascii="Arial" w:hAnsi="Arial" w:cs="Arial"/>
                <w:color w:val="000000" w:themeColor="text1"/>
                <w:sz w:val="18"/>
                <w:szCs w:val="18"/>
              </w:rPr>
            </w:pPr>
            <w:r>
              <w:rPr>
                <w:rFonts w:ascii="Arial" w:hAnsi="Arial" w:cs="Arial"/>
                <w:color w:val="000000" w:themeColor="text1"/>
                <w:sz w:val="18"/>
                <w:szCs w:val="18"/>
              </w:rPr>
              <w:t>By August 23</w:t>
            </w:r>
          </w:p>
          <w:p w14:paraId="4D606EC9" w14:textId="5E863679" w:rsidR="00D900F1" w:rsidRDefault="00D900F1" w:rsidP="00544B86">
            <w:pPr>
              <w:rPr>
                <w:rFonts w:ascii="Arial" w:hAnsi="Arial" w:cs="Arial"/>
                <w:color w:val="000000" w:themeColor="text1"/>
                <w:sz w:val="18"/>
                <w:szCs w:val="18"/>
              </w:rPr>
            </w:pPr>
          </w:p>
          <w:p w14:paraId="5DE4B84A" w14:textId="2A7EE426" w:rsidR="002A6515" w:rsidRDefault="002A6515" w:rsidP="00544B86">
            <w:pPr>
              <w:rPr>
                <w:rFonts w:ascii="Arial" w:hAnsi="Arial" w:cs="Arial"/>
                <w:color w:val="000000" w:themeColor="text1"/>
                <w:sz w:val="18"/>
                <w:szCs w:val="18"/>
              </w:rPr>
            </w:pPr>
          </w:p>
          <w:p w14:paraId="6103438B" w14:textId="55431F1C" w:rsidR="002A6515" w:rsidRDefault="002A6515" w:rsidP="00544B86">
            <w:pPr>
              <w:rPr>
                <w:rFonts w:ascii="Arial" w:hAnsi="Arial" w:cs="Arial"/>
                <w:color w:val="000000" w:themeColor="text1"/>
                <w:sz w:val="18"/>
                <w:szCs w:val="18"/>
              </w:rPr>
            </w:pPr>
          </w:p>
          <w:p w14:paraId="0B0D596E" w14:textId="1A2C85CA" w:rsidR="002A6515" w:rsidRDefault="002A6515" w:rsidP="00544B86">
            <w:pPr>
              <w:rPr>
                <w:rFonts w:ascii="Arial" w:hAnsi="Arial" w:cs="Arial"/>
                <w:color w:val="000000" w:themeColor="text1"/>
                <w:sz w:val="18"/>
                <w:szCs w:val="18"/>
              </w:rPr>
            </w:pPr>
          </w:p>
          <w:p w14:paraId="4430F570" w14:textId="00BEC7C9" w:rsidR="002A6515" w:rsidRDefault="002A6515" w:rsidP="00544B86">
            <w:pPr>
              <w:rPr>
                <w:rFonts w:ascii="Arial" w:hAnsi="Arial" w:cs="Arial"/>
                <w:color w:val="000000" w:themeColor="text1"/>
                <w:sz w:val="18"/>
                <w:szCs w:val="18"/>
              </w:rPr>
            </w:pPr>
          </w:p>
          <w:p w14:paraId="32032630" w14:textId="0658F164" w:rsidR="002A6515" w:rsidRDefault="005B53D9" w:rsidP="00544B86">
            <w:pPr>
              <w:rPr>
                <w:rFonts w:ascii="Arial" w:hAnsi="Arial" w:cs="Arial"/>
                <w:color w:val="000000" w:themeColor="text1"/>
                <w:sz w:val="18"/>
                <w:szCs w:val="18"/>
              </w:rPr>
            </w:pPr>
            <w:r>
              <w:rPr>
                <w:rFonts w:ascii="Arial" w:hAnsi="Arial" w:cs="Arial"/>
                <w:color w:val="000000" w:themeColor="text1"/>
                <w:sz w:val="18"/>
                <w:szCs w:val="18"/>
              </w:rPr>
              <w:t>By April 24</w:t>
            </w:r>
          </w:p>
          <w:p w14:paraId="5BB67F68" w14:textId="03429ACB" w:rsidR="002A6515" w:rsidRDefault="002A6515" w:rsidP="00544B86">
            <w:pPr>
              <w:rPr>
                <w:rFonts w:ascii="Arial" w:hAnsi="Arial" w:cs="Arial"/>
                <w:color w:val="000000" w:themeColor="text1"/>
                <w:sz w:val="18"/>
                <w:szCs w:val="18"/>
              </w:rPr>
            </w:pPr>
          </w:p>
          <w:p w14:paraId="2D390157" w14:textId="77777777" w:rsidR="002A6515" w:rsidRDefault="002A6515" w:rsidP="00544B86">
            <w:pPr>
              <w:rPr>
                <w:rFonts w:ascii="Arial" w:hAnsi="Arial" w:cs="Arial"/>
                <w:color w:val="000000" w:themeColor="text1"/>
                <w:sz w:val="18"/>
                <w:szCs w:val="18"/>
              </w:rPr>
            </w:pPr>
          </w:p>
          <w:p w14:paraId="1FFBAAA4" w14:textId="77777777" w:rsidR="002A6515" w:rsidRDefault="002A6515" w:rsidP="00544B86">
            <w:pPr>
              <w:rPr>
                <w:rFonts w:ascii="Arial" w:hAnsi="Arial" w:cs="Arial"/>
                <w:color w:val="000000" w:themeColor="text1"/>
                <w:sz w:val="18"/>
                <w:szCs w:val="18"/>
              </w:rPr>
            </w:pPr>
          </w:p>
          <w:p w14:paraId="564F431A" w14:textId="77777777" w:rsidR="002A6515" w:rsidRDefault="002A6515" w:rsidP="00544B86">
            <w:pPr>
              <w:rPr>
                <w:rFonts w:ascii="Arial" w:hAnsi="Arial" w:cs="Arial"/>
                <w:color w:val="000000" w:themeColor="text1"/>
                <w:sz w:val="18"/>
                <w:szCs w:val="18"/>
              </w:rPr>
            </w:pPr>
          </w:p>
          <w:p w14:paraId="6F136E23" w14:textId="77777777" w:rsidR="002A6515" w:rsidRDefault="002A6515" w:rsidP="00544B86">
            <w:pPr>
              <w:rPr>
                <w:rFonts w:ascii="Arial" w:hAnsi="Arial" w:cs="Arial"/>
                <w:color w:val="000000" w:themeColor="text1"/>
                <w:sz w:val="18"/>
                <w:szCs w:val="18"/>
              </w:rPr>
            </w:pPr>
          </w:p>
          <w:p w14:paraId="39CF0D13" w14:textId="0E3A5675" w:rsidR="00717DE7" w:rsidRDefault="00481F85" w:rsidP="00544B86">
            <w:pPr>
              <w:rPr>
                <w:rFonts w:ascii="Arial" w:hAnsi="Arial" w:cs="Arial"/>
                <w:color w:val="000000" w:themeColor="text1"/>
                <w:sz w:val="18"/>
                <w:szCs w:val="18"/>
              </w:rPr>
            </w:pPr>
            <w:r>
              <w:rPr>
                <w:rFonts w:ascii="Arial" w:hAnsi="Arial" w:cs="Arial"/>
                <w:color w:val="000000" w:themeColor="text1"/>
                <w:sz w:val="18"/>
                <w:szCs w:val="18"/>
              </w:rPr>
              <w:t>Throughout 23/24</w:t>
            </w:r>
          </w:p>
          <w:p w14:paraId="573561ED" w14:textId="77777777" w:rsidR="00717DE7" w:rsidRDefault="00717DE7" w:rsidP="00544B86">
            <w:pPr>
              <w:rPr>
                <w:rFonts w:ascii="Arial" w:hAnsi="Arial" w:cs="Arial"/>
                <w:color w:val="000000" w:themeColor="text1"/>
                <w:sz w:val="18"/>
                <w:szCs w:val="18"/>
              </w:rPr>
            </w:pPr>
          </w:p>
          <w:p w14:paraId="35FA9AA3" w14:textId="77777777" w:rsidR="00717DE7" w:rsidRDefault="00717DE7" w:rsidP="00544B86">
            <w:pPr>
              <w:rPr>
                <w:rFonts w:ascii="Arial" w:hAnsi="Arial" w:cs="Arial"/>
                <w:color w:val="000000" w:themeColor="text1"/>
                <w:sz w:val="18"/>
                <w:szCs w:val="18"/>
              </w:rPr>
            </w:pPr>
          </w:p>
          <w:p w14:paraId="6A0B3B60" w14:textId="77777777" w:rsidR="00717DE7" w:rsidRDefault="00717DE7" w:rsidP="00544B86">
            <w:pPr>
              <w:rPr>
                <w:rFonts w:ascii="Arial" w:hAnsi="Arial" w:cs="Arial"/>
                <w:color w:val="000000" w:themeColor="text1"/>
                <w:sz w:val="18"/>
                <w:szCs w:val="18"/>
              </w:rPr>
            </w:pPr>
          </w:p>
          <w:p w14:paraId="16E3C2CE" w14:textId="77777777" w:rsidR="00D900F1" w:rsidRDefault="00D900F1" w:rsidP="00544B86">
            <w:pPr>
              <w:rPr>
                <w:rFonts w:ascii="Arial" w:hAnsi="Arial" w:cs="Arial"/>
                <w:color w:val="000000" w:themeColor="text1"/>
                <w:sz w:val="18"/>
                <w:szCs w:val="18"/>
              </w:rPr>
            </w:pPr>
          </w:p>
          <w:p w14:paraId="59103F7A" w14:textId="03E44996" w:rsidR="00717DE7" w:rsidRDefault="00717DE7" w:rsidP="00544B86">
            <w:pPr>
              <w:rPr>
                <w:rFonts w:ascii="Arial" w:hAnsi="Arial" w:cs="Arial"/>
                <w:color w:val="000000" w:themeColor="text1"/>
                <w:sz w:val="18"/>
                <w:szCs w:val="18"/>
              </w:rPr>
            </w:pPr>
          </w:p>
          <w:p w14:paraId="00A1B3DB" w14:textId="77777777" w:rsidR="00717DE7" w:rsidRDefault="00717DE7" w:rsidP="00544B86">
            <w:pPr>
              <w:rPr>
                <w:rFonts w:ascii="Arial" w:hAnsi="Arial" w:cs="Arial"/>
                <w:color w:val="000000" w:themeColor="text1"/>
                <w:sz w:val="18"/>
                <w:szCs w:val="18"/>
              </w:rPr>
            </w:pPr>
          </w:p>
          <w:p w14:paraId="7D6C4788" w14:textId="77777777" w:rsidR="005B53D9" w:rsidRDefault="005B53D9" w:rsidP="00544B86">
            <w:pPr>
              <w:rPr>
                <w:rFonts w:ascii="Arial" w:hAnsi="Arial" w:cs="Arial"/>
                <w:color w:val="000000" w:themeColor="text1"/>
                <w:sz w:val="18"/>
                <w:szCs w:val="18"/>
              </w:rPr>
            </w:pPr>
          </w:p>
          <w:p w14:paraId="7A90C582" w14:textId="688CD24A" w:rsidR="001C0756" w:rsidRDefault="001C0756" w:rsidP="00544B86">
            <w:pPr>
              <w:rPr>
                <w:rFonts w:ascii="Arial" w:hAnsi="Arial" w:cs="Arial"/>
                <w:color w:val="000000" w:themeColor="text1"/>
                <w:sz w:val="18"/>
                <w:szCs w:val="18"/>
              </w:rPr>
            </w:pPr>
            <w:r>
              <w:rPr>
                <w:rFonts w:ascii="Arial" w:hAnsi="Arial" w:cs="Arial"/>
                <w:color w:val="000000" w:themeColor="text1"/>
                <w:sz w:val="18"/>
                <w:szCs w:val="18"/>
              </w:rPr>
              <w:t>By April 2024</w:t>
            </w:r>
          </w:p>
          <w:p w14:paraId="603C2A39" w14:textId="77777777" w:rsidR="001C0756" w:rsidRDefault="001C0756" w:rsidP="00544B86">
            <w:pPr>
              <w:rPr>
                <w:rFonts w:ascii="Arial" w:hAnsi="Arial" w:cs="Arial"/>
                <w:color w:val="000000" w:themeColor="text1"/>
                <w:sz w:val="18"/>
                <w:szCs w:val="18"/>
              </w:rPr>
            </w:pPr>
          </w:p>
          <w:p w14:paraId="727092D3" w14:textId="77777777" w:rsidR="001C0756" w:rsidRDefault="001C0756" w:rsidP="00544B86">
            <w:pPr>
              <w:rPr>
                <w:rFonts w:ascii="Arial" w:hAnsi="Arial" w:cs="Arial"/>
                <w:color w:val="000000" w:themeColor="text1"/>
                <w:sz w:val="18"/>
                <w:szCs w:val="18"/>
              </w:rPr>
            </w:pPr>
          </w:p>
          <w:p w14:paraId="7E14EA87" w14:textId="77777777" w:rsidR="001C0756" w:rsidRDefault="001C0756" w:rsidP="00544B86">
            <w:pPr>
              <w:rPr>
                <w:rFonts w:ascii="Arial" w:hAnsi="Arial" w:cs="Arial"/>
                <w:color w:val="000000" w:themeColor="text1"/>
                <w:sz w:val="18"/>
                <w:szCs w:val="18"/>
              </w:rPr>
            </w:pPr>
          </w:p>
          <w:p w14:paraId="675DEAFC" w14:textId="77777777" w:rsidR="001C0756" w:rsidRDefault="001C0756" w:rsidP="00544B86">
            <w:pPr>
              <w:rPr>
                <w:rFonts w:ascii="Arial" w:hAnsi="Arial" w:cs="Arial"/>
                <w:color w:val="000000" w:themeColor="text1"/>
                <w:sz w:val="18"/>
                <w:szCs w:val="18"/>
              </w:rPr>
            </w:pPr>
          </w:p>
          <w:p w14:paraId="4D8D6A10" w14:textId="77777777" w:rsidR="001C0756" w:rsidRDefault="001C0756" w:rsidP="00544B86">
            <w:pPr>
              <w:rPr>
                <w:rFonts w:ascii="Arial" w:hAnsi="Arial" w:cs="Arial"/>
                <w:color w:val="000000" w:themeColor="text1"/>
                <w:sz w:val="18"/>
                <w:szCs w:val="18"/>
              </w:rPr>
            </w:pPr>
          </w:p>
          <w:p w14:paraId="162B6022" w14:textId="77777777" w:rsidR="001C0756" w:rsidRDefault="001C0756" w:rsidP="00544B86">
            <w:pPr>
              <w:rPr>
                <w:rFonts w:ascii="Arial" w:hAnsi="Arial" w:cs="Arial"/>
                <w:color w:val="000000" w:themeColor="text1"/>
                <w:sz w:val="18"/>
                <w:szCs w:val="18"/>
              </w:rPr>
            </w:pPr>
          </w:p>
          <w:p w14:paraId="1613D3DA" w14:textId="452ACDF1" w:rsidR="00717DE7" w:rsidRDefault="00717DE7" w:rsidP="00544B86">
            <w:pPr>
              <w:rPr>
                <w:rFonts w:ascii="Arial" w:hAnsi="Arial" w:cs="Arial"/>
                <w:color w:val="000000" w:themeColor="text1"/>
                <w:sz w:val="18"/>
                <w:szCs w:val="18"/>
              </w:rPr>
            </w:pPr>
            <w:r w:rsidRPr="00717DE7">
              <w:rPr>
                <w:rFonts w:ascii="Arial" w:hAnsi="Arial" w:cs="Arial"/>
                <w:color w:val="000000" w:themeColor="text1"/>
                <w:sz w:val="18"/>
                <w:szCs w:val="18"/>
              </w:rPr>
              <w:t xml:space="preserve">By </w:t>
            </w:r>
            <w:r w:rsidR="00B71DF7">
              <w:rPr>
                <w:rFonts w:ascii="Arial" w:hAnsi="Arial" w:cs="Arial"/>
                <w:color w:val="000000" w:themeColor="text1"/>
                <w:sz w:val="18"/>
                <w:szCs w:val="18"/>
              </w:rPr>
              <w:t>Sept 2023</w:t>
            </w:r>
          </w:p>
          <w:p w14:paraId="77EB3048" w14:textId="14A8375D" w:rsidR="00BE394F" w:rsidRDefault="00BE394F" w:rsidP="00544B86">
            <w:pPr>
              <w:rPr>
                <w:rFonts w:ascii="Arial" w:hAnsi="Arial" w:cs="Arial"/>
                <w:color w:val="000000" w:themeColor="text1"/>
                <w:sz w:val="18"/>
                <w:szCs w:val="18"/>
              </w:rPr>
            </w:pPr>
          </w:p>
          <w:p w14:paraId="7F3C212C" w14:textId="73EE6E1E" w:rsidR="00BE394F" w:rsidRDefault="00BE394F" w:rsidP="00544B86">
            <w:pPr>
              <w:rPr>
                <w:rFonts w:ascii="Arial" w:hAnsi="Arial" w:cs="Arial"/>
                <w:color w:val="000000" w:themeColor="text1"/>
                <w:sz w:val="18"/>
                <w:szCs w:val="18"/>
              </w:rPr>
            </w:pPr>
            <w:r>
              <w:rPr>
                <w:rFonts w:ascii="Arial" w:hAnsi="Arial" w:cs="Arial"/>
                <w:color w:val="000000" w:themeColor="text1"/>
                <w:sz w:val="18"/>
                <w:szCs w:val="18"/>
              </w:rPr>
              <w:t>By April 2024</w:t>
            </w:r>
          </w:p>
          <w:p w14:paraId="11B3041A" w14:textId="77777777" w:rsidR="00717DE7" w:rsidRDefault="00717DE7" w:rsidP="00544B86">
            <w:pPr>
              <w:rPr>
                <w:rFonts w:ascii="Arial" w:hAnsi="Arial" w:cs="Arial"/>
                <w:color w:val="000000" w:themeColor="text1"/>
                <w:sz w:val="18"/>
                <w:szCs w:val="18"/>
              </w:rPr>
            </w:pPr>
          </w:p>
          <w:p w14:paraId="767B7B9E" w14:textId="02DB0290" w:rsidR="000C4F6A" w:rsidRDefault="000C4F6A" w:rsidP="00544B86">
            <w:pPr>
              <w:rPr>
                <w:rFonts w:ascii="Arial" w:hAnsi="Arial" w:cs="Arial"/>
                <w:color w:val="000000" w:themeColor="text1"/>
                <w:sz w:val="18"/>
                <w:szCs w:val="18"/>
              </w:rPr>
            </w:pPr>
            <w:r>
              <w:rPr>
                <w:rFonts w:ascii="Arial" w:hAnsi="Arial" w:cs="Arial"/>
                <w:color w:val="000000" w:themeColor="text1"/>
                <w:sz w:val="18"/>
                <w:szCs w:val="18"/>
              </w:rPr>
              <w:t>By Jan 202</w:t>
            </w:r>
            <w:r w:rsidR="00BE394F">
              <w:rPr>
                <w:rFonts w:ascii="Arial" w:hAnsi="Arial" w:cs="Arial"/>
                <w:color w:val="000000" w:themeColor="text1"/>
                <w:sz w:val="18"/>
                <w:szCs w:val="18"/>
              </w:rPr>
              <w:t>4</w:t>
            </w:r>
          </w:p>
          <w:p w14:paraId="2F5E3F22" w14:textId="77777777" w:rsidR="00D900F1" w:rsidRDefault="00D900F1" w:rsidP="00544B86">
            <w:pPr>
              <w:rPr>
                <w:rFonts w:ascii="Arial" w:hAnsi="Arial" w:cs="Arial"/>
                <w:color w:val="000000" w:themeColor="text1"/>
                <w:sz w:val="18"/>
                <w:szCs w:val="18"/>
              </w:rPr>
            </w:pPr>
          </w:p>
          <w:p w14:paraId="4DA8BE90" w14:textId="77777777" w:rsidR="00D900F1" w:rsidRDefault="00D900F1" w:rsidP="00544B86">
            <w:pPr>
              <w:rPr>
                <w:rFonts w:ascii="Arial" w:hAnsi="Arial" w:cs="Arial"/>
                <w:color w:val="000000" w:themeColor="text1"/>
                <w:sz w:val="18"/>
                <w:szCs w:val="18"/>
              </w:rPr>
            </w:pPr>
          </w:p>
          <w:p w14:paraId="432F1960" w14:textId="77777777" w:rsidR="000C4F6A" w:rsidRDefault="000C4F6A" w:rsidP="00D900F1">
            <w:pPr>
              <w:rPr>
                <w:rFonts w:ascii="Arial" w:hAnsi="Arial" w:cs="Arial"/>
                <w:color w:val="000000" w:themeColor="text1"/>
                <w:sz w:val="18"/>
                <w:szCs w:val="18"/>
              </w:rPr>
            </w:pPr>
          </w:p>
          <w:p w14:paraId="00ED5743" w14:textId="77777777" w:rsidR="000C4F6A" w:rsidRDefault="000C4F6A" w:rsidP="00D900F1">
            <w:pPr>
              <w:rPr>
                <w:rFonts w:ascii="Arial" w:hAnsi="Arial" w:cs="Arial"/>
                <w:color w:val="000000" w:themeColor="text1"/>
                <w:sz w:val="18"/>
                <w:szCs w:val="18"/>
              </w:rPr>
            </w:pPr>
          </w:p>
          <w:p w14:paraId="72AB3921" w14:textId="0273FE50" w:rsidR="00717DE7" w:rsidRDefault="00717DE7" w:rsidP="00D900F1">
            <w:pPr>
              <w:rPr>
                <w:rFonts w:ascii="Arial" w:hAnsi="Arial" w:cs="Arial"/>
                <w:color w:val="000000" w:themeColor="text1"/>
                <w:sz w:val="18"/>
                <w:szCs w:val="18"/>
              </w:rPr>
            </w:pPr>
            <w:r w:rsidRPr="00717DE7">
              <w:rPr>
                <w:rFonts w:ascii="Arial" w:hAnsi="Arial" w:cs="Arial"/>
                <w:color w:val="000000" w:themeColor="text1"/>
                <w:sz w:val="18"/>
                <w:szCs w:val="18"/>
              </w:rPr>
              <w:t xml:space="preserve">By </w:t>
            </w:r>
            <w:r w:rsidR="00D900F1">
              <w:rPr>
                <w:rFonts w:ascii="Arial" w:hAnsi="Arial" w:cs="Arial"/>
                <w:color w:val="000000" w:themeColor="text1"/>
                <w:sz w:val="18"/>
                <w:szCs w:val="18"/>
              </w:rPr>
              <w:t>April 202</w:t>
            </w:r>
            <w:r w:rsidR="00BE394F">
              <w:rPr>
                <w:rFonts w:ascii="Arial" w:hAnsi="Arial" w:cs="Arial"/>
                <w:color w:val="000000" w:themeColor="text1"/>
                <w:sz w:val="18"/>
                <w:szCs w:val="18"/>
              </w:rPr>
              <w:t>4</w:t>
            </w:r>
          </w:p>
          <w:p w14:paraId="2DBBA1B9" w14:textId="77777777" w:rsidR="00D900F1" w:rsidRDefault="00D900F1" w:rsidP="00D900F1">
            <w:pPr>
              <w:rPr>
                <w:rFonts w:ascii="Arial" w:hAnsi="Arial" w:cs="Arial"/>
                <w:color w:val="000000" w:themeColor="text1"/>
                <w:sz w:val="18"/>
                <w:szCs w:val="18"/>
              </w:rPr>
            </w:pPr>
          </w:p>
          <w:p w14:paraId="1237FE11" w14:textId="77777777" w:rsidR="00D900F1" w:rsidRDefault="00D900F1" w:rsidP="00D900F1">
            <w:pPr>
              <w:rPr>
                <w:rFonts w:ascii="Arial" w:hAnsi="Arial" w:cs="Arial"/>
                <w:color w:val="000000" w:themeColor="text1"/>
                <w:sz w:val="18"/>
                <w:szCs w:val="18"/>
              </w:rPr>
            </w:pPr>
          </w:p>
          <w:p w14:paraId="5563EC0A" w14:textId="77777777" w:rsidR="00CF0AB6" w:rsidRDefault="00CF0AB6" w:rsidP="00D900F1">
            <w:pPr>
              <w:rPr>
                <w:rFonts w:ascii="Arial" w:hAnsi="Arial" w:cs="Arial"/>
                <w:color w:val="000000" w:themeColor="text1"/>
                <w:sz w:val="18"/>
                <w:szCs w:val="18"/>
              </w:rPr>
            </w:pPr>
          </w:p>
          <w:p w14:paraId="782F929D" w14:textId="77777777" w:rsidR="00CF0AB6" w:rsidRDefault="00CF0AB6" w:rsidP="00D900F1">
            <w:pPr>
              <w:rPr>
                <w:rFonts w:ascii="Arial" w:hAnsi="Arial" w:cs="Arial"/>
                <w:color w:val="000000" w:themeColor="text1"/>
                <w:sz w:val="18"/>
                <w:szCs w:val="18"/>
              </w:rPr>
            </w:pPr>
          </w:p>
          <w:p w14:paraId="4F402F2C" w14:textId="7563292D" w:rsidR="00D900F1" w:rsidRDefault="00D900F1" w:rsidP="00D900F1">
            <w:pPr>
              <w:rPr>
                <w:rFonts w:ascii="Arial" w:hAnsi="Arial" w:cs="Arial"/>
                <w:color w:val="000000" w:themeColor="text1"/>
                <w:sz w:val="18"/>
                <w:szCs w:val="18"/>
              </w:rPr>
            </w:pPr>
            <w:r w:rsidRPr="00717DE7">
              <w:rPr>
                <w:rFonts w:ascii="Arial" w:hAnsi="Arial" w:cs="Arial"/>
                <w:color w:val="000000" w:themeColor="text1"/>
                <w:sz w:val="18"/>
                <w:szCs w:val="18"/>
              </w:rPr>
              <w:t xml:space="preserve">By </w:t>
            </w:r>
            <w:r w:rsidR="00BE394F">
              <w:rPr>
                <w:rFonts w:ascii="Arial" w:hAnsi="Arial" w:cs="Arial"/>
                <w:color w:val="000000" w:themeColor="text1"/>
                <w:sz w:val="18"/>
                <w:szCs w:val="18"/>
              </w:rPr>
              <w:t>Oct</w:t>
            </w:r>
            <w:r>
              <w:rPr>
                <w:rFonts w:ascii="Arial" w:hAnsi="Arial" w:cs="Arial"/>
                <w:color w:val="000000" w:themeColor="text1"/>
                <w:sz w:val="18"/>
                <w:szCs w:val="18"/>
              </w:rPr>
              <w:t xml:space="preserve"> 2023</w:t>
            </w:r>
          </w:p>
          <w:p w14:paraId="162E6FAE" w14:textId="601ED723" w:rsidR="00BE394F" w:rsidRDefault="00BE394F" w:rsidP="00D900F1">
            <w:pPr>
              <w:rPr>
                <w:rFonts w:ascii="Arial" w:hAnsi="Arial" w:cs="Arial"/>
                <w:color w:val="000000" w:themeColor="text1"/>
                <w:sz w:val="18"/>
                <w:szCs w:val="18"/>
              </w:rPr>
            </w:pPr>
          </w:p>
          <w:p w14:paraId="1A305307" w14:textId="77777777" w:rsidR="002A6515" w:rsidRDefault="002A6515" w:rsidP="00D900F1">
            <w:pPr>
              <w:rPr>
                <w:rFonts w:ascii="Arial" w:hAnsi="Arial" w:cs="Arial"/>
                <w:color w:val="000000" w:themeColor="text1"/>
                <w:sz w:val="18"/>
                <w:szCs w:val="18"/>
              </w:rPr>
            </w:pPr>
          </w:p>
          <w:p w14:paraId="3DAA3F5E" w14:textId="114023B6" w:rsidR="00BE394F" w:rsidRDefault="00BE394F" w:rsidP="00D900F1">
            <w:pPr>
              <w:rPr>
                <w:rFonts w:ascii="Arial" w:hAnsi="Arial" w:cs="Arial"/>
                <w:color w:val="000000" w:themeColor="text1"/>
                <w:sz w:val="18"/>
                <w:szCs w:val="18"/>
              </w:rPr>
            </w:pPr>
            <w:r>
              <w:rPr>
                <w:rFonts w:ascii="Arial" w:hAnsi="Arial" w:cs="Arial"/>
                <w:color w:val="000000" w:themeColor="text1"/>
                <w:sz w:val="18"/>
                <w:szCs w:val="18"/>
              </w:rPr>
              <w:t>By April 2024</w:t>
            </w:r>
          </w:p>
          <w:p w14:paraId="6C5E8AD1" w14:textId="77777777" w:rsidR="00D900F1" w:rsidRDefault="00D900F1" w:rsidP="00D900F1">
            <w:pPr>
              <w:rPr>
                <w:rFonts w:ascii="Arial" w:hAnsi="Arial" w:cs="Arial"/>
                <w:color w:val="000000" w:themeColor="text1"/>
                <w:sz w:val="18"/>
                <w:szCs w:val="18"/>
              </w:rPr>
            </w:pPr>
          </w:p>
          <w:p w14:paraId="020059FB" w14:textId="77777777" w:rsidR="00D900F1" w:rsidRDefault="00D900F1" w:rsidP="00D900F1">
            <w:pPr>
              <w:rPr>
                <w:rFonts w:ascii="Arial" w:hAnsi="Arial" w:cs="Arial"/>
                <w:color w:val="000000" w:themeColor="text1"/>
                <w:sz w:val="18"/>
                <w:szCs w:val="18"/>
              </w:rPr>
            </w:pPr>
          </w:p>
          <w:p w14:paraId="6288B4F1" w14:textId="77777777" w:rsidR="00D900F1" w:rsidRDefault="00D900F1" w:rsidP="00D900F1">
            <w:pPr>
              <w:rPr>
                <w:rFonts w:ascii="Arial" w:hAnsi="Arial" w:cs="Arial"/>
                <w:color w:val="000000" w:themeColor="text1"/>
                <w:sz w:val="18"/>
                <w:szCs w:val="18"/>
              </w:rPr>
            </w:pPr>
          </w:p>
          <w:p w14:paraId="27AB2E48" w14:textId="26660D11" w:rsidR="00D900F1" w:rsidRDefault="00D900F1" w:rsidP="00D900F1">
            <w:pPr>
              <w:rPr>
                <w:rFonts w:ascii="Arial" w:hAnsi="Arial" w:cs="Arial"/>
                <w:color w:val="000000" w:themeColor="text1"/>
                <w:sz w:val="18"/>
                <w:szCs w:val="18"/>
              </w:rPr>
            </w:pPr>
            <w:r>
              <w:rPr>
                <w:rFonts w:ascii="Arial" w:hAnsi="Arial" w:cs="Arial"/>
                <w:color w:val="000000" w:themeColor="text1"/>
                <w:sz w:val="18"/>
                <w:szCs w:val="18"/>
              </w:rPr>
              <w:t>By April 202</w:t>
            </w:r>
            <w:r w:rsidR="00BE394F">
              <w:rPr>
                <w:rFonts w:ascii="Arial" w:hAnsi="Arial" w:cs="Arial"/>
                <w:color w:val="000000" w:themeColor="text1"/>
                <w:sz w:val="18"/>
                <w:szCs w:val="18"/>
              </w:rPr>
              <w:t>4</w:t>
            </w:r>
          </w:p>
          <w:p w14:paraId="6D1B4ED4" w14:textId="77777777" w:rsidR="00D900F1" w:rsidRDefault="00D900F1" w:rsidP="00D900F1">
            <w:pPr>
              <w:rPr>
                <w:rFonts w:ascii="Arial" w:hAnsi="Arial" w:cs="Arial"/>
                <w:color w:val="000000" w:themeColor="text1"/>
                <w:sz w:val="18"/>
                <w:szCs w:val="18"/>
              </w:rPr>
            </w:pPr>
          </w:p>
          <w:p w14:paraId="5C55E505" w14:textId="39EC71B8" w:rsidR="00D900F1" w:rsidRPr="00717DE7" w:rsidRDefault="00D900F1" w:rsidP="00D900F1">
            <w:pPr>
              <w:rPr>
                <w:rFonts w:ascii="Arial" w:hAnsi="Arial" w:cs="Arial"/>
                <w:color w:val="000000" w:themeColor="text1"/>
                <w:sz w:val="18"/>
                <w:szCs w:val="18"/>
              </w:rPr>
            </w:pPr>
          </w:p>
        </w:tc>
      </w:tr>
    </w:tbl>
    <w:p w14:paraId="209D1812" w14:textId="259A67B2" w:rsidR="0082232C" w:rsidRDefault="0082232C" w:rsidP="00CD23A3">
      <w:pPr>
        <w:tabs>
          <w:tab w:val="left" w:pos="2505"/>
        </w:tabs>
      </w:pPr>
    </w:p>
    <w:p w14:paraId="2F88EA76" w14:textId="32977FB1" w:rsidR="005762DC" w:rsidRDefault="005762DC" w:rsidP="00CD23A3">
      <w:pPr>
        <w:tabs>
          <w:tab w:val="left" w:pos="2505"/>
        </w:tabs>
      </w:pPr>
    </w:p>
    <w:p w14:paraId="17D576AA" w14:textId="77777777" w:rsidR="005762DC" w:rsidRDefault="005762DC" w:rsidP="00CD23A3">
      <w:pPr>
        <w:tabs>
          <w:tab w:val="left" w:pos="2505"/>
        </w:tabs>
      </w:pPr>
    </w:p>
    <w:p w14:paraId="7442E5D2" w14:textId="76BBF0EB" w:rsidR="001254B5" w:rsidRDefault="001254B5">
      <w:r>
        <w:br w:type="page"/>
      </w:r>
    </w:p>
    <w:p w14:paraId="5FB6FA2C" w14:textId="77777777" w:rsidR="001254B5" w:rsidRPr="001254B5" w:rsidRDefault="001254B5" w:rsidP="001254B5">
      <w:pPr>
        <w:pStyle w:val="Heading1"/>
      </w:pPr>
      <w:r w:rsidRPr="001254B5">
        <w:lastRenderedPageBreak/>
        <w:t>F: Improving outcomes of care experienced children, young people and their families</w:t>
      </w:r>
    </w:p>
    <w:tbl>
      <w:tblPr>
        <w:tblStyle w:val="TableGrid"/>
        <w:tblW w:w="1473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616"/>
        <w:gridCol w:w="2121"/>
      </w:tblGrid>
      <w:tr w:rsidR="00CD23A3" w14:paraId="7E38B7E2" w14:textId="77777777" w:rsidTr="00E427A8">
        <w:trPr>
          <w:trHeight w:val="611"/>
        </w:trPr>
        <w:tc>
          <w:tcPr>
            <w:tcW w:w="12616" w:type="dxa"/>
          </w:tcPr>
          <w:p w14:paraId="315CFAAC" w14:textId="77777777" w:rsidR="00CD23A3" w:rsidRDefault="00CD23A3" w:rsidP="00BD7724">
            <w:pPr>
              <w:tabs>
                <w:tab w:val="left" w:pos="2505"/>
                <w:tab w:val="left" w:pos="7150"/>
              </w:tabs>
              <w:rPr>
                <w:b/>
                <w:sz w:val="24"/>
                <w:szCs w:val="24"/>
              </w:rPr>
            </w:pPr>
            <w:r w:rsidRPr="00690085">
              <w:rPr>
                <w:b/>
                <w:sz w:val="24"/>
                <w:szCs w:val="24"/>
              </w:rPr>
              <w:t>Outcomes</w:t>
            </w:r>
            <w:r>
              <w:rPr>
                <w:b/>
                <w:sz w:val="24"/>
                <w:szCs w:val="24"/>
              </w:rPr>
              <w:t xml:space="preserve"> for l</w:t>
            </w:r>
            <w:r w:rsidRPr="00690085">
              <w:rPr>
                <w:b/>
                <w:sz w:val="24"/>
                <w:szCs w:val="24"/>
              </w:rPr>
              <w:t>earners</w:t>
            </w:r>
          </w:p>
          <w:p w14:paraId="2D1907CE" w14:textId="22527DC8" w:rsidR="00332F45" w:rsidRPr="00332F45" w:rsidRDefault="00332F45" w:rsidP="00BD7724">
            <w:pPr>
              <w:tabs>
                <w:tab w:val="left" w:pos="2505"/>
                <w:tab w:val="left" w:pos="7150"/>
              </w:tabs>
              <w:rPr>
                <w:bCs/>
                <w:sz w:val="24"/>
                <w:szCs w:val="24"/>
              </w:rPr>
            </w:pPr>
            <w:r w:rsidRPr="00332F45">
              <w:rPr>
                <w:bCs/>
                <w:sz w:val="24"/>
                <w:szCs w:val="24"/>
              </w:rPr>
              <w:t>Link to outcome 3 of the children’s service plan</w:t>
            </w:r>
          </w:p>
        </w:tc>
        <w:tc>
          <w:tcPr>
            <w:tcW w:w="2121" w:type="dxa"/>
          </w:tcPr>
          <w:p w14:paraId="344D33CB" w14:textId="77777777" w:rsidR="00467912" w:rsidRDefault="00467912" w:rsidP="00467912">
            <w:pPr>
              <w:tabs>
                <w:tab w:val="left" w:pos="2505"/>
                <w:tab w:val="left" w:pos="7150"/>
              </w:tabs>
              <w:jc w:val="both"/>
              <w:rPr>
                <w:b/>
                <w:sz w:val="24"/>
                <w:szCs w:val="24"/>
              </w:rPr>
            </w:pPr>
            <w:r>
              <w:rPr>
                <w:b/>
                <w:sz w:val="24"/>
                <w:szCs w:val="24"/>
              </w:rPr>
              <w:t>UNCRC</w:t>
            </w:r>
          </w:p>
          <w:p w14:paraId="10C8B0F1" w14:textId="3C08E323" w:rsidR="00332F45" w:rsidRPr="00332F45" w:rsidRDefault="001F4A15" w:rsidP="00557AD9">
            <w:pPr>
              <w:tabs>
                <w:tab w:val="left" w:pos="2505"/>
                <w:tab w:val="left" w:pos="7150"/>
              </w:tabs>
              <w:jc w:val="both"/>
              <w:rPr>
                <w:b/>
                <w:u w:val="single"/>
              </w:rPr>
            </w:pPr>
            <w:r>
              <w:rPr>
                <w:b/>
                <w:u w:val="single"/>
              </w:rPr>
              <w:t xml:space="preserve">Articles 3, 23, 28, 29, 39  </w:t>
            </w:r>
          </w:p>
        </w:tc>
      </w:tr>
    </w:tbl>
    <w:p w14:paraId="260D138C" w14:textId="6454AB3E" w:rsidR="00CD23A3" w:rsidRPr="00E427A8" w:rsidRDefault="00332F45" w:rsidP="00442630">
      <w:pPr>
        <w:tabs>
          <w:tab w:val="left" w:pos="2505"/>
        </w:tabs>
        <w:rPr>
          <w:sz w:val="2"/>
        </w:rPr>
      </w:pPr>
      <w:r>
        <w:rPr>
          <w:sz w:val="2"/>
        </w:rPr>
        <w:t>l</w:t>
      </w:r>
    </w:p>
    <w:tbl>
      <w:tblPr>
        <w:tblStyle w:val="TableGrid2"/>
        <w:tblW w:w="15484" w:type="dxa"/>
        <w:tblInd w:w="-714"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4111"/>
        <w:gridCol w:w="4111"/>
        <w:gridCol w:w="3969"/>
        <w:gridCol w:w="1843"/>
        <w:gridCol w:w="1450"/>
      </w:tblGrid>
      <w:tr w:rsidR="00CD23A3" w14:paraId="386CA7A8" w14:textId="77777777" w:rsidTr="0039334D">
        <w:trPr>
          <w:cantSplit/>
          <w:trHeight w:val="573"/>
          <w:tblHeader/>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B3A9B7" w14:textId="77777777" w:rsidR="00CD23A3" w:rsidRPr="00A03627" w:rsidRDefault="00CD23A3" w:rsidP="00557AD9">
            <w:pPr>
              <w:pStyle w:val="NoSpacing"/>
              <w:jc w:val="center"/>
              <w:rPr>
                <w:rFonts w:ascii="Arial" w:hAnsi="Arial" w:cs="Arial"/>
                <w:b/>
                <w:sz w:val="16"/>
                <w:szCs w:val="16"/>
              </w:rPr>
            </w:pPr>
            <w:r w:rsidRPr="00A03627">
              <w:rPr>
                <w:rFonts w:ascii="Arial" w:hAnsi="Arial" w:cs="Arial"/>
                <w:b/>
                <w:sz w:val="16"/>
                <w:szCs w:val="16"/>
              </w:rPr>
              <w:t>Outcomes</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82B2BD" w14:textId="77777777" w:rsidR="00CD23A3" w:rsidRPr="00A03627" w:rsidRDefault="00CD23A3" w:rsidP="00557AD9">
            <w:pPr>
              <w:pStyle w:val="NoSpacing"/>
              <w:jc w:val="center"/>
              <w:rPr>
                <w:rFonts w:ascii="Arial" w:hAnsi="Arial" w:cs="Arial"/>
                <w:b/>
                <w:sz w:val="16"/>
                <w:szCs w:val="16"/>
              </w:rPr>
            </w:pPr>
            <w:r w:rsidRPr="00A03627">
              <w:rPr>
                <w:rFonts w:ascii="Arial" w:hAnsi="Arial" w:cs="Arial"/>
                <w:b/>
                <w:sz w:val="16"/>
                <w:szCs w:val="16"/>
              </w:rPr>
              <w:t>Actions</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0FCDA9" w14:textId="77777777" w:rsidR="00CD23A3" w:rsidRPr="00A03627" w:rsidRDefault="00CD23A3" w:rsidP="00557AD9">
            <w:pPr>
              <w:pStyle w:val="NoSpacing"/>
              <w:jc w:val="center"/>
              <w:rPr>
                <w:rFonts w:ascii="Arial" w:hAnsi="Arial" w:cs="Arial"/>
                <w:b/>
                <w:sz w:val="16"/>
                <w:szCs w:val="16"/>
              </w:rPr>
            </w:pPr>
            <w:r w:rsidRPr="00A03627">
              <w:rPr>
                <w:rFonts w:ascii="Arial" w:hAnsi="Arial" w:cs="Arial"/>
                <w:b/>
                <w:sz w:val="16"/>
                <w:szCs w:val="16"/>
              </w:rPr>
              <w:t>How will we know we have had impact?</w:t>
            </w:r>
          </w:p>
          <w:p w14:paraId="1B518D6F" w14:textId="77777777" w:rsidR="00CD23A3" w:rsidRPr="00A03627" w:rsidRDefault="00CD23A3" w:rsidP="00557AD9">
            <w:pPr>
              <w:pStyle w:val="NoSpacing"/>
              <w:jc w:val="center"/>
              <w:rPr>
                <w:rFonts w:ascii="Arial" w:hAnsi="Arial" w:cs="Arial"/>
                <w:b/>
                <w:sz w:val="16"/>
                <w:szCs w:val="16"/>
              </w:rPr>
            </w:pPr>
            <w:r w:rsidRPr="00A03627">
              <w:rPr>
                <w:rFonts w:ascii="Arial" w:hAnsi="Arial" w:cs="Arial"/>
                <w:b/>
                <w:sz w:val="16"/>
                <w:szCs w:val="16"/>
              </w:rPr>
              <w:t>(how and where)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BA847" w14:textId="77777777" w:rsidR="00CD23A3" w:rsidRPr="00A03627" w:rsidRDefault="00CD23A3" w:rsidP="00557AD9">
            <w:pPr>
              <w:jc w:val="center"/>
              <w:rPr>
                <w:rFonts w:ascii="Arial" w:hAnsi="Arial" w:cs="Arial"/>
                <w:b/>
                <w:color w:val="000000" w:themeColor="text1"/>
                <w:sz w:val="16"/>
                <w:szCs w:val="16"/>
              </w:rPr>
            </w:pPr>
            <w:r w:rsidRPr="00A03627">
              <w:rPr>
                <w:rFonts w:ascii="Arial" w:hAnsi="Arial" w:cs="Arial"/>
                <w:b/>
                <w:color w:val="000000" w:themeColor="text1"/>
                <w:sz w:val="16"/>
                <w:szCs w:val="16"/>
              </w:rPr>
              <w:t>Who is Responsible?</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63742D" w14:textId="77777777" w:rsidR="00CD23A3" w:rsidRPr="00A03627" w:rsidRDefault="00CD23A3" w:rsidP="00557AD9">
            <w:pPr>
              <w:jc w:val="center"/>
              <w:rPr>
                <w:rFonts w:ascii="Arial" w:hAnsi="Arial" w:cs="Arial"/>
                <w:b/>
                <w:color w:val="000000" w:themeColor="text1"/>
                <w:sz w:val="16"/>
                <w:szCs w:val="16"/>
              </w:rPr>
            </w:pPr>
            <w:r w:rsidRPr="00A03627">
              <w:rPr>
                <w:rFonts w:ascii="Arial" w:hAnsi="Arial" w:cs="Arial"/>
                <w:b/>
                <w:color w:val="000000" w:themeColor="text1"/>
                <w:sz w:val="16"/>
                <w:szCs w:val="16"/>
              </w:rPr>
              <w:t>Timescale</w:t>
            </w:r>
          </w:p>
        </w:tc>
      </w:tr>
      <w:tr w:rsidR="00CD23A3" w14:paraId="5012BE9C" w14:textId="77777777" w:rsidTr="00A03627">
        <w:trPr>
          <w:cantSplit/>
          <w:trHeight w:val="6379"/>
          <w:tblHeader/>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6EFD41A" w14:textId="0B17EDA1" w:rsidR="00A91A3F" w:rsidRPr="00A03627" w:rsidRDefault="00A91A3F" w:rsidP="00404C8C">
            <w:pPr>
              <w:jc w:val="center"/>
              <w:rPr>
                <w:b/>
                <w:sz w:val="16"/>
                <w:szCs w:val="16"/>
              </w:rPr>
            </w:pPr>
            <w:r w:rsidRPr="00A03627">
              <w:rPr>
                <w:b/>
                <w:sz w:val="16"/>
                <w:szCs w:val="16"/>
              </w:rPr>
              <w:t xml:space="preserve">Improved outcomes for </w:t>
            </w:r>
            <w:r w:rsidR="004A42E4" w:rsidRPr="00A03627">
              <w:rPr>
                <w:b/>
                <w:sz w:val="16"/>
                <w:szCs w:val="16"/>
              </w:rPr>
              <w:t>Care Experienced Young People (</w:t>
            </w:r>
            <w:r w:rsidRPr="00A03627">
              <w:rPr>
                <w:b/>
                <w:sz w:val="16"/>
                <w:szCs w:val="16"/>
              </w:rPr>
              <w:t>CEYP</w:t>
            </w:r>
            <w:r w:rsidR="004A42E4" w:rsidRPr="00A03627">
              <w:rPr>
                <w:b/>
                <w:sz w:val="16"/>
                <w:szCs w:val="16"/>
              </w:rPr>
              <w:t>)</w:t>
            </w:r>
            <w:r w:rsidRPr="00A03627">
              <w:rPr>
                <w:b/>
                <w:sz w:val="16"/>
                <w:szCs w:val="16"/>
              </w:rPr>
              <w:t xml:space="preserve"> across all establishments</w:t>
            </w:r>
          </w:p>
          <w:p w14:paraId="3B68B28C" w14:textId="77777777" w:rsidR="00CD23A3" w:rsidRPr="00A03627" w:rsidRDefault="00CD23A3" w:rsidP="00557AD9">
            <w:pPr>
              <w:pStyle w:val="NoSpacing"/>
              <w:jc w:val="center"/>
              <w:rPr>
                <w:rFonts w:ascii="Arial" w:hAnsi="Arial" w:cs="Arial"/>
                <w:b/>
                <w:sz w:val="16"/>
                <w:szCs w:val="16"/>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8FD7319" w14:textId="583CDF24" w:rsidR="00A91A3F" w:rsidRPr="00A03627" w:rsidRDefault="00A91A3F" w:rsidP="00EF0C8A">
            <w:pPr>
              <w:rPr>
                <w:rFonts w:ascii="Arial" w:hAnsi="Arial" w:cs="Arial"/>
                <w:b/>
                <w:sz w:val="16"/>
                <w:szCs w:val="16"/>
                <w:u w:val="single"/>
              </w:rPr>
            </w:pPr>
            <w:r w:rsidRPr="00A03627">
              <w:rPr>
                <w:rFonts w:ascii="Arial" w:hAnsi="Arial" w:cs="Arial"/>
                <w:b/>
                <w:sz w:val="16"/>
                <w:szCs w:val="16"/>
                <w:u w:val="single"/>
              </w:rPr>
              <w:t>Driver: Leadership and school improvement</w:t>
            </w:r>
          </w:p>
          <w:p w14:paraId="1CA57B8C" w14:textId="51C5A182" w:rsidR="00A91A3F" w:rsidRPr="00A03627" w:rsidRDefault="008A2E28" w:rsidP="00EF0C8A">
            <w:pPr>
              <w:rPr>
                <w:rFonts w:ascii="Arial" w:hAnsi="Arial" w:cs="Arial"/>
                <w:b/>
                <w:i/>
                <w:iCs/>
                <w:sz w:val="16"/>
                <w:szCs w:val="16"/>
              </w:rPr>
            </w:pPr>
            <w:r w:rsidRPr="00A03627">
              <w:rPr>
                <w:rFonts w:ascii="Arial" w:hAnsi="Arial" w:cs="Arial"/>
                <w:b/>
                <w:i/>
                <w:iCs/>
                <w:sz w:val="16"/>
                <w:szCs w:val="16"/>
              </w:rPr>
              <w:t>*refer to Virtual School Improvement plan</w:t>
            </w:r>
            <w:r w:rsidR="00EA55F7" w:rsidRPr="00A03627">
              <w:rPr>
                <w:rFonts w:ascii="Arial" w:hAnsi="Arial" w:cs="Arial"/>
                <w:b/>
                <w:i/>
                <w:iCs/>
                <w:sz w:val="16"/>
                <w:szCs w:val="16"/>
              </w:rPr>
              <w:t xml:space="preserve"> 23/24</w:t>
            </w:r>
          </w:p>
          <w:p w14:paraId="0AE34B05" w14:textId="77777777" w:rsidR="00E47927" w:rsidRPr="00A03627" w:rsidRDefault="00C116AE" w:rsidP="00E47927">
            <w:pPr>
              <w:rPr>
                <w:rFonts w:ascii="Arial" w:hAnsi="Arial" w:cs="Arial"/>
                <w:sz w:val="16"/>
                <w:szCs w:val="16"/>
              </w:rPr>
            </w:pPr>
            <w:r w:rsidRPr="00A03627">
              <w:rPr>
                <w:rFonts w:ascii="Arial" w:hAnsi="Arial" w:cs="Arial"/>
                <w:b/>
                <w:sz w:val="16"/>
                <w:szCs w:val="16"/>
              </w:rPr>
              <w:t xml:space="preserve">F1 </w:t>
            </w:r>
            <w:r w:rsidR="00E47927" w:rsidRPr="00A03627">
              <w:rPr>
                <w:rFonts w:ascii="Arial" w:hAnsi="Arial" w:cs="Arial"/>
                <w:sz w:val="16"/>
                <w:szCs w:val="16"/>
              </w:rPr>
              <w:t>Review the use of all care experience children and young person funding and implement plans to strengthen this information flow between social work and education</w:t>
            </w:r>
          </w:p>
          <w:p w14:paraId="7F700868" w14:textId="2C54FB0B" w:rsidR="00E47927" w:rsidRPr="00A03627" w:rsidRDefault="00E47927" w:rsidP="00E47927">
            <w:pPr>
              <w:rPr>
                <w:rFonts w:ascii="Arial" w:hAnsi="Arial" w:cs="Arial"/>
                <w:sz w:val="16"/>
                <w:szCs w:val="16"/>
              </w:rPr>
            </w:pPr>
          </w:p>
          <w:p w14:paraId="532F9103" w14:textId="62DB0CE2" w:rsidR="008A2E28" w:rsidRPr="00A03627" w:rsidRDefault="008A2E28" w:rsidP="00E47927">
            <w:pPr>
              <w:rPr>
                <w:rFonts w:ascii="Arial" w:hAnsi="Arial" w:cs="Arial"/>
                <w:sz w:val="16"/>
                <w:szCs w:val="16"/>
              </w:rPr>
            </w:pPr>
          </w:p>
          <w:p w14:paraId="414B508C" w14:textId="77777777" w:rsidR="008A2E28" w:rsidRPr="00A03627" w:rsidRDefault="008A2E28" w:rsidP="00E47927">
            <w:pPr>
              <w:rPr>
                <w:rFonts w:ascii="Arial" w:hAnsi="Arial" w:cs="Arial"/>
                <w:sz w:val="16"/>
                <w:szCs w:val="16"/>
              </w:rPr>
            </w:pPr>
          </w:p>
          <w:p w14:paraId="4CC1ACE6" w14:textId="63B72971" w:rsidR="00E47927" w:rsidRPr="00A03627" w:rsidRDefault="00E47927" w:rsidP="00E47927">
            <w:pPr>
              <w:rPr>
                <w:rFonts w:ascii="Arial" w:hAnsi="Arial" w:cs="Arial"/>
                <w:sz w:val="16"/>
                <w:szCs w:val="16"/>
              </w:rPr>
            </w:pPr>
            <w:r w:rsidRPr="00A03627">
              <w:rPr>
                <w:rFonts w:ascii="Arial" w:hAnsi="Arial" w:cs="Arial"/>
                <w:b/>
                <w:bCs/>
                <w:sz w:val="16"/>
                <w:szCs w:val="16"/>
              </w:rPr>
              <w:t>F2</w:t>
            </w:r>
            <w:r w:rsidRPr="00A03627">
              <w:rPr>
                <w:rFonts w:ascii="Arial" w:hAnsi="Arial" w:cs="Arial"/>
                <w:sz w:val="16"/>
                <w:szCs w:val="16"/>
              </w:rPr>
              <w:t xml:space="preserve"> Update Data Spreadsheet and dashboard to support Virtual Head Teacher and Education Officer with responsibility for ASN to ensure improved tracking and monitoring of all CEYP</w:t>
            </w:r>
          </w:p>
          <w:p w14:paraId="7FDB266C" w14:textId="03971B52" w:rsidR="00E47927" w:rsidRPr="00A03627" w:rsidRDefault="00E47927" w:rsidP="00E47927">
            <w:pPr>
              <w:rPr>
                <w:rFonts w:ascii="Arial" w:hAnsi="Arial" w:cs="Arial"/>
                <w:sz w:val="16"/>
                <w:szCs w:val="16"/>
              </w:rPr>
            </w:pPr>
          </w:p>
          <w:p w14:paraId="56FFC9DE" w14:textId="352405A4" w:rsidR="00EA55F7" w:rsidRPr="00A03627" w:rsidRDefault="00EA55F7" w:rsidP="00E47927">
            <w:pPr>
              <w:rPr>
                <w:rFonts w:ascii="Arial" w:hAnsi="Arial" w:cs="Arial"/>
                <w:sz w:val="16"/>
                <w:szCs w:val="16"/>
              </w:rPr>
            </w:pPr>
          </w:p>
          <w:p w14:paraId="41F92E63" w14:textId="0F75533A" w:rsidR="00EA55F7" w:rsidRPr="00A03627" w:rsidRDefault="00EA55F7" w:rsidP="00E47927">
            <w:pPr>
              <w:rPr>
                <w:rFonts w:ascii="Arial" w:hAnsi="Arial" w:cs="Arial"/>
                <w:sz w:val="16"/>
                <w:szCs w:val="16"/>
              </w:rPr>
            </w:pPr>
          </w:p>
          <w:p w14:paraId="23068195" w14:textId="77777777" w:rsidR="00EA55F7" w:rsidRPr="00A03627" w:rsidRDefault="00EA55F7" w:rsidP="00E47927">
            <w:pPr>
              <w:rPr>
                <w:rFonts w:ascii="Arial" w:hAnsi="Arial" w:cs="Arial"/>
                <w:sz w:val="16"/>
                <w:szCs w:val="16"/>
              </w:rPr>
            </w:pPr>
          </w:p>
          <w:p w14:paraId="7068E5C3" w14:textId="03435272" w:rsidR="00EA55F7" w:rsidRPr="00A03627" w:rsidRDefault="00EA55F7" w:rsidP="00E47927">
            <w:pPr>
              <w:rPr>
                <w:rFonts w:ascii="Arial" w:hAnsi="Arial" w:cs="Arial"/>
                <w:sz w:val="16"/>
                <w:szCs w:val="16"/>
              </w:rPr>
            </w:pPr>
          </w:p>
          <w:p w14:paraId="48BE8268" w14:textId="77777777" w:rsidR="00EA55F7" w:rsidRPr="00A03627" w:rsidRDefault="00EA55F7" w:rsidP="00E47927">
            <w:pPr>
              <w:rPr>
                <w:rFonts w:ascii="Arial" w:hAnsi="Arial" w:cs="Arial"/>
                <w:sz w:val="16"/>
                <w:szCs w:val="16"/>
              </w:rPr>
            </w:pPr>
          </w:p>
          <w:p w14:paraId="3D12C23B" w14:textId="4B5B1C06" w:rsidR="00E47927" w:rsidRPr="00A03627" w:rsidRDefault="00E47927" w:rsidP="00E47927">
            <w:pPr>
              <w:rPr>
                <w:rFonts w:ascii="Arial" w:hAnsi="Arial" w:cs="Arial"/>
                <w:sz w:val="16"/>
                <w:szCs w:val="16"/>
              </w:rPr>
            </w:pPr>
            <w:r w:rsidRPr="00A03627">
              <w:rPr>
                <w:rFonts w:ascii="Arial" w:hAnsi="Arial" w:cs="Arial"/>
                <w:b/>
                <w:bCs/>
                <w:sz w:val="16"/>
                <w:szCs w:val="16"/>
              </w:rPr>
              <w:t xml:space="preserve">F3 </w:t>
            </w:r>
            <w:r w:rsidRPr="00A03627">
              <w:rPr>
                <w:rFonts w:ascii="Arial" w:hAnsi="Arial" w:cs="Arial"/>
                <w:sz w:val="16"/>
                <w:szCs w:val="16"/>
              </w:rPr>
              <w:t>Continue to utilise the role of the Virtual head in leading aspects of the Children’s Services plan and linking with colleagues in children services and social work, to further enhance working relationships and consistency of practice</w:t>
            </w:r>
          </w:p>
          <w:p w14:paraId="73F2DAD2" w14:textId="1E964762" w:rsidR="00E47927" w:rsidRDefault="00E47927" w:rsidP="00E47927">
            <w:pPr>
              <w:rPr>
                <w:rFonts w:ascii="Arial" w:hAnsi="Arial" w:cs="Arial"/>
                <w:sz w:val="16"/>
                <w:szCs w:val="16"/>
              </w:rPr>
            </w:pPr>
          </w:p>
          <w:p w14:paraId="063D3101" w14:textId="77777777" w:rsidR="00A03627" w:rsidRPr="00A03627" w:rsidRDefault="00A03627" w:rsidP="00E47927">
            <w:pPr>
              <w:rPr>
                <w:rFonts w:ascii="Arial" w:hAnsi="Arial" w:cs="Arial"/>
                <w:sz w:val="16"/>
                <w:szCs w:val="16"/>
              </w:rPr>
            </w:pPr>
          </w:p>
          <w:p w14:paraId="3A966885" w14:textId="2BB1DAC1" w:rsidR="00CD23A3" w:rsidRPr="00A03627" w:rsidRDefault="00E47927" w:rsidP="00EF0C8A">
            <w:pPr>
              <w:rPr>
                <w:rFonts w:ascii="Arial" w:hAnsi="Arial" w:cs="Arial"/>
                <w:sz w:val="16"/>
                <w:szCs w:val="16"/>
              </w:rPr>
            </w:pPr>
            <w:r w:rsidRPr="0001045D">
              <w:rPr>
                <w:rFonts w:ascii="Arial" w:hAnsi="Arial" w:cs="Arial"/>
                <w:b/>
                <w:bCs/>
                <w:sz w:val="16"/>
                <w:szCs w:val="16"/>
                <w:highlight w:val="green"/>
              </w:rPr>
              <w:t xml:space="preserve">F4 </w:t>
            </w:r>
            <w:r w:rsidRPr="0001045D">
              <w:rPr>
                <w:rFonts w:ascii="Arial" w:hAnsi="Arial" w:cs="Arial"/>
                <w:sz w:val="16"/>
                <w:szCs w:val="16"/>
                <w:highlight w:val="green"/>
              </w:rPr>
              <w:t>Continue with focused work around the attendance to care experienced young people but move towards a collegiate approach and a creation of a tiered response involving social worker colleagues and our wider third sector partners.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7B6F5E" w14:textId="25B5FFEE" w:rsidR="00CD23A3" w:rsidRPr="00A03627" w:rsidRDefault="00CD23A3" w:rsidP="00EF0C8A">
            <w:pPr>
              <w:pStyle w:val="NoSpacing"/>
              <w:rPr>
                <w:rFonts w:ascii="Arial" w:hAnsi="Arial" w:cs="Arial"/>
                <w:b/>
                <w:sz w:val="16"/>
                <w:szCs w:val="16"/>
              </w:rPr>
            </w:pPr>
          </w:p>
          <w:p w14:paraId="52282474" w14:textId="690B4B8F" w:rsidR="008A2E28" w:rsidRPr="00A03627" w:rsidRDefault="008A2E28" w:rsidP="00EF0C8A">
            <w:pPr>
              <w:pStyle w:val="NoSpacing"/>
              <w:rPr>
                <w:rFonts w:ascii="Arial" w:hAnsi="Arial" w:cs="Arial"/>
                <w:b/>
                <w:sz w:val="16"/>
                <w:szCs w:val="16"/>
              </w:rPr>
            </w:pPr>
          </w:p>
          <w:p w14:paraId="715E897C" w14:textId="4915D910" w:rsidR="008A2E28" w:rsidRPr="00A03627" w:rsidRDefault="008A2E28" w:rsidP="002C7BFF">
            <w:pPr>
              <w:pStyle w:val="NoSpacing"/>
              <w:numPr>
                <w:ilvl w:val="0"/>
                <w:numId w:val="14"/>
              </w:numPr>
              <w:rPr>
                <w:rFonts w:ascii="Arial" w:hAnsi="Arial" w:cs="Arial"/>
                <w:bCs/>
                <w:sz w:val="16"/>
                <w:szCs w:val="16"/>
              </w:rPr>
            </w:pPr>
            <w:r w:rsidRPr="00A03627">
              <w:rPr>
                <w:rFonts w:ascii="Arial" w:hAnsi="Arial" w:cs="Arial"/>
                <w:bCs/>
                <w:sz w:val="16"/>
                <w:szCs w:val="16"/>
              </w:rPr>
              <w:t>Clearer and shared understanding of how CEYP funding is being used through development of a guidance document.</w:t>
            </w:r>
          </w:p>
          <w:p w14:paraId="2620A405" w14:textId="015DF45D" w:rsidR="008A2E28" w:rsidRPr="00A03627" w:rsidRDefault="008A2E28" w:rsidP="002C7BFF">
            <w:pPr>
              <w:pStyle w:val="NoSpacing"/>
              <w:numPr>
                <w:ilvl w:val="0"/>
                <w:numId w:val="14"/>
              </w:numPr>
              <w:rPr>
                <w:rFonts w:ascii="Arial" w:hAnsi="Arial" w:cs="Arial"/>
                <w:bCs/>
                <w:sz w:val="16"/>
                <w:szCs w:val="16"/>
              </w:rPr>
            </w:pPr>
            <w:r w:rsidRPr="00A03627">
              <w:rPr>
                <w:rFonts w:ascii="Arial" w:hAnsi="Arial" w:cs="Arial"/>
                <w:bCs/>
                <w:sz w:val="16"/>
                <w:szCs w:val="16"/>
              </w:rPr>
              <w:t>Reporting process on impact of funding to CE Fund oversight group in place</w:t>
            </w:r>
          </w:p>
          <w:p w14:paraId="0C743DAC" w14:textId="26242DAD" w:rsidR="008A2E28" w:rsidRDefault="008A2E28" w:rsidP="008A2E28">
            <w:pPr>
              <w:pStyle w:val="NoSpacing"/>
              <w:rPr>
                <w:rFonts w:ascii="Arial" w:hAnsi="Arial" w:cs="Arial"/>
                <w:bCs/>
                <w:sz w:val="16"/>
                <w:szCs w:val="16"/>
              </w:rPr>
            </w:pPr>
          </w:p>
          <w:p w14:paraId="14D0F31C" w14:textId="77777777" w:rsidR="00A03627" w:rsidRPr="00A03627" w:rsidRDefault="00A03627" w:rsidP="008A2E28">
            <w:pPr>
              <w:pStyle w:val="NoSpacing"/>
              <w:rPr>
                <w:rFonts w:ascii="Arial" w:hAnsi="Arial" w:cs="Arial"/>
                <w:bCs/>
                <w:sz w:val="16"/>
                <w:szCs w:val="16"/>
              </w:rPr>
            </w:pPr>
          </w:p>
          <w:p w14:paraId="493D4C83" w14:textId="77777777" w:rsidR="008A2E28" w:rsidRPr="00A03627" w:rsidRDefault="008A2E28" w:rsidP="002C7BFF">
            <w:pPr>
              <w:pStyle w:val="NoSpacing"/>
              <w:numPr>
                <w:ilvl w:val="0"/>
                <w:numId w:val="14"/>
              </w:numPr>
              <w:rPr>
                <w:rFonts w:ascii="Arial" w:hAnsi="Arial" w:cs="Arial"/>
                <w:bCs/>
                <w:sz w:val="16"/>
                <w:szCs w:val="16"/>
              </w:rPr>
            </w:pPr>
            <w:r w:rsidRPr="00A03627">
              <w:rPr>
                <w:rFonts w:ascii="Arial" w:hAnsi="Arial" w:cs="Arial"/>
                <w:bCs/>
                <w:sz w:val="16"/>
                <w:szCs w:val="16"/>
              </w:rPr>
              <w:t>Dashboard in place and being used by Virtual School</w:t>
            </w:r>
          </w:p>
          <w:p w14:paraId="4C8510FA" w14:textId="4F9DA2F4" w:rsidR="008A2E28" w:rsidRPr="007A6487" w:rsidRDefault="00EA55F7" w:rsidP="002C7BFF">
            <w:pPr>
              <w:pStyle w:val="NoSpacing"/>
              <w:numPr>
                <w:ilvl w:val="0"/>
                <w:numId w:val="14"/>
              </w:numPr>
              <w:rPr>
                <w:rFonts w:ascii="Arial" w:hAnsi="Arial" w:cs="Arial"/>
                <w:bCs/>
                <w:sz w:val="16"/>
                <w:szCs w:val="16"/>
              </w:rPr>
            </w:pPr>
            <w:r w:rsidRPr="007A6487">
              <w:rPr>
                <w:rFonts w:ascii="Arial" w:hAnsi="Arial" w:cs="Arial"/>
                <w:bCs/>
                <w:sz w:val="16"/>
                <w:szCs w:val="16"/>
              </w:rPr>
              <w:t>Outcomes for CEYP are improving both in attainment and progress at key tracking points throughout the year</w:t>
            </w:r>
            <w:r w:rsidR="008A2E28" w:rsidRPr="007A6487">
              <w:rPr>
                <w:rFonts w:ascii="Arial" w:hAnsi="Arial" w:cs="Arial"/>
                <w:bCs/>
                <w:sz w:val="16"/>
                <w:szCs w:val="16"/>
              </w:rPr>
              <w:t xml:space="preserve"> </w:t>
            </w:r>
          </w:p>
          <w:p w14:paraId="6D814CF2" w14:textId="02F6122D" w:rsidR="00EA55F7" w:rsidRPr="00A03627" w:rsidRDefault="00EA55F7" w:rsidP="002C7BFF">
            <w:pPr>
              <w:pStyle w:val="NoSpacing"/>
              <w:numPr>
                <w:ilvl w:val="0"/>
                <w:numId w:val="14"/>
              </w:numPr>
              <w:rPr>
                <w:rFonts w:ascii="Arial" w:hAnsi="Arial" w:cs="Arial"/>
                <w:bCs/>
                <w:sz w:val="16"/>
                <w:szCs w:val="16"/>
              </w:rPr>
            </w:pPr>
            <w:r w:rsidRPr="007A6487">
              <w:rPr>
                <w:rFonts w:ascii="Arial" w:hAnsi="Arial" w:cs="Arial"/>
                <w:bCs/>
                <w:sz w:val="16"/>
                <w:szCs w:val="16"/>
              </w:rPr>
              <w:t>Outcomes for 23/24 across all measure</w:t>
            </w:r>
            <w:r w:rsidRPr="00A03627">
              <w:rPr>
                <w:rFonts w:ascii="Arial" w:hAnsi="Arial" w:cs="Arial"/>
                <w:bCs/>
                <w:sz w:val="16"/>
                <w:szCs w:val="16"/>
              </w:rPr>
              <w:t xml:space="preserve"> show improvement for CEYP</w:t>
            </w:r>
          </w:p>
          <w:p w14:paraId="2A6C3966" w14:textId="57ADC7A6" w:rsidR="00EF0C8A" w:rsidRPr="00A03627" w:rsidRDefault="00EF0C8A" w:rsidP="00EF0C8A">
            <w:pPr>
              <w:pStyle w:val="NoSpacing"/>
              <w:rPr>
                <w:rFonts w:ascii="Arial" w:hAnsi="Arial" w:cs="Arial"/>
                <w:b/>
                <w:sz w:val="16"/>
                <w:szCs w:val="16"/>
              </w:rPr>
            </w:pPr>
          </w:p>
          <w:p w14:paraId="40D11B9F" w14:textId="2F0B4693" w:rsidR="00207AEB" w:rsidRDefault="00207AEB" w:rsidP="00EF0C8A">
            <w:pPr>
              <w:pStyle w:val="NoSpacing"/>
              <w:rPr>
                <w:rFonts w:ascii="Arial" w:hAnsi="Arial" w:cs="Arial"/>
                <w:b/>
                <w:sz w:val="16"/>
                <w:szCs w:val="16"/>
              </w:rPr>
            </w:pPr>
          </w:p>
          <w:p w14:paraId="5E9F413A" w14:textId="77777777" w:rsidR="00A03627" w:rsidRPr="00A03627" w:rsidRDefault="00A03627" w:rsidP="00EF0C8A">
            <w:pPr>
              <w:pStyle w:val="NoSpacing"/>
              <w:rPr>
                <w:rFonts w:ascii="Arial" w:hAnsi="Arial" w:cs="Arial"/>
                <w:b/>
                <w:sz w:val="16"/>
                <w:szCs w:val="16"/>
              </w:rPr>
            </w:pPr>
          </w:p>
          <w:p w14:paraId="2431D63D" w14:textId="77777777" w:rsidR="00EA55F7" w:rsidRPr="00A03627" w:rsidRDefault="00EA55F7" w:rsidP="002C7BFF">
            <w:pPr>
              <w:pStyle w:val="NoSpacing"/>
              <w:numPr>
                <w:ilvl w:val="0"/>
                <w:numId w:val="14"/>
              </w:numPr>
              <w:rPr>
                <w:rFonts w:ascii="Arial" w:hAnsi="Arial" w:cs="Arial"/>
                <w:bCs/>
                <w:sz w:val="16"/>
                <w:szCs w:val="16"/>
              </w:rPr>
            </w:pPr>
            <w:r w:rsidRPr="00A03627">
              <w:rPr>
                <w:rFonts w:ascii="Arial" w:hAnsi="Arial" w:cs="Arial"/>
                <w:bCs/>
                <w:sz w:val="16"/>
                <w:szCs w:val="16"/>
              </w:rPr>
              <w:t>Further improved information sharing between services including individual offers of support / provision resulting in the right support at the right time i.e. improved outcomes</w:t>
            </w:r>
          </w:p>
          <w:p w14:paraId="3FFC9088" w14:textId="25D1DDAE" w:rsidR="00EA55F7" w:rsidRPr="00A03627" w:rsidRDefault="00EA55F7" w:rsidP="00EA55F7">
            <w:pPr>
              <w:pStyle w:val="NoSpacing"/>
              <w:rPr>
                <w:rFonts w:ascii="Arial" w:hAnsi="Arial" w:cs="Arial"/>
                <w:bCs/>
                <w:sz w:val="16"/>
                <w:szCs w:val="16"/>
              </w:rPr>
            </w:pPr>
          </w:p>
          <w:p w14:paraId="7F3233CC" w14:textId="77777777" w:rsidR="00EA55F7" w:rsidRPr="00A03627" w:rsidRDefault="00EA55F7" w:rsidP="00EA55F7">
            <w:pPr>
              <w:pStyle w:val="NoSpacing"/>
              <w:rPr>
                <w:rFonts w:ascii="Arial" w:hAnsi="Arial" w:cs="Arial"/>
                <w:bCs/>
                <w:sz w:val="16"/>
                <w:szCs w:val="16"/>
              </w:rPr>
            </w:pPr>
          </w:p>
          <w:p w14:paraId="373490FB" w14:textId="293AC315" w:rsidR="00EF0C8A" w:rsidRPr="00A03627" w:rsidRDefault="00EA55F7" w:rsidP="002C7BFF">
            <w:pPr>
              <w:pStyle w:val="NoSpacing"/>
              <w:numPr>
                <w:ilvl w:val="0"/>
                <w:numId w:val="14"/>
              </w:numPr>
              <w:rPr>
                <w:rFonts w:ascii="Arial" w:hAnsi="Arial" w:cs="Arial"/>
                <w:bCs/>
                <w:sz w:val="16"/>
                <w:szCs w:val="16"/>
              </w:rPr>
            </w:pPr>
            <w:r w:rsidRPr="00A03627">
              <w:rPr>
                <w:rFonts w:ascii="Arial" w:hAnsi="Arial" w:cs="Arial"/>
                <w:bCs/>
                <w:sz w:val="16"/>
                <w:szCs w:val="16"/>
              </w:rPr>
              <w:t xml:space="preserve">Improved attendance for all CEYP in particular less CEYP with attendance below 50%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8FB93D" w14:textId="24F76869" w:rsidR="00EF0C8A" w:rsidRPr="00A03627" w:rsidRDefault="00EF0C8A" w:rsidP="008A2E28">
            <w:pPr>
              <w:rPr>
                <w:rFonts w:ascii="Arial" w:hAnsi="Arial" w:cs="Arial"/>
                <w:color w:val="000000" w:themeColor="text1"/>
                <w:sz w:val="16"/>
                <w:szCs w:val="16"/>
              </w:rPr>
            </w:pPr>
          </w:p>
          <w:p w14:paraId="426D57C4" w14:textId="77CCC8F3" w:rsidR="008A2E28" w:rsidRPr="00A03627" w:rsidRDefault="008A2E28" w:rsidP="008A2E28">
            <w:pPr>
              <w:rPr>
                <w:rFonts w:ascii="Arial" w:hAnsi="Arial" w:cs="Arial"/>
                <w:color w:val="000000" w:themeColor="text1"/>
                <w:sz w:val="16"/>
                <w:szCs w:val="16"/>
              </w:rPr>
            </w:pPr>
          </w:p>
          <w:p w14:paraId="06460ED0" w14:textId="57698480" w:rsidR="008A2E28" w:rsidRPr="00A03627" w:rsidRDefault="008A2E28" w:rsidP="008A2E28">
            <w:pPr>
              <w:rPr>
                <w:rFonts w:ascii="Arial" w:hAnsi="Arial" w:cs="Arial"/>
                <w:color w:val="000000" w:themeColor="text1"/>
                <w:sz w:val="16"/>
                <w:szCs w:val="16"/>
              </w:rPr>
            </w:pPr>
            <w:r w:rsidRPr="00A03627">
              <w:rPr>
                <w:rFonts w:ascii="Arial" w:hAnsi="Arial" w:cs="Arial"/>
                <w:color w:val="000000" w:themeColor="text1"/>
                <w:sz w:val="16"/>
                <w:szCs w:val="16"/>
              </w:rPr>
              <w:t>VHT</w:t>
            </w:r>
          </w:p>
          <w:p w14:paraId="060D0D94" w14:textId="4DD81A29" w:rsidR="008A2E28" w:rsidRPr="00A03627" w:rsidRDefault="008A2E28" w:rsidP="008A2E28">
            <w:pPr>
              <w:rPr>
                <w:rFonts w:ascii="Arial" w:hAnsi="Arial" w:cs="Arial"/>
                <w:color w:val="000000" w:themeColor="text1"/>
                <w:sz w:val="16"/>
                <w:szCs w:val="16"/>
              </w:rPr>
            </w:pPr>
            <w:r w:rsidRPr="00A03627">
              <w:rPr>
                <w:rFonts w:ascii="Arial" w:hAnsi="Arial" w:cs="Arial"/>
                <w:color w:val="000000" w:themeColor="text1"/>
                <w:sz w:val="16"/>
                <w:szCs w:val="16"/>
              </w:rPr>
              <w:t>AC project lead</w:t>
            </w:r>
          </w:p>
          <w:p w14:paraId="76706FC2" w14:textId="77F7B5B3" w:rsidR="008A2E28" w:rsidRPr="00A03627" w:rsidRDefault="008A2E28" w:rsidP="008A2E28">
            <w:pPr>
              <w:rPr>
                <w:rFonts w:ascii="Arial" w:hAnsi="Arial" w:cs="Arial"/>
                <w:color w:val="000000" w:themeColor="text1"/>
                <w:sz w:val="16"/>
                <w:szCs w:val="16"/>
              </w:rPr>
            </w:pPr>
            <w:r w:rsidRPr="00A03627">
              <w:rPr>
                <w:rFonts w:ascii="Arial" w:hAnsi="Arial" w:cs="Arial"/>
                <w:color w:val="000000" w:themeColor="text1"/>
                <w:sz w:val="16"/>
                <w:szCs w:val="16"/>
              </w:rPr>
              <w:t>Reviewing Officer – JS</w:t>
            </w:r>
          </w:p>
          <w:p w14:paraId="4F01E1AB" w14:textId="75029B58" w:rsidR="008A2E28" w:rsidRPr="00A03627" w:rsidRDefault="008A2E28" w:rsidP="008A2E28">
            <w:pPr>
              <w:rPr>
                <w:rFonts w:ascii="Arial" w:hAnsi="Arial" w:cs="Arial"/>
                <w:color w:val="000000" w:themeColor="text1"/>
                <w:sz w:val="16"/>
                <w:szCs w:val="16"/>
              </w:rPr>
            </w:pPr>
          </w:p>
          <w:p w14:paraId="000E80F9" w14:textId="477689A1" w:rsidR="008A2E28" w:rsidRPr="00A03627" w:rsidRDefault="008A2E28" w:rsidP="008A2E28">
            <w:pPr>
              <w:rPr>
                <w:rFonts w:ascii="Arial" w:hAnsi="Arial" w:cs="Arial"/>
                <w:color w:val="000000" w:themeColor="text1"/>
                <w:sz w:val="16"/>
                <w:szCs w:val="16"/>
              </w:rPr>
            </w:pPr>
          </w:p>
          <w:p w14:paraId="298AAFAC" w14:textId="488213DA" w:rsidR="008A2E28" w:rsidRPr="00A03627" w:rsidRDefault="008A2E28" w:rsidP="008A2E28">
            <w:pPr>
              <w:rPr>
                <w:rFonts w:ascii="Arial" w:hAnsi="Arial" w:cs="Arial"/>
                <w:color w:val="000000" w:themeColor="text1"/>
                <w:sz w:val="16"/>
                <w:szCs w:val="16"/>
              </w:rPr>
            </w:pPr>
          </w:p>
          <w:p w14:paraId="41407F24" w14:textId="625A65F6" w:rsidR="008A2E28" w:rsidRPr="00A03627" w:rsidRDefault="008A2E28" w:rsidP="008A2E28">
            <w:pPr>
              <w:rPr>
                <w:rFonts w:ascii="Arial" w:hAnsi="Arial" w:cs="Arial"/>
                <w:color w:val="000000" w:themeColor="text1"/>
                <w:sz w:val="16"/>
                <w:szCs w:val="16"/>
              </w:rPr>
            </w:pPr>
          </w:p>
          <w:p w14:paraId="3145437C" w14:textId="77777777" w:rsidR="008A2E28" w:rsidRPr="00A03627" w:rsidRDefault="008A2E28" w:rsidP="008A2E28">
            <w:pPr>
              <w:rPr>
                <w:rFonts w:ascii="Arial" w:hAnsi="Arial" w:cs="Arial"/>
                <w:color w:val="000000" w:themeColor="text1"/>
                <w:sz w:val="16"/>
                <w:szCs w:val="16"/>
              </w:rPr>
            </w:pPr>
            <w:r w:rsidRPr="00A03627">
              <w:rPr>
                <w:rFonts w:ascii="Arial" w:hAnsi="Arial" w:cs="Arial"/>
                <w:color w:val="000000" w:themeColor="text1"/>
                <w:sz w:val="16"/>
                <w:szCs w:val="16"/>
              </w:rPr>
              <w:t>VHT</w:t>
            </w:r>
          </w:p>
          <w:p w14:paraId="493AA824" w14:textId="33FDDEF1" w:rsidR="008A2E28" w:rsidRPr="00A03627" w:rsidRDefault="008A2E28" w:rsidP="008A2E28">
            <w:pPr>
              <w:rPr>
                <w:rFonts w:ascii="Arial" w:hAnsi="Arial" w:cs="Arial"/>
                <w:color w:val="000000" w:themeColor="text1"/>
                <w:sz w:val="16"/>
                <w:szCs w:val="16"/>
              </w:rPr>
            </w:pPr>
            <w:r w:rsidRPr="00A03627">
              <w:rPr>
                <w:rFonts w:ascii="Arial" w:hAnsi="Arial" w:cs="Arial"/>
                <w:color w:val="000000" w:themeColor="text1"/>
                <w:sz w:val="16"/>
                <w:szCs w:val="16"/>
              </w:rPr>
              <w:t>AC project lead</w:t>
            </w:r>
          </w:p>
          <w:p w14:paraId="2D5EA196" w14:textId="2269CFC3" w:rsidR="00EA55F7" w:rsidRPr="00A03627" w:rsidRDefault="00EA55F7" w:rsidP="008A2E28">
            <w:pPr>
              <w:rPr>
                <w:rFonts w:ascii="Arial" w:hAnsi="Arial" w:cs="Arial"/>
                <w:color w:val="000000" w:themeColor="text1"/>
                <w:sz w:val="16"/>
                <w:szCs w:val="16"/>
              </w:rPr>
            </w:pPr>
          </w:p>
          <w:p w14:paraId="50541E44" w14:textId="4619F9E8" w:rsidR="00EA55F7" w:rsidRPr="00A03627" w:rsidRDefault="00EA55F7" w:rsidP="008A2E28">
            <w:pPr>
              <w:rPr>
                <w:rFonts w:ascii="Arial" w:hAnsi="Arial" w:cs="Arial"/>
                <w:color w:val="000000" w:themeColor="text1"/>
                <w:sz w:val="16"/>
                <w:szCs w:val="16"/>
              </w:rPr>
            </w:pPr>
          </w:p>
          <w:p w14:paraId="6D952600" w14:textId="0DDFBD59" w:rsidR="00EA55F7" w:rsidRPr="00A03627" w:rsidRDefault="00EA55F7" w:rsidP="008A2E28">
            <w:pPr>
              <w:rPr>
                <w:rFonts w:ascii="Arial" w:hAnsi="Arial" w:cs="Arial"/>
                <w:color w:val="000000" w:themeColor="text1"/>
                <w:sz w:val="16"/>
                <w:szCs w:val="16"/>
              </w:rPr>
            </w:pPr>
          </w:p>
          <w:p w14:paraId="5B6FAFCF" w14:textId="66B8860B" w:rsidR="00EA55F7" w:rsidRPr="00A03627" w:rsidRDefault="00EA55F7" w:rsidP="008A2E28">
            <w:pPr>
              <w:rPr>
                <w:rFonts w:ascii="Arial" w:hAnsi="Arial" w:cs="Arial"/>
                <w:color w:val="000000" w:themeColor="text1"/>
                <w:sz w:val="16"/>
                <w:szCs w:val="16"/>
              </w:rPr>
            </w:pPr>
          </w:p>
          <w:p w14:paraId="4FFB38C6" w14:textId="73BDE988" w:rsidR="00EA55F7" w:rsidRPr="00A03627" w:rsidRDefault="00EA55F7" w:rsidP="008A2E28">
            <w:pPr>
              <w:rPr>
                <w:rFonts w:ascii="Arial" w:hAnsi="Arial" w:cs="Arial"/>
                <w:color w:val="000000" w:themeColor="text1"/>
                <w:sz w:val="16"/>
                <w:szCs w:val="16"/>
              </w:rPr>
            </w:pPr>
          </w:p>
          <w:p w14:paraId="57B4EBEF" w14:textId="52CC0E75" w:rsidR="00EA55F7" w:rsidRPr="00A03627" w:rsidRDefault="00EA55F7" w:rsidP="008A2E28">
            <w:pPr>
              <w:rPr>
                <w:rFonts w:ascii="Arial" w:hAnsi="Arial" w:cs="Arial"/>
                <w:color w:val="000000" w:themeColor="text1"/>
                <w:sz w:val="16"/>
                <w:szCs w:val="16"/>
              </w:rPr>
            </w:pPr>
          </w:p>
          <w:p w14:paraId="1DE848FA" w14:textId="73444FF8" w:rsidR="00EA55F7" w:rsidRPr="00A03627" w:rsidRDefault="00EA55F7" w:rsidP="008A2E28">
            <w:pPr>
              <w:rPr>
                <w:rFonts w:ascii="Arial" w:hAnsi="Arial" w:cs="Arial"/>
                <w:color w:val="000000" w:themeColor="text1"/>
                <w:sz w:val="16"/>
                <w:szCs w:val="16"/>
              </w:rPr>
            </w:pPr>
          </w:p>
          <w:p w14:paraId="1EBCE34B" w14:textId="4F687402" w:rsidR="00EA55F7" w:rsidRPr="00A03627" w:rsidRDefault="00EA55F7" w:rsidP="008A2E28">
            <w:pPr>
              <w:rPr>
                <w:rFonts w:ascii="Arial" w:hAnsi="Arial" w:cs="Arial"/>
                <w:color w:val="000000" w:themeColor="text1"/>
                <w:sz w:val="16"/>
                <w:szCs w:val="16"/>
              </w:rPr>
            </w:pPr>
          </w:p>
          <w:p w14:paraId="753760AB" w14:textId="43FA2646" w:rsidR="00EA55F7" w:rsidRPr="00A03627" w:rsidRDefault="00EA55F7" w:rsidP="008A2E28">
            <w:pPr>
              <w:rPr>
                <w:rFonts w:ascii="Arial" w:hAnsi="Arial" w:cs="Arial"/>
                <w:color w:val="000000" w:themeColor="text1"/>
                <w:sz w:val="16"/>
                <w:szCs w:val="16"/>
              </w:rPr>
            </w:pPr>
            <w:r w:rsidRPr="00A03627">
              <w:rPr>
                <w:rFonts w:ascii="Arial" w:hAnsi="Arial" w:cs="Arial"/>
                <w:color w:val="000000" w:themeColor="text1"/>
                <w:sz w:val="16"/>
                <w:szCs w:val="16"/>
              </w:rPr>
              <w:t>VHT</w:t>
            </w:r>
          </w:p>
          <w:p w14:paraId="6E9B2D5C" w14:textId="52280BC5" w:rsidR="00EA55F7" w:rsidRPr="00A03627" w:rsidRDefault="00EA55F7" w:rsidP="008A2E28">
            <w:pPr>
              <w:rPr>
                <w:rFonts w:ascii="Arial" w:hAnsi="Arial" w:cs="Arial"/>
                <w:color w:val="000000" w:themeColor="text1"/>
                <w:sz w:val="16"/>
                <w:szCs w:val="16"/>
              </w:rPr>
            </w:pPr>
          </w:p>
          <w:p w14:paraId="65586D64" w14:textId="0C697397" w:rsidR="00EA55F7" w:rsidRPr="00A03627" w:rsidRDefault="00EA55F7" w:rsidP="008A2E28">
            <w:pPr>
              <w:rPr>
                <w:rFonts w:ascii="Arial" w:hAnsi="Arial" w:cs="Arial"/>
                <w:color w:val="000000" w:themeColor="text1"/>
                <w:sz w:val="16"/>
                <w:szCs w:val="16"/>
              </w:rPr>
            </w:pPr>
          </w:p>
          <w:p w14:paraId="44842EAA" w14:textId="1DFEFC30" w:rsidR="00EA55F7" w:rsidRPr="00A03627" w:rsidRDefault="00EA55F7" w:rsidP="008A2E28">
            <w:pPr>
              <w:rPr>
                <w:rFonts w:ascii="Arial" w:hAnsi="Arial" w:cs="Arial"/>
                <w:color w:val="000000" w:themeColor="text1"/>
                <w:sz w:val="16"/>
                <w:szCs w:val="16"/>
              </w:rPr>
            </w:pPr>
          </w:p>
          <w:p w14:paraId="5A1D7B67" w14:textId="38140093" w:rsidR="00EA55F7" w:rsidRPr="00A03627" w:rsidRDefault="00EA55F7" w:rsidP="008A2E28">
            <w:pPr>
              <w:rPr>
                <w:rFonts w:ascii="Arial" w:hAnsi="Arial" w:cs="Arial"/>
                <w:color w:val="000000" w:themeColor="text1"/>
                <w:sz w:val="16"/>
                <w:szCs w:val="16"/>
              </w:rPr>
            </w:pPr>
          </w:p>
          <w:p w14:paraId="7266DF4A" w14:textId="6F911C8E" w:rsidR="00EA55F7" w:rsidRPr="00A03627" w:rsidRDefault="00EA55F7" w:rsidP="008A2E28">
            <w:pPr>
              <w:rPr>
                <w:rFonts w:ascii="Arial" w:hAnsi="Arial" w:cs="Arial"/>
                <w:color w:val="000000" w:themeColor="text1"/>
                <w:sz w:val="16"/>
                <w:szCs w:val="16"/>
              </w:rPr>
            </w:pPr>
          </w:p>
          <w:p w14:paraId="555F2497" w14:textId="3E0BA1BA" w:rsidR="00EA55F7" w:rsidRPr="00A03627" w:rsidRDefault="00EA55F7" w:rsidP="008A2E28">
            <w:pPr>
              <w:rPr>
                <w:rFonts w:ascii="Arial" w:hAnsi="Arial" w:cs="Arial"/>
                <w:color w:val="000000" w:themeColor="text1"/>
                <w:sz w:val="16"/>
                <w:szCs w:val="16"/>
              </w:rPr>
            </w:pPr>
          </w:p>
          <w:p w14:paraId="5F48337C" w14:textId="61031BE4" w:rsidR="00EA55F7" w:rsidRPr="00A03627" w:rsidRDefault="00EA55F7" w:rsidP="008A2E28">
            <w:pPr>
              <w:rPr>
                <w:rFonts w:ascii="Arial" w:hAnsi="Arial" w:cs="Arial"/>
                <w:color w:val="000000" w:themeColor="text1"/>
                <w:sz w:val="16"/>
                <w:szCs w:val="16"/>
              </w:rPr>
            </w:pPr>
            <w:r w:rsidRPr="00A03627">
              <w:rPr>
                <w:rFonts w:ascii="Arial" w:hAnsi="Arial" w:cs="Arial"/>
                <w:color w:val="000000" w:themeColor="text1"/>
                <w:sz w:val="16"/>
                <w:szCs w:val="16"/>
              </w:rPr>
              <w:t>VHT</w:t>
            </w:r>
          </w:p>
          <w:p w14:paraId="76AABEC7" w14:textId="157D55DD" w:rsidR="00EF0C8A" w:rsidRPr="00A03627" w:rsidRDefault="00EF0C8A" w:rsidP="00A03627">
            <w:pPr>
              <w:rPr>
                <w:rFonts w:ascii="Arial" w:hAnsi="Arial" w:cs="Arial"/>
                <w:color w:val="000000" w:themeColor="text1"/>
                <w:sz w:val="16"/>
                <w:szCs w:val="16"/>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E00F4B" w14:textId="77777777" w:rsidR="00CD23A3" w:rsidRPr="00A03627" w:rsidRDefault="00CD23A3" w:rsidP="00EF0C8A">
            <w:pPr>
              <w:jc w:val="center"/>
              <w:rPr>
                <w:rFonts w:ascii="Arial" w:hAnsi="Arial" w:cs="Arial"/>
                <w:color w:val="000000" w:themeColor="text1"/>
                <w:sz w:val="16"/>
                <w:szCs w:val="16"/>
              </w:rPr>
            </w:pPr>
          </w:p>
          <w:p w14:paraId="65B76D50" w14:textId="77777777" w:rsidR="00EF0C8A" w:rsidRPr="00A03627" w:rsidRDefault="00EF0C8A" w:rsidP="00EF0C8A">
            <w:pPr>
              <w:jc w:val="center"/>
              <w:rPr>
                <w:rFonts w:ascii="Arial" w:hAnsi="Arial" w:cs="Arial"/>
                <w:color w:val="000000" w:themeColor="text1"/>
                <w:sz w:val="16"/>
                <w:szCs w:val="16"/>
              </w:rPr>
            </w:pPr>
          </w:p>
          <w:p w14:paraId="2D0A47C9" w14:textId="3A46545C" w:rsidR="00EF0C8A" w:rsidRPr="00A03627" w:rsidRDefault="00EF0C8A" w:rsidP="008A2E28">
            <w:pPr>
              <w:rPr>
                <w:rFonts w:ascii="Arial" w:hAnsi="Arial" w:cs="Arial"/>
                <w:color w:val="000000" w:themeColor="text1"/>
                <w:sz w:val="16"/>
                <w:szCs w:val="16"/>
              </w:rPr>
            </w:pPr>
            <w:r w:rsidRPr="00A03627">
              <w:rPr>
                <w:rFonts w:ascii="Arial" w:hAnsi="Arial" w:cs="Arial"/>
                <w:color w:val="000000" w:themeColor="text1"/>
                <w:sz w:val="16"/>
                <w:szCs w:val="16"/>
              </w:rPr>
              <w:t xml:space="preserve">By </w:t>
            </w:r>
            <w:r w:rsidR="008A2E28" w:rsidRPr="00A03627">
              <w:rPr>
                <w:rFonts w:ascii="Arial" w:hAnsi="Arial" w:cs="Arial"/>
                <w:color w:val="000000" w:themeColor="text1"/>
                <w:sz w:val="16"/>
                <w:szCs w:val="16"/>
              </w:rPr>
              <w:t>April 2024</w:t>
            </w:r>
          </w:p>
          <w:p w14:paraId="371F1A26" w14:textId="3F3AFDA5" w:rsidR="008A2E28" w:rsidRPr="00A03627" w:rsidRDefault="008A2E28" w:rsidP="008A2E28">
            <w:pPr>
              <w:rPr>
                <w:rFonts w:ascii="Arial" w:hAnsi="Arial" w:cs="Arial"/>
                <w:color w:val="000000" w:themeColor="text1"/>
                <w:sz w:val="16"/>
                <w:szCs w:val="16"/>
              </w:rPr>
            </w:pPr>
          </w:p>
          <w:p w14:paraId="5521749D" w14:textId="7F83846C" w:rsidR="008A2E28" w:rsidRPr="00A03627" w:rsidRDefault="008A2E28" w:rsidP="008A2E28">
            <w:pPr>
              <w:rPr>
                <w:rFonts w:ascii="Arial" w:hAnsi="Arial" w:cs="Arial"/>
                <w:color w:val="000000" w:themeColor="text1"/>
                <w:sz w:val="16"/>
                <w:szCs w:val="16"/>
              </w:rPr>
            </w:pPr>
          </w:p>
          <w:p w14:paraId="737C17D2" w14:textId="7AAAC567" w:rsidR="008A2E28" w:rsidRPr="00A03627" w:rsidRDefault="008A2E28" w:rsidP="008A2E28">
            <w:pPr>
              <w:rPr>
                <w:rFonts w:ascii="Arial" w:hAnsi="Arial" w:cs="Arial"/>
                <w:color w:val="000000" w:themeColor="text1"/>
                <w:sz w:val="16"/>
                <w:szCs w:val="16"/>
              </w:rPr>
            </w:pPr>
          </w:p>
          <w:p w14:paraId="0463F2D6" w14:textId="0967BD4F" w:rsidR="008A2E28" w:rsidRPr="00A03627" w:rsidRDefault="008A2E28" w:rsidP="008A2E28">
            <w:pPr>
              <w:rPr>
                <w:rFonts w:ascii="Arial" w:hAnsi="Arial" w:cs="Arial"/>
                <w:color w:val="000000" w:themeColor="text1"/>
                <w:sz w:val="16"/>
                <w:szCs w:val="16"/>
              </w:rPr>
            </w:pPr>
          </w:p>
          <w:p w14:paraId="6BD630B3" w14:textId="13173B4A" w:rsidR="008A2E28" w:rsidRPr="00A03627" w:rsidRDefault="008A2E28" w:rsidP="008A2E28">
            <w:pPr>
              <w:rPr>
                <w:rFonts w:ascii="Arial" w:hAnsi="Arial" w:cs="Arial"/>
                <w:color w:val="000000" w:themeColor="text1"/>
                <w:sz w:val="16"/>
                <w:szCs w:val="16"/>
              </w:rPr>
            </w:pPr>
          </w:p>
          <w:p w14:paraId="2075D827" w14:textId="63F211F4" w:rsidR="008A2E28" w:rsidRPr="00A03627" w:rsidRDefault="008A2E28" w:rsidP="008A2E28">
            <w:pPr>
              <w:rPr>
                <w:rFonts w:ascii="Arial" w:hAnsi="Arial" w:cs="Arial"/>
                <w:color w:val="000000" w:themeColor="text1"/>
                <w:sz w:val="16"/>
                <w:szCs w:val="16"/>
              </w:rPr>
            </w:pPr>
          </w:p>
          <w:p w14:paraId="58A7A9E9" w14:textId="148212A5" w:rsidR="008A2E28" w:rsidRPr="00A03627" w:rsidRDefault="008A2E28" w:rsidP="008A2E28">
            <w:pPr>
              <w:rPr>
                <w:rFonts w:ascii="Arial" w:hAnsi="Arial" w:cs="Arial"/>
                <w:color w:val="000000" w:themeColor="text1"/>
                <w:sz w:val="16"/>
                <w:szCs w:val="16"/>
              </w:rPr>
            </w:pPr>
            <w:r w:rsidRPr="00A03627">
              <w:rPr>
                <w:rFonts w:ascii="Arial" w:hAnsi="Arial" w:cs="Arial"/>
                <w:color w:val="000000" w:themeColor="text1"/>
                <w:sz w:val="16"/>
                <w:szCs w:val="16"/>
              </w:rPr>
              <w:t>By June 2023</w:t>
            </w:r>
          </w:p>
          <w:p w14:paraId="5D1202E1" w14:textId="170561C2" w:rsidR="00EA55F7" w:rsidRPr="00A03627" w:rsidRDefault="00EA55F7" w:rsidP="008A2E28">
            <w:pPr>
              <w:rPr>
                <w:rFonts w:ascii="Arial" w:hAnsi="Arial" w:cs="Arial"/>
                <w:color w:val="000000" w:themeColor="text1"/>
                <w:sz w:val="16"/>
                <w:szCs w:val="16"/>
              </w:rPr>
            </w:pPr>
          </w:p>
          <w:p w14:paraId="44841828" w14:textId="1A9F97B7" w:rsidR="00EA55F7" w:rsidRPr="00A03627" w:rsidRDefault="00EA55F7" w:rsidP="008A2E28">
            <w:pPr>
              <w:rPr>
                <w:rFonts w:ascii="Arial" w:hAnsi="Arial" w:cs="Arial"/>
                <w:color w:val="000000" w:themeColor="text1"/>
                <w:sz w:val="16"/>
                <w:szCs w:val="16"/>
              </w:rPr>
            </w:pPr>
          </w:p>
          <w:p w14:paraId="778C1182" w14:textId="538893BF" w:rsidR="00EA55F7" w:rsidRPr="00A03627" w:rsidRDefault="00EA55F7" w:rsidP="008A2E28">
            <w:pPr>
              <w:rPr>
                <w:rFonts w:ascii="Arial" w:hAnsi="Arial" w:cs="Arial"/>
                <w:color w:val="000000" w:themeColor="text1"/>
                <w:sz w:val="16"/>
                <w:szCs w:val="16"/>
              </w:rPr>
            </w:pPr>
          </w:p>
          <w:p w14:paraId="3998F967" w14:textId="3CA4B74A" w:rsidR="00EA55F7" w:rsidRPr="00A03627" w:rsidRDefault="00EA55F7" w:rsidP="008A2E28">
            <w:pPr>
              <w:rPr>
                <w:rFonts w:ascii="Arial" w:hAnsi="Arial" w:cs="Arial"/>
                <w:color w:val="000000" w:themeColor="text1"/>
                <w:sz w:val="16"/>
                <w:szCs w:val="16"/>
              </w:rPr>
            </w:pPr>
          </w:p>
          <w:p w14:paraId="161867AE" w14:textId="414E30DD" w:rsidR="00EA55F7" w:rsidRPr="00A03627" w:rsidRDefault="00EA55F7" w:rsidP="008A2E28">
            <w:pPr>
              <w:rPr>
                <w:rFonts w:ascii="Arial" w:hAnsi="Arial" w:cs="Arial"/>
                <w:color w:val="000000" w:themeColor="text1"/>
                <w:sz w:val="16"/>
                <w:szCs w:val="16"/>
              </w:rPr>
            </w:pPr>
          </w:p>
          <w:p w14:paraId="6FB56008" w14:textId="1C31F344" w:rsidR="00EA55F7" w:rsidRPr="00A03627" w:rsidRDefault="00EA55F7" w:rsidP="008A2E28">
            <w:pPr>
              <w:rPr>
                <w:rFonts w:ascii="Arial" w:hAnsi="Arial" w:cs="Arial"/>
                <w:color w:val="000000" w:themeColor="text1"/>
                <w:sz w:val="16"/>
                <w:szCs w:val="16"/>
              </w:rPr>
            </w:pPr>
          </w:p>
          <w:p w14:paraId="434E41F5" w14:textId="2C452E12" w:rsidR="00EA55F7" w:rsidRPr="00A03627" w:rsidRDefault="00EA55F7" w:rsidP="008A2E28">
            <w:pPr>
              <w:rPr>
                <w:rFonts w:ascii="Arial" w:hAnsi="Arial" w:cs="Arial"/>
                <w:color w:val="000000" w:themeColor="text1"/>
                <w:sz w:val="16"/>
                <w:szCs w:val="16"/>
              </w:rPr>
            </w:pPr>
          </w:p>
          <w:p w14:paraId="750528C0" w14:textId="61F94123" w:rsidR="00EA55F7" w:rsidRPr="00A03627" w:rsidRDefault="00EA55F7" w:rsidP="008A2E28">
            <w:pPr>
              <w:rPr>
                <w:rFonts w:ascii="Arial" w:hAnsi="Arial" w:cs="Arial"/>
                <w:color w:val="000000" w:themeColor="text1"/>
                <w:sz w:val="16"/>
                <w:szCs w:val="16"/>
              </w:rPr>
            </w:pPr>
          </w:p>
          <w:p w14:paraId="0114CEB2" w14:textId="164A42CE" w:rsidR="00EA55F7" w:rsidRPr="00A03627" w:rsidRDefault="00EA55F7" w:rsidP="008A2E28">
            <w:pPr>
              <w:rPr>
                <w:rFonts w:ascii="Arial" w:hAnsi="Arial" w:cs="Arial"/>
                <w:color w:val="000000" w:themeColor="text1"/>
                <w:sz w:val="16"/>
                <w:szCs w:val="16"/>
              </w:rPr>
            </w:pPr>
          </w:p>
          <w:p w14:paraId="0569962B" w14:textId="184DF763" w:rsidR="00EA55F7" w:rsidRPr="00A03627" w:rsidRDefault="00EA55F7" w:rsidP="00EA55F7">
            <w:pPr>
              <w:rPr>
                <w:rFonts w:ascii="Arial" w:hAnsi="Arial" w:cs="Arial"/>
                <w:color w:val="000000" w:themeColor="text1"/>
                <w:sz w:val="16"/>
                <w:szCs w:val="16"/>
              </w:rPr>
            </w:pPr>
            <w:r w:rsidRPr="00A03627">
              <w:rPr>
                <w:rFonts w:ascii="Arial" w:hAnsi="Arial" w:cs="Arial"/>
                <w:color w:val="000000" w:themeColor="text1"/>
                <w:sz w:val="16"/>
                <w:szCs w:val="16"/>
              </w:rPr>
              <w:t>By April 2023</w:t>
            </w:r>
          </w:p>
          <w:p w14:paraId="02184C63" w14:textId="79372703" w:rsidR="00EA55F7" w:rsidRPr="00A03627" w:rsidRDefault="00EA55F7" w:rsidP="00EA55F7">
            <w:pPr>
              <w:rPr>
                <w:rFonts w:ascii="Arial" w:hAnsi="Arial" w:cs="Arial"/>
                <w:color w:val="000000" w:themeColor="text1"/>
                <w:sz w:val="16"/>
                <w:szCs w:val="16"/>
              </w:rPr>
            </w:pPr>
          </w:p>
          <w:p w14:paraId="53E08F02" w14:textId="68DB264D" w:rsidR="00EA55F7" w:rsidRPr="00A03627" w:rsidRDefault="00EA55F7" w:rsidP="00EA55F7">
            <w:pPr>
              <w:rPr>
                <w:rFonts w:ascii="Arial" w:hAnsi="Arial" w:cs="Arial"/>
                <w:color w:val="000000" w:themeColor="text1"/>
                <w:sz w:val="16"/>
                <w:szCs w:val="16"/>
              </w:rPr>
            </w:pPr>
          </w:p>
          <w:p w14:paraId="3A594B5D" w14:textId="0EACFE23" w:rsidR="00EA55F7" w:rsidRPr="00A03627" w:rsidRDefault="00EA55F7" w:rsidP="00EA55F7">
            <w:pPr>
              <w:rPr>
                <w:rFonts w:ascii="Arial" w:hAnsi="Arial" w:cs="Arial"/>
                <w:color w:val="000000" w:themeColor="text1"/>
                <w:sz w:val="16"/>
                <w:szCs w:val="16"/>
              </w:rPr>
            </w:pPr>
          </w:p>
          <w:p w14:paraId="1D9E45E8" w14:textId="5BEC89CE" w:rsidR="00EA55F7" w:rsidRPr="00A03627" w:rsidRDefault="00EA55F7" w:rsidP="00EA55F7">
            <w:pPr>
              <w:rPr>
                <w:rFonts w:ascii="Arial" w:hAnsi="Arial" w:cs="Arial"/>
                <w:color w:val="000000" w:themeColor="text1"/>
                <w:sz w:val="16"/>
                <w:szCs w:val="16"/>
              </w:rPr>
            </w:pPr>
          </w:p>
          <w:p w14:paraId="1C6F8A57" w14:textId="7E1AF1A9" w:rsidR="00EA55F7" w:rsidRPr="00A03627" w:rsidRDefault="00EA55F7" w:rsidP="00EA55F7">
            <w:pPr>
              <w:rPr>
                <w:rFonts w:ascii="Arial" w:hAnsi="Arial" w:cs="Arial"/>
                <w:color w:val="000000" w:themeColor="text1"/>
                <w:sz w:val="16"/>
                <w:szCs w:val="16"/>
              </w:rPr>
            </w:pPr>
          </w:p>
          <w:p w14:paraId="573E7109" w14:textId="11835923" w:rsidR="00EA55F7" w:rsidRPr="00A03627" w:rsidRDefault="00EA55F7" w:rsidP="00EA55F7">
            <w:pPr>
              <w:rPr>
                <w:rFonts w:ascii="Arial" w:hAnsi="Arial" w:cs="Arial"/>
                <w:color w:val="000000" w:themeColor="text1"/>
                <w:sz w:val="16"/>
                <w:szCs w:val="16"/>
              </w:rPr>
            </w:pPr>
          </w:p>
          <w:p w14:paraId="0F65D115" w14:textId="140E4BD3" w:rsidR="00EF0C8A" w:rsidRPr="00A03627" w:rsidRDefault="00EA55F7" w:rsidP="00A03627">
            <w:pPr>
              <w:rPr>
                <w:rFonts w:ascii="Arial" w:hAnsi="Arial" w:cs="Arial"/>
                <w:color w:val="000000" w:themeColor="text1"/>
                <w:sz w:val="16"/>
                <w:szCs w:val="16"/>
              </w:rPr>
            </w:pPr>
            <w:r w:rsidRPr="00A03627">
              <w:rPr>
                <w:rFonts w:ascii="Arial" w:hAnsi="Arial" w:cs="Arial"/>
                <w:color w:val="000000" w:themeColor="text1"/>
                <w:sz w:val="16"/>
                <w:szCs w:val="16"/>
              </w:rPr>
              <w:t>By April 2023</w:t>
            </w:r>
          </w:p>
        </w:tc>
      </w:tr>
    </w:tbl>
    <w:p w14:paraId="4351E853" w14:textId="77777777" w:rsidR="001254B5" w:rsidRDefault="001254B5">
      <w:pPr>
        <w:rPr>
          <w:b/>
          <w:sz w:val="32"/>
        </w:rPr>
        <w:sectPr w:rsidR="001254B5" w:rsidSect="005D3E23">
          <w:headerReference w:type="even" r:id="rId14"/>
          <w:headerReference w:type="default" r:id="rId15"/>
          <w:footerReference w:type="default" r:id="rId16"/>
          <w:headerReference w:type="first" r:id="rId17"/>
          <w:type w:val="continuous"/>
          <w:pgSz w:w="16838" w:h="11906" w:orient="landscape"/>
          <w:pgMar w:top="1440" w:right="1440" w:bottom="567" w:left="1440" w:header="709" w:footer="709" w:gutter="0"/>
          <w:cols w:space="708"/>
          <w:docGrid w:linePitch="360"/>
        </w:sectPr>
      </w:pPr>
    </w:p>
    <w:p w14:paraId="5FAABF38" w14:textId="36AC9FA4" w:rsidR="001254B5" w:rsidRDefault="001254B5">
      <w:pPr>
        <w:rPr>
          <w:b/>
          <w:sz w:val="32"/>
        </w:rPr>
      </w:pPr>
    </w:p>
    <w:p w14:paraId="6FD51D7E" w14:textId="2BCFD853" w:rsidR="00845FF1" w:rsidRPr="00C957D8" w:rsidRDefault="00203231" w:rsidP="001254B5">
      <w:pPr>
        <w:pStyle w:val="Heading1"/>
      </w:pPr>
      <w:r>
        <w:t xml:space="preserve">Appendix 1: </w:t>
      </w:r>
      <w:r w:rsidR="00845FF1" w:rsidRPr="00C957D8">
        <w:t>Glossary of terms</w:t>
      </w:r>
    </w:p>
    <w:p w14:paraId="5DD94EA7" w14:textId="77777777" w:rsidR="00845FF1" w:rsidRDefault="00845FF1" w:rsidP="00845FF1">
      <w:pPr>
        <w:spacing w:after="0" w:line="240" w:lineRule="auto"/>
      </w:pPr>
    </w:p>
    <w:tbl>
      <w:tblPr>
        <w:tblStyle w:val="TableGrid"/>
        <w:tblW w:w="0" w:type="auto"/>
        <w:tblLook w:val="04A0" w:firstRow="1" w:lastRow="0" w:firstColumn="1" w:lastColumn="0" w:noHBand="0" w:noVBand="1"/>
      </w:tblPr>
      <w:tblGrid>
        <w:gridCol w:w="1561"/>
        <w:gridCol w:w="6946"/>
      </w:tblGrid>
      <w:tr w:rsidR="00845FF1" w14:paraId="5101530A" w14:textId="77777777" w:rsidTr="001145C3">
        <w:tc>
          <w:tcPr>
            <w:tcW w:w="1413" w:type="dxa"/>
          </w:tcPr>
          <w:p w14:paraId="74AB46FD" w14:textId="77777777" w:rsidR="00845FF1" w:rsidRPr="00C957D8" w:rsidRDefault="00845FF1" w:rsidP="001145C3">
            <w:pPr>
              <w:rPr>
                <w:b/>
              </w:rPr>
            </w:pPr>
            <w:r w:rsidRPr="00C957D8">
              <w:rPr>
                <w:b/>
              </w:rPr>
              <w:t>Abbreviation</w:t>
            </w:r>
          </w:p>
        </w:tc>
        <w:tc>
          <w:tcPr>
            <w:tcW w:w="6946" w:type="dxa"/>
          </w:tcPr>
          <w:p w14:paraId="69CF4E72" w14:textId="77777777" w:rsidR="00845FF1" w:rsidRPr="00C957D8" w:rsidRDefault="00845FF1" w:rsidP="001145C3">
            <w:pPr>
              <w:rPr>
                <w:b/>
              </w:rPr>
            </w:pPr>
            <w:r w:rsidRPr="00C957D8">
              <w:rPr>
                <w:b/>
              </w:rPr>
              <w:t>In full</w:t>
            </w:r>
          </w:p>
        </w:tc>
      </w:tr>
      <w:tr w:rsidR="00845FF1" w14:paraId="68BB032D" w14:textId="77777777" w:rsidTr="001145C3">
        <w:tc>
          <w:tcPr>
            <w:tcW w:w="1413" w:type="dxa"/>
          </w:tcPr>
          <w:p w14:paraId="3ADB887D" w14:textId="77777777" w:rsidR="00845FF1" w:rsidRDefault="00845FF1" w:rsidP="001145C3">
            <w:r>
              <w:t>AA</w:t>
            </w:r>
          </w:p>
        </w:tc>
        <w:tc>
          <w:tcPr>
            <w:tcW w:w="6946" w:type="dxa"/>
          </w:tcPr>
          <w:p w14:paraId="131005CB" w14:textId="77777777" w:rsidR="00845FF1" w:rsidRDefault="00845FF1" w:rsidP="001145C3">
            <w:r>
              <w:t>Attainment Advisor</w:t>
            </w:r>
          </w:p>
        </w:tc>
      </w:tr>
      <w:tr w:rsidR="00845FF1" w14:paraId="5AE6B803" w14:textId="77777777" w:rsidTr="001145C3">
        <w:tc>
          <w:tcPr>
            <w:tcW w:w="1413" w:type="dxa"/>
          </w:tcPr>
          <w:p w14:paraId="6975CBA8" w14:textId="77777777" w:rsidR="00845FF1" w:rsidRDefault="00845FF1" w:rsidP="001145C3">
            <w:r>
              <w:t>AC</w:t>
            </w:r>
          </w:p>
        </w:tc>
        <w:tc>
          <w:tcPr>
            <w:tcW w:w="6946" w:type="dxa"/>
          </w:tcPr>
          <w:p w14:paraId="6712E4F7" w14:textId="77777777" w:rsidR="00845FF1" w:rsidRDefault="00845FF1" w:rsidP="001145C3">
            <w:r>
              <w:t>Attainment Challenge</w:t>
            </w:r>
          </w:p>
        </w:tc>
      </w:tr>
      <w:tr w:rsidR="00845FF1" w14:paraId="2661B4E4" w14:textId="77777777" w:rsidTr="001145C3">
        <w:tc>
          <w:tcPr>
            <w:tcW w:w="1413" w:type="dxa"/>
          </w:tcPr>
          <w:p w14:paraId="602E3496" w14:textId="77777777" w:rsidR="00845FF1" w:rsidRDefault="00845FF1" w:rsidP="001145C3">
            <w:r>
              <w:t>ACEL</w:t>
            </w:r>
          </w:p>
        </w:tc>
        <w:tc>
          <w:tcPr>
            <w:tcW w:w="6946" w:type="dxa"/>
          </w:tcPr>
          <w:p w14:paraId="67A4551A" w14:textId="77777777" w:rsidR="00845FF1" w:rsidRDefault="00845FF1" w:rsidP="001145C3">
            <w:r>
              <w:t>Achievement of Curriculum for Excellence Levels</w:t>
            </w:r>
          </w:p>
        </w:tc>
      </w:tr>
      <w:tr w:rsidR="00845FF1" w14:paraId="6E738CC9" w14:textId="77777777" w:rsidTr="001145C3">
        <w:tc>
          <w:tcPr>
            <w:tcW w:w="1413" w:type="dxa"/>
          </w:tcPr>
          <w:p w14:paraId="0D655EA1" w14:textId="77777777" w:rsidR="00845FF1" w:rsidRDefault="00845FF1" w:rsidP="001145C3">
            <w:r>
              <w:t>AFC</w:t>
            </w:r>
          </w:p>
        </w:tc>
        <w:tc>
          <w:tcPr>
            <w:tcW w:w="6946" w:type="dxa"/>
          </w:tcPr>
          <w:p w14:paraId="04EC0B20" w14:textId="77777777" w:rsidR="00845FF1" w:rsidRDefault="00845FF1" w:rsidP="001145C3">
            <w:r>
              <w:t xml:space="preserve">Action for Children </w:t>
            </w:r>
          </w:p>
        </w:tc>
      </w:tr>
      <w:tr w:rsidR="00845FF1" w14:paraId="66D42997" w14:textId="77777777" w:rsidTr="001145C3">
        <w:tc>
          <w:tcPr>
            <w:tcW w:w="1413" w:type="dxa"/>
          </w:tcPr>
          <w:p w14:paraId="61ECE3C4" w14:textId="77777777" w:rsidR="00845FF1" w:rsidRDefault="00845FF1" w:rsidP="001145C3">
            <w:r>
              <w:t>ASL</w:t>
            </w:r>
          </w:p>
        </w:tc>
        <w:tc>
          <w:tcPr>
            <w:tcW w:w="6946" w:type="dxa"/>
          </w:tcPr>
          <w:p w14:paraId="57EAD402" w14:textId="77777777" w:rsidR="00845FF1" w:rsidRDefault="00845FF1" w:rsidP="001145C3">
            <w:r>
              <w:t>Additional Support for Learning</w:t>
            </w:r>
          </w:p>
        </w:tc>
      </w:tr>
      <w:tr w:rsidR="00845FF1" w14:paraId="503645CC" w14:textId="77777777" w:rsidTr="001145C3">
        <w:tc>
          <w:tcPr>
            <w:tcW w:w="1413" w:type="dxa"/>
          </w:tcPr>
          <w:p w14:paraId="744C7007" w14:textId="77777777" w:rsidR="00845FF1" w:rsidRDefault="00845FF1" w:rsidP="001145C3">
            <w:r>
              <w:t>ASN</w:t>
            </w:r>
          </w:p>
        </w:tc>
        <w:tc>
          <w:tcPr>
            <w:tcW w:w="6946" w:type="dxa"/>
          </w:tcPr>
          <w:p w14:paraId="3372A525" w14:textId="77777777" w:rsidR="00845FF1" w:rsidRDefault="00845FF1" w:rsidP="001145C3">
            <w:r>
              <w:t>Additional Support Needs</w:t>
            </w:r>
          </w:p>
        </w:tc>
      </w:tr>
      <w:tr w:rsidR="00845FF1" w14:paraId="02683E67" w14:textId="77777777" w:rsidTr="001145C3">
        <w:tc>
          <w:tcPr>
            <w:tcW w:w="1413" w:type="dxa"/>
          </w:tcPr>
          <w:p w14:paraId="4D207648" w14:textId="77777777" w:rsidR="00845FF1" w:rsidRDefault="00845FF1" w:rsidP="001145C3">
            <w:r>
              <w:t>BGE</w:t>
            </w:r>
          </w:p>
        </w:tc>
        <w:tc>
          <w:tcPr>
            <w:tcW w:w="6946" w:type="dxa"/>
          </w:tcPr>
          <w:p w14:paraId="71667375" w14:textId="77777777" w:rsidR="00845FF1" w:rsidRDefault="00845FF1" w:rsidP="001145C3">
            <w:r>
              <w:t>Broad General Education</w:t>
            </w:r>
          </w:p>
        </w:tc>
      </w:tr>
      <w:tr w:rsidR="00845FF1" w14:paraId="14CEEA61" w14:textId="77777777" w:rsidTr="001145C3">
        <w:tc>
          <w:tcPr>
            <w:tcW w:w="1413" w:type="dxa"/>
          </w:tcPr>
          <w:p w14:paraId="742EA24C" w14:textId="77777777" w:rsidR="00845FF1" w:rsidRDefault="00845FF1" w:rsidP="001145C3">
            <w:r>
              <w:t>BRL</w:t>
            </w:r>
          </w:p>
        </w:tc>
        <w:tc>
          <w:tcPr>
            <w:tcW w:w="6946" w:type="dxa"/>
          </w:tcPr>
          <w:p w14:paraId="3C15363F" w14:textId="77777777" w:rsidR="00845FF1" w:rsidRDefault="00845FF1" w:rsidP="001145C3">
            <w:r>
              <w:t>Building racial literacy</w:t>
            </w:r>
          </w:p>
        </w:tc>
      </w:tr>
      <w:tr w:rsidR="00845FF1" w14:paraId="35E5FBB2" w14:textId="77777777" w:rsidTr="001145C3">
        <w:tc>
          <w:tcPr>
            <w:tcW w:w="1413" w:type="dxa"/>
          </w:tcPr>
          <w:p w14:paraId="61023665" w14:textId="77777777" w:rsidR="00845FF1" w:rsidRDefault="00845FF1" w:rsidP="001145C3">
            <w:r>
              <w:t>BYOD</w:t>
            </w:r>
          </w:p>
        </w:tc>
        <w:tc>
          <w:tcPr>
            <w:tcW w:w="6946" w:type="dxa"/>
          </w:tcPr>
          <w:p w14:paraId="2CEDB282" w14:textId="77777777" w:rsidR="00845FF1" w:rsidRDefault="00845FF1" w:rsidP="001145C3">
            <w:r>
              <w:t>Bring Your Own Device</w:t>
            </w:r>
          </w:p>
        </w:tc>
      </w:tr>
      <w:tr w:rsidR="00845FF1" w14:paraId="058965D0" w14:textId="77777777" w:rsidTr="001145C3">
        <w:tc>
          <w:tcPr>
            <w:tcW w:w="1413" w:type="dxa"/>
          </w:tcPr>
          <w:p w14:paraId="52F5A6AB" w14:textId="77777777" w:rsidR="00845FF1" w:rsidRDefault="00845FF1" w:rsidP="001145C3">
            <w:r>
              <w:t>CEYP</w:t>
            </w:r>
          </w:p>
        </w:tc>
        <w:tc>
          <w:tcPr>
            <w:tcW w:w="6946" w:type="dxa"/>
          </w:tcPr>
          <w:p w14:paraId="3507C125" w14:textId="77777777" w:rsidR="00845FF1" w:rsidRDefault="00845FF1" w:rsidP="001145C3">
            <w:r>
              <w:t>Care Experienced Young People</w:t>
            </w:r>
          </w:p>
        </w:tc>
      </w:tr>
      <w:tr w:rsidR="00845FF1" w14:paraId="3BB5F9F5" w14:textId="77777777" w:rsidTr="001145C3">
        <w:tc>
          <w:tcPr>
            <w:tcW w:w="1413" w:type="dxa"/>
          </w:tcPr>
          <w:p w14:paraId="031386FA" w14:textId="77777777" w:rsidR="00845FF1" w:rsidRDefault="00845FF1" w:rsidP="001145C3">
            <w:r>
              <w:t>CLD</w:t>
            </w:r>
          </w:p>
        </w:tc>
        <w:tc>
          <w:tcPr>
            <w:tcW w:w="6946" w:type="dxa"/>
          </w:tcPr>
          <w:p w14:paraId="1F2DD0F5" w14:textId="77777777" w:rsidR="00845FF1" w:rsidRDefault="00845FF1" w:rsidP="001145C3">
            <w:r>
              <w:t>Community Learning and Development</w:t>
            </w:r>
          </w:p>
        </w:tc>
      </w:tr>
      <w:tr w:rsidR="00845FF1" w14:paraId="0B270305" w14:textId="77777777" w:rsidTr="001145C3">
        <w:tc>
          <w:tcPr>
            <w:tcW w:w="1413" w:type="dxa"/>
          </w:tcPr>
          <w:p w14:paraId="4F430A43" w14:textId="77777777" w:rsidR="00845FF1" w:rsidRDefault="00845FF1" w:rsidP="001145C3">
            <w:r>
              <w:t>CLPL</w:t>
            </w:r>
          </w:p>
        </w:tc>
        <w:tc>
          <w:tcPr>
            <w:tcW w:w="6946" w:type="dxa"/>
          </w:tcPr>
          <w:p w14:paraId="59ED9982" w14:textId="77777777" w:rsidR="00845FF1" w:rsidRDefault="00845FF1" w:rsidP="001145C3">
            <w:r>
              <w:t>Career Long Professional Learning</w:t>
            </w:r>
          </w:p>
        </w:tc>
      </w:tr>
      <w:tr w:rsidR="00845FF1" w14:paraId="7714699A" w14:textId="77777777" w:rsidTr="001145C3">
        <w:tc>
          <w:tcPr>
            <w:tcW w:w="1413" w:type="dxa"/>
          </w:tcPr>
          <w:p w14:paraId="72AB94C8" w14:textId="77777777" w:rsidR="00845FF1" w:rsidRDefault="00845FF1" w:rsidP="001145C3">
            <w:r>
              <w:t>CMO</w:t>
            </w:r>
          </w:p>
        </w:tc>
        <w:tc>
          <w:tcPr>
            <w:tcW w:w="6946" w:type="dxa"/>
          </w:tcPr>
          <w:p w14:paraId="3B779ED0" w14:textId="77777777" w:rsidR="00845FF1" w:rsidRDefault="00845FF1" w:rsidP="001145C3">
            <w:r>
              <w:t>Coaching and Modelling Officer</w:t>
            </w:r>
          </w:p>
        </w:tc>
      </w:tr>
      <w:tr w:rsidR="00845FF1" w14:paraId="283F077D" w14:textId="77777777" w:rsidTr="001145C3">
        <w:tc>
          <w:tcPr>
            <w:tcW w:w="1413" w:type="dxa"/>
          </w:tcPr>
          <w:p w14:paraId="65242331" w14:textId="77777777" w:rsidR="00845FF1" w:rsidRDefault="00845FF1" w:rsidP="001145C3">
            <w:r>
              <w:t>DYW</w:t>
            </w:r>
          </w:p>
        </w:tc>
        <w:tc>
          <w:tcPr>
            <w:tcW w:w="6946" w:type="dxa"/>
          </w:tcPr>
          <w:p w14:paraId="3666FE85" w14:textId="77777777" w:rsidR="00845FF1" w:rsidRDefault="00845FF1" w:rsidP="001145C3">
            <w:r>
              <w:t>Developing the Young Workforce</w:t>
            </w:r>
          </w:p>
        </w:tc>
      </w:tr>
      <w:tr w:rsidR="00845FF1" w14:paraId="47E7E056" w14:textId="77777777" w:rsidTr="001145C3">
        <w:tc>
          <w:tcPr>
            <w:tcW w:w="1413" w:type="dxa"/>
          </w:tcPr>
          <w:p w14:paraId="150F11B7" w14:textId="77777777" w:rsidR="00845FF1" w:rsidRDefault="00845FF1" w:rsidP="001145C3">
            <w:r>
              <w:t>EAL</w:t>
            </w:r>
          </w:p>
        </w:tc>
        <w:tc>
          <w:tcPr>
            <w:tcW w:w="6946" w:type="dxa"/>
          </w:tcPr>
          <w:p w14:paraId="7E276202" w14:textId="77777777" w:rsidR="00845FF1" w:rsidRDefault="00845FF1" w:rsidP="001145C3">
            <w:r>
              <w:t>English as an Additional Language</w:t>
            </w:r>
          </w:p>
        </w:tc>
      </w:tr>
      <w:tr w:rsidR="00845FF1" w14:paraId="3453864C" w14:textId="77777777" w:rsidTr="001145C3">
        <w:tc>
          <w:tcPr>
            <w:tcW w:w="1413" w:type="dxa"/>
          </w:tcPr>
          <w:p w14:paraId="25961597" w14:textId="77777777" w:rsidR="00845FF1" w:rsidRDefault="00845FF1" w:rsidP="001145C3">
            <w:r>
              <w:t>EO</w:t>
            </w:r>
          </w:p>
        </w:tc>
        <w:tc>
          <w:tcPr>
            <w:tcW w:w="6946" w:type="dxa"/>
          </w:tcPr>
          <w:p w14:paraId="09C70D3D" w14:textId="77777777" w:rsidR="00845FF1" w:rsidRDefault="00845FF1" w:rsidP="001145C3">
            <w:r>
              <w:t>Education Officer</w:t>
            </w:r>
          </w:p>
        </w:tc>
      </w:tr>
      <w:tr w:rsidR="00845FF1" w14:paraId="38042ACE" w14:textId="77777777" w:rsidTr="001145C3">
        <w:tc>
          <w:tcPr>
            <w:tcW w:w="1413" w:type="dxa"/>
          </w:tcPr>
          <w:p w14:paraId="0353E0BD" w14:textId="77777777" w:rsidR="00845FF1" w:rsidRDefault="00845FF1" w:rsidP="001145C3">
            <w:r>
              <w:t>EPS</w:t>
            </w:r>
          </w:p>
        </w:tc>
        <w:tc>
          <w:tcPr>
            <w:tcW w:w="6946" w:type="dxa"/>
          </w:tcPr>
          <w:p w14:paraId="43E15EF1" w14:textId="77777777" w:rsidR="00845FF1" w:rsidRDefault="00845FF1" w:rsidP="001145C3">
            <w:r>
              <w:t>Education Psychological Services</w:t>
            </w:r>
          </w:p>
        </w:tc>
      </w:tr>
      <w:tr w:rsidR="00845FF1" w14:paraId="1B70FF49" w14:textId="77777777" w:rsidTr="001145C3">
        <w:tc>
          <w:tcPr>
            <w:tcW w:w="1413" w:type="dxa"/>
          </w:tcPr>
          <w:p w14:paraId="12EAF6DB" w14:textId="77777777" w:rsidR="00845FF1" w:rsidRDefault="00845FF1" w:rsidP="001145C3">
            <w:r>
              <w:t>EY</w:t>
            </w:r>
          </w:p>
        </w:tc>
        <w:tc>
          <w:tcPr>
            <w:tcW w:w="6946" w:type="dxa"/>
          </w:tcPr>
          <w:p w14:paraId="5B0CF71D" w14:textId="77777777" w:rsidR="00845FF1" w:rsidRDefault="00845FF1" w:rsidP="001145C3">
            <w:r>
              <w:t>Early Years</w:t>
            </w:r>
          </w:p>
        </w:tc>
      </w:tr>
      <w:tr w:rsidR="00845FF1" w14:paraId="5333BEEF" w14:textId="77777777" w:rsidTr="001145C3">
        <w:tc>
          <w:tcPr>
            <w:tcW w:w="1413" w:type="dxa"/>
          </w:tcPr>
          <w:p w14:paraId="58FE4EA3" w14:textId="77777777" w:rsidR="00845FF1" w:rsidRDefault="00845FF1" w:rsidP="001145C3">
            <w:r>
              <w:t>GIRFEC</w:t>
            </w:r>
          </w:p>
        </w:tc>
        <w:tc>
          <w:tcPr>
            <w:tcW w:w="6946" w:type="dxa"/>
          </w:tcPr>
          <w:p w14:paraId="2F1BA91E" w14:textId="77777777" w:rsidR="00845FF1" w:rsidRDefault="00845FF1" w:rsidP="001145C3">
            <w:r>
              <w:t>Getting it Right for Every Child</w:t>
            </w:r>
          </w:p>
        </w:tc>
      </w:tr>
      <w:tr w:rsidR="00845FF1" w14:paraId="55F79B8A" w14:textId="77777777" w:rsidTr="001145C3">
        <w:tc>
          <w:tcPr>
            <w:tcW w:w="1413" w:type="dxa"/>
          </w:tcPr>
          <w:p w14:paraId="0330CB44" w14:textId="77777777" w:rsidR="00845FF1" w:rsidRDefault="00845FF1" w:rsidP="001145C3">
            <w:r>
              <w:t>HMIe</w:t>
            </w:r>
          </w:p>
        </w:tc>
        <w:tc>
          <w:tcPr>
            <w:tcW w:w="6946" w:type="dxa"/>
          </w:tcPr>
          <w:p w14:paraId="01F2AD86" w14:textId="77777777" w:rsidR="00845FF1" w:rsidRDefault="00845FF1" w:rsidP="001145C3">
            <w:r>
              <w:t>Her Majesty’s Inspectors of education</w:t>
            </w:r>
          </w:p>
        </w:tc>
      </w:tr>
      <w:tr w:rsidR="00845FF1" w14:paraId="6E132E03" w14:textId="77777777" w:rsidTr="001145C3">
        <w:tc>
          <w:tcPr>
            <w:tcW w:w="1413" w:type="dxa"/>
          </w:tcPr>
          <w:p w14:paraId="1716CDE7" w14:textId="77777777" w:rsidR="00845FF1" w:rsidRDefault="00845FF1" w:rsidP="001145C3">
            <w:r>
              <w:t>HOE</w:t>
            </w:r>
          </w:p>
        </w:tc>
        <w:tc>
          <w:tcPr>
            <w:tcW w:w="6946" w:type="dxa"/>
          </w:tcPr>
          <w:p w14:paraId="60E5E1C5" w14:textId="77777777" w:rsidR="00845FF1" w:rsidRDefault="00845FF1" w:rsidP="001145C3">
            <w:r>
              <w:t>Head of Education</w:t>
            </w:r>
          </w:p>
        </w:tc>
      </w:tr>
      <w:tr w:rsidR="00845FF1" w14:paraId="3B86893A" w14:textId="77777777" w:rsidTr="001145C3">
        <w:tc>
          <w:tcPr>
            <w:tcW w:w="1413" w:type="dxa"/>
          </w:tcPr>
          <w:p w14:paraId="70D9150F" w14:textId="77777777" w:rsidR="00845FF1" w:rsidRDefault="00845FF1" w:rsidP="001145C3">
            <w:r>
              <w:t>HSCP</w:t>
            </w:r>
          </w:p>
        </w:tc>
        <w:tc>
          <w:tcPr>
            <w:tcW w:w="6946" w:type="dxa"/>
          </w:tcPr>
          <w:p w14:paraId="5309D6E9" w14:textId="77777777" w:rsidR="00845FF1" w:rsidRDefault="00845FF1" w:rsidP="001145C3">
            <w:r>
              <w:t>Health and Social Care Partnership</w:t>
            </w:r>
          </w:p>
        </w:tc>
      </w:tr>
      <w:tr w:rsidR="00845FF1" w14:paraId="1AC6DA46" w14:textId="77777777" w:rsidTr="001145C3">
        <w:tc>
          <w:tcPr>
            <w:tcW w:w="1413" w:type="dxa"/>
          </w:tcPr>
          <w:p w14:paraId="334B5515" w14:textId="77777777" w:rsidR="00845FF1" w:rsidRDefault="00845FF1" w:rsidP="001145C3">
            <w:r>
              <w:t>HT</w:t>
            </w:r>
          </w:p>
        </w:tc>
        <w:tc>
          <w:tcPr>
            <w:tcW w:w="6946" w:type="dxa"/>
          </w:tcPr>
          <w:p w14:paraId="6C0BC664" w14:textId="77777777" w:rsidR="00845FF1" w:rsidRDefault="00845FF1" w:rsidP="001145C3">
            <w:r>
              <w:t>Headteachers</w:t>
            </w:r>
          </w:p>
        </w:tc>
      </w:tr>
      <w:tr w:rsidR="00845FF1" w14:paraId="023EE80B" w14:textId="77777777" w:rsidTr="001145C3">
        <w:tc>
          <w:tcPr>
            <w:tcW w:w="1413" w:type="dxa"/>
          </w:tcPr>
          <w:p w14:paraId="59B0714A" w14:textId="77777777" w:rsidR="00845FF1" w:rsidRDefault="00845FF1" w:rsidP="001145C3">
            <w:r>
              <w:t>HWB</w:t>
            </w:r>
          </w:p>
        </w:tc>
        <w:tc>
          <w:tcPr>
            <w:tcW w:w="6946" w:type="dxa"/>
          </w:tcPr>
          <w:p w14:paraId="60F7171F" w14:textId="77777777" w:rsidR="00845FF1" w:rsidRDefault="00845FF1" w:rsidP="001145C3">
            <w:r>
              <w:t>Health and Wellbeing</w:t>
            </w:r>
          </w:p>
        </w:tc>
      </w:tr>
      <w:tr w:rsidR="00845FF1" w14:paraId="5CAC2AD3" w14:textId="77777777" w:rsidTr="001145C3">
        <w:tc>
          <w:tcPr>
            <w:tcW w:w="1413" w:type="dxa"/>
          </w:tcPr>
          <w:p w14:paraId="42589110" w14:textId="77777777" w:rsidR="00845FF1" w:rsidRDefault="00845FF1" w:rsidP="001145C3">
            <w:r>
              <w:t>ICOS</w:t>
            </w:r>
          </w:p>
        </w:tc>
        <w:tc>
          <w:tcPr>
            <w:tcW w:w="6946" w:type="dxa"/>
          </w:tcPr>
          <w:p w14:paraId="5AC1ECF4" w14:textId="77777777" w:rsidR="00845FF1" w:rsidRDefault="00845FF1" w:rsidP="001145C3">
            <w:r>
              <w:t>Inverclyde Communication Outreach Service</w:t>
            </w:r>
          </w:p>
        </w:tc>
      </w:tr>
      <w:tr w:rsidR="00845FF1" w14:paraId="5E453FC3" w14:textId="77777777" w:rsidTr="001145C3">
        <w:tc>
          <w:tcPr>
            <w:tcW w:w="1413" w:type="dxa"/>
          </w:tcPr>
          <w:p w14:paraId="53F3C6DB" w14:textId="77777777" w:rsidR="00845FF1" w:rsidRDefault="00845FF1" w:rsidP="001145C3">
            <w:r>
              <w:t>JST</w:t>
            </w:r>
          </w:p>
        </w:tc>
        <w:tc>
          <w:tcPr>
            <w:tcW w:w="6946" w:type="dxa"/>
          </w:tcPr>
          <w:p w14:paraId="4A20901B" w14:textId="77777777" w:rsidR="00845FF1" w:rsidRDefault="00845FF1" w:rsidP="001145C3">
            <w:r>
              <w:t>Joint Support Teams</w:t>
            </w:r>
          </w:p>
        </w:tc>
      </w:tr>
      <w:tr w:rsidR="00845FF1" w14:paraId="7C814336" w14:textId="77777777" w:rsidTr="001145C3">
        <w:tc>
          <w:tcPr>
            <w:tcW w:w="1413" w:type="dxa"/>
          </w:tcPr>
          <w:p w14:paraId="21AC0185" w14:textId="77777777" w:rsidR="00845FF1" w:rsidRDefault="00845FF1" w:rsidP="001145C3">
            <w:r>
              <w:t>KPI</w:t>
            </w:r>
          </w:p>
        </w:tc>
        <w:tc>
          <w:tcPr>
            <w:tcW w:w="6946" w:type="dxa"/>
          </w:tcPr>
          <w:p w14:paraId="5EC31173" w14:textId="77777777" w:rsidR="00845FF1" w:rsidRDefault="00845FF1" w:rsidP="001145C3">
            <w:r>
              <w:t>Key Performance Indicators</w:t>
            </w:r>
          </w:p>
        </w:tc>
      </w:tr>
      <w:tr w:rsidR="00845FF1" w14:paraId="2B613A0D" w14:textId="77777777" w:rsidTr="001145C3">
        <w:tc>
          <w:tcPr>
            <w:tcW w:w="1413" w:type="dxa"/>
          </w:tcPr>
          <w:p w14:paraId="05FC780A" w14:textId="77777777" w:rsidR="00845FF1" w:rsidRDefault="00845FF1" w:rsidP="001145C3">
            <w:r>
              <w:t>LA</w:t>
            </w:r>
          </w:p>
        </w:tc>
        <w:tc>
          <w:tcPr>
            <w:tcW w:w="6946" w:type="dxa"/>
          </w:tcPr>
          <w:p w14:paraId="4195D034" w14:textId="77777777" w:rsidR="00845FF1" w:rsidRDefault="00845FF1" w:rsidP="001145C3">
            <w:r>
              <w:t>Local Authority</w:t>
            </w:r>
          </w:p>
        </w:tc>
      </w:tr>
      <w:tr w:rsidR="00845FF1" w14:paraId="449099A6" w14:textId="77777777" w:rsidTr="001145C3">
        <w:tc>
          <w:tcPr>
            <w:tcW w:w="1413" w:type="dxa"/>
          </w:tcPr>
          <w:p w14:paraId="4BFCD26C" w14:textId="77777777" w:rsidR="00845FF1" w:rsidRDefault="00845FF1" w:rsidP="001145C3">
            <w:r>
              <w:t>MCMC</w:t>
            </w:r>
          </w:p>
        </w:tc>
        <w:tc>
          <w:tcPr>
            <w:tcW w:w="6946" w:type="dxa"/>
          </w:tcPr>
          <w:p w14:paraId="3D2160F0" w14:textId="77777777" w:rsidR="00845FF1" w:rsidRDefault="00845FF1" w:rsidP="001145C3">
            <w:r>
              <w:t>More Choices More Chances</w:t>
            </w:r>
          </w:p>
        </w:tc>
      </w:tr>
      <w:tr w:rsidR="00845FF1" w14:paraId="6F11698C" w14:textId="77777777" w:rsidTr="001145C3">
        <w:tc>
          <w:tcPr>
            <w:tcW w:w="1413" w:type="dxa"/>
          </w:tcPr>
          <w:p w14:paraId="7A635390" w14:textId="77777777" w:rsidR="00845FF1" w:rsidRDefault="00845FF1" w:rsidP="001145C3">
            <w:r>
              <w:t>MVP</w:t>
            </w:r>
          </w:p>
        </w:tc>
        <w:tc>
          <w:tcPr>
            <w:tcW w:w="6946" w:type="dxa"/>
          </w:tcPr>
          <w:p w14:paraId="4F89A87B" w14:textId="77777777" w:rsidR="00845FF1" w:rsidRDefault="00845FF1" w:rsidP="001145C3">
            <w:r>
              <w:t>Mentors in Violence Prevention</w:t>
            </w:r>
          </w:p>
        </w:tc>
      </w:tr>
      <w:tr w:rsidR="00845FF1" w14:paraId="7C6F21F0" w14:textId="77777777" w:rsidTr="001145C3">
        <w:tc>
          <w:tcPr>
            <w:tcW w:w="1413" w:type="dxa"/>
          </w:tcPr>
          <w:p w14:paraId="0A0B0B29" w14:textId="77777777" w:rsidR="00845FF1" w:rsidRDefault="00845FF1" w:rsidP="001145C3">
            <w:r>
              <w:t>NIF</w:t>
            </w:r>
          </w:p>
        </w:tc>
        <w:tc>
          <w:tcPr>
            <w:tcW w:w="6946" w:type="dxa"/>
          </w:tcPr>
          <w:p w14:paraId="64B7DB90" w14:textId="77777777" w:rsidR="00845FF1" w:rsidRDefault="00845FF1" w:rsidP="001145C3">
            <w:r>
              <w:t>National Improvement Framework</w:t>
            </w:r>
          </w:p>
        </w:tc>
      </w:tr>
      <w:tr w:rsidR="00845FF1" w14:paraId="48A458CA" w14:textId="77777777" w:rsidTr="001145C3">
        <w:tc>
          <w:tcPr>
            <w:tcW w:w="1413" w:type="dxa"/>
          </w:tcPr>
          <w:p w14:paraId="4E75F357" w14:textId="77777777" w:rsidR="00845FF1" w:rsidRDefault="00845FF1" w:rsidP="001145C3">
            <w:r>
              <w:t>PEF</w:t>
            </w:r>
          </w:p>
        </w:tc>
        <w:tc>
          <w:tcPr>
            <w:tcW w:w="6946" w:type="dxa"/>
          </w:tcPr>
          <w:p w14:paraId="1E0533E3" w14:textId="77777777" w:rsidR="00845FF1" w:rsidRDefault="00845FF1" w:rsidP="001145C3">
            <w:r>
              <w:t>Pupil Equity Fund</w:t>
            </w:r>
          </w:p>
        </w:tc>
      </w:tr>
      <w:tr w:rsidR="00845FF1" w14:paraId="3109D443" w14:textId="77777777" w:rsidTr="001145C3">
        <w:tc>
          <w:tcPr>
            <w:tcW w:w="1413" w:type="dxa"/>
          </w:tcPr>
          <w:p w14:paraId="63EF289A" w14:textId="77777777" w:rsidR="00845FF1" w:rsidRDefault="00845FF1" w:rsidP="001145C3">
            <w:r>
              <w:t>PEP</w:t>
            </w:r>
          </w:p>
        </w:tc>
        <w:tc>
          <w:tcPr>
            <w:tcW w:w="6946" w:type="dxa"/>
          </w:tcPr>
          <w:p w14:paraId="68F59960" w14:textId="77777777" w:rsidR="00845FF1" w:rsidRDefault="00845FF1" w:rsidP="001145C3">
            <w:r>
              <w:t>Principal Education Psychologist</w:t>
            </w:r>
          </w:p>
        </w:tc>
      </w:tr>
      <w:tr w:rsidR="00845FF1" w14:paraId="552CF311" w14:textId="77777777" w:rsidTr="001145C3">
        <w:tc>
          <w:tcPr>
            <w:tcW w:w="1413" w:type="dxa"/>
          </w:tcPr>
          <w:p w14:paraId="6120E6C1" w14:textId="77777777" w:rsidR="00845FF1" w:rsidRDefault="00845FF1" w:rsidP="001145C3">
            <w:r>
              <w:t>PRAG</w:t>
            </w:r>
          </w:p>
        </w:tc>
        <w:tc>
          <w:tcPr>
            <w:tcW w:w="6946" w:type="dxa"/>
          </w:tcPr>
          <w:p w14:paraId="464160D7" w14:textId="77777777" w:rsidR="00845FF1" w:rsidRDefault="00845FF1" w:rsidP="001145C3">
            <w:r>
              <w:t>Poverty related attainment gap</w:t>
            </w:r>
          </w:p>
        </w:tc>
      </w:tr>
      <w:tr w:rsidR="00845FF1" w14:paraId="1101B85F" w14:textId="77777777" w:rsidTr="001145C3">
        <w:tc>
          <w:tcPr>
            <w:tcW w:w="1413" w:type="dxa"/>
          </w:tcPr>
          <w:p w14:paraId="3875C0A6" w14:textId="77777777" w:rsidR="00845FF1" w:rsidRDefault="00845FF1" w:rsidP="001145C3">
            <w:r>
              <w:t>PRD</w:t>
            </w:r>
          </w:p>
        </w:tc>
        <w:tc>
          <w:tcPr>
            <w:tcW w:w="6946" w:type="dxa"/>
          </w:tcPr>
          <w:p w14:paraId="186C623F" w14:textId="77777777" w:rsidR="00845FF1" w:rsidRDefault="00845FF1" w:rsidP="001145C3">
            <w:r>
              <w:t>Professional Review and Development</w:t>
            </w:r>
          </w:p>
        </w:tc>
      </w:tr>
      <w:tr w:rsidR="00845FF1" w14:paraId="42BC8B32" w14:textId="77777777" w:rsidTr="001145C3">
        <w:tc>
          <w:tcPr>
            <w:tcW w:w="1413" w:type="dxa"/>
          </w:tcPr>
          <w:p w14:paraId="0A0AD1CF" w14:textId="77777777" w:rsidR="00845FF1" w:rsidRDefault="00845FF1" w:rsidP="001145C3">
            <w:r>
              <w:t>PSA</w:t>
            </w:r>
          </w:p>
        </w:tc>
        <w:tc>
          <w:tcPr>
            <w:tcW w:w="6946" w:type="dxa"/>
          </w:tcPr>
          <w:p w14:paraId="5C1F95A4" w14:textId="77777777" w:rsidR="00845FF1" w:rsidRDefault="00845FF1" w:rsidP="001145C3">
            <w:r>
              <w:t>Pupil Support Assistant</w:t>
            </w:r>
          </w:p>
        </w:tc>
      </w:tr>
      <w:tr w:rsidR="00845FF1" w14:paraId="4B7F22F8" w14:textId="77777777" w:rsidTr="001145C3">
        <w:tc>
          <w:tcPr>
            <w:tcW w:w="1413" w:type="dxa"/>
          </w:tcPr>
          <w:p w14:paraId="5634D61A" w14:textId="77777777" w:rsidR="00845FF1" w:rsidRDefault="00845FF1" w:rsidP="001145C3">
            <w:r>
              <w:t>PSE</w:t>
            </w:r>
          </w:p>
        </w:tc>
        <w:tc>
          <w:tcPr>
            <w:tcW w:w="6946" w:type="dxa"/>
          </w:tcPr>
          <w:p w14:paraId="44069496" w14:textId="77777777" w:rsidR="00845FF1" w:rsidRDefault="00845FF1" w:rsidP="001145C3">
            <w:r>
              <w:t>Personal and Social Education</w:t>
            </w:r>
          </w:p>
        </w:tc>
      </w:tr>
      <w:tr w:rsidR="00845FF1" w14:paraId="790E9A0D" w14:textId="77777777" w:rsidTr="001145C3">
        <w:tc>
          <w:tcPr>
            <w:tcW w:w="1413" w:type="dxa"/>
          </w:tcPr>
          <w:p w14:paraId="676D742F" w14:textId="77777777" w:rsidR="00845FF1" w:rsidRDefault="00845FF1" w:rsidP="001145C3">
            <w:r>
              <w:t>QIM</w:t>
            </w:r>
          </w:p>
        </w:tc>
        <w:tc>
          <w:tcPr>
            <w:tcW w:w="6946" w:type="dxa"/>
          </w:tcPr>
          <w:p w14:paraId="6D0F2515" w14:textId="77777777" w:rsidR="00845FF1" w:rsidRDefault="00845FF1" w:rsidP="001145C3">
            <w:r>
              <w:t>Quality Improvement Manager</w:t>
            </w:r>
          </w:p>
        </w:tc>
      </w:tr>
      <w:tr w:rsidR="00845FF1" w14:paraId="513CC221" w14:textId="77777777" w:rsidTr="001145C3">
        <w:tc>
          <w:tcPr>
            <w:tcW w:w="1413" w:type="dxa"/>
          </w:tcPr>
          <w:p w14:paraId="4038D5A4" w14:textId="77777777" w:rsidR="00845FF1" w:rsidRDefault="00845FF1" w:rsidP="001145C3">
            <w:r>
              <w:t>SAC</w:t>
            </w:r>
          </w:p>
        </w:tc>
        <w:tc>
          <w:tcPr>
            <w:tcW w:w="6946" w:type="dxa"/>
          </w:tcPr>
          <w:p w14:paraId="5F68C43A" w14:textId="77777777" w:rsidR="00845FF1" w:rsidRDefault="00845FF1" w:rsidP="001145C3">
            <w:r>
              <w:t>Scottish Attainment Challenge</w:t>
            </w:r>
          </w:p>
        </w:tc>
      </w:tr>
      <w:tr w:rsidR="00845FF1" w14:paraId="355F76DF" w14:textId="77777777" w:rsidTr="001145C3">
        <w:tc>
          <w:tcPr>
            <w:tcW w:w="1413" w:type="dxa"/>
          </w:tcPr>
          <w:p w14:paraId="22F05CC2" w14:textId="77777777" w:rsidR="00845FF1" w:rsidRDefault="00845FF1" w:rsidP="001145C3">
            <w:r>
              <w:t>SDS</w:t>
            </w:r>
          </w:p>
        </w:tc>
        <w:tc>
          <w:tcPr>
            <w:tcW w:w="6946" w:type="dxa"/>
          </w:tcPr>
          <w:p w14:paraId="7A23401C" w14:textId="77777777" w:rsidR="00845FF1" w:rsidRDefault="00845FF1" w:rsidP="001145C3">
            <w:r>
              <w:t>Skills Development Scotland</w:t>
            </w:r>
          </w:p>
        </w:tc>
      </w:tr>
      <w:tr w:rsidR="00845FF1" w14:paraId="6BAEAD88" w14:textId="77777777" w:rsidTr="001145C3">
        <w:tc>
          <w:tcPr>
            <w:tcW w:w="1413" w:type="dxa"/>
          </w:tcPr>
          <w:p w14:paraId="2A6016DD" w14:textId="77777777" w:rsidR="00845FF1" w:rsidRDefault="00845FF1" w:rsidP="001145C3">
            <w:r>
              <w:t>SIMD</w:t>
            </w:r>
          </w:p>
        </w:tc>
        <w:tc>
          <w:tcPr>
            <w:tcW w:w="6946" w:type="dxa"/>
          </w:tcPr>
          <w:p w14:paraId="4359EB8F" w14:textId="77777777" w:rsidR="00845FF1" w:rsidRDefault="00845FF1" w:rsidP="001145C3">
            <w:r>
              <w:t>Scottish Index of Multiple Deprivation</w:t>
            </w:r>
          </w:p>
        </w:tc>
      </w:tr>
      <w:tr w:rsidR="00845FF1" w14:paraId="7C367FCB" w14:textId="77777777" w:rsidTr="001145C3">
        <w:tc>
          <w:tcPr>
            <w:tcW w:w="1413" w:type="dxa"/>
          </w:tcPr>
          <w:p w14:paraId="2744196B" w14:textId="77777777" w:rsidR="00845FF1" w:rsidRDefault="00845FF1" w:rsidP="001145C3">
            <w:r>
              <w:t>SMT</w:t>
            </w:r>
          </w:p>
        </w:tc>
        <w:tc>
          <w:tcPr>
            <w:tcW w:w="6946" w:type="dxa"/>
          </w:tcPr>
          <w:p w14:paraId="7A8FDDA2" w14:textId="77777777" w:rsidR="00845FF1" w:rsidRDefault="00845FF1" w:rsidP="001145C3">
            <w:r>
              <w:t>Senior Management Team</w:t>
            </w:r>
          </w:p>
        </w:tc>
      </w:tr>
      <w:tr w:rsidR="00845FF1" w14:paraId="5832B386" w14:textId="77777777" w:rsidTr="001145C3">
        <w:tc>
          <w:tcPr>
            <w:tcW w:w="1413" w:type="dxa"/>
          </w:tcPr>
          <w:p w14:paraId="51D176F8" w14:textId="77777777" w:rsidR="00845FF1" w:rsidRDefault="00845FF1" w:rsidP="001145C3">
            <w:r>
              <w:t>SQA</w:t>
            </w:r>
          </w:p>
        </w:tc>
        <w:tc>
          <w:tcPr>
            <w:tcW w:w="6946" w:type="dxa"/>
          </w:tcPr>
          <w:p w14:paraId="6BCDFB68" w14:textId="77777777" w:rsidR="00845FF1" w:rsidRDefault="00845FF1" w:rsidP="001145C3">
            <w:r>
              <w:t>Scottish Qualifications Authority</w:t>
            </w:r>
          </w:p>
        </w:tc>
      </w:tr>
      <w:tr w:rsidR="00845FF1" w14:paraId="40DBC90F" w14:textId="77777777" w:rsidTr="001145C3">
        <w:tc>
          <w:tcPr>
            <w:tcW w:w="1413" w:type="dxa"/>
          </w:tcPr>
          <w:p w14:paraId="2C1E0781" w14:textId="77777777" w:rsidR="00845FF1" w:rsidRDefault="00845FF1" w:rsidP="001145C3">
            <w:r>
              <w:t>SQR</w:t>
            </w:r>
          </w:p>
        </w:tc>
        <w:tc>
          <w:tcPr>
            <w:tcW w:w="6946" w:type="dxa"/>
          </w:tcPr>
          <w:p w14:paraId="1712A1F4" w14:textId="77777777" w:rsidR="00845FF1" w:rsidRDefault="00845FF1" w:rsidP="001145C3">
            <w:r>
              <w:t>Standards and Quality Report</w:t>
            </w:r>
          </w:p>
        </w:tc>
      </w:tr>
      <w:tr w:rsidR="00845FF1" w14:paraId="3AAAA6AE" w14:textId="77777777" w:rsidTr="001145C3">
        <w:tc>
          <w:tcPr>
            <w:tcW w:w="1413" w:type="dxa"/>
          </w:tcPr>
          <w:p w14:paraId="4ABD1FDD" w14:textId="77777777" w:rsidR="00845FF1" w:rsidRDefault="00845FF1" w:rsidP="001145C3">
            <w:r>
              <w:t>UNCRC</w:t>
            </w:r>
          </w:p>
        </w:tc>
        <w:tc>
          <w:tcPr>
            <w:tcW w:w="6946" w:type="dxa"/>
          </w:tcPr>
          <w:p w14:paraId="547C2BD6" w14:textId="77777777" w:rsidR="00845FF1" w:rsidRDefault="00845FF1" w:rsidP="001145C3">
            <w:r>
              <w:t>United Nationals Convention on the Rights of the Child</w:t>
            </w:r>
          </w:p>
        </w:tc>
      </w:tr>
      <w:tr w:rsidR="00845FF1" w14:paraId="415ED48C" w14:textId="77777777" w:rsidTr="001145C3">
        <w:tc>
          <w:tcPr>
            <w:tcW w:w="1413" w:type="dxa"/>
          </w:tcPr>
          <w:p w14:paraId="3FC9374E" w14:textId="77777777" w:rsidR="00845FF1" w:rsidRDefault="00845FF1" w:rsidP="001145C3">
            <w:r>
              <w:t>VHT</w:t>
            </w:r>
          </w:p>
        </w:tc>
        <w:tc>
          <w:tcPr>
            <w:tcW w:w="6946" w:type="dxa"/>
          </w:tcPr>
          <w:p w14:paraId="255B79DD" w14:textId="77777777" w:rsidR="00845FF1" w:rsidRDefault="00845FF1" w:rsidP="001145C3">
            <w:r>
              <w:t>Virtual head teacher</w:t>
            </w:r>
          </w:p>
        </w:tc>
      </w:tr>
    </w:tbl>
    <w:p w14:paraId="384A84E1" w14:textId="77777777" w:rsidR="001254B5" w:rsidRDefault="001254B5" w:rsidP="00CD23A3">
      <w:pPr>
        <w:tabs>
          <w:tab w:val="left" w:pos="2505"/>
        </w:tabs>
        <w:sectPr w:rsidR="001254B5" w:rsidSect="001254B5">
          <w:pgSz w:w="11906" w:h="16838"/>
          <w:pgMar w:top="1440" w:right="567" w:bottom="1440" w:left="1440" w:header="709" w:footer="709" w:gutter="0"/>
          <w:cols w:space="708"/>
          <w:docGrid w:linePitch="360"/>
        </w:sectPr>
      </w:pPr>
    </w:p>
    <w:p w14:paraId="5449AEAC" w14:textId="0EB78268" w:rsidR="00CA175B" w:rsidRDefault="00CA175B" w:rsidP="001254B5">
      <w:pPr>
        <w:pStyle w:val="Heading1"/>
      </w:pPr>
      <w:r>
        <w:lastRenderedPageBreak/>
        <w:t xml:space="preserve">Appendix </w:t>
      </w:r>
      <w:r w:rsidR="00203231">
        <w:t>2</w:t>
      </w:r>
      <w:r>
        <w:t xml:space="preserve">: </w:t>
      </w:r>
      <w:r w:rsidRPr="006E6AA7">
        <w:t>Education Service Maintenance agenda 23/24</w:t>
      </w:r>
    </w:p>
    <w:p w14:paraId="2EDA7E0E" w14:textId="77777777" w:rsidR="001254B5" w:rsidRDefault="001254B5" w:rsidP="00CA175B">
      <w:pPr>
        <w:rPr>
          <w:b/>
          <w:bCs/>
          <w:sz w:val="28"/>
          <w:szCs w:val="28"/>
          <w:u w:val="single"/>
        </w:rPr>
      </w:pPr>
    </w:p>
    <w:p w14:paraId="1B61869C" w14:textId="0EF02C27" w:rsidR="00CA175B" w:rsidRPr="001254B5" w:rsidRDefault="00CA175B" w:rsidP="001254B5">
      <w:pPr>
        <w:pStyle w:val="Heading2"/>
      </w:pPr>
      <w:r w:rsidRPr="001254B5">
        <w:t>A: Improvement in attainment, particularly in literacy and numeracy.</w:t>
      </w:r>
    </w:p>
    <w:tbl>
      <w:tblPr>
        <w:tblStyle w:val="TableGrid"/>
        <w:tblW w:w="14170" w:type="dxa"/>
        <w:tblLook w:val="04A0" w:firstRow="1" w:lastRow="0" w:firstColumn="1" w:lastColumn="0" w:noHBand="0" w:noVBand="1"/>
      </w:tblPr>
      <w:tblGrid>
        <w:gridCol w:w="11194"/>
        <w:gridCol w:w="2976"/>
      </w:tblGrid>
      <w:tr w:rsidR="00CA175B" w14:paraId="45C0BA6A" w14:textId="77777777" w:rsidTr="00CA175B">
        <w:tc>
          <w:tcPr>
            <w:tcW w:w="11194" w:type="dxa"/>
          </w:tcPr>
          <w:p w14:paraId="0775C3BA" w14:textId="77777777" w:rsidR="00CA175B" w:rsidRDefault="00CA175B" w:rsidP="00001C26">
            <w:pPr>
              <w:rPr>
                <w:b/>
                <w:bCs/>
                <w:u w:val="single"/>
              </w:rPr>
            </w:pPr>
            <w:r>
              <w:rPr>
                <w:b/>
                <w:bCs/>
                <w:u w:val="single"/>
              </w:rPr>
              <w:t xml:space="preserve">Previous target / next step </w:t>
            </w:r>
          </w:p>
        </w:tc>
        <w:tc>
          <w:tcPr>
            <w:tcW w:w="2976" w:type="dxa"/>
          </w:tcPr>
          <w:p w14:paraId="4BE25AC3" w14:textId="77777777" w:rsidR="00CA175B" w:rsidRDefault="00CA175B" w:rsidP="00001C26">
            <w:pPr>
              <w:rPr>
                <w:b/>
                <w:bCs/>
                <w:u w:val="single"/>
              </w:rPr>
            </w:pPr>
            <w:r>
              <w:rPr>
                <w:b/>
                <w:bCs/>
                <w:u w:val="single"/>
              </w:rPr>
              <w:t>Officer Responsible</w:t>
            </w:r>
          </w:p>
        </w:tc>
      </w:tr>
      <w:tr w:rsidR="00CA175B" w14:paraId="223A7E5D" w14:textId="77777777" w:rsidTr="00CA175B">
        <w:tc>
          <w:tcPr>
            <w:tcW w:w="11194" w:type="dxa"/>
          </w:tcPr>
          <w:p w14:paraId="0B86C479" w14:textId="60107ADE" w:rsidR="00CA175B" w:rsidRPr="00203231" w:rsidRDefault="00CA175B" w:rsidP="002C7BFF">
            <w:pPr>
              <w:pStyle w:val="ListParagraph"/>
              <w:numPr>
                <w:ilvl w:val="0"/>
                <w:numId w:val="11"/>
              </w:numPr>
              <w:rPr>
                <w:bCs/>
              </w:rPr>
            </w:pPr>
            <w:r w:rsidRPr="00E3762F">
              <w:rPr>
                <w:bCs/>
              </w:rPr>
              <w:t>Increase participation in Improving Our Classrooms and</w:t>
            </w:r>
            <w:r w:rsidR="00203231">
              <w:rPr>
                <w:bCs/>
              </w:rPr>
              <w:t xml:space="preserve"> </w:t>
            </w:r>
            <w:r w:rsidRPr="00203231">
              <w:rPr>
                <w:bCs/>
              </w:rPr>
              <w:t>Improving Our School. Introduce Improving Our Departments to secondary schools.</w:t>
            </w:r>
          </w:p>
          <w:p w14:paraId="4C2C1738" w14:textId="77777777" w:rsidR="00CA175B" w:rsidRPr="006E6AA7" w:rsidRDefault="00CA175B" w:rsidP="002C7BFF">
            <w:pPr>
              <w:pStyle w:val="ListParagraph"/>
              <w:numPr>
                <w:ilvl w:val="0"/>
                <w:numId w:val="11"/>
              </w:numPr>
              <w:rPr>
                <w:bCs/>
              </w:rPr>
            </w:pPr>
            <w:r w:rsidRPr="00E3762F">
              <w:rPr>
                <w:bCs/>
              </w:rPr>
              <w:t>Continued focus on Coaching, aiming to run a further 2 cohorts of the inter-authority Coaching for Success programme next year.</w:t>
            </w:r>
          </w:p>
        </w:tc>
        <w:tc>
          <w:tcPr>
            <w:tcW w:w="2976" w:type="dxa"/>
          </w:tcPr>
          <w:p w14:paraId="5283A133" w14:textId="77777777" w:rsidR="00CA175B" w:rsidRPr="006E6AA7" w:rsidRDefault="00CA175B" w:rsidP="00001C26">
            <w:r w:rsidRPr="006E6AA7">
              <w:t>AM</w:t>
            </w:r>
          </w:p>
          <w:p w14:paraId="1ECC03E9" w14:textId="77777777" w:rsidR="00CA175B" w:rsidRPr="006E6AA7" w:rsidRDefault="00CA175B" w:rsidP="00001C26">
            <w:r w:rsidRPr="006E6AA7">
              <w:t>AM</w:t>
            </w:r>
          </w:p>
          <w:p w14:paraId="13BEC815" w14:textId="77777777" w:rsidR="00CA175B" w:rsidRPr="006E6AA7" w:rsidRDefault="00CA175B" w:rsidP="00001C26"/>
          <w:p w14:paraId="190E7738" w14:textId="77777777" w:rsidR="00CA175B" w:rsidRDefault="00CA175B" w:rsidP="00001C26">
            <w:r w:rsidRPr="006E6AA7">
              <w:t>AM</w:t>
            </w:r>
          </w:p>
          <w:p w14:paraId="355F4082" w14:textId="77777777" w:rsidR="00CA175B" w:rsidRPr="006E6AA7" w:rsidRDefault="00CA175B" w:rsidP="00001C26"/>
        </w:tc>
      </w:tr>
      <w:tr w:rsidR="00CA175B" w14:paraId="07777F7F" w14:textId="77777777" w:rsidTr="00CA175B">
        <w:tc>
          <w:tcPr>
            <w:tcW w:w="11194" w:type="dxa"/>
          </w:tcPr>
          <w:p w14:paraId="390E8609" w14:textId="77777777" w:rsidR="00CA175B" w:rsidRPr="00406493" w:rsidRDefault="00CA175B" w:rsidP="002C7BFF">
            <w:pPr>
              <w:pStyle w:val="ListParagraph"/>
              <w:numPr>
                <w:ilvl w:val="0"/>
                <w:numId w:val="11"/>
              </w:numPr>
              <w:spacing w:after="160" w:line="259" w:lineRule="auto"/>
            </w:pPr>
            <w:r w:rsidRPr="000D7017">
              <w:t>Continue to monitor and support the use</w:t>
            </w:r>
            <w:r>
              <w:t xml:space="preserve"> and spend</w:t>
            </w:r>
            <w:r w:rsidRPr="000D7017">
              <w:t xml:space="preserve"> of Pupil Equity Fund within the academic year</w:t>
            </w:r>
            <w:r>
              <w:t xml:space="preserve"> as well as </w:t>
            </w:r>
            <w:r w:rsidRPr="000D7017">
              <w:t>ensuring outcomes focus on closing the poverty related attainment gap</w:t>
            </w:r>
          </w:p>
        </w:tc>
        <w:tc>
          <w:tcPr>
            <w:tcW w:w="2976" w:type="dxa"/>
          </w:tcPr>
          <w:p w14:paraId="7D38CF59" w14:textId="77777777" w:rsidR="00CA175B" w:rsidRPr="00CD6BD2" w:rsidRDefault="00CA175B" w:rsidP="00001C26">
            <w:r w:rsidRPr="00CD6BD2">
              <w:t>MC</w:t>
            </w:r>
          </w:p>
        </w:tc>
      </w:tr>
      <w:tr w:rsidR="00CA175B" w14:paraId="753EB6BD" w14:textId="77777777" w:rsidTr="00CA175B">
        <w:tc>
          <w:tcPr>
            <w:tcW w:w="11194" w:type="dxa"/>
          </w:tcPr>
          <w:p w14:paraId="0E62EFD9" w14:textId="77777777" w:rsidR="00CA175B" w:rsidRPr="00F73F1C" w:rsidRDefault="00CA175B" w:rsidP="002C7BFF">
            <w:pPr>
              <w:pStyle w:val="NoSpacing"/>
              <w:numPr>
                <w:ilvl w:val="0"/>
                <w:numId w:val="15"/>
              </w:numPr>
              <w:rPr>
                <w:rFonts w:ascii="Arial" w:hAnsi="Arial" w:cs="Arial"/>
                <w:bCs/>
              </w:rPr>
            </w:pPr>
            <w:r w:rsidRPr="00F73F1C">
              <w:rPr>
                <w:rFonts w:ascii="Arial" w:hAnsi="Arial" w:cs="Arial"/>
                <w:bCs/>
              </w:rPr>
              <w:t>Continue to support and monitor the implementation of the revised PIE strategy</w:t>
            </w:r>
          </w:p>
          <w:p w14:paraId="049820F7" w14:textId="77777777" w:rsidR="00CA175B" w:rsidRDefault="00CA175B" w:rsidP="002C7BFF">
            <w:pPr>
              <w:pStyle w:val="NoSpacing"/>
              <w:numPr>
                <w:ilvl w:val="0"/>
                <w:numId w:val="15"/>
              </w:numPr>
              <w:rPr>
                <w:rFonts w:ascii="Arial" w:hAnsi="Arial" w:cs="Arial"/>
                <w:bCs/>
              </w:rPr>
            </w:pPr>
            <w:r w:rsidRPr="00F73F1C">
              <w:rPr>
                <w:rFonts w:ascii="Arial" w:hAnsi="Arial" w:cs="Arial"/>
                <w:bCs/>
              </w:rPr>
              <w:t xml:space="preserve">Continue to develop ways to encourage greater engagement of Parent Council </w:t>
            </w:r>
          </w:p>
          <w:p w14:paraId="5B3561FF" w14:textId="77777777" w:rsidR="00CA175B" w:rsidRPr="00CD6BD2" w:rsidRDefault="00CA175B" w:rsidP="00001C26">
            <w:pPr>
              <w:pStyle w:val="NoSpacing"/>
              <w:ind w:left="720"/>
              <w:rPr>
                <w:rFonts w:ascii="Arial" w:hAnsi="Arial" w:cs="Arial"/>
                <w:bCs/>
              </w:rPr>
            </w:pPr>
            <w:r w:rsidRPr="00F73F1C">
              <w:rPr>
                <w:rFonts w:ascii="Arial" w:hAnsi="Arial" w:cs="Arial"/>
                <w:bCs/>
              </w:rPr>
              <w:t>Chairs at authority events</w:t>
            </w:r>
          </w:p>
        </w:tc>
        <w:tc>
          <w:tcPr>
            <w:tcW w:w="2976" w:type="dxa"/>
          </w:tcPr>
          <w:p w14:paraId="29FD4B4E" w14:textId="77777777" w:rsidR="00CA175B" w:rsidRPr="00CD6BD2" w:rsidRDefault="00CA175B" w:rsidP="00001C26">
            <w:r w:rsidRPr="00CD6BD2">
              <w:t>EM</w:t>
            </w:r>
          </w:p>
        </w:tc>
      </w:tr>
      <w:tr w:rsidR="00CA175B" w14:paraId="3118C9AB" w14:textId="77777777" w:rsidTr="00CA175B">
        <w:tc>
          <w:tcPr>
            <w:tcW w:w="11194" w:type="dxa"/>
          </w:tcPr>
          <w:p w14:paraId="408FF91A" w14:textId="3E8E3FE7" w:rsidR="00CA175B" w:rsidRPr="00CA175B" w:rsidRDefault="00CA175B" w:rsidP="002C7BFF">
            <w:pPr>
              <w:pStyle w:val="NoSpacing"/>
              <w:numPr>
                <w:ilvl w:val="0"/>
                <w:numId w:val="11"/>
              </w:numPr>
              <w:rPr>
                <w:rFonts w:ascii="Arial" w:hAnsi="Arial" w:cs="Arial"/>
                <w:bCs/>
              </w:rPr>
            </w:pPr>
            <w:r w:rsidRPr="00F73F1C">
              <w:rPr>
                <w:rFonts w:ascii="Arial" w:hAnsi="Arial" w:cs="Arial"/>
                <w:bCs/>
              </w:rPr>
              <w:t>Ongoing promotion of the use of ParentsPortal</w:t>
            </w:r>
          </w:p>
        </w:tc>
        <w:tc>
          <w:tcPr>
            <w:tcW w:w="2976" w:type="dxa"/>
          </w:tcPr>
          <w:p w14:paraId="6E543F99" w14:textId="77777777" w:rsidR="00CA175B" w:rsidRPr="00CA175B" w:rsidRDefault="00CA175B" w:rsidP="00001C26">
            <w:r w:rsidRPr="00CA175B">
              <w:t>AS</w:t>
            </w:r>
          </w:p>
        </w:tc>
      </w:tr>
      <w:tr w:rsidR="00CA175B" w14:paraId="1E56E6EC" w14:textId="77777777" w:rsidTr="00CA175B">
        <w:tc>
          <w:tcPr>
            <w:tcW w:w="11194" w:type="dxa"/>
          </w:tcPr>
          <w:p w14:paraId="1EFD6CFB" w14:textId="77777777" w:rsidR="00CA175B" w:rsidRPr="00182FDA" w:rsidRDefault="00CA175B" w:rsidP="002C7BFF">
            <w:pPr>
              <w:pStyle w:val="ListParagraph"/>
              <w:numPr>
                <w:ilvl w:val="0"/>
                <w:numId w:val="11"/>
              </w:numPr>
              <w:spacing w:after="160" w:line="259" w:lineRule="auto"/>
            </w:pPr>
            <w:r w:rsidRPr="00182FDA">
              <w:t>Incorporate the Recovery Associate model within the SEF Head Teacher meeting providing opportunities for support and challenge through collaborative working in establishment family groupings</w:t>
            </w:r>
          </w:p>
          <w:p w14:paraId="7B4A9413" w14:textId="384AF733" w:rsidR="00CA175B" w:rsidRPr="00182FDA" w:rsidRDefault="00CA175B" w:rsidP="002C7BFF">
            <w:pPr>
              <w:pStyle w:val="ListParagraph"/>
              <w:numPr>
                <w:ilvl w:val="0"/>
                <w:numId w:val="11"/>
              </w:numPr>
              <w:spacing w:after="160" w:line="259" w:lineRule="auto"/>
            </w:pPr>
            <w:r>
              <w:t>C</w:t>
            </w:r>
            <w:r w:rsidRPr="00182FDA">
              <w:t>ontinue to use data to effectively provide intensive support to establishments through the Outreach programme</w:t>
            </w:r>
          </w:p>
          <w:p w14:paraId="771F9443" w14:textId="42161BC0" w:rsidR="00CA175B" w:rsidRPr="000D7017" w:rsidRDefault="00CA175B" w:rsidP="002C7BFF">
            <w:pPr>
              <w:pStyle w:val="ListParagraph"/>
              <w:numPr>
                <w:ilvl w:val="0"/>
                <w:numId w:val="11"/>
              </w:numPr>
              <w:spacing w:after="160" w:line="259" w:lineRule="auto"/>
            </w:pPr>
            <w:r>
              <w:t>Continue to u</w:t>
            </w:r>
            <w:r w:rsidRPr="00182FDA">
              <w:t xml:space="preserve">se the SEF Head Teachers meetings to provide the opportunity for collaborative working and sharing good practice </w:t>
            </w:r>
          </w:p>
        </w:tc>
        <w:tc>
          <w:tcPr>
            <w:tcW w:w="2976" w:type="dxa"/>
          </w:tcPr>
          <w:p w14:paraId="1187B5D2" w14:textId="77777777" w:rsidR="00CA175B" w:rsidRPr="00CA175B" w:rsidRDefault="00CA175B" w:rsidP="00001C26">
            <w:r w:rsidRPr="00CA175B">
              <w:t>MC</w:t>
            </w:r>
          </w:p>
        </w:tc>
      </w:tr>
      <w:tr w:rsidR="00CA175B" w14:paraId="340CD7EF" w14:textId="77777777" w:rsidTr="00CA175B">
        <w:tc>
          <w:tcPr>
            <w:tcW w:w="11194" w:type="dxa"/>
          </w:tcPr>
          <w:p w14:paraId="06E5B6F7" w14:textId="74F3A7ED" w:rsidR="00CA175B" w:rsidRPr="009B3BFB" w:rsidRDefault="00CA175B" w:rsidP="002C7BFF">
            <w:pPr>
              <w:pStyle w:val="CommentText"/>
              <w:numPr>
                <w:ilvl w:val="0"/>
                <w:numId w:val="11"/>
              </w:numPr>
              <w:rPr>
                <w:sz w:val="22"/>
                <w:szCs w:val="22"/>
              </w:rPr>
            </w:pPr>
            <w:r w:rsidRPr="009B3BFB">
              <w:rPr>
                <w:sz w:val="22"/>
                <w:szCs w:val="22"/>
              </w:rPr>
              <w:t xml:space="preserve">Continue to refresh computers including a </w:t>
            </w:r>
            <w:r w:rsidR="00203231" w:rsidRPr="009B3BFB">
              <w:rPr>
                <w:sz w:val="22"/>
                <w:szCs w:val="22"/>
              </w:rPr>
              <w:t>small-scale</w:t>
            </w:r>
            <w:r w:rsidRPr="009B3BFB">
              <w:rPr>
                <w:sz w:val="22"/>
                <w:szCs w:val="22"/>
              </w:rPr>
              <w:t xml:space="preserve"> refresh of EY machines using desktops recovered during refresh and critical user devices for Senior Leaders and admin teams</w:t>
            </w:r>
          </w:p>
          <w:p w14:paraId="35A8E34B" w14:textId="77777777" w:rsidR="00CA175B" w:rsidRPr="00406493" w:rsidRDefault="00CA175B" w:rsidP="002C7BFF">
            <w:pPr>
              <w:pStyle w:val="CommentText"/>
              <w:numPr>
                <w:ilvl w:val="0"/>
                <w:numId w:val="11"/>
              </w:numPr>
              <w:rPr>
                <w:sz w:val="22"/>
                <w:szCs w:val="22"/>
              </w:rPr>
            </w:pPr>
            <w:r>
              <w:rPr>
                <w:sz w:val="22"/>
                <w:szCs w:val="22"/>
              </w:rPr>
              <w:t>Continue to d</w:t>
            </w:r>
            <w:r w:rsidRPr="00E842AF">
              <w:rPr>
                <w:sz w:val="22"/>
                <w:szCs w:val="22"/>
              </w:rPr>
              <w:t>evelop a digital CLPL programme for session 23/24</w:t>
            </w:r>
          </w:p>
        </w:tc>
        <w:tc>
          <w:tcPr>
            <w:tcW w:w="2976" w:type="dxa"/>
          </w:tcPr>
          <w:p w14:paraId="2B248B9D" w14:textId="77777777" w:rsidR="00CA175B" w:rsidRPr="00A2075C" w:rsidRDefault="00CA175B" w:rsidP="00001C26">
            <w:r w:rsidRPr="00A2075C">
              <w:t>AS</w:t>
            </w:r>
          </w:p>
        </w:tc>
      </w:tr>
      <w:tr w:rsidR="00CA175B" w14:paraId="7A53E767" w14:textId="77777777" w:rsidTr="00CA175B">
        <w:tc>
          <w:tcPr>
            <w:tcW w:w="11194" w:type="dxa"/>
          </w:tcPr>
          <w:p w14:paraId="6BC4B3C1" w14:textId="77777777" w:rsidR="00CA175B" w:rsidRPr="008E1294" w:rsidRDefault="00CA175B" w:rsidP="002C7BFF">
            <w:pPr>
              <w:pStyle w:val="ListParagraph"/>
              <w:numPr>
                <w:ilvl w:val="0"/>
                <w:numId w:val="11"/>
              </w:numPr>
              <w:rPr>
                <w:bCs/>
              </w:rPr>
            </w:pPr>
            <w:r w:rsidRPr="008E1294">
              <w:rPr>
                <w:bCs/>
              </w:rPr>
              <w:t>Continue to develop leadership of play pedagogy across all early year’s establishments and Primary Schools developing this across all levels.</w:t>
            </w:r>
          </w:p>
          <w:p w14:paraId="7430DB56" w14:textId="77777777" w:rsidR="00CA175B" w:rsidRPr="00406493" w:rsidRDefault="00CA175B" w:rsidP="002C7BFF">
            <w:pPr>
              <w:pStyle w:val="ListParagraph"/>
              <w:numPr>
                <w:ilvl w:val="0"/>
                <w:numId w:val="11"/>
              </w:numPr>
              <w:rPr>
                <w:bCs/>
              </w:rPr>
            </w:pPr>
            <w:r w:rsidRPr="008E1294">
              <w:rPr>
                <w:bCs/>
              </w:rPr>
              <w:t>Continue to engage in inter-authority working to develop best practice in play, through work with West partnership and our Inter-authority trio.</w:t>
            </w:r>
          </w:p>
        </w:tc>
        <w:tc>
          <w:tcPr>
            <w:tcW w:w="2976" w:type="dxa"/>
          </w:tcPr>
          <w:p w14:paraId="115B658F" w14:textId="21B141CB" w:rsidR="00CA175B" w:rsidRPr="00A2075C" w:rsidRDefault="00A2075C" w:rsidP="00001C26">
            <w:r w:rsidRPr="00A2075C">
              <w:t>YG</w:t>
            </w:r>
          </w:p>
        </w:tc>
      </w:tr>
    </w:tbl>
    <w:p w14:paraId="7FE14D0E" w14:textId="2835C178" w:rsidR="00CA175B" w:rsidRDefault="00CA175B" w:rsidP="00CA175B">
      <w:pPr>
        <w:rPr>
          <w:b/>
          <w:bCs/>
          <w:u w:val="single"/>
        </w:rPr>
      </w:pPr>
    </w:p>
    <w:p w14:paraId="01560EFF" w14:textId="77777777" w:rsidR="00CA175B" w:rsidRPr="00A2075C" w:rsidRDefault="00CA175B" w:rsidP="001254B5">
      <w:pPr>
        <w:pStyle w:val="Heading2"/>
      </w:pPr>
      <w:r w:rsidRPr="00A2075C">
        <w:lastRenderedPageBreak/>
        <w:t xml:space="preserve">B: Closing the attainment gap between the most and least disadvantaged children and young people </w:t>
      </w:r>
    </w:p>
    <w:tbl>
      <w:tblPr>
        <w:tblStyle w:val="TableGrid"/>
        <w:tblW w:w="14170" w:type="dxa"/>
        <w:tblLook w:val="04A0" w:firstRow="1" w:lastRow="0" w:firstColumn="1" w:lastColumn="0" w:noHBand="0" w:noVBand="1"/>
      </w:tblPr>
      <w:tblGrid>
        <w:gridCol w:w="11194"/>
        <w:gridCol w:w="2976"/>
      </w:tblGrid>
      <w:tr w:rsidR="00CA175B" w14:paraId="034C137C" w14:textId="77777777" w:rsidTr="00A2075C">
        <w:tc>
          <w:tcPr>
            <w:tcW w:w="11194" w:type="dxa"/>
            <w:shd w:val="clear" w:color="auto" w:fill="D9D9D9" w:themeFill="background1" w:themeFillShade="D9"/>
          </w:tcPr>
          <w:p w14:paraId="5D89F852" w14:textId="77777777" w:rsidR="00CA175B" w:rsidRDefault="00CA175B" w:rsidP="00001C26">
            <w:pPr>
              <w:rPr>
                <w:b/>
                <w:bCs/>
                <w:u w:val="single"/>
              </w:rPr>
            </w:pPr>
            <w:r>
              <w:rPr>
                <w:b/>
                <w:bCs/>
                <w:u w:val="single"/>
              </w:rPr>
              <w:t xml:space="preserve">Previous target / next step </w:t>
            </w:r>
          </w:p>
        </w:tc>
        <w:tc>
          <w:tcPr>
            <w:tcW w:w="2976" w:type="dxa"/>
            <w:shd w:val="clear" w:color="auto" w:fill="D9D9D9" w:themeFill="background1" w:themeFillShade="D9"/>
          </w:tcPr>
          <w:p w14:paraId="110837A9" w14:textId="77777777" w:rsidR="00CA175B" w:rsidRDefault="00CA175B" w:rsidP="00001C26">
            <w:pPr>
              <w:rPr>
                <w:b/>
                <w:bCs/>
                <w:u w:val="single"/>
              </w:rPr>
            </w:pPr>
            <w:r>
              <w:rPr>
                <w:b/>
                <w:bCs/>
                <w:u w:val="single"/>
              </w:rPr>
              <w:t>Officer Responsible</w:t>
            </w:r>
          </w:p>
        </w:tc>
      </w:tr>
      <w:tr w:rsidR="00CA175B" w:rsidRPr="00CD6BD2" w14:paraId="61EDD023" w14:textId="77777777" w:rsidTr="00A2075C">
        <w:tc>
          <w:tcPr>
            <w:tcW w:w="11194" w:type="dxa"/>
          </w:tcPr>
          <w:p w14:paraId="434E6E08" w14:textId="77777777" w:rsidR="00A2075C" w:rsidRPr="00143637" w:rsidRDefault="00A2075C" w:rsidP="002C7BFF">
            <w:pPr>
              <w:pStyle w:val="ListParagraph"/>
              <w:numPr>
                <w:ilvl w:val="0"/>
                <w:numId w:val="12"/>
              </w:numPr>
              <w:spacing w:after="160" w:line="259" w:lineRule="auto"/>
            </w:pPr>
            <w:r w:rsidRPr="00143637">
              <w:t>Continue to provide intensive support to establishments based on data with a focus on early intervention</w:t>
            </w:r>
          </w:p>
          <w:p w14:paraId="54FBDBE6" w14:textId="77777777" w:rsidR="00CA175B" w:rsidRPr="00143637" w:rsidRDefault="00CA175B" w:rsidP="002C7BFF">
            <w:pPr>
              <w:pStyle w:val="ListParagraph"/>
              <w:numPr>
                <w:ilvl w:val="0"/>
                <w:numId w:val="12"/>
              </w:numPr>
              <w:spacing w:after="160" w:line="259" w:lineRule="auto"/>
            </w:pPr>
            <w:r w:rsidRPr="00143637">
              <w:t>Continue to work effectively with partners to support children and families across Inverclyde</w:t>
            </w:r>
          </w:p>
          <w:p w14:paraId="5D2FF991" w14:textId="77777777" w:rsidR="00CA175B" w:rsidRDefault="00CA175B" w:rsidP="002C7BFF">
            <w:pPr>
              <w:pStyle w:val="ListParagraph"/>
              <w:numPr>
                <w:ilvl w:val="0"/>
                <w:numId w:val="12"/>
              </w:numPr>
              <w:spacing w:after="160" w:line="259" w:lineRule="auto"/>
            </w:pPr>
            <w:r w:rsidRPr="00143637">
              <w:t>Continue to support establishment with their PEF planning</w:t>
            </w:r>
          </w:p>
          <w:p w14:paraId="148628EA" w14:textId="77777777" w:rsidR="00CA175B" w:rsidRPr="00491D4E" w:rsidRDefault="00CA175B" w:rsidP="002C7BFF">
            <w:pPr>
              <w:pStyle w:val="ListParagraph"/>
              <w:numPr>
                <w:ilvl w:val="0"/>
                <w:numId w:val="12"/>
              </w:numPr>
              <w:spacing w:after="160" w:line="259" w:lineRule="auto"/>
            </w:pPr>
            <w:r w:rsidRPr="00491D4E">
              <w:t>Continue work with Barnardo’s to review the referral processes ensuring early interventions and appropriate signposting to relevant support services</w:t>
            </w:r>
          </w:p>
          <w:p w14:paraId="79DC486F" w14:textId="77777777" w:rsidR="00CA175B" w:rsidRPr="00406493" w:rsidRDefault="00CA175B" w:rsidP="002C7BFF">
            <w:pPr>
              <w:pStyle w:val="ListParagraph"/>
              <w:numPr>
                <w:ilvl w:val="0"/>
                <w:numId w:val="12"/>
              </w:numPr>
              <w:spacing w:after="160" w:line="259" w:lineRule="auto"/>
            </w:pPr>
            <w:r w:rsidRPr="00491D4E">
              <w:t>Continue to support Barnardo’s through the development of an action plan to improve the “readiness to learn” of children in targeted families</w:t>
            </w:r>
          </w:p>
        </w:tc>
        <w:tc>
          <w:tcPr>
            <w:tcW w:w="2976" w:type="dxa"/>
          </w:tcPr>
          <w:p w14:paraId="58552534" w14:textId="77777777" w:rsidR="00CA175B" w:rsidRDefault="00A2075C" w:rsidP="00001C26">
            <w:r>
              <w:t>MC</w:t>
            </w:r>
          </w:p>
          <w:p w14:paraId="3AFBE25B" w14:textId="77777777" w:rsidR="00A2075C" w:rsidRDefault="00A2075C" w:rsidP="00001C26">
            <w:r>
              <w:t>MC</w:t>
            </w:r>
          </w:p>
          <w:p w14:paraId="19B1DFAE" w14:textId="77777777" w:rsidR="00A2075C" w:rsidRDefault="00A2075C" w:rsidP="00001C26">
            <w:r>
              <w:t>MC</w:t>
            </w:r>
          </w:p>
          <w:p w14:paraId="58B075B8" w14:textId="77777777" w:rsidR="00A2075C" w:rsidRDefault="00A2075C" w:rsidP="00001C26">
            <w:r>
              <w:t>MC</w:t>
            </w:r>
          </w:p>
          <w:p w14:paraId="2E4F32CA" w14:textId="77777777" w:rsidR="00A2075C" w:rsidRDefault="00A2075C" w:rsidP="00001C26"/>
          <w:p w14:paraId="7F7DE363" w14:textId="77777777" w:rsidR="00A2075C" w:rsidRDefault="00A2075C" w:rsidP="00001C26"/>
          <w:p w14:paraId="12D3C9B5" w14:textId="7EC3CC88" w:rsidR="00A2075C" w:rsidRPr="00CD6BD2" w:rsidRDefault="00A2075C" w:rsidP="00001C26">
            <w:r>
              <w:t>MC</w:t>
            </w:r>
          </w:p>
        </w:tc>
      </w:tr>
    </w:tbl>
    <w:p w14:paraId="7B56AF12" w14:textId="77777777" w:rsidR="00CA175B" w:rsidRPr="00406493" w:rsidRDefault="00CA175B" w:rsidP="00CA175B">
      <w:pPr>
        <w:rPr>
          <w:b/>
          <w:bCs/>
          <w:u w:val="single"/>
        </w:rPr>
      </w:pPr>
    </w:p>
    <w:p w14:paraId="47873602" w14:textId="77777777" w:rsidR="00CA175B" w:rsidRPr="00A2075C" w:rsidRDefault="00CA175B" w:rsidP="001254B5">
      <w:pPr>
        <w:pStyle w:val="Heading2"/>
      </w:pPr>
      <w:r w:rsidRPr="00A2075C">
        <w:t>C: Improvement in children’s and young people’s health and wellbeing (HWB).</w:t>
      </w:r>
    </w:p>
    <w:p w14:paraId="292FB6EE" w14:textId="77777777" w:rsidR="00CA175B" w:rsidRPr="00406493" w:rsidRDefault="00CA175B" w:rsidP="00CA175B">
      <w:pPr>
        <w:tabs>
          <w:tab w:val="left" w:pos="2505"/>
        </w:tabs>
        <w:spacing w:after="0" w:line="240" w:lineRule="auto"/>
        <w:ind w:left="32"/>
        <w:jc w:val="center"/>
        <w:rPr>
          <w:sz w:val="28"/>
          <w:szCs w:val="28"/>
        </w:rPr>
      </w:pPr>
    </w:p>
    <w:tbl>
      <w:tblPr>
        <w:tblStyle w:val="TableGrid"/>
        <w:tblW w:w="14170" w:type="dxa"/>
        <w:tblLook w:val="04A0" w:firstRow="1" w:lastRow="0" w:firstColumn="1" w:lastColumn="0" w:noHBand="0" w:noVBand="1"/>
      </w:tblPr>
      <w:tblGrid>
        <w:gridCol w:w="11194"/>
        <w:gridCol w:w="2976"/>
      </w:tblGrid>
      <w:tr w:rsidR="00CA175B" w14:paraId="6CEF5587" w14:textId="77777777" w:rsidTr="00A2075C">
        <w:tc>
          <w:tcPr>
            <w:tcW w:w="11194" w:type="dxa"/>
            <w:shd w:val="clear" w:color="auto" w:fill="D9D9D9" w:themeFill="background1" w:themeFillShade="D9"/>
          </w:tcPr>
          <w:p w14:paraId="268997E3" w14:textId="77777777" w:rsidR="00CA175B" w:rsidRDefault="00CA175B" w:rsidP="00001C26">
            <w:pPr>
              <w:rPr>
                <w:b/>
                <w:bCs/>
                <w:u w:val="single"/>
              </w:rPr>
            </w:pPr>
            <w:r>
              <w:rPr>
                <w:b/>
                <w:bCs/>
                <w:u w:val="single"/>
              </w:rPr>
              <w:t xml:space="preserve">Previous target / next step </w:t>
            </w:r>
          </w:p>
        </w:tc>
        <w:tc>
          <w:tcPr>
            <w:tcW w:w="2976" w:type="dxa"/>
            <w:shd w:val="clear" w:color="auto" w:fill="D9D9D9" w:themeFill="background1" w:themeFillShade="D9"/>
          </w:tcPr>
          <w:p w14:paraId="0794A7A0" w14:textId="77777777" w:rsidR="00CA175B" w:rsidRDefault="00CA175B" w:rsidP="00001C26">
            <w:pPr>
              <w:rPr>
                <w:b/>
                <w:bCs/>
                <w:u w:val="single"/>
              </w:rPr>
            </w:pPr>
            <w:r>
              <w:rPr>
                <w:b/>
                <w:bCs/>
                <w:u w:val="single"/>
              </w:rPr>
              <w:t>Officer Responsible</w:t>
            </w:r>
          </w:p>
        </w:tc>
      </w:tr>
      <w:tr w:rsidR="00CA175B" w:rsidRPr="006E6AA7" w14:paraId="5FCD8919" w14:textId="77777777" w:rsidTr="00A2075C">
        <w:tc>
          <w:tcPr>
            <w:tcW w:w="11194" w:type="dxa"/>
          </w:tcPr>
          <w:p w14:paraId="34B102EC" w14:textId="77777777" w:rsidR="00CA175B" w:rsidRDefault="00CA175B" w:rsidP="002C7BFF">
            <w:pPr>
              <w:pStyle w:val="ListParagraph"/>
              <w:numPr>
                <w:ilvl w:val="0"/>
                <w:numId w:val="16"/>
              </w:numPr>
              <w:rPr>
                <w:bCs/>
              </w:rPr>
            </w:pPr>
            <w:r w:rsidRPr="0081432E">
              <w:rPr>
                <w:bCs/>
              </w:rPr>
              <w:t>Continue to develop the Wellbeing Service with Action for Children as the provider during 2023-24.</w:t>
            </w:r>
          </w:p>
          <w:p w14:paraId="05C9DA59" w14:textId="77777777" w:rsidR="00CA175B" w:rsidRPr="0081432E" w:rsidRDefault="00CA175B" w:rsidP="002C7BFF">
            <w:pPr>
              <w:pStyle w:val="ListParagraph"/>
              <w:numPr>
                <w:ilvl w:val="0"/>
                <w:numId w:val="16"/>
              </w:numPr>
              <w:rPr>
                <w:bCs/>
              </w:rPr>
            </w:pPr>
            <w:r w:rsidRPr="0081432E">
              <w:rPr>
                <w:rFonts w:eastAsia="Times New Roman"/>
                <w:bCs/>
              </w:rPr>
              <w:t>Continue with the CYPCMHW programme will continue into 2023-24 with funding similar to 2022-23</w:t>
            </w:r>
          </w:p>
          <w:p w14:paraId="3999AC9D" w14:textId="2B1B34D6" w:rsidR="00CA175B" w:rsidRPr="00A2075C" w:rsidRDefault="00CA175B" w:rsidP="002C7BFF">
            <w:pPr>
              <w:pStyle w:val="ListParagraph"/>
              <w:numPr>
                <w:ilvl w:val="0"/>
                <w:numId w:val="16"/>
              </w:numPr>
              <w:rPr>
                <w:bCs/>
                <w:color w:val="000000" w:themeColor="text1"/>
              </w:rPr>
            </w:pPr>
            <w:r w:rsidRPr="0081432E">
              <w:rPr>
                <w:rFonts w:eastAsia="Times New Roman"/>
                <w:bCs/>
              </w:rPr>
              <w:t xml:space="preserve">Continue to promote and support access to </w:t>
            </w:r>
            <w:r w:rsidRPr="0081432E">
              <w:rPr>
                <w:bCs/>
              </w:rPr>
              <w:t>Kooth - Mental Health Support website for all 16 -25 yrs olds</w:t>
            </w:r>
            <w:r w:rsidRPr="00454983">
              <w:rPr>
                <w:bCs/>
                <w:color w:val="000000" w:themeColor="text1"/>
              </w:rPr>
              <w:t xml:space="preserve"> Continue to monitor the recording of racist incidents and link to work being done around the inclusive curriculum</w:t>
            </w:r>
          </w:p>
        </w:tc>
        <w:tc>
          <w:tcPr>
            <w:tcW w:w="2976" w:type="dxa"/>
          </w:tcPr>
          <w:p w14:paraId="3B15C48D" w14:textId="77777777" w:rsidR="00CA175B" w:rsidRDefault="00A2075C" w:rsidP="00001C26">
            <w:r>
              <w:t>LR / MR</w:t>
            </w:r>
          </w:p>
          <w:p w14:paraId="6E23AD53" w14:textId="77777777" w:rsidR="00A2075C" w:rsidRDefault="00A2075C" w:rsidP="00001C26">
            <w:r>
              <w:t>LR</w:t>
            </w:r>
          </w:p>
          <w:p w14:paraId="577FE052" w14:textId="1BFF0D77" w:rsidR="00A2075C" w:rsidRPr="006E6AA7" w:rsidRDefault="00A2075C" w:rsidP="00001C26">
            <w:r>
              <w:t>AM</w:t>
            </w:r>
          </w:p>
        </w:tc>
      </w:tr>
    </w:tbl>
    <w:p w14:paraId="517ED6DD" w14:textId="77777777" w:rsidR="00416DA6" w:rsidRDefault="00416DA6" w:rsidP="00CA175B">
      <w:pPr>
        <w:rPr>
          <w:b/>
          <w:bCs/>
          <w:u w:val="single"/>
        </w:rPr>
      </w:pPr>
    </w:p>
    <w:p w14:paraId="1491F54E" w14:textId="77777777" w:rsidR="00CA175B" w:rsidRPr="00A2075C" w:rsidRDefault="00CA175B" w:rsidP="001254B5">
      <w:pPr>
        <w:pStyle w:val="Heading2"/>
      </w:pPr>
      <w:r w:rsidRPr="00A2075C">
        <w:t>D: Improvement in employability skills and sustained, positive school leaver destinations for all young people.</w:t>
      </w:r>
    </w:p>
    <w:p w14:paraId="5DB9D6AA" w14:textId="77777777" w:rsidR="00D54C11" w:rsidRPr="00D54C11" w:rsidRDefault="00D54C11" w:rsidP="00D54C11">
      <w:pPr>
        <w:rPr>
          <w:sz w:val="18"/>
          <w:szCs w:val="18"/>
        </w:rPr>
      </w:pPr>
    </w:p>
    <w:tbl>
      <w:tblPr>
        <w:tblStyle w:val="TableGrid"/>
        <w:tblW w:w="14170" w:type="dxa"/>
        <w:tblLook w:val="04A0" w:firstRow="1" w:lastRow="0" w:firstColumn="1" w:lastColumn="0" w:noHBand="0" w:noVBand="1"/>
      </w:tblPr>
      <w:tblGrid>
        <w:gridCol w:w="11052"/>
        <w:gridCol w:w="3118"/>
      </w:tblGrid>
      <w:tr w:rsidR="00D54C11" w14:paraId="1E907201" w14:textId="65AD7514" w:rsidTr="00D54C11">
        <w:tc>
          <w:tcPr>
            <w:tcW w:w="11052" w:type="dxa"/>
            <w:shd w:val="clear" w:color="auto" w:fill="D9D9D9" w:themeFill="background1" w:themeFillShade="D9"/>
          </w:tcPr>
          <w:p w14:paraId="3D6D20CF" w14:textId="1379018B" w:rsidR="00D54C11" w:rsidRPr="00F252F1" w:rsidRDefault="00D54C11" w:rsidP="00D54C11">
            <w:pPr>
              <w:pStyle w:val="NoSpacing"/>
              <w:rPr>
                <w:rFonts w:ascii="Arial" w:hAnsi="Arial" w:cs="Arial"/>
                <w:b/>
                <w:color w:val="0070C0"/>
                <w:sz w:val="24"/>
                <w:szCs w:val="24"/>
                <w:u w:val="single"/>
              </w:rPr>
            </w:pPr>
            <w:r>
              <w:rPr>
                <w:b/>
                <w:bCs/>
                <w:u w:val="single"/>
              </w:rPr>
              <w:t xml:space="preserve">Previous target / next step </w:t>
            </w:r>
          </w:p>
        </w:tc>
        <w:tc>
          <w:tcPr>
            <w:tcW w:w="3118" w:type="dxa"/>
            <w:shd w:val="clear" w:color="auto" w:fill="D9D9D9" w:themeFill="background1" w:themeFillShade="D9"/>
          </w:tcPr>
          <w:p w14:paraId="4A717980" w14:textId="243CE2A7" w:rsidR="00D54C11" w:rsidRPr="00F252F1" w:rsidRDefault="00D54C11" w:rsidP="00D54C11">
            <w:pPr>
              <w:pStyle w:val="NoSpacing"/>
              <w:rPr>
                <w:rFonts w:ascii="Arial" w:hAnsi="Arial" w:cs="Arial"/>
                <w:b/>
                <w:color w:val="0070C0"/>
                <w:sz w:val="24"/>
                <w:szCs w:val="24"/>
                <w:u w:val="single"/>
              </w:rPr>
            </w:pPr>
            <w:r>
              <w:rPr>
                <w:b/>
                <w:bCs/>
                <w:u w:val="single"/>
              </w:rPr>
              <w:t>Officer Responsible</w:t>
            </w:r>
          </w:p>
        </w:tc>
      </w:tr>
      <w:tr w:rsidR="00D54C11" w14:paraId="73B76F8A" w14:textId="7E4EF94A" w:rsidTr="00D54C11">
        <w:tc>
          <w:tcPr>
            <w:tcW w:w="11052" w:type="dxa"/>
          </w:tcPr>
          <w:p w14:paraId="26724ACF" w14:textId="77777777" w:rsidR="00D54C11" w:rsidRPr="00D54C11" w:rsidRDefault="00D54C11" w:rsidP="00D54C11">
            <w:pPr>
              <w:pStyle w:val="ListParagraph"/>
              <w:numPr>
                <w:ilvl w:val="0"/>
                <w:numId w:val="11"/>
              </w:numPr>
            </w:pPr>
            <w:r w:rsidRPr="00D54C11">
              <w:t>Continue to develop staff knowledge of career education standards with a view to embedding employability and meta-skills within the curriculum.</w:t>
            </w:r>
          </w:p>
          <w:p w14:paraId="09ACB4C1" w14:textId="77777777" w:rsidR="00D54C11" w:rsidRPr="00D54C11" w:rsidRDefault="00D54C11" w:rsidP="00D54C11">
            <w:pPr>
              <w:pStyle w:val="ListParagraph"/>
              <w:numPr>
                <w:ilvl w:val="0"/>
                <w:numId w:val="11"/>
              </w:numPr>
            </w:pPr>
            <w:r w:rsidRPr="00D54C11">
              <w:t>Continue to work in partnership with the Local Employability Partnership and Inverclyde Task Force to ensure appropriate skills are being developed and that appropriate offers are available.</w:t>
            </w:r>
          </w:p>
          <w:p w14:paraId="419F0384" w14:textId="77777777" w:rsidR="00D54C11" w:rsidRPr="00D54C11" w:rsidRDefault="00D54C11" w:rsidP="00D54C11">
            <w:pPr>
              <w:pStyle w:val="ListParagraph"/>
              <w:numPr>
                <w:ilvl w:val="0"/>
                <w:numId w:val="11"/>
              </w:numPr>
            </w:pPr>
            <w:r w:rsidRPr="00D54C11">
              <w:lastRenderedPageBreak/>
              <w:t>Continue to grow the subject networks that have been created with the college to build on curriculum development, progression and pathways.</w:t>
            </w:r>
          </w:p>
          <w:p w14:paraId="0C56A9A9" w14:textId="77777777" w:rsidR="00D54C11" w:rsidRPr="00D54C11" w:rsidRDefault="00D54C11" w:rsidP="00D54C11">
            <w:pPr>
              <w:pStyle w:val="ListParagraph"/>
              <w:numPr>
                <w:ilvl w:val="0"/>
                <w:numId w:val="11"/>
              </w:numPr>
            </w:pPr>
            <w:r w:rsidRPr="00D54C11">
              <w:t>Continue to work with the college, employers and third sector to build a range of offers for young people with additional support needs.  These opportunities will be promoted more effectively to schools and parents.</w:t>
            </w:r>
          </w:p>
        </w:tc>
        <w:tc>
          <w:tcPr>
            <w:tcW w:w="3118" w:type="dxa"/>
          </w:tcPr>
          <w:p w14:paraId="32A33785" w14:textId="77777777" w:rsidR="00D54C11" w:rsidRPr="00D54C11" w:rsidRDefault="00D54C11" w:rsidP="00D54C11">
            <w:r w:rsidRPr="00D54C11">
              <w:lastRenderedPageBreak/>
              <w:t>AS</w:t>
            </w:r>
          </w:p>
          <w:p w14:paraId="1F443D82" w14:textId="77777777" w:rsidR="00D54C11" w:rsidRPr="00D54C11" w:rsidRDefault="00D54C11" w:rsidP="00D54C11"/>
          <w:p w14:paraId="18789B06" w14:textId="77777777" w:rsidR="00D54C11" w:rsidRPr="00D54C11" w:rsidRDefault="00D54C11" w:rsidP="00D54C11">
            <w:r w:rsidRPr="00D54C11">
              <w:t>AS</w:t>
            </w:r>
          </w:p>
          <w:p w14:paraId="590A30EB" w14:textId="77777777" w:rsidR="00D54C11" w:rsidRPr="00D54C11" w:rsidRDefault="00D54C11" w:rsidP="00D54C11"/>
          <w:p w14:paraId="0F25F2CD" w14:textId="77777777" w:rsidR="00D54C11" w:rsidRPr="00D54C11" w:rsidRDefault="00D54C11" w:rsidP="00D54C11">
            <w:r w:rsidRPr="00D54C11">
              <w:lastRenderedPageBreak/>
              <w:t>AS</w:t>
            </w:r>
          </w:p>
          <w:p w14:paraId="63901CD5" w14:textId="77777777" w:rsidR="00D54C11" w:rsidRPr="00D54C11" w:rsidRDefault="00D54C11" w:rsidP="00D54C11"/>
          <w:p w14:paraId="36BE8B43" w14:textId="149F6090" w:rsidR="00D54C11" w:rsidRPr="00D54C11" w:rsidRDefault="00D54C11" w:rsidP="00D54C11">
            <w:r w:rsidRPr="00D54C11">
              <w:t>As</w:t>
            </w:r>
          </w:p>
        </w:tc>
      </w:tr>
    </w:tbl>
    <w:p w14:paraId="1F60C031" w14:textId="77777777" w:rsidR="00D54C11" w:rsidRPr="00F9613A" w:rsidRDefault="00D54C11" w:rsidP="00CA175B">
      <w:pPr>
        <w:rPr>
          <w:b/>
          <w:bCs/>
          <w:u w:val="single"/>
        </w:rPr>
      </w:pPr>
    </w:p>
    <w:p w14:paraId="4795B5D1" w14:textId="77777777" w:rsidR="00CA175B" w:rsidRPr="00BC4CAE" w:rsidRDefault="00CA175B" w:rsidP="001254B5">
      <w:pPr>
        <w:pStyle w:val="Heading2"/>
      </w:pPr>
      <w:r w:rsidRPr="00BC4CAE">
        <w:t>E: Getting it Right for Every Child</w:t>
      </w:r>
    </w:p>
    <w:tbl>
      <w:tblPr>
        <w:tblStyle w:val="TableGrid"/>
        <w:tblW w:w="14170" w:type="dxa"/>
        <w:tblLook w:val="04A0" w:firstRow="1" w:lastRow="0" w:firstColumn="1" w:lastColumn="0" w:noHBand="0" w:noVBand="1"/>
      </w:tblPr>
      <w:tblGrid>
        <w:gridCol w:w="11052"/>
        <w:gridCol w:w="3118"/>
      </w:tblGrid>
      <w:tr w:rsidR="00CA175B" w14:paraId="2FA4A6BD" w14:textId="77777777" w:rsidTr="00BC4CAE">
        <w:tc>
          <w:tcPr>
            <w:tcW w:w="11052" w:type="dxa"/>
            <w:shd w:val="clear" w:color="auto" w:fill="D9D9D9" w:themeFill="background1" w:themeFillShade="D9"/>
          </w:tcPr>
          <w:p w14:paraId="556CF502" w14:textId="77777777" w:rsidR="00CA175B" w:rsidRDefault="00CA175B" w:rsidP="00001C26">
            <w:pPr>
              <w:rPr>
                <w:b/>
                <w:bCs/>
                <w:u w:val="single"/>
              </w:rPr>
            </w:pPr>
            <w:r>
              <w:rPr>
                <w:b/>
                <w:bCs/>
                <w:u w:val="single"/>
              </w:rPr>
              <w:t xml:space="preserve">Previous target / next step </w:t>
            </w:r>
          </w:p>
        </w:tc>
        <w:tc>
          <w:tcPr>
            <w:tcW w:w="3118" w:type="dxa"/>
            <w:shd w:val="clear" w:color="auto" w:fill="D9D9D9" w:themeFill="background1" w:themeFillShade="D9"/>
          </w:tcPr>
          <w:p w14:paraId="50001EA6" w14:textId="77777777" w:rsidR="00CA175B" w:rsidRDefault="00CA175B" w:rsidP="00001C26">
            <w:pPr>
              <w:rPr>
                <w:b/>
                <w:bCs/>
                <w:u w:val="single"/>
              </w:rPr>
            </w:pPr>
            <w:r>
              <w:rPr>
                <w:b/>
                <w:bCs/>
                <w:u w:val="single"/>
              </w:rPr>
              <w:t>Officer Responsible</w:t>
            </w:r>
          </w:p>
        </w:tc>
      </w:tr>
      <w:tr w:rsidR="00CA175B" w:rsidRPr="006E6AA7" w14:paraId="2CC23278" w14:textId="77777777" w:rsidTr="00BC4CAE">
        <w:tc>
          <w:tcPr>
            <w:tcW w:w="11052" w:type="dxa"/>
          </w:tcPr>
          <w:p w14:paraId="5A9D71BB" w14:textId="77777777" w:rsidR="00CA175B" w:rsidRPr="00B01DC5" w:rsidRDefault="00CA175B" w:rsidP="002C7BFF">
            <w:pPr>
              <w:pStyle w:val="ListParagraph"/>
              <w:numPr>
                <w:ilvl w:val="0"/>
                <w:numId w:val="16"/>
              </w:numPr>
              <w:spacing w:after="160" w:line="259" w:lineRule="auto"/>
              <w:rPr>
                <w:b/>
              </w:rPr>
            </w:pPr>
            <w:r w:rsidRPr="00B01DC5">
              <w:rPr>
                <w:bCs/>
              </w:rPr>
              <w:t xml:space="preserve">EPs will continue to support educational establishments in their development of the JST structure. There will also be an introduction to the structure to Heads of Establishment. Negotiations with members of the Health &amp; Social Care Partnership (HSCP) will also take place to see how they can support the roll out.  </w:t>
            </w:r>
          </w:p>
          <w:p w14:paraId="6521014D" w14:textId="77777777" w:rsidR="00CA175B" w:rsidRPr="00CD528E" w:rsidRDefault="00CA175B" w:rsidP="002C7BFF">
            <w:pPr>
              <w:pStyle w:val="ListParagraph"/>
              <w:numPr>
                <w:ilvl w:val="0"/>
                <w:numId w:val="16"/>
              </w:numPr>
              <w:rPr>
                <w:bCs/>
              </w:rPr>
            </w:pPr>
            <w:r w:rsidRPr="00CD528E">
              <w:rPr>
                <w:bCs/>
              </w:rPr>
              <w:t>Maintain and update the ASL policy</w:t>
            </w:r>
          </w:p>
          <w:p w14:paraId="3E3BD62B" w14:textId="77777777" w:rsidR="00CA175B" w:rsidRPr="008E00C7" w:rsidRDefault="00CA175B" w:rsidP="002C7BFF">
            <w:pPr>
              <w:pStyle w:val="ListParagraph"/>
              <w:numPr>
                <w:ilvl w:val="0"/>
                <w:numId w:val="16"/>
              </w:numPr>
              <w:rPr>
                <w:bCs/>
              </w:rPr>
            </w:pPr>
            <w:r w:rsidRPr="008E00C7">
              <w:rPr>
                <w:bCs/>
              </w:rPr>
              <w:t xml:space="preserve">The training in relation to supporting transgender pupils will now become a rolling programme with an offer to staff twice per year. </w:t>
            </w:r>
          </w:p>
          <w:p w14:paraId="1893F861" w14:textId="77777777" w:rsidR="00CA175B" w:rsidRDefault="00CA175B" w:rsidP="002C7BFF">
            <w:pPr>
              <w:pStyle w:val="ListParagraph"/>
              <w:numPr>
                <w:ilvl w:val="0"/>
                <w:numId w:val="16"/>
              </w:numPr>
              <w:rPr>
                <w:bCs/>
              </w:rPr>
            </w:pPr>
            <w:r w:rsidRPr="008E00C7">
              <w:rPr>
                <w:bCs/>
              </w:rPr>
              <w:t xml:space="preserve">There will be an ongoing offer of liaison with parental representatives in relation to dyslexia. An interactive session will take place with staff who have questions re the Pathways. </w:t>
            </w:r>
          </w:p>
          <w:p w14:paraId="5CC02CBF" w14:textId="65E9827F" w:rsidR="00CA175B" w:rsidRPr="00BC4CAE" w:rsidRDefault="00CA175B" w:rsidP="002C7BFF">
            <w:pPr>
              <w:pStyle w:val="ListParagraph"/>
              <w:numPr>
                <w:ilvl w:val="0"/>
                <w:numId w:val="16"/>
              </w:numPr>
              <w:rPr>
                <w:rFonts w:cstheme="minorHAnsi"/>
              </w:rPr>
            </w:pPr>
            <w:r w:rsidRPr="00EF374E">
              <w:rPr>
                <w:rFonts w:cstheme="minorHAnsi"/>
              </w:rPr>
              <w:t>Continue to engage in national developments in relation to REAREP and Education Scotland</w:t>
            </w:r>
          </w:p>
        </w:tc>
        <w:tc>
          <w:tcPr>
            <w:tcW w:w="3118" w:type="dxa"/>
          </w:tcPr>
          <w:p w14:paraId="6E9C3363" w14:textId="77777777" w:rsidR="00CA175B" w:rsidRDefault="00BC4CAE" w:rsidP="00001C26">
            <w:r>
              <w:t>LR</w:t>
            </w:r>
          </w:p>
          <w:p w14:paraId="49931695" w14:textId="77777777" w:rsidR="00BC4CAE" w:rsidRDefault="00BC4CAE" w:rsidP="00001C26"/>
          <w:p w14:paraId="760E1301" w14:textId="77777777" w:rsidR="00BC4CAE" w:rsidRDefault="00BC4CAE" w:rsidP="00001C26"/>
          <w:p w14:paraId="2200A3B0" w14:textId="77777777" w:rsidR="00BC4CAE" w:rsidRDefault="00BC4CAE" w:rsidP="00001C26"/>
          <w:p w14:paraId="0EBAE1E1" w14:textId="77777777" w:rsidR="00BC4CAE" w:rsidRDefault="00BC4CAE" w:rsidP="00001C26"/>
          <w:p w14:paraId="30860447" w14:textId="77777777" w:rsidR="00BC4CAE" w:rsidRDefault="00BC4CAE" w:rsidP="00001C26">
            <w:r>
              <w:t>LR / VS</w:t>
            </w:r>
          </w:p>
          <w:p w14:paraId="655483D6" w14:textId="77777777" w:rsidR="00BC4CAE" w:rsidRDefault="00BC4CAE" w:rsidP="00001C26">
            <w:r>
              <w:t>LR</w:t>
            </w:r>
          </w:p>
          <w:p w14:paraId="5B1709DF" w14:textId="77777777" w:rsidR="00BC4CAE" w:rsidRDefault="00BC4CAE" w:rsidP="00001C26"/>
          <w:p w14:paraId="07C99123" w14:textId="77777777" w:rsidR="00BC4CAE" w:rsidRDefault="00BC4CAE" w:rsidP="00001C26">
            <w:r>
              <w:t>LR</w:t>
            </w:r>
          </w:p>
          <w:p w14:paraId="396FCE78" w14:textId="77777777" w:rsidR="00BC4CAE" w:rsidRDefault="00BC4CAE" w:rsidP="00001C26"/>
          <w:p w14:paraId="538191C6" w14:textId="647A1AC6" w:rsidR="00BC4CAE" w:rsidRPr="006E6AA7" w:rsidRDefault="00BC4CAE" w:rsidP="00001C26">
            <w:r>
              <w:t>MR / EM</w:t>
            </w:r>
          </w:p>
        </w:tc>
      </w:tr>
    </w:tbl>
    <w:p w14:paraId="311701C2" w14:textId="43BFB1F5" w:rsidR="00CA175B" w:rsidRDefault="00CA175B" w:rsidP="00CA175B">
      <w:pPr>
        <w:rPr>
          <w:b/>
          <w:bCs/>
          <w:u w:val="single"/>
        </w:rPr>
      </w:pPr>
    </w:p>
    <w:p w14:paraId="38DDEB02" w14:textId="202A5D35" w:rsidR="00FE1486" w:rsidRPr="00FE1486" w:rsidRDefault="00FE1486" w:rsidP="001254B5">
      <w:pPr>
        <w:pStyle w:val="Heading2"/>
      </w:pPr>
      <w:r w:rsidRPr="00FE1486">
        <w:t>F: Improving outcomes of care experienced children, young people and their families.</w:t>
      </w:r>
    </w:p>
    <w:tbl>
      <w:tblPr>
        <w:tblStyle w:val="TableGrid"/>
        <w:tblW w:w="14170" w:type="dxa"/>
        <w:tblLook w:val="04A0" w:firstRow="1" w:lastRow="0" w:firstColumn="1" w:lastColumn="0" w:noHBand="0" w:noVBand="1"/>
      </w:tblPr>
      <w:tblGrid>
        <w:gridCol w:w="11052"/>
        <w:gridCol w:w="3118"/>
      </w:tblGrid>
      <w:tr w:rsidR="00FE1486" w14:paraId="55C9BE3E" w14:textId="77777777" w:rsidTr="00001C26">
        <w:tc>
          <w:tcPr>
            <w:tcW w:w="11052" w:type="dxa"/>
            <w:shd w:val="clear" w:color="auto" w:fill="D9D9D9" w:themeFill="background1" w:themeFillShade="D9"/>
          </w:tcPr>
          <w:p w14:paraId="2739B1B5" w14:textId="77777777" w:rsidR="00FE1486" w:rsidRDefault="00FE1486" w:rsidP="00001C26">
            <w:pPr>
              <w:rPr>
                <w:b/>
                <w:bCs/>
                <w:u w:val="single"/>
              </w:rPr>
            </w:pPr>
            <w:r>
              <w:rPr>
                <w:b/>
                <w:bCs/>
                <w:u w:val="single"/>
              </w:rPr>
              <w:t xml:space="preserve">Previous target / next step </w:t>
            </w:r>
          </w:p>
        </w:tc>
        <w:tc>
          <w:tcPr>
            <w:tcW w:w="3118" w:type="dxa"/>
            <w:shd w:val="clear" w:color="auto" w:fill="D9D9D9" w:themeFill="background1" w:themeFillShade="D9"/>
          </w:tcPr>
          <w:p w14:paraId="6B632685" w14:textId="77777777" w:rsidR="00FE1486" w:rsidRDefault="00FE1486" w:rsidP="00001C26">
            <w:pPr>
              <w:rPr>
                <w:b/>
                <w:bCs/>
                <w:u w:val="single"/>
              </w:rPr>
            </w:pPr>
            <w:r>
              <w:rPr>
                <w:b/>
                <w:bCs/>
                <w:u w:val="single"/>
              </w:rPr>
              <w:t>Officer Responsible</w:t>
            </w:r>
          </w:p>
        </w:tc>
      </w:tr>
      <w:tr w:rsidR="00FE1486" w:rsidRPr="006E6AA7" w14:paraId="772589A0" w14:textId="77777777" w:rsidTr="00001C26">
        <w:tc>
          <w:tcPr>
            <w:tcW w:w="11052" w:type="dxa"/>
          </w:tcPr>
          <w:p w14:paraId="3E4E4CAB" w14:textId="77777777" w:rsidR="00FE1486" w:rsidRPr="00FE1486" w:rsidRDefault="00FE1486" w:rsidP="00FE1486">
            <w:pPr>
              <w:pStyle w:val="ListParagraph"/>
              <w:numPr>
                <w:ilvl w:val="0"/>
                <w:numId w:val="16"/>
              </w:numPr>
              <w:rPr>
                <w:bCs/>
              </w:rPr>
            </w:pPr>
            <w:r w:rsidRPr="00FE1486">
              <w:rPr>
                <w:bCs/>
              </w:rPr>
              <w:t>Continue to work in partnership with the promise team to promote and embed the key messages from the Promise in all education establishments and across the partnership</w:t>
            </w:r>
          </w:p>
          <w:p w14:paraId="6568D9B8" w14:textId="7F0B882F" w:rsidR="00FE1486" w:rsidRPr="00FE1486" w:rsidRDefault="00FE1486" w:rsidP="00FE1486">
            <w:pPr>
              <w:pStyle w:val="ListParagraph"/>
              <w:rPr>
                <w:rFonts w:cstheme="minorHAnsi"/>
              </w:rPr>
            </w:pPr>
          </w:p>
        </w:tc>
        <w:tc>
          <w:tcPr>
            <w:tcW w:w="3118" w:type="dxa"/>
          </w:tcPr>
          <w:p w14:paraId="02754A9A" w14:textId="1D5D44B2" w:rsidR="00FE1486" w:rsidRPr="00FE1486" w:rsidRDefault="00FE1486" w:rsidP="00001C26">
            <w:r w:rsidRPr="00FE1486">
              <w:t>SC</w:t>
            </w:r>
          </w:p>
          <w:p w14:paraId="68BBB8DB" w14:textId="77777777" w:rsidR="00FE1486" w:rsidRPr="00FE1486" w:rsidRDefault="00FE1486" w:rsidP="00001C26"/>
          <w:p w14:paraId="04AF8B45" w14:textId="77777777" w:rsidR="00FE1486" w:rsidRPr="00FE1486" w:rsidRDefault="00FE1486" w:rsidP="00001C26"/>
          <w:p w14:paraId="5D7E9B26" w14:textId="77777777" w:rsidR="00FE1486" w:rsidRPr="00FE1486" w:rsidRDefault="00FE1486" w:rsidP="00001C26"/>
          <w:p w14:paraId="5D12ECC6" w14:textId="77777777" w:rsidR="00FE1486" w:rsidRPr="00FE1486" w:rsidRDefault="00FE1486" w:rsidP="00001C26"/>
          <w:p w14:paraId="5E36CB63" w14:textId="78746F01" w:rsidR="00FE1486" w:rsidRPr="00FE1486" w:rsidRDefault="00FE1486" w:rsidP="00001C26"/>
        </w:tc>
      </w:tr>
    </w:tbl>
    <w:p w14:paraId="2AF6ACA3" w14:textId="77777777" w:rsidR="00CA175B" w:rsidRDefault="00CA175B" w:rsidP="00CD23A3">
      <w:pPr>
        <w:tabs>
          <w:tab w:val="left" w:pos="2505"/>
        </w:tabs>
      </w:pPr>
    </w:p>
    <w:sectPr w:rsidR="00CA175B" w:rsidSect="001254B5">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1A90" w14:textId="77777777" w:rsidR="0063139B" w:rsidRDefault="0063139B" w:rsidP="00A2744C">
      <w:pPr>
        <w:spacing w:after="0" w:line="240" w:lineRule="auto"/>
      </w:pPr>
      <w:r>
        <w:separator/>
      </w:r>
    </w:p>
  </w:endnote>
  <w:endnote w:type="continuationSeparator" w:id="0">
    <w:p w14:paraId="6170DC51" w14:textId="77777777" w:rsidR="0063139B" w:rsidRDefault="0063139B" w:rsidP="00A27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8BE2" w14:textId="3CFBA222" w:rsidR="00001C26" w:rsidRDefault="00001C26">
    <w:pPr>
      <w:pStyle w:val="Footer"/>
      <w:jc w:val="right"/>
    </w:pPr>
    <w:r>
      <w:fldChar w:fldCharType="begin"/>
    </w:r>
    <w:r>
      <w:instrText xml:space="preserve"> PAGE   \* MERGEFORMAT </w:instrText>
    </w:r>
    <w:r>
      <w:fldChar w:fldCharType="separate"/>
    </w:r>
    <w:r w:rsidR="00B606E2">
      <w:rPr>
        <w:noProof/>
      </w:rPr>
      <w:t>1</w:t>
    </w:r>
    <w:r>
      <w:rPr>
        <w:noProof/>
      </w:rPr>
      <w:fldChar w:fldCharType="end"/>
    </w:r>
  </w:p>
  <w:p w14:paraId="7B494AF1" w14:textId="77777777" w:rsidR="00001C26" w:rsidRDefault="00001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413196"/>
      <w:docPartObj>
        <w:docPartGallery w:val="Page Numbers (Bottom of Page)"/>
        <w:docPartUnique/>
      </w:docPartObj>
    </w:sdtPr>
    <w:sdtEndPr>
      <w:rPr>
        <w:noProof/>
      </w:rPr>
    </w:sdtEndPr>
    <w:sdtContent>
      <w:p w14:paraId="6625CDB8" w14:textId="2A722D97" w:rsidR="00001C26" w:rsidRDefault="00001C26">
        <w:pPr>
          <w:pStyle w:val="Footer"/>
          <w:jc w:val="right"/>
        </w:pPr>
        <w:r>
          <w:fldChar w:fldCharType="begin"/>
        </w:r>
        <w:r>
          <w:instrText xml:space="preserve"> PAGE   \* MERGEFORMAT </w:instrText>
        </w:r>
        <w:r>
          <w:fldChar w:fldCharType="separate"/>
        </w:r>
        <w:r w:rsidR="00B606E2">
          <w:rPr>
            <w:noProof/>
          </w:rPr>
          <w:t>20</w:t>
        </w:r>
        <w:r>
          <w:rPr>
            <w:noProof/>
          </w:rPr>
          <w:fldChar w:fldCharType="end"/>
        </w:r>
      </w:p>
    </w:sdtContent>
  </w:sdt>
  <w:p w14:paraId="5351F019" w14:textId="77777777" w:rsidR="00001C26" w:rsidRDefault="00001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6B4C" w14:textId="77777777" w:rsidR="0063139B" w:rsidRDefault="0063139B" w:rsidP="00A2744C">
      <w:pPr>
        <w:spacing w:after="0" w:line="240" w:lineRule="auto"/>
      </w:pPr>
      <w:r>
        <w:separator/>
      </w:r>
    </w:p>
  </w:footnote>
  <w:footnote w:type="continuationSeparator" w:id="0">
    <w:p w14:paraId="3BC7D3E4" w14:textId="77777777" w:rsidR="0063139B" w:rsidRDefault="0063139B" w:rsidP="00A27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9C2D" w14:textId="2A7B9C2C" w:rsidR="001254B5" w:rsidRDefault="001254B5">
    <w:pPr>
      <w:pStyle w:val="Header"/>
    </w:pPr>
    <w:r>
      <w:rPr>
        <w:noProof/>
      </w:rPr>
      <mc:AlternateContent>
        <mc:Choice Requires="wps">
          <w:drawing>
            <wp:inline distT="0" distB="0" distL="0" distR="0" wp14:anchorId="63231548" wp14:editId="4086EE1F">
              <wp:extent cx="443865" cy="443865"/>
              <wp:effectExtent l="0" t="0" r="10160" b="14605"/>
              <wp:docPr id="719531112"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16F19B" w14:textId="293FA4E5" w:rsidR="001254B5" w:rsidRPr="001254B5" w:rsidRDefault="001254B5" w:rsidP="001254B5">
                          <w:pPr>
                            <w:spacing w:after="0"/>
                            <w:rPr>
                              <w:rFonts w:ascii="Calibri" w:eastAsia="Calibri" w:hAnsi="Calibri" w:cs="Calibri"/>
                              <w:noProof/>
                              <w:color w:val="000000"/>
                              <w:sz w:val="24"/>
                              <w:szCs w:val="24"/>
                            </w:rPr>
                          </w:pPr>
                          <w:r w:rsidRPr="001254B5">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inline>
          </w:drawing>
        </mc:Choice>
        <mc:Fallback>
          <w:pict>
            <v:shapetype w14:anchorId="63231548" id="_x0000_t202" coordsize="21600,21600" o:spt="202" path="m,l,21600r21600,l21600,xe">
              <v:stroke joinstyle="miter"/>
              <v:path gradientshapeok="t" o:connecttype="rect"/>
            </v:shapetype>
            <v:shape id="Text Box 2" o:spid="_x0000_s1026" type="#_x0000_t202" alt="Classification : 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616F19B" w14:textId="293FA4E5" w:rsidR="001254B5" w:rsidRPr="001254B5" w:rsidRDefault="001254B5" w:rsidP="001254B5">
                    <w:pPr>
                      <w:spacing w:after="0"/>
                      <w:rPr>
                        <w:rFonts w:ascii="Calibri" w:eastAsia="Calibri" w:hAnsi="Calibri" w:cs="Calibri"/>
                        <w:noProof/>
                        <w:color w:val="000000"/>
                        <w:sz w:val="24"/>
                        <w:szCs w:val="24"/>
                      </w:rPr>
                    </w:pPr>
                    <w:r w:rsidRPr="001254B5">
                      <w:rPr>
                        <w:rFonts w:ascii="Calibri" w:eastAsia="Calibri" w:hAnsi="Calibri" w:cs="Calibri"/>
                        <w:noProof/>
                        <w:color w:val="000000"/>
                        <w:sz w:val="24"/>
                        <w:szCs w:val="24"/>
                      </w:rPr>
                      <w:t>Classification : 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DC0B" w14:textId="6C89CE5B" w:rsidR="00001C26" w:rsidRDefault="001254B5">
    <w:pPr>
      <w:pStyle w:val="Header"/>
    </w:pPr>
    <w:r>
      <w:rPr>
        <w:b/>
        <w:noProof/>
        <w:color w:val="008080"/>
        <w:sz w:val="52"/>
        <w:szCs w:val="52"/>
        <w:lang w:eastAsia="en-GB"/>
      </w:rPr>
      <mc:AlternateContent>
        <mc:Choice Requires="wps">
          <w:drawing>
            <wp:inline distT="0" distB="0" distL="0" distR="0" wp14:anchorId="59F443BE" wp14:editId="6093F325">
              <wp:extent cx="443865" cy="443865"/>
              <wp:effectExtent l="0" t="0" r="10160" b="14605"/>
              <wp:docPr id="716493335"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0E01C4" w14:textId="3566B9C9" w:rsidR="001254B5" w:rsidRPr="001254B5" w:rsidRDefault="001254B5" w:rsidP="001254B5">
                          <w:pPr>
                            <w:spacing w:after="0"/>
                            <w:rPr>
                              <w:rFonts w:ascii="Calibri" w:eastAsia="Calibri" w:hAnsi="Calibri" w:cs="Calibri"/>
                              <w:noProof/>
                              <w:color w:val="000000"/>
                              <w:sz w:val="24"/>
                              <w:szCs w:val="24"/>
                            </w:rPr>
                          </w:pPr>
                          <w:r w:rsidRPr="001254B5">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inline>
          </w:drawing>
        </mc:Choice>
        <mc:Fallback>
          <w:pict>
            <v:shapetype w14:anchorId="59F443BE" id="_x0000_t202" coordsize="21600,21600" o:spt="202" path="m,l,21600r21600,l21600,xe">
              <v:stroke joinstyle="miter"/>
              <v:path gradientshapeok="t" o:connecttype="rect"/>
            </v:shapetype>
            <v:shape id="Text Box 3" o:spid="_x0000_s1027" type="#_x0000_t202" alt="Classification : 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50E01C4" w14:textId="3566B9C9" w:rsidR="001254B5" w:rsidRPr="001254B5" w:rsidRDefault="001254B5" w:rsidP="001254B5">
                    <w:pPr>
                      <w:spacing w:after="0"/>
                      <w:rPr>
                        <w:rFonts w:ascii="Calibri" w:eastAsia="Calibri" w:hAnsi="Calibri" w:cs="Calibri"/>
                        <w:noProof/>
                        <w:color w:val="000000"/>
                        <w:sz w:val="24"/>
                        <w:szCs w:val="24"/>
                      </w:rPr>
                    </w:pPr>
                    <w:r w:rsidRPr="001254B5">
                      <w:rPr>
                        <w:rFonts w:ascii="Calibri" w:eastAsia="Calibri" w:hAnsi="Calibri" w:cs="Calibri"/>
                        <w:noProof/>
                        <w:color w:val="000000"/>
                        <w:sz w:val="24"/>
                        <w:szCs w:val="24"/>
                      </w:rPr>
                      <w:t>Classification : Official</w:t>
                    </w:r>
                  </w:p>
                </w:txbxContent>
              </v:textbox>
              <w10:anchorlock/>
            </v:shape>
          </w:pict>
        </mc:Fallback>
      </mc:AlternateContent>
    </w:r>
    <w:r w:rsidR="00001C26">
      <w:t xml:space="preserve">  </w:t>
    </w:r>
  </w:p>
  <w:p w14:paraId="053E90DB" w14:textId="77777777" w:rsidR="00001C26" w:rsidRDefault="00001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9E99" w14:textId="457F5F62" w:rsidR="001254B5" w:rsidRDefault="001254B5">
    <w:pPr>
      <w:pStyle w:val="Header"/>
    </w:pPr>
    <w:r>
      <w:rPr>
        <w:noProof/>
      </w:rPr>
      <mc:AlternateContent>
        <mc:Choice Requires="wps">
          <w:drawing>
            <wp:inline distT="0" distB="0" distL="0" distR="0" wp14:anchorId="427B0C4A" wp14:editId="26E3DEEC">
              <wp:extent cx="443865" cy="443865"/>
              <wp:effectExtent l="0" t="0" r="10160" b="14605"/>
              <wp:docPr id="65663492"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72167" w14:textId="3A293F37" w:rsidR="001254B5" w:rsidRPr="001254B5" w:rsidRDefault="001254B5" w:rsidP="001254B5">
                          <w:pPr>
                            <w:spacing w:after="0"/>
                            <w:rPr>
                              <w:rFonts w:ascii="Calibri" w:eastAsia="Calibri" w:hAnsi="Calibri" w:cs="Calibri"/>
                              <w:noProof/>
                              <w:color w:val="000000"/>
                              <w:sz w:val="24"/>
                              <w:szCs w:val="24"/>
                            </w:rPr>
                          </w:pPr>
                          <w:r w:rsidRPr="001254B5">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inline>
          </w:drawing>
        </mc:Choice>
        <mc:Fallback>
          <w:pict>
            <v:shapetype w14:anchorId="427B0C4A" id="_x0000_t202" coordsize="21600,21600" o:spt="202" path="m,l,21600r21600,l21600,xe">
              <v:stroke joinstyle="miter"/>
              <v:path gradientshapeok="t" o:connecttype="rect"/>
            </v:shapetype>
            <v:shape id="Text Box 1" o:spid="_x0000_s1028" type="#_x0000_t202" alt="Classification : 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4AD72167" w14:textId="3A293F37" w:rsidR="001254B5" w:rsidRPr="001254B5" w:rsidRDefault="001254B5" w:rsidP="001254B5">
                    <w:pPr>
                      <w:spacing w:after="0"/>
                      <w:rPr>
                        <w:rFonts w:ascii="Calibri" w:eastAsia="Calibri" w:hAnsi="Calibri" w:cs="Calibri"/>
                        <w:noProof/>
                        <w:color w:val="000000"/>
                        <w:sz w:val="24"/>
                        <w:szCs w:val="24"/>
                      </w:rPr>
                    </w:pPr>
                    <w:r w:rsidRPr="001254B5">
                      <w:rPr>
                        <w:rFonts w:ascii="Calibri" w:eastAsia="Calibri" w:hAnsi="Calibri" w:cs="Calibri"/>
                        <w:noProof/>
                        <w:color w:val="000000"/>
                        <w:sz w:val="24"/>
                        <w:szCs w:val="24"/>
                      </w:rPr>
                      <w:t>Classification : Official</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CB59" w14:textId="2186AF8E" w:rsidR="001254B5" w:rsidRDefault="001254B5">
    <w:pPr>
      <w:pStyle w:val="Header"/>
    </w:pPr>
    <w:r>
      <w:rPr>
        <w:noProof/>
      </w:rPr>
      <mc:AlternateContent>
        <mc:Choice Requires="wps">
          <w:drawing>
            <wp:inline distT="0" distB="0" distL="0" distR="0" wp14:anchorId="4709AE81" wp14:editId="3D5B6033">
              <wp:extent cx="443865" cy="443865"/>
              <wp:effectExtent l="0" t="0" r="10160" b="14605"/>
              <wp:docPr id="154235797" name="Text Box 5"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D29B7" w14:textId="7756009B" w:rsidR="001254B5" w:rsidRPr="001254B5" w:rsidRDefault="001254B5" w:rsidP="001254B5">
                          <w:pPr>
                            <w:spacing w:after="0"/>
                            <w:rPr>
                              <w:rFonts w:ascii="Calibri" w:eastAsia="Calibri" w:hAnsi="Calibri" w:cs="Calibri"/>
                              <w:noProof/>
                              <w:color w:val="000000"/>
                              <w:sz w:val="24"/>
                              <w:szCs w:val="24"/>
                            </w:rPr>
                          </w:pPr>
                          <w:r w:rsidRPr="001254B5">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inline>
          </w:drawing>
        </mc:Choice>
        <mc:Fallback>
          <w:pict>
            <v:shapetype w14:anchorId="4709AE81" id="_x0000_t202" coordsize="21600,21600" o:spt="202" path="m,l,21600r21600,l21600,xe">
              <v:stroke joinstyle="miter"/>
              <v:path gradientshapeok="t" o:connecttype="rect"/>
            </v:shapetype>
            <v:shape id="Text Box 5" o:spid="_x0000_s1029" type="#_x0000_t202" alt="Classification : 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1B9D29B7" w14:textId="7756009B" w:rsidR="001254B5" w:rsidRPr="001254B5" w:rsidRDefault="001254B5" w:rsidP="001254B5">
                    <w:pPr>
                      <w:spacing w:after="0"/>
                      <w:rPr>
                        <w:rFonts w:ascii="Calibri" w:eastAsia="Calibri" w:hAnsi="Calibri" w:cs="Calibri"/>
                        <w:noProof/>
                        <w:color w:val="000000"/>
                        <w:sz w:val="24"/>
                        <w:szCs w:val="24"/>
                      </w:rPr>
                    </w:pPr>
                    <w:r w:rsidRPr="001254B5">
                      <w:rPr>
                        <w:rFonts w:ascii="Calibri" w:eastAsia="Calibri" w:hAnsi="Calibri" w:cs="Calibri"/>
                        <w:noProof/>
                        <w:color w:val="000000"/>
                        <w:sz w:val="24"/>
                        <w:szCs w:val="24"/>
                      </w:rPr>
                      <w:t>Classification : Official</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8A3B" w14:textId="2875B7F8" w:rsidR="001254B5" w:rsidRDefault="001254B5">
    <w:pPr>
      <w:pStyle w:val="Header"/>
    </w:pPr>
    <w:r>
      <w:rPr>
        <w:noProof/>
      </w:rPr>
      <mc:AlternateContent>
        <mc:Choice Requires="wps">
          <w:drawing>
            <wp:inline distT="0" distB="0" distL="0" distR="0" wp14:anchorId="471F7D5C" wp14:editId="3FD642B3">
              <wp:extent cx="443865" cy="443865"/>
              <wp:effectExtent l="0" t="0" r="10160" b="14605"/>
              <wp:docPr id="1924146746" name="Text Box 6"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AFDA02" w14:textId="0F4B6E13" w:rsidR="001254B5" w:rsidRPr="001254B5" w:rsidRDefault="001254B5" w:rsidP="001254B5">
                          <w:pPr>
                            <w:spacing w:after="0"/>
                            <w:rPr>
                              <w:rFonts w:ascii="Calibri" w:eastAsia="Calibri" w:hAnsi="Calibri" w:cs="Calibri"/>
                              <w:noProof/>
                              <w:color w:val="000000"/>
                              <w:sz w:val="24"/>
                              <w:szCs w:val="24"/>
                            </w:rPr>
                          </w:pPr>
                          <w:r w:rsidRPr="001254B5">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inline>
          </w:drawing>
        </mc:Choice>
        <mc:Fallback>
          <w:pict>
            <v:shapetype w14:anchorId="471F7D5C" id="_x0000_t202" coordsize="21600,21600" o:spt="202" path="m,l,21600r21600,l21600,xe">
              <v:stroke joinstyle="miter"/>
              <v:path gradientshapeok="t" o:connecttype="rect"/>
            </v:shapetype>
            <v:shape id="Text Box 6" o:spid="_x0000_s1030" type="#_x0000_t202" alt="Classification : 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62AFDA02" w14:textId="0F4B6E13" w:rsidR="001254B5" w:rsidRPr="001254B5" w:rsidRDefault="001254B5" w:rsidP="001254B5">
                    <w:pPr>
                      <w:spacing w:after="0"/>
                      <w:rPr>
                        <w:rFonts w:ascii="Calibri" w:eastAsia="Calibri" w:hAnsi="Calibri" w:cs="Calibri"/>
                        <w:noProof/>
                        <w:color w:val="000000"/>
                        <w:sz w:val="24"/>
                        <w:szCs w:val="24"/>
                      </w:rPr>
                    </w:pPr>
                    <w:r w:rsidRPr="001254B5">
                      <w:rPr>
                        <w:rFonts w:ascii="Calibri" w:eastAsia="Calibri" w:hAnsi="Calibri" w:cs="Calibri"/>
                        <w:noProof/>
                        <w:color w:val="000000"/>
                        <w:sz w:val="24"/>
                        <w:szCs w:val="24"/>
                      </w:rPr>
                      <w:t>Classification : Official</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96E7" w14:textId="22581E5B" w:rsidR="001254B5" w:rsidRDefault="001254B5">
    <w:pPr>
      <w:pStyle w:val="Header"/>
    </w:pPr>
    <w:r>
      <w:rPr>
        <w:noProof/>
      </w:rPr>
      <mc:AlternateContent>
        <mc:Choice Requires="wps">
          <w:drawing>
            <wp:inline distT="0" distB="0" distL="0" distR="0" wp14:anchorId="29914826" wp14:editId="66A374DF">
              <wp:extent cx="443865" cy="443865"/>
              <wp:effectExtent l="0" t="0" r="10160" b="14605"/>
              <wp:docPr id="2114749241" name="Text Box 4"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6E01B4" w14:textId="30443FBE" w:rsidR="001254B5" w:rsidRPr="001254B5" w:rsidRDefault="001254B5" w:rsidP="001254B5">
                          <w:pPr>
                            <w:spacing w:after="0"/>
                            <w:rPr>
                              <w:rFonts w:ascii="Calibri" w:eastAsia="Calibri" w:hAnsi="Calibri" w:cs="Calibri"/>
                              <w:noProof/>
                              <w:color w:val="000000"/>
                              <w:sz w:val="24"/>
                              <w:szCs w:val="24"/>
                            </w:rPr>
                          </w:pPr>
                          <w:r w:rsidRPr="001254B5">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inline>
          </w:drawing>
        </mc:Choice>
        <mc:Fallback>
          <w:pict>
            <v:shapetype w14:anchorId="29914826" id="_x0000_t202" coordsize="21600,21600" o:spt="202" path="m,l,21600r21600,l21600,xe">
              <v:stroke joinstyle="miter"/>
              <v:path gradientshapeok="t" o:connecttype="rect"/>
            </v:shapetype>
            <v:shape id="Text Box 4" o:spid="_x0000_s1031" type="#_x0000_t202" alt="Classification : 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6D6E01B4" w14:textId="30443FBE" w:rsidR="001254B5" w:rsidRPr="001254B5" w:rsidRDefault="001254B5" w:rsidP="001254B5">
                    <w:pPr>
                      <w:spacing w:after="0"/>
                      <w:rPr>
                        <w:rFonts w:ascii="Calibri" w:eastAsia="Calibri" w:hAnsi="Calibri" w:cs="Calibri"/>
                        <w:noProof/>
                        <w:color w:val="000000"/>
                        <w:sz w:val="24"/>
                        <w:szCs w:val="24"/>
                      </w:rPr>
                    </w:pPr>
                    <w:r w:rsidRPr="001254B5">
                      <w:rPr>
                        <w:rFonts w:ascii="Calibri" w:eastAsia="Calibri" w:hAnsi="Calibri" w:cs="Calibri"/>
                        <w:noProof/>
                        <w:color w:val="000000"/>
                        <w:sz w:val="24"/>
                        <w:szCs w:val="24"/>
                      </w:rPr>
                      <w:t>Classification : 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1B6"/>
    <w:multiLevelType w:val="hybridMultilevel"/>
    <w:tmpl w:val="9CCA8FAE"/>
    <w:lvl w:ilvl="0" w:tplc="A6E8812E">
      <w:start w:val="1"/>
      <w:numFmt w:val="decimal"/>
      <w:lvlText w:val="D%1."/>
      <w:lvlJc w:val="left"/>
      <w:pPr>
        <w:ind w:left="360" w:hanging="360"/>
      </w:pPr>
      <w:rPr>
        <w:rFont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46B00"/>
    <w:multiLevelType w:val="hybridMultilevel"/>
    <w:tmpl w:val="1896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A211F"/>
    <w:multiLevelType w:val="hybridMultilevel"/>
    <w:tmpl w:val="BE042D50"/>
    <w:lvl w:ilvl="0" w:tplc="DBF252D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719A4"/>
    <w:multiLevelType w:val="hybridMultilevel"/>
    <w:tmpl w:val="CBE82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A62E46"/>
    <w:multiLevelType w:val="hybridMultilevel"/>
    <w:tmpl w:val="1BFE4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44A58"/>
    <w:multiLevelType w:val="hybridMultilevel"/>
    <w:tmpl w:val="BB1E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11FB7"/>
    <w:multiLevelType w:val="hybridMultilevel"/>
    <w:tmpl w:val="D05C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B3AC9"/>
    <w:multiLevelType w:val="hybridMultilevel"/>
    <w:tmpl w:val="B3AE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E213B"/>
    <w:multiLevelType w:val="hybridMultilevel"/>
    <w:tmpl w:val="5FE4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52CC6"/>
    <w:multiLevelType w:val="hybridMultilevel"/>
    <w:tmpl w:val="93AE1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A47B2"/>
    <w:multiLevelType w:val="hybridMultilevel"/>
    <w:tmpl w:val="7E68E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028E7"/>
    <w:multiLevelType w:val="hybridMultilevel"/>
    <w:tmpl w:val="B318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01A4C"/>
    <w:multiLevelType w:val="hybridMultilevel"/>
    <w:tmpl w:val="43B6F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9A2A8F"/>
    <w:multiLevelType w:val="hybridMultilevel"/>
    <w:tmpl w:val="B3D4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F71A27"/>
    <w:multiLevelType w:val="hybridMultilevel"/>
    <w:tmpl w:val="00F29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BF524C"/>
    <w:multiLevelType w:val="hybridMultilevel"/>
    <w:tmpl w:val="C47A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95614B"/>
    <w:multiLevelType w:val="hybridMultilevel"/>
    <w:tmpl w:val="44EC6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60698"/>
    <w:multiLevelType w:val="hybridMultilevel"/>
    <w:tmpl w:val="57E0C5FC"/>
    <w:lvl w:ilvl="0" w:tplc="D93C9640">
      <w:start w:val="1"/>
      <w:numFmt w:val="bullet"/>
      <w:lvlText w:val=""/>
      <w:lvlJc w:val="left"/>
      <w:pPr>
        <w:tabs>
          <w:tab w:val="num" w:pos="720"/>
        </w:tabs>
        <w:ind w:left="720" w:hanging="360"/>
      </w:pPr>
      <w:rPr>
        <w:rFonts w:ascii="Wingdings" w:hAnsi="Wingdings" w:hint="default"/>
      </w:rPr>
    </w:lvl>
    <w:lvl w:ilvl="1" w:tplc="ACDE2F3A" w:tentative="1">
      <w:start w:val="1"/>
      <w:numFmt w:val="bullet"/>
      <w:lvlText w:val=""/>
      <w:lvlJc w:val="left"/>
      <w:pPr>
        <w:tabs>
          <w:tab w:val="num" w:pos="1440"/>
        </w:tabs>
        <w:ind w:left="1440" w:hanging="360"/>
      </w:pPr>
      <w:rPr>
        <w:rFonts w:ascii="Wingdings" w:hAnsi="Wingdings" w:hint="default"/>
      </w:rPr>
    </w:lvl>
    <w:lvl w:ilvl="2" w:tplc="31504EF8" w:tentative="1">
      <w:start w:val="1"/>
      <w:numFmt w:val="bullet"/>
      <w:lvlText w:val=""/>
      <w:lvlJc w:val="left"/>
      <w:pPr>
        <w:tabs>
          <w:tab w:val="num" w:pos="2160"/>
        </w:tabs>
        <w:ind w:left="2160" w:hanging="360"/>
      </w:pPr>
      <w:rPr>
        <w:rFonts w:ascii="Wingdings" w:hAnsi="Wingdings" w:hint="default"/>
      </w:rPr>
    </w:lvl>
    <w:lvl w:ilvl="3" w:tplc="F0E2CE80" w:tentative="1">
      <w:start w:val="1"/>
      <w:numFmt w:val="bullet"/>
      <w:lvlText w:val=""/>
      <w:lvlJc w:val="left"/>
      <w:pPr>
        <w:tabs>
          <w:tab w:val="num" w:pos="2880"/>
        </w:tabs>
        <w:ind w:left="2880" w:hanging="360"/>
      </w:pPr>
      <w:rPr>
        <w:rFonts w:ascii="Wingdings" w:hAnsi="Wingdings" w:hint="default"/>
      </w:rPr>
    </w:lvl>
    <w:lvl w:ilvl="4" w:tplc="B36AA218" w:tentative="1">
      <w:start w:val="1"/>
      <w:numFmt w:val="bullet"/>
      <w:lvlText w:val=""/>
      <w:lvlJc w:val="left"/>
      <w:pPr>
        <w:tabs>
          <w:tab w:val="num" w:pos="3600"/>
        </w:tabs>
        <w:ind w:left="3600" w:hanging="360"/>
      </w:pPr>
      <w:rPr>
        <w:rFonts w:ascii="Wingdings" w:hAnsi="Wingdings" w:hint="default"/>
      </w:rPr>
    </w:lvl>
    <w:lvl w:ilvl="5" w:tplc="1324BD6C" w:tentative="1">
      <w:start w:val="1"/>
      <w:numFmt w:val="bullet"/>
      <w:lvlText w:val=""/>
      <w:lvlJc w:val="left"/>
      <w:pPr>
        <w:tabs>
          <w:tab w:val="num" w:pos="4320"/>
        </w:tabs>
        <w:ind w:left="4320" w:hanging="360"/>
      </w:pPr>
      <w:rPr>
        <w:rFonts w:ascii="Wingdings" w:hAnsi="Wingdings" w:hint="default"/>
      </w:rPr>
    </w:lvl>
    <w:lvl w:ilvl="6" w:tplc="7E54CBD8" w:tentative="1">
      <w:start w:val="1"/>
      <w:numFmt w:val="bullet"/>
      <w:lvlText w:val=""/>
      <w:lvlJc w:val="left"/>
      <w:pPr>
        <w:tabs>
          <w:tab w:val="num" w:pos="5040"/>
        </w:tabs>
        <w:ind w:left="5040" w:hanging="360"/>
      </w:pPr>
      <w:rPr>
        <w:rFonts w:ascii="Wingdings" w:hAnsi="Wingdings" w:hint="default"/>
      </w:rPr>
    </w:lvl>
    <w:lvl w:ilvl="7" w:tplc="AE4AE546" w:tentative="1">
      <w:start w:val="1"/>
      <w:numFmt w:val="bullet"/>
      <w:lvlText w:val=""/>
      <w:lvlJc w:val="left"/>
      <w:pPr>
        <w:tabs>
          <w:tab w:val="num" w:pos="5760"/>
        </w:tabs>
        <w:ind w:left="5760" w:hanging="360"/>
      </w:pPr>
      <w:rPr>
        <w:rFonts w:ascii="Wingdings" w:hAnsi="Wingdings" w:hint="default"/>
      </w:rPr>
    </w:lvl>
    <w:lvl w:ilvl="8" w:tplc="75D6136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3E7202"/>
    <w:multiLevelType w:val="hybridMultilevel"/>
    <w:tmpl w:val="ED6A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0649B1"/>
    <w:multiLevelType w:val="hybridMultilevel"/>
    <w:tmpl w:val="803E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6A47E1"/>
    <w:multiLevelType w:val="hybridMultilevel"/>
    <w:tmpl w:val="7968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6795720">
    <w:abstractNumId w:val="18"/>
  </w:num>
  <w:num w:numId="2" w16cid:durableId="766272134">
    <w:abstractNumId w:val="2"/>
  </w:num>
  <w:num w:numId="3" w16cid:durableId="1629362098">
    <w:abstractNumId w:val="7"/>
  </w:num>
  <w:num w:numId="4" w16cid:durableId="1468086140">
    <w:abstractNumId w:val="14"/>
  </w:num>
  <w:num w:numId="5" w16cid:durableId="1552231026">
    <w:abstractNumId w:val="16"/>
  </w:num>
  <w:num w:numId="6" w16cid:durableId="464394908">
    <w:abstractNumId w:val="6"/>
  </w:num>
  <w:num w:numId="7" w16cid:durableId="1864515608">
    <w:abstractNumId w:val="15"/>
  </w:num>
  <w:num w:numId="8" w16cid:durableId="777065970">
    <w:abstractNumId w:val="3"/>
  </w:num>
  <w:num w:numId="9" w16cid:durableId="884828659">
    <w:abstractNumId w:val="20"/>
  </w:num>
  <w:num w:numId="10" w16cid:durableId="1956446813">
    <w:abstractNumId w:val="17"/>
  </w:num>
  <w:num w:numId="11" w16cid:durableId="1275288196">
    <w:abstractNumId w:val="11"/>
  </w:num>
  <w:num w:numId="12" w16cid:durableId="322663198">
    <w:abstractNumId w:val="8"/>
  </w:num>
  <w:num w:numId="13" w16cid:durableId="1387217411">
    <w:abstractNumId w:val="9"/>
  </w:num>
  <w:num w:numId="14" w16cid:durableId="1757166870">
    <w:abstractNumId w:val="1"/>
  </w:num>
  <w:num w:numId="15" w16cid:durableId="307714290">
    <w:abstractNumId w:val="13"/>
  </w:num>
  <w:num w:numId="16" w16cid:durableId="1651323590">
    <w:abstractNumId w:val="5"/>
  </w:num>
  <w:num w:numId="17" w16cid:durableId="1814248348">
    <w:abstractNumId w:val="19"/>
  </w:num>
  <w:num w:numId="18" w16cid:durableId="1855655893">
    <w:abstractNumId w:val="0"/>
  </w:num>
  <w:num w:numId="19" w16cid:durableId="1832604263">
    <w:abstractNumId w:val="4"/>
  </w:num>
  <w:num w:numId="20" w16cid:durableId="637609911">
    <w:abstractNumId w:val="10"/>
  </w:num>
  <w:num w:numId="21" w16cid:durableId="138185513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fillcolor="none [1302]" stroke="f">
      <v:fill color="none [1302]"/>
      <v:stroke on="f"/>
      <o:colormru v:ext="edit" colors="#ffc,#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3D2"/>
    <w:rsid w:val="00001C26"/>
    <w:rsid w:val="000029E5"/>
    <w:rsid w:val="00003596"/>
    <w:rsid w:val="00004F6D"/>
    <w:rsid w:val="0000655E"/>
    <w:rsid w:val="0000721E"/>
    <w:rsid w:val="0001045D"/>
    <w:rsid w:val="000141AF"/>
    <w:rsid w:val="000214B9"/>
    <w:rsid w:val="0002576F"/>
    <w:rsid w:val="00025916"/>
    <w:rsid w:val="00025A05"/>
    <w:rsid w:val="00026709"/>
    <w:rsid w:val="00033E0C"/>
    <w:rsid w:val="00033E9B"/>
    <w:rsid w:val="00034EC5"/>
    <w:rsid w:val="00037777"/>
    <w:rsid w:val="000412B9"/>
    <w:rsid w:val="00041452"/>
    <w:rsid w:val="00042425"/>
    <w:rsid w:val="000440A0"/>
    <w:rsid w:val="0004441A"/>
    <w:rsid w:val="0004554A"/>
    <w:rsid w:val="00046135"/>
    <w:rsid w:val="00046C34"/>
    <w:rsid w:val="00046F38"/>
    <w:rsid w:val="000476E1"/>
    <w:rsid w:val="00047B19"/>
    <w:rsid w:val="00047B3A"/>
    <w:rsid w:val="00050085"/>
    <w:rsid w:val="000512F0"/>
    <w:rsid w:val="00053C83"/>
    <w:rsid w:val="00054A76"/>
    <w:rsid w:val="00055196"/>
    <w:rsid w:val="000577BD"/>
    <w:rsid w:val="00061351"/>
    <w:rsid w:val="00062232"/>
    <w:rsid w:val="00064ED0"/>
    <w:rsid w:val="00065A4E"/>
    <w:rsid w:val="000660CB"/>
    <w:rsid w:val="000701E5"/>
    <w:rsid w:val="00070AD0"/>
    <w:rsid w:val="000710B4"/>
    <w:rsid w:val="00071F3F"/>
    <w:rsid w:val="000727D0"/>
    <w:rsid w:val="00074F3F"/>
    <w:rsid w:val="0008109C"/>
    <w:rsid w:val="00082DD8"/>
    <w:rsid w:val="00090B69"/>
    <w:rsid w:val="0009170C"/>
    <w:rsid w:val="00096019"/>
    <w:rsid w:val="000978EF"/>
    <w:rsid w:val="000A0166"/>
    <w:rsid w:val="000A134C"/>
    <w:rsid w:val="000A1DE7"/>
    <w:rsid w:val="000A230E"/>
    <w:rsid w:val="000A2831"/>
    <w:rsid w:val="000A2D1E"/>
    <w:rsid w:val="000A3904"/>
    <w:rsid w:val="000A438A"/>
    <w:rsid w:val="000B14C5"/>
    <w:rsid w:val="000C360C"/>
    <w:rsid w:val="000C417C"/>
    <w:rsid w:val="000C44D1"/>
    <w:rsid w:val="000C4F6A"/>
    <w:rsid w:val="000C4F78"/>
    <w:rsid w:val="000C5227"/>
    <w:rsid w:val="000C7DB8"/>
    <w:rsid w:val="000D07EE"/>
    <w:rsid w:val="000D1419"/>
    <w:rsid w:val="000D24E3"/>
    <w:rsid w:val="000D2DC1"/>
    <w:rsid w:val="000D42BA"/>
    <w:rsid w:val="000D4548"/>
    <w:rsid w:val="000D5985"/>
    <w:rsid w:val="000D658A"/>
    <w:rsid w:val="000E13D2"/>
    <w:rsid w:val="000E1978"/>
    <w:rsid w:val="000E1FB9"/>
    <w:rsid w:val="000E3F5A"/>
    <w:rsid w:val="000E56C8"/>
    <w:rsid w:val="000E6F22"/>
    <w:rsid w:val="000F0761"/>
    <w:rsid w:val="000F07C4"/>
    <w:rsid w:val="000F611F"/>
    <w:rsid w:val="0010004F"/>
    <w:rsid w:val="001002A1"/>
    <w:rsid w:val="001029BD"/>
    <w:rsid w:val="00102C0B"/>
    <w:rsid w:val="00103ECD"/>
    <w:rsid w:val="00105196"/>
    <w:rsid w:val="0010693B"/>
    <w:rsid w:val="00106F65"/>
    <w:rsid w:val="00110A7E"/>
    <w:rsid w:val="00111D44"/>
    <w:rsid w:val="001145C3"/>
    <w:rsid w:val="00114757"/>
    <w:rsid w:val="0011780F"/>
    <w:rsid w:val="00117FEA"/>
    <w:rsid w:val="00123E10"/>
    <w:rsid w:val="00125233"/>
    <w:rsid w:val="001254B5"/>
    <w:rsid w:val="0012642F"/>
    <w:rsid w:val="001324F5"/>
    <w:rsid w:val="00135315"/>
    <w:rsid w:val="001368D9"/>
    <w:rsid w:val="00136DD4"/>
    <w:rsid w:val="001373BA"/>
    <w:rsid w:val="00141B01"/>
    <w:rsid w:val="00142CFC"/>
    <w:rsid w:val="00143BE5"/>
    <w:rsid w:val="0014531B"/>
    <w:rsid w:val="0014677A"/>
    <w:rsid w:val="00147A64"/>
    <w:rsid w:val="0015064E"/>
    <w:rsid w:val="00151464"/>
    <w:rsid w:val="001523DE"/>
    <w:rsid w:val="00154205"/>
    <w:rsid w:val="00155A44"/>
    <w:rsid w:val="00156C2C"/>
    <w:rsid w:val="00160C35"/>
    <w:rsid w:val="00160C75"/>
    <w:rsid w:val="00161BB8"/>
    <w:rsid w:val="00161F90"/>
    <w:rsid w:val="001628CF"/>
    <w:rsid w:val="00163C5E"/>
    <w:rsid w:val="001645AA"/>
    <w:rsid w:val="0016480C"/>
    <w:rsid w:val="00164972"/>
    <w:rsid w:val="001655AB"/>
    <w:rsid w:val="00166BC4"/>
    <w:rsid w:val="001674C6"/>
    <w:rsid w:val="00171285"/>
    <w:rsid w:val="00172153"/>
    <w:rsid w:val="001757CF"/>
    <w:rsid w:val="001760F4"/>
    <w:rsid w:val="001801CA"/>
    <w:rsid w:val="00180253"/>
    <w:rsid w:val="00180319"/>
    <w:rsid w:val="00182483"/>
    <w:rsid w:val="001828CE"/>
    <w:rsid w:val="00183756"/>
    <w:rsid w:val="0018579A"/>
    <w:rsid w:val="00187940"/>
    <w:rsid w:val="001912B5"/>
    <w:rsid w:val="00192C92"/>
    <w:rsid w:val="001936B4"/>
    <w:rsid w:val="00193B85"/>
    <w:rsid w:val="001943EA"/>
    <w:rsid w:val="00196B33"/>
    <w:rsid w:val="001972A6"/>
    <w:rsid w:val="001A0A5D"/>
    <w:rsid w:val="001A3FD5"/>
    <w:rsid w:val="001A52F3"/>
    <w:rsid w:val="001A7471"/>
    <w:rsid w:val="001A78E1"/>
    <w:rsid w:val="001A7F8C"/>
    <w:rsid w:val="001B3ABD"/>
    <w:rsid w:val="001B41E6"/>
    <w:rsid w:val="001B5E44"/>
    <w:rsid w:val="001B658F"/>
    <w:rsid w:val="001C0756"/>
    <w:rsid w:val="001C1E86"/>
    <w:rsid w:val="001C5D11"/>
    <w:rsid w:val="001C6D2A"/>
    <w:rsid w:val="001D3ED0"/>
    <w:rsid w:val="001D5189"/>
    <w:rsid w:val="001D51C3"/>
    <w:rsid w:val="001E041A"/>
    <w:rsid w:val="001E0B54"/>
    <w:rsid w:val="001E1C3C"/>
    <w:rsid w:val="001E28BE"/>
    <w:rsid w:val="001E3772"/>
    <w:rsid w:val="001E3977"/>
    <w:rsid w:val="001E444D"/>
    <w:rsid w:val="001E75D2"/>
    <w:rsid w:val="001F0067"/>
    <w:rsid w:val="001F228B"/>
    <w:rsid w:val="001F29DE"/>
    <w:rsid w:val="001F4A15"/>
    <w:rsid w:val="001F4E33"/>
    <w:rsid w:val="001F5895"/>
    <w:rsid w:val="001F5BBC"/>
    <w:rsid w:val="001F5C2F"/>
    <w:rsid w:val="001F65B2"/>
    <w:rsid w:val="00203231"/>
    <w:rsid w:val="00203B23"/>
    <w:rsid w:val="002040FB"/>
    <w:rsid w:val="002041DF"/>
    <w:rsid w:val="00207086"/>
    <w:rsid w:val="00207AEB"/>
    <w:rsid w:val="002137C1"/>
    <w:rsid w:val="0021508B"/>
    <w:rsid w:val="00215620"/>
    <w:rsid w:val="00215F80"/>
    <w:rsid w:val="0022058E"/>
    <w:rsid w:val="002211FD"/>
    <w:rsid w:val="00221E33"/>
    <w:rsid w:val="00222BEC"/>
    <w:rsid w:val="002241CB"/>
    <w:rsid w:val="00225386"/>
    <w:rsid w:val="002269B9"/>
    <w:rsid w:val="0023003C"/>
    <w:rsid w:val="0023211F"/>
    <w:rsid w:val="0023238A"/>
    <w:rsid w:val="00232961"/>
    <w:rsid w:val="00234C56"/>
    <w:rsid w:val="00234D86"/>
    <w:rsid w:val="002362AF"/>
    <w:rsid w:val="00240094"/>
    <w:rsid w:val="00240677"/>
    <w:rsid w:val="0024166F"/>
    <w:rsid w:val="002440A8"/>
    <w:rsid w:val="002473B0"/>
    <w:rsid w:val="00250559"/>
    <w:rsid w:val="00251F5C"/>
    <w:rsid w:val="00253697"/>
    <w:rsid w:val="00253F63"/>
    <w:rsid w:val="00255FFD"/>
    <w:rsid w:val="0025659B"/>
    <w:rsid w:val="002569C7"/>
    <w:rsid w:val="00260F87"/>
    <w:rsid w:val="002616AE"/>
    <w:rsid w:val="00263166"/>
    <w:rsid w:val="002657AF"/>
    <w:rsid w:val="0026691F"/>
    <w:rsid w:val="002669E4"/>
    <w:rsid w:val="00266D86"/>
    <w:rsid w:val="0027581F"/>
    <w:rsid w:val="00275A90"/>
    <w:rsid w:val="002777A5"/>
    <w:rsid w:val="00277AB9"/>
    <w:rsid w:val="00277E13"/>
    <w:rsid w:val="00282872"/>
    <w:rsid w:val="00283716"/>
    <w:rsid w:val="00283BFA"/>
    <w:rsid w:val="002844D0"/>
    <w:rsid w:val="00285E2B"/>
    <w:rsid w:val="002872C8"/>
    <w:rsid w:val="002873AF"/>
    <w:rsid w:val="002916D3"/>
    <w:rsid w:val="00293B6B"/>
    <w:rsid w:val="002951FE"/>
    <w:rsid w:val="00295624"/>
    <w:rsid w:val="00295816"/>
    <w:rsid w:val="00296184"/>
    <w:rsid w:val="002A3212"/>
    <w:rsid w:val="002A49FA"/>
    <w:rsid w:val="002A56A6"/>
    <w:rsid w:val="002A5ABB"/>
    <w:rsid w:val="002A6515"/>
    <w:rsid w:val="002B194B"/>
    <w:rsid w:val="002B23A9"/>
    <w:rsid w:val="002B4910"/>
    <w:rsid w:val="002B59BD"/>
    <w:rsid w:val="002B5FA6"/>
    <w:rsid w:val="002B7D77"/>
    <w:rsid w:val="002C138A"/>
    <w:rsid w:val="002C1B5E"/>
    <w:rsid w:val="002C3A68"/>
    <w:rsid w:val="002C3B94"/>
    <w:rsid w:val="002C6F88"/>
    <w:rsid w:val="002C7BFF"/>
    <w:rsid w:val="002D1E01"/>
    <w:rsid w:val="002D4B08"/>
    <w:rsid w:val="002D4B2B"/>
    <w:rsid w:val="002D60B9"/>
    <w:rsid w:val="002E3239"/>
    <w:rsid w:val="002E4D63"/>
    <w:rsid w:val="002E5BD5"/>
    <w:rsid w:val="002E5F19"/>
    <w:rsid w:val="002E61B0"/>
    <w:rsid w:val="002E6A6C"/>
    <w:rsid w:val="002E7C12"/>
    <w:rsid w:val="002F03EB"/>
    <w:rsid w:val="002F092D"/>
    <w:rsid w:val="002F1B9E"/>
    <w:rsid w:val="002F1CB9"/>
    <w:rsid w:val="002F6855"/>
    <w:rsid w:val="00300FB4"/>
    <w:rsid w:val="00305DB7"/>
    <w:rsid w:val="00306373"/>
    <w:rsid w:val="00310BD4"/>
    <w:rsid w:val="00315BAC"/>
    <w:rsid w:val="003161C2"/>
    <w:rsid w:val="0031626B"/>
    <w:rsid w:val="00321558"/>
    <w:rsid w:val="00322A8D"/>
    <w:rsid w:val="003254D0"/>
    <w:rsid w:val="00331346"/>
    <w:rsid w:val="003322DA"/>
    <w:rsid w:val="00332F45"/>
    <w:rsid w:val="003332B1"/>
    <w:rsid w:val="003334B8"/>
    <w:rsid w:val="003340B2"/>
    <w:rsid w:val="00334151"/>
    <w:rsid w:val="00334ABD"/>
    <w:rsid w:val="00334B33"/>
    <w:rsid w:val="0033593E"/>
    <w:rsid w:val="00342E9F"/>
    <w:rsid w:val="00346E48"/>
    <w:rsid w:val="00347786"/>
    <w:rsid w:val="00347EC9"/>
    <w:rsid w:val="0035046B"/>
    <w:rsid w:val="00350995"/>
    <w:rsid w:val="003532DB"/>
    <w:rsid w:val="003545BF"/>
    <w:rsid w:val="00357546"/>
    <w:rsid w:val="003601F5"/>
    <w:rsid w:val="0036046A"/>
    <w:rsid w:val="00363693"/>
    <w:rsid w:val="00364317"/>
    <w:rsid w:val="0036640D"/>
    <w:rsid w:val="003703A8"/>
    <w:rsid w:val="00370A00"/>
    <w:rsid w:val="00370E68"/>
    <w:rsid w:val="00375E7A"/>
    <w:rsid w:val="0038192F"/>
    <w:rsid w:val="00382EB3"/>
    <w:rsid w:val="003836EE"/>
    <w:rsid w:val="00386DD0"/>
    <w:rsid w:val="00393178"/>
    <w:rsid w:val="0039334D"/>
    <w:rsid w:val="00395F03"/>
    <w:rsid w:val="00396C4F"/>
    <w:rsid w:val="00397FB5"/>
    <w:rsid w:val="003A05DB"/>
    <w:rsid w:val="003A11FC"/>
    <w:rsid w:val="003A1C2E"/>
    <w:rsid w:val="003A23DA"/>
    <w:rsid w:val="003A36C4"/>
    <w:rsid w:val="003A4559"/>
    <w:rsid w:val="003A45A5"/>
    <w:rsid w:val="003A5376"/>
    <w:rsid w:val="003A6ABD"/>
    <w:rsid w:val="003B1084"/>
    <w:rsid w:val="003B1ADD"/>
    <w:rsid w:val="003B1BE5"/>
    <w:rsid w:val="003B5B12"/>
    <w:rsid w:val="003C1BF5"/>
    <w:rsid w:val="003C2E20"/>
    <w:rsid w:val="003C48FE"/>
    <w:rsid w:val="003C556D"/>
    <w:rsid w:val="003C60D5"/>
    <w:rsid w:val="003C6C83"/>
    <w:rsid w:val="003D0F19"/>
    <w:rsid w:val="003D1669"/>
    <w:rsid w:val="003D1EC2"/>
    <w:rsid w:val="003D2ECD"/>
    <w:rsid w:val="003D2EED"/>
    <w:rsid w:val="003D3219"/>
    <w:rsid w:val="003D353A"/>
    <w:rsid w:val="003D3D68"/>
    <w:rsid w:val="003D3F9C"/>
    <w:rsid w:val="003D4A4F"/>
    <w:rsid w:val="003D6A02"/>
    <w:rsid w:val="003D6A2B"/>
    <w:rsid w:val="003D77FE"/>
    <w:rsid w:val="003E0CB3"/>
    <w:rsid w:val="003E1F24"/>
    <w:rsid w:val="003E2875"/>
    <w:rsid w:val="003E54BA"/>
    <w:rsid w:val="003E609B"/>
    <w:rsid w:val="003E63FD"/>
    <w:rsid w:val="003E64F6"/>
    <w:rsid w:val="003E726E"/>
    <w:rsid w:val="003F1A9D"/>
    <w:rsid w:val="003F2426"/>
    <w:rsid w:val="003F2BC8"/>
    <w:rsid w:val="003F2F3B"/>
    <w:rsid w:val="003F37C6"/>
    <w:rsid w:val="003F3856"/>
    <w:rsid w:val="003F3FBF"/>
    <w:rsid w:val="003F4D18"/>
    <w:rsid w:val="003F504D"/>
    <w:rsid w:val="0040164B"/>
    <w:rsid w:val="00402D33"/>
    <w:rsid w:val="0040382C"/>
    <w:rsid w:val="0040405D"/>
    <w:rsid w:val="00404C8C"/>
    <w:rsid w:val="00405003"/>
    <w:rsid w:val="00406806"/>
    <w:rsid w:val="00406FC7"/>
    <w:rsid w:val="0040708C"/>
    <w:rsid w:val="00410B6B"/>
    <w:rsid w:val="00413562"/>
    <w:rsid w:val="0041538C"/>
    <w:rsid w:val="004154CC"/>
    <w:rsid w:val="00415EDF"/>
    <w:rsid w:val="00416C03"/>
    <w:rsid w:val="00416DA6"/>
    <w:rsid w:val="00416EE3"/>
    <w:rsid w:val="00416F32"/>
    <w:rsid w:val="004172C1"/>
    <w:rsid w:val="00417AB7"/>
    <w:rsid w:val="00422488"/>
    <w:rsid w:val="004277F8"/>
    <w:rsid w:val="00434260"/>
    <w:rsid w:val="0043559D"/>
    <w:rsid w:val="004356D4"/>
    <w:rsid w:val="004372C9"/>
    <w:rsid w:val="00442630"/>
    <w:rsid w:val="00443BE2"/>
    <w:rsid w:val="00443E82"/>
    <w:rsid w:val="0045262C"/>
    <w:rsid w:val="00452ACE"/>
    <w:rsid w:val="00454E63"/>
    <w:rsid w:val="004569C5"/>
    <w:rsid w:val="004616D2"/>
    <w:rsid w:val="00461A8E"/>
    <w:rsid w:val="00465702"/>
    <w:rsid w:val="00467912"/>
    <w:rsid w:val="004703E4"/>
    <w:rsid w:val="0047348A"/>
    <w:rsid w:val="00473D98"/>
    <w:rsid w:val="0047733A"/>
    <w:rsid w:val="0047777C"/>
    <w:rsid w:val="004779D8"/>
    <w:rsid w:val="00481F85"/>
    <w:rsid w:val="0048213F"/>
    <w:rsid w:val="004829B1"/>
    <w:rsid w:val="004845ED"/>
    <w:rsid w:val="00484CFB"/>
    <w:rsid w:val="00484DDF"/>
    <w:rsid w:val="00487FD8"/>
    <w:rsid w:val="004923E5"/>
    <w:rsid w:val="004929AF"/>
    <w:rsid w:val="00493044"/>
    <w:rsid w:val="00493D8F"/>
    <w:rsid w:val="00494064"/>
    <w:rsid w:val="0049466D"/>
    <w:rsid w:val="00494D16"/>
    <w:rsid w:val="004A0BEF"/>
    <w:rsid w:val="004A18EE"/>
    <w:rsid w:val="004A20D0"/>
    <w:rsid w:val="004A2B6C"/>
    <w:rsid w:val="004A416F"/>
    <w:rsid w:val="004A42E4"/>
    <w:rsid w:val="004A6948"/>
    <w:rsid w:val="004A7D9A"/>
    <w:rsid w:val="004B1527"/>
    <w:rsid w:val="004B2CEC"/>
    <w:rsid w:val="004B2E69"/>
    <w:rsid w:val="004B3F08"/>
    <w:rsid w:val="004B5537"/>
    <w:rsid w:val="004B6A53"/>
    <w:rsid w:val="004B7D2D"/>
    <w:rsid w:val="004B7D5B"/>
    <w:rsid w:val="004C1202"/>
    <w:rsid w:val="004C1A1C"/>
    <w:rsid w:val="004C2262"/>
    <w:rsid w:val="004C2AF4"/>
    <w:rsid w:val="004C2BAD"/>
    <w:rsid w:val="004C399E"/>
    <w:rsid w:val="004C39BF"/>
    <w:rsid w:val="004C4B8C"/>
    <w:rsid w:val="004C5D75"/>
    <w:rsid w:val="004C7088"/>
    <w:rsid w:val="004C732A"/>
    <w:rsid w:val="004D0732"/>
    <w:rsid w:val="004D0740"/>
    <w:rsid w:val="004D11B5"/>
    <w:rsid w:val="004D3CC0"/>
    <w:rsid w:val="004D67FA"/>
    <w:rsid w:val="004E0E7E"/>
    <w:rsid w:val="004E14F7"/>
    <w:rsid w:val="004E1872"/>
    <w:rsid w:val="004E219C"/>
    <w:rsid w:val="004E2EC6"/>
    <w:rsid w:val="004E4328"/>
    <w:rsid w:val="004E5481"/>
    <w:rsid w:val="004E6EDF"/>
    <w:rsid w:val="004E78B6"/>
    <w:rsid w:val="004E7BE2"/>
    <w:rsid w:val="004F02FF"/>
    <w:rsid w:val="004F2942"/>
    <w:rsid w:val="004F3199"/>
    <w:rsid w:val="004F323C"/>
    <w:rsid w:val="004F4022"/>
    <w:rsid w:val="004F51C3"/>
    <w:rsid w:val="004F76AD"/>
    <w:rsid w:val="004F788A"/>
    <w:rsid w:val="005020E4"/>
    <w:rsid w:val="005032E0"/>
    <w:rsid w:val="00506399"/>
    <w:rsid w:val="00506C56"/>
    <w:rsid w:val="005102AA"/>
    <w:rsid w:val="0051053D"/>
    <w:rsid w:val="00513138"/>
    <w:rsid w:val="00513992"/>
    <w:rsid w:val="00513A15"/>
    <w:rsid w:val="005152B3"/>
    <w:rsid w:val="00516125"/>
    <w:rsid w:val="005161A0"/>
    <w:rsid w:val="00517647"/>
    <w:rsid w:val="00517EB9"/>
    <w:rsid w:val="00521A08"/>
    <w:rsid w:val="00521D65"/>
    <w:rsid w:val="00523A54"/>
    <w:rsid w:val="00523E90"/>
    <w:rsid w:val="005253FA"/>
    <w:rsid w:val="005269FC"/>
    <w:rsid w:val="0053074A"/>
    <w:rsid w:val="00530E5F"/>
    <w:rsid w:val="0053295F"/>
    <w:rsid w:val="00534839"/>
    <w:rsid w:val="0054191A"/>
    <w:rsid w:val="00543494"/>
    <w:rsid w:val="005435E1"/>
    <w:rsid w:val="00543E99"/>
    <w:rsid w:val="00544B86"/>
    <w:rsid w:val="00546C8A"/>
    <w:rsid w:val="005472D9"/>
    <w:rsid w:val="005502FA"/>
    <w:rsid w:val="00550457"/>
    <w:rsid w:val="0055386E"/>
    <w:rsid w:val="00557426"/>
    <w:rsid w:val="00557AD9"/>
    <w:rsid w:val="00561834"/>
    <w:rsid w:val="00562508"/>
    <w:rsid w:val="00564A95"/>
    <w:rsid w:val="00566219"/>
    <w:rsid w:val="00570366"/>
    <w:rsid w:val="00570E26"/>
    <w:rsid w:val="005719E8"/>
    <w:rsid w:val="0057260F"/>
    <w:rsid w:val="0057335E"/>
    <w:rsid w:val="00574B92"/>
    <w:rsid w:val="005762DC"/>
    <w:rsid w:val="00577C96"/>
    <w:rsid w:val="00577E6F"/>
    <w:rsid w:val="005816C5"/>
    <w:rsid w:val="005837B0"/>
    <w:rsid w:val="005842C9"/>
    <w:rsid w:val="00584D5F"/>
    <w:rsid w:val="00590E10"/>
    <w:rsid w:val="005921A7"/>
    <w:rsid w:val="00595BF3"/>
    <w:rsid w:val="005979CE"/>
    <w:rsid w:val="00597E33"/>
    <w:rsid w:val="005A032C"/>
    <w:rsid w:val="005A3167"/>
    <w:rsid w:val="005A6F6E"/>
    <w:rsid w:val="005A7057"/>
    <w:rsid w:val="005A7BE8"/>
    <w:rsid w:val="005B0AE3"/>
    <w:rsid w:val="005B0C1E"/>
    <w:rsid w:val="005B53D9"/>
    <w:rsid w:val="005B5F33"/>
    <w:rsid w:val="005C01B1"/>
    <w:rsid w:val="005C1703"/>
    <w:rsid w:val="005C1CC7"/>
    <w:rsid w:val="005C33D6"/>
    <w:rsid w:val="005C3BB0"/>
    <w:rsid w:val="005D0EA5"/>
    <w:rsid w:val="005D23F5"/>
    <w:rsid w:val="005D3E23"/>
    <w:rsid w:val="005D4FA4"/>
    <w:rsid w:val="005E094F"/>
    <w:rsid w:val="005E432E"/>
    <w:rsid w:val="005E4E58"/>
    <w:rsid w:val="005E576B"/>
    <w:rsid w:val="005E6BC1"/>
    <w:rsid w:val="005E769D"/>
    <w:rsid w:val="005F03CC"/>
    <w:rsid w:val="005F090F"/>
    <w:rsid w:val="005F14EE"/>
    <w:rsid w:val="005F4CC8"/>
    <w:rsid w:val="005F545F"/>
    <w:rsid w:val="005F7118"/>
    <w:rsid w:val="00601681"/>
    <w:rsid w:val="0060222F"/>
    <w:rsid w:val="006052DD"/>
    <w:rsid w:val="0060752F"/>
    <w:rsid w:val="00610A43"/>
    <w:rsid w:val="00612511"/>
    <w:rsid w:val="00612CBF"/>
    <w:rsid w:val="006151A2"/>
    <w:rsid w:val="00616745"/>
    <w:rsid w:val="00621883"/>
    <w:rsid w:val="00622211"/>
    <w:rsid w:val="00622DDD"/>
    <w:rsid w:val="00623214"/>
    <w:rsid w:val="006257BD"/>
    <w:rsid w:val="0063139B"/>
    <w:rsid w:val="006323F8"/>
    <w:rsid w:val="00633A02"/>
    <w:rsid w:val="00634A4E"/>
    <w:rsid w:val="00636744"/>
    <w:rsid w:val="0063777D"/>
    <w:rsid w:val="00646A61"/>
    <w:rsid w:val="00647207"/>
    <w:rsid w:val="00651131"/>
    <w:rsid w:val="00654C75"/>
    <w:rsid w:val="00656A9A"/>
    <w:rsid w:val="00662AA7"/>
    <w:rsid w:val="00662DFD"/>
    <w:rsid w:val="0066682F"/>
    <w:rsid w:val="00667217"/>
    <w:rsid w:val="006702E5"/>
    <w:rsid w:val="006708C6"/>
    <w:rsid w:val="00670FE7"/>
    <w:rsid w:val="006748EA"/>
    <w:rsid w:val="00674C6D"/>
    <w:rsid w:val="00675438"/>
    <w:rsid w:val="00676870"/>
    <w:rsid w:val="00676F79"/>
    <w:rsid w:val="00677441"/>
    <w:rsid w:val="00677550"/>
    <w:rsid w:val="006806E8"/>
    <w:rsid w:val="00680CAA"/>
    <w:rsid w:val="006820E0"/>
    <w:rsid w:val="006831DF"/>
    <w:rsid w:val="00683840"/>
    <w:rsid w:val="0068522C"/>
    <w:rsid w:val="00685803"/>
    <w:rsid w:val="006864AA"/>
    <w:rsid w:val="00686CE0"/>
    <w:rsid w:val="00690085"/>
    <w:rsid w:val="006906B6"/>
    <w:rsid w:val="0069108B"/>
    <w:rsid w:val="00691BDE"/>
    <w:rsid w:val="00691C37"/>
    <w:rsid w:val="00691EE9"/>
    <w:rsid w:val="00693AA9"/>
    <w:rsid w:val="006A03A9"/>
    <w:rsid w:val="006A0AB7"/>
    <w:rsid w:val="006A25FD"/>
    <w:rsid w:val="006A34F3"/>
    <w:rsid w:val="006A484E"/>
    <w:rsid w:val="006A4C7F"/>
    <w:rsid w:val="006A510A"/>
    <w:rsid w:val="006A5BD5"/>
    <w:rsid w:val="006B0D19"/>
    <w:rsid w:val="006B1733"/>
    <w:rsid w:val="006B2020"/>
    <w:rsid w:val="006B294A"/>
    <w:rsid w:val="006B3A61"/>
    <w:rsid w:val="006B3A66"/>
    <w:rsid w:val="006C3053"/>
    <w:rsid w:val="006C3C43"/>
    <w:rsid w:val="006C5C52"/>
    <w:rsid w:val="006C5F7A"/>
    <w:rsid w:val="006C632B"/>
    <w:rsid w:val="006C6CF0"/>
    <w:rsid w:val="006C7ECD"/>
    <w:rsid w:val="006D14F0"/>
    <w:rsid w:val="006D1DC6"/>
    <w:rsid w:val="006D27FD"/>
    <w:rsid w:val="006D30E0"/>
    <w:rsid w:val="006E01FD"/>
    <w:rsid w:val="006E0EB0"/>
    <w:rsid w:val="006E20CB"/>
    <w:rsid w:val="006E3AE4"/>
    <w:rsid w:val="006E48CC"/>
    <w:rsid w:val="006E5AF2"/>
    <w:rsid w:val="006F1955"/>
    <w:rsid w:val="006F3193"/>
    <w:rsid w:val="006F76FE"/>
    <w:rsid w:val="007002AA"/>
    <w:rsid w:val="00700303"/>
    <w:rsid w:val="007010E2"/>
    <w:rsid w:val="00703438"/>
    <w:rsid w:val="00707ABE"/>
    <w:rsid w:val="007109D0"/>
    <w:rsid w:val="0071399A"/>
    <w:rsid w:val="00713BD0"/>
    <w:rsid w:val="007147DA"/>
    <w:rsid w:val="007148C5"/>
    <w:rsid w:val="00714934"/>
    <w:rsid w:val="00716AC1"/>
    <w:rsid w:val="00717DE7"/>
    <w:rsid w:val="00720212"/>
    <w:rsid w:val="00721325"/>
    <w:rsid w:val="00722F05"/>
    <w:rsid w:val="00727FD7"/>
    <w:rsid w:val="00730ED1"/>
    <w:rsid w:val="007310E6"/>
    <w:rsid w:val="00731687"/>
    <w:rsid w:val="00733A73"/>
    <w:rsid w:val="00734615"/>
    <w:rsid w:val="00735509"/>
    <w:rsid w:val="00735E9D"/>
    <w:rsid w:val="00740FFC"/>
    <w:rsid w:val="00744047"/>
    <w:rsid w:val="0074766A"/>
    <w:rsid w:val="00747CBB"/>
    <w:rsid w:val="00751F70"/>
    <w:rsid w:val="0075348D"/>
    <w:rsid w:val="00753C31"/>
    <w:rsid w:val="00753E24"/>
    <w:rsid w:val="00755CBB"/>
    <w:rsid w:val="00756279"/>
    <w:rsid w:val="007617C2"/>
    <w:rsid w:val="00764CE2"/>
    <w:rsid w:val="00765CFF"/>
    <w:rsid w:val="00767387"/>
    <w:rsid w:val="007700A5"/>
    <w:rsid w:val="00771024"/>
    <w:rsid w:val="00771FE6"/>
    <w:rsid w:val="007723FF"/>
    <w:rsid w:val="00772FEF"/>
    <w:rsid w:val="00773F87"/>
    <w:rsid w:val="00774BB8"/>
    <w:rsid w:val="0077615B"/>
    <w:rsid w:val="00777745"/>
    <w:rsid w:val="00777953"/>
    <w:rsid w:val="00781728"/>
    <w:rsid w:val="00782AAD"/>
    <w:rsid w:val="007838D4"/>
    <w:rsid w:val="00786180"/>
    <w:rsid w:val="007864CF"/>
    <w:rsid w:val="00786B08"/>
    <w:rsid w:val="00791BB9"/>
    <w:rsid w:val="00792E1F"/>
    <w:rsid w:val="00794375"/>
    <w:rsid w:val="00797418"/>
    <w:rsid w:val="007A003A"/>
    <w:rsid w:val="007A0151"/>
    <w:rsid w:val="007A329E"/>
    <w:rsid w:val="007A3D57"/>
    <w:rsid w:val="007A4255"/>
    <w:rsid w:val="007A59BE"/>
    <w:rsid w:val="007A6487"/>
    <w:rsid w:val="007A6B6B"/>
    <w:rsid w:val="007A7C2D"/>
    <w:rsid w:val="007B0987"/>
    <w:rsid w:val="007B4C72"/>
    <w:rsid w:val="007B691E"/>
    <w:rsid w:val="007B7621"/>
    <w:rsid w:val="007B7891"/>
    <w:rsid w:val="007B7A2D"/>
    <w:rsid w:val="007C0380"/>
    <w:rsid w:val="007C4E9C"/>
    <w:rsid w:val="007C64A7"/>
    <w:rsid w:val="007C7AB8"/>
    <w:rsid w:val="007D0571"/>
    <w:rsid w:val="007D1559"/>
    <w:rsid w:val="007D2323"/>
    <w:rsid w:val="007D2374"/>
    <w:rsid w:val="007D27E1"/>
    <w:rsid w:val="007D4BD1"/>
    <w:rsid w:val="007D656F"/>
    <w:rsid w:val="007D687F"/>
    <w:rsid w:val="007D6B40"/>
    <w:rsid w:val="007D74D8"/>
    <w:rsid w:val="007E44EF"/>
    <w:rsid w:val="007E4BF9"/>
    <w:rsid w:val="007E4D56"/>
    <w:rsid w:val="007E6E17"/>
    <w:rsid w:val="007E7635"/>
    <w:rsid w:val="007E7B44"/>
    <w:rsid w:val="007F00FD"/>
    <w:rsid w:val="007F1F43"/>
    <w:rsid w:val="007F29B9"/>
    <w:rsid w:val="007F3481"/>
    <w:rsid w:val="007F42EE"/>
    <w:rsid w:val="007F4E36"/>
    <w:rsid w:val="007F640D"/>
    <w:rsid w:val="00800034"/>
    <w:rsid w:val="0080024A"/>
    <w:rsid w:val="008012C7"/>
    <w:rsid w:val="00801E2A"/>
    <w:rsid w:val="00804E68"/>
    <w:rsid w:val="00806275"/>
    <w:rsid w:val="00807178"/>
    <w:rsid w:val="00813997"/>
    <w:rsid w:val="00814C6D"/>
    <w:rsid w:val="008151A6"/>
    <w:rsid w:val="0081717D"/>
    <w:rsid w:val="00817211"/>
    <w:rsid w:val="00821B7B"/>
    <w:rsid w:val="0082232C"/>
    <w:rsid w:val="008232E2"/>
    <w:rsid w:val="00824A7C"/>
    <w:rsid w:val="00824F5A"/>
    <w:rsid w:val="00825F13"/>
    <w:rsid w:val="0082724C"/>
    <w:rsid w:val="00831C30"/>
    <w:rsid w:val="008357E6"/>
    <w:rsid w:val="008360FC"/>
    <w:rsid w:val="0084088F"/>
    <w:rsid w:val="008449CA"/>
    <w:rsid w:val="00845BE8"/>
    <w:rsid w:val="00845FF1"/>
    <w:rsid w:val="008477E3"/>
    <w:rsid w:val="00847925"/>
    <w:rsid w:val="00855E2F"/>
    <w:rsid w:val="00861DF7"/>
    <w:rsid w:val="0086228B"/>
    <w:rsid w:val="0086474E"/>
    <w:rsid w:val="0086591E"/>
    <w:rsid w:val="00865A4D"/>
    <w:rsid w:val="008664EC"/>
    <w:rsid w:val="00876AAA"/>
    <w:rsid w:val="00880477"/>
    <w:rsid w:val="00880BE7"/>
    <w:rsid w:val="0088686C"/>
    <w:rsid w:val="0089154E"/>
    <w:rsid w:val="00894A15"/>
    <w:rsid w:val="008A0BC2"/>
    <w:rsid w:val="008A2E28"/>
    <w:rsid w:val="008A37BA"/>
    <w:rsid w:val="008A3A5F"/>
    <w:rsid w:val="008A3F7A"/>
    <w:rsid w:val="008A4867"/>
    <w:rsid w:val="008A50CA"/>
    <w:rsid w:val="008A73BD"/>
    <w:rsid w:val="008B43DC"/>
    <w:rsid w:val="008B43F3"/>
    <w:rsid w:val="008B5A73"/>
    <w:rsid w:val="008B710E"/>
    <w:rsid w:val="008C153B"/>
    <w:rsid w:val="008C3B9A"/>
    <w:rsid w:val="008C4685"/>
    <w:rsid w:val="008C69D4"/>
    <w:rsid w:val="008C792F"/>
    <w:rsid w:val="008C7CDF"/>
    <w:rsid w:val="008D136D"/>
    <w:rsid w:val="008D5EB3"/>
    <w:rsid w:val="008D632D"/>
    <w:rsid w:val="008D7C7F"/>
    <w:rsid w:val="008E2767"/>
    <w:rsid w:val="008E591C"/>
    <w:rsid w:val="008E5EB8"/>
    <w:rsid w:val="008E62DF"/>
    <w:rsid w:val="008F073C"/>
    <w:rsid w:val="008F2D77"/>
    <w:rsid w:val="008F35D8"/>
    <w:rsid w:val="008F4228"/>
    <w:rsid w:val="008F480D"/>
    <w:rsid w:val="008F6334"/>
    <w:rsid w:val="00900A01"/>
    <w:rsid w:val="009025F6"/>
    <w:rsid w:val="00904B2A"/>
    <w:rsid w:val="009071CB"/>
    <w:rsid w:val="0091164E"/>
    <w:rsid w:val="009123DC"/>
    <w:rsid w:val="00912C8C"/>
    <w:rsid w:val="00912F25"/>
    <w:rsid w:val="0091554E"/>
    <w:rsid w:val="00917293"/>
    <w:rsid w:val="00917335"/>
    <w:rsid w:val="0092060E"/>
    <w:rsid w:val="00924C55"/>
    <w:rsid w:val="009250D4"/>
    <w:rsid w:val="00927811"/>
    <w:rsid w:val="00927F45"/>
    <w:rsid w:val="00931D63"/>
    <w:rsid w:val="00934430"/>
    <w:rsid w:val="00935157"/>
    <w:rsid w:val="00935877"/>
    <w:rsid w:val="00935D9B"/>
    <w:rsid w:val="00936AB2"/>
    <w:rsid w:val="00936B5D"/>
    <w:rsid w:val="0094534C"/>
    <w:rsid w:val="0094789F"/>
    <w:rsid w:val="009509E5"/>
    <w:rsid w:val="00952401"/>
    <w:rsid w:val="00952E97"/>
    <w:rsid w:val="00957980"/>
    <w:rsid w:val="00957E5C"/>
    <w:rsid w:val="00962114"/>
    <w:rsid w:val="00966A29"/>
    <w:rsid w:val="00966FEB"/>
    <w:rsid w:val="009716F7"/>
    <w:rsid w:val="00972081"/>
    <w:rsid w:val="00974D6C"/>
    <w:rsid w:val="00977559"/>
    <w:rsid w:val="0098008A"/>
    <w:rsid w:val="00980424"/>
    <w:rsid w:val="00981B19"/>
    <w:rsid w:val="00982CCF"/>
    <w:rsid w:val="00983110"/>
    <w:rsid w:val="00985147"/>
    <w:rsid w:val="0098594C"/>
    <w:rsid w:val="00987735"/>
    <w:rsid w:val="009911B3"/>
    <w:rsid w:val="0099174F"/>
    <w:rsid w:val="00992209"/>
    <w:rsid w:val="00994A11"/>
    <w:rsid w:val="00996F26"/>
    <w:rsid w:val="00997C8D"/>
    <w:rsid w:val="009A0E1D"/>
    <w:rsid w:val="009A1DBC"/>
    <w:rsid w:val="009A1E0D"/>
    <w:rsid w:val="009A225B"/>
    <w:rsid w:val="009A2D60"/>
    <w:rsid w:val="009A4192"/>
    <w:rsid w:val="009A446D"/>
    <w:rsid w:val="009A53B3"/>
    <w:rsid w:val="009A577A"/>
    <w:rsid w:val="009B156F"/>
    <w:rsid w:val="009B17CF"/>
    <w:rsid w:val="009B2EE7"/>
    <w:rsid w:val="009B4238"/>
    <w:rsid w:val="009B4B93"/>
    <w:rsid w:val="009C1B31"/>
    <w:rsid w:val="009C253E"/>
    <w:rsid w:val="009C314D"/>
    <w:rsid w:val="009C4B3C"/>
    <w:rsid w:val="009D06AF"/>
    <w:rsid w:val="009D171F"/>
    <w:rsid w:val="009D24BC"/>
    <w:rsid w:val="009D3319"/>
    <w:rsid w:val="009D39AA"/>
    <w:rsid w:val="009D3C67"/>
    <w:rsid w:val="009D3F86"/>
    <w:rsid w:val="009D5A37"/>
    <w:rsid w:val="009E10CA"/>
    <w:rsid w:val="009E27CE"/>
    <w:rsid w:val="009E32D0"/>
    <w:rsid w:val="009E416B"/>
    <w:rsid w:val="009E4E7F"/>
    <w:rsid w:val="009E4ED1"/>
    <w:rsid w:val="009F016F"/>
    <w:rsid w:val="009F15BA"/>
    <w:rsid w:val="009F21FB"/>
    <w:rsid w:val="009F4CFE"/>
    <w:rsid w:val="009F582F"/>
    <w:rsid w:val="009F5BEB"/>
    <w:rsid w:val="009F61F5"/>
    <w:rsid w:val="009F7152"/>
    <w:rsid w:val="009F7BDA"/>
    <w:rsid w:val="00A001A7"/>
    <w:rsid w:val="00A0140F"/>
    <w:rsid w:val="00A019B4"/>
    <w:rsid w:val="00A02680"/>
    <w:rsid w:val="00A03627"/>
    <w:rsid w:val="00A036BD"/>
    <w:rsid w:val="00A050D8"/>
    <w:rsid w:val="00A06543"/>
    <w:rsid w:val="00A07746"/>
    <w:rsid w:val="00A0789B"/>
    <w:rsid w:val="00A11492"/>
    <w:rsid w:val="00A13431"/>
    <w:rsid w:val="00A13C04"/>
    <w:rsid w:val="00A1475D"/>
    <w:rsid w:val="00A16B87"/>
    <w:rsid w:val="00A2075C"/>
    <w:rsid w:val="00A216F1"/>
    <w:rsid w:val="00A221DC"/>
    <w:rsid w:val="00A22B32"/>
    <w:rsid w:val="00A239C5"/>
    <w:rsid w:val="00A23FDF"/>
    <w:rsid w:val="00A2443A"/>
    <w:rsid w:val="00A244EC"/>
    <w:rsid w:val="00A262C3"/>
    <w:rsid w:val="00A26AAF"/>
    <w:rsid w:val="00A2744C"/>
    <w:rsid w:val="00A30F31"/>
    <w:rsid w:val="00A34723"/>
    <w:rsid w:val="00A34F65"/>
    <w:rsid w:val="00A4055F"/>
    <w:rsid w:val="00A4130C"/>
    <w:rsid w:val="00A41F83"/>
    <w:rsid w:val="00A4212A"/>
    <w:rsid w:val="00A44055"/>
    <w:rsid w:val="00A525A1"/>
    <w:rsid w:val="00A540A7"/>
    <w:rsid w:val="00A5762F"/>
    <w:rsid w:val="00A57952"/>
    <w:rsid w:val="00A6108A"/>
    <w:rsid w:val="00A620B1"/>
    <w:rsid w:val="00A628AF"/>
    <w:rsid w:val="00A643D1"/>
    <w:rsid w:val="00A652BA"/>
    <w:rsid w:val="00A65BBC"/>
    <w:rsid w:val="00A65D7F"/>
    <w:rsid w:val="00A72636"/>
    <w:rsid w:val="00A74099"/>
    <w:rsid w:val="00A757D7"/>
    <w:rsid w:val="00A80BD6"/>
    <w:rsid w:val="00A82F3E"/>
    <w:rsid w:val="00A84AB6"/>
    <w:rsid w:val="00A84D68"/>
    <w:rsid w:val="00A84E7B"/>
    <w:rsid w:val="00A85F3D"/>
    <w:rsid w:val="00A91A3F"/>
    <w:rsid w:val="00A93877"/>
    <w:rsid w:val="00A951D8"/>
    <w:rsid w:val="00A96763"/>
    <w:rsid w:val="00A97DFD"/>
    <w:rsid w:val="00AA0D69"/>
    <w:rsid w:val="00AA109E"/>
    <w:rsid w:val="00AA1A84"/>
    <w:rsid w:val="00AA1B85"/>
    <w:rsid w:val="00AA22F1"/>
    <w:rsid w:val="00AA49A7"/>
    <w:rsid w:val="00AA4FCE"/>
    <w:rsid w:val="00AA5F56"/>
    <w:rsid w:val="00AA640D"/>
    <w:rsid w:val="00AB2C0A"/>
    <w:rsid w:val="00AB3F26"/>
    <w:rsid w:val="00AB546D"/>
    <w:rsid w:val="00AB6D37"/>
    <w:rsid w:val="00AC0759"/>
    <w:rsid w:val="00AC095E"/>
    <w:rsid w:val="00AC1BBD"/>
    <w:rsid w:val="00AC1BE3"/>
    <w:rsid w:val="00AC1CE5"/>
    <w:rsid w:val="00AC3C26"/>
    <w:rsid w:val="00AC4142"/>
    <w:rsid w:val="00AC4FB3"/>
    <w:rsid w:val="00AC636E"/>
    <w:rsid w:val="00AC6B09"/>
    <w:rsid w:val="00AC70E7"/>
    <w:rsid w:val="00AC7D5C"/>
    <w:rsid w:val="00AD0513"/>
    <w:rsid w:val="00AD129F"/>
    <w:rsid w:val="00AD1F57"/>
    <w:rsid w:val="00AD30B0"/>
    <w:rsid w:val="00AD37E7"/>
    <w:rsid w:val="00AD45E4"/>
    <w:rsid w:val="00AD5F6C"/>
    <w:rsid w:val="00AE1276"/>
    <w:rsid w:val="00AE3D57"/>
    <w:rsid w:val="00AE460E"/>
    <w:rsid w:val="00AF39FD"/>
    <w:rsid w:val="00AF4185"/>
    <w:rsid w:val="00B00623"/>
    <w:rsid w:val="00B00D44"/>
    <w:rsid w:val="00B0256A"/>
    <w:rsid w:val="00B026D5"/>
    <w:rsid w:val="00B02C26"/>
    <w:rsid w:val="00B0326C"/>
    <w:rsid w:val="00B04D6B"/>
    <w:rsid w:val="00B0651F"/>
    <w:rsid w:val="00B072B7"/>
    <w:rsid w:val="00B11159"/>
    <w:rsid w:val="00B1183C"/>
    <w:rsid w:val="00B13A36"/>
    <w:rsid w:val="00B1462B"/>
    <w:rsid w:val="00B154DA"/>
    <w:rsid w:val="00B17D81"/>
    <w:rsid w:val="00B242C9"/>
    <w:rsid w:val="00B248FD"/>
    <w:rsid w:val="00B2635C"/>
    <w:rsid w:val="00B275A0"/>
    <w:rsid w:val="00B345C1"/>
    <w:rsid w:val="00B35167"/>
    <w:rsid w:val="00B36618"/>
    <w:rsid w:val="00B36FED"/>
    <w:rsid w:val="00B3795A"/>
    <w:rsid w:val="00B4166E"/>
    <w:rsid w:val="00B41FC8"/>
    <w:rsid w:val="00B42E64"/>
    <w:rsid w:val="00B43725"/>
    <w:rsid w:val="00B45244"/>
    <w:rsid w:val="00B462BC"/>
    <w:rsid w:val="00B50B5E"/>
    <w:rsid w:val="00B513E6"/>
    <w:rsid w:val="00B560DF"/>
    <w:rsid w:val="00B57725"/>
    <w:rsid w:val="00B5776E"/>
    <w:rsid w:val="00B606E2"/>
    <w:rsid w:val="00B61107"/>
    <w:rsid w:val="00B6389C"/>
    <w:rsid w:val="00B64DB7"/>
    <w:rsid w:val="00B67B9F"/>
    <w:rsid w:val="00B67C83"/>
    <w:rsid w:val="00B7047A"/>
    <w:rsid w:val="00B70993"/>
    <w:rsid w:val="00B71DF7"/>
    <w:rsid w:val="00B71E54"/>
    <w:rsid w:val="00B74080"/>
    <w:rsid w:val="00B75788"/>
    <w:rsid w:val="00B76479"/>
    <w:rsid w:val="00B81924"/>
    <w:rsid w:val="00B84944"/>
    <w:rsid w:val="00B84978"/>
    <w:rsid w:val="00B85C07"/>
    <w:rsid w:val="00B86356"/>
    <w:rsid w:val="00B8687C"/>
    <w:rsid w:val="00B91085"/>
    <w:rsid w:val="00B97168"/>
    <w:rsid w:val="00BA1C19"/>
    <w:rsid w:val="00BA466E"/>
    <w:rsid w:val="00BA4CF4"/>
    <w:rsid w:val="00BA6B90"/>
    <w:rsid w:val="00BB2D78"/>
    <w:rsid w:val="00BB39A0"/>
    <w:rsid w:val="00BB4FB2"/>
    <w:rsid w:val="00BC1463"/>
    <w:rsid w:val="00BC1C39"/>
    <w:rsid w:val="00BC2428"/>
    <w:rsid w:val="00BC3EA3"/>
    <w:rsid w:val="00BC42C0"/>
    <w:rsid w:val="00BC454E"/>
    <w:rsid w:val="00BC4CAE"/>
    <w:rsid w:val="00BC6D6E"/>
    <w:rsid w:val="00BC71F9"/>
    <w:rsid w:val="00BD04D6"/>
    <w:rsid w:val="00BD1D82"/>
    <w:rsid w:val="00BD25D5"/>
    <w:rsid w:val="00BD2E22"/>
    <w:rsid w:val="00BD2E83"/>
    <w:rsid w:val="00BD3031"/>
    <w:rsid w:val="00BD41F3"/>
    <w:rsid w:val="00BD47A3"/>
    <w:rsid w:val="00BD655E"/>
    <w:rsid w:val="00BD7724"/>
    <w:rsid w:val="00BE0C4E"/>
    <w:rsid w:val="00BE1E37"/>
    <w:rsid w:val="00BE3148"/>
    <w:rsid w:val="00BE394F"/>
    <w:rsid w:val="00BE626C"/>
    <w:rsid w:val="00BF0111"/>
    <w:rsid w:val="00BF1331"/>
    <w:rsid w:val="00BF165B"/>
    <w:rsid w:val="00BF1CBA"/>
    <w:rsid w:val="00BF7BFF"/>
    <w:rsid w:val="00C0243E"/>
    <w:rsid w:val="00C029DC"/>
    <w:rsid w:val="00C0366C"/>
    <w:rsid w:val="00C036AA"/>
    <w:rsid w:val="00C05163"/>
    <w:rsid w:val="00C06629"/>
    <w:rsid w:val="00C06C80"/>
    <w:rsid w:val="00C116AE"/>
    <w:rsid w:val="00C12C59"/>
    <w:rsid w:val="00C143E8"/>
    <w:rsid w:val="00C17DD0"/>
    <w:rsid w:val="00C24067"/>
    <w:rsid w:val="00C242A9"/>
    <w:rsid w:val="00C24CB1"/>
    <w:rsid w:val="00C24DF0"/>
    <w:rsid w:val="00C26F1F"/>
    <w:rsid w:val="00C2739A"/>
    <w:rsid w:val="00C3050A"/>
    <w:rsid w:val="00C33304"/>
    <w:rsid w:val="00C35026"/>
    <w:rsid w:val="00C36EE9"/>
    <w:rsid w:val="00C41C08"/>
    <w:rsid w:val="00C43DC4"/>
    <w:rsid w:val="00C44415"/>
    <w:rsid w:val="00C44449"/>
    <w:rsid w:val="00C44AF6"/>
    <w:rsid w:val="00C45ADA"/>
    <w:rsid w:val="00C475D7"/>
    <w:rsid w:val="00C505D8"/>
    <w:rsid w:val="00C50D9C"/>
    <w:rsid w:val="00C524BF"/>
    <w:rsid w:val="00C54370"/>
    <w:rsid w:val="00C550FA"/>
    <w:rsid w:val="00C57C7C"/>
    <w:rsid w:val="00C66C81"/>
    <w:rsid w:val="00C66DFD"/>
    <w:rsid w:val="00C67B4F"/>
    <w:rsid w:val="00C70C2E"/>
    <w:rsid w:val="00C70C3F"/>
    <w:rsid w:val="00C74E41"/>
    <w:rsid w:val="00C77852"/>
    <w:rsid w:val="00C80A22"/>
    <w:rsid w:val="00C81EE1"/>
    <w:rsid w:val="00C826D5"/>
    <w:rsid w:val="00C82ED3"/>
    <w:rsid w:val="00C83995"/>
    <w:rsid w:val="00C8434C"/>
    <w:rsid w:val="00C85065"/>
    <w:rsid w:val="00C8697D"/>
    <w:rsid w:val="00C86FEC"/>
    <w:rsid w:val="00C90429"/>
    <w:rsid w:val="00C90DE7"/>
    <w:rsid w:val="00C93569"/>
    <w:rsid w:val="00C94117"/>
    <w:rsid w:val="00C963C9"/>
    <w:rsid w:val="00C97660"/>
    <w:rsid w:val="00CA04F0"/>
    <w:rsid w:val="00CA133A"/>
    <w:rsid w:val="00CA15FC"/>
    <w:rsid w:val="00CA1744"/>
    <w:rsid w:val="00CA175B"/>
    <w:rsid w:val="00CA63FE"/>
    <w:rsid w:val="00CB059B"/>
    <w:rsid w:val="00CB1165"/>
    <w:rsid w:val="00CB1D26"/>
    <w:rsid w:val="00CB5614"/>
    <w:rsid w:val="00CC0369"/>
    <w:rsid w:val="00CC0A2C"/>
    <w:rsid w:val="00CC3DDD"/>
    <w:rsid w:val="00CC41C2"/>
    <w:rsid w:val="00CC44B1"/>
    <w:rsid w:val="00CC5818"/>
    <w:rsid w:val="00CC5EE9"/>
    <w:rsid w:val="00CC6559"/>
    <w:rsid w:val="00CD013E"/>
    <w:rsid w:val="00CD0A74"/>
    <w:rsid w:val="00CD23A3"/>
    <w:rsid w:val="00CD28BE"/>
    <w:rsid w:val="00CD2FA7"/>
    <w:rsid w:val="00CD34A1"/>
    <w:rsid w:val="00CD3CAE"/>
    <w:rsid w:val="00CD4926"/>
    <w:rsid w:val="00CE0F48"/>
    <w:rsid w:val="00CE32D1"/>
    <w:rsid w:val="00CE48AC"/>
    <w:rsid w:val="00CE5F0A"/>
    <w:rsid w:val="00CE75CC"/>
    <w:rsid w:val="00CE7B9A"/>
    <w:rsid w:val="00CF0AB6"/>
    <w:rsid w:val="00CF0B77"/>
    <w:rsid w:val="00CF0BD4"/>
    <w:rsid w:val="00CF0CB5"/>
    <w:rsid w:val="00CF4B5C"/>
    <w:rsid w:val="00CF4FC2"/>
    <w:rsid w:val="00CF7BBD"/>
    <w:rsid w:val="00D00266"/>
    <w:rsid w:val="00D00597"/>
    <w:rsid w:val="00D02227"/>
    <w:rsid w:val="00D02D32"/>
    <w:rsid w:val="00D03A95"/>
    <w:rsid w:val="00D10464"/>
    <w:rsid w:val="00D1211C"/>
    <w:rsid w:val="00D14431"/>
    <w:rsid w:val="00D16C76"/>
    <w:rsid w:val="00D222C8"/>
    <w:rsid w:val="00D22C70"/>
    <w:rsid w:val="00D233F8"/>
    <w:rsid w:val="00D2358F"/>
    <w:rsid w:val="00D23771"/>
    <w:rsid w:val="00D24C68"/>
    <w:rsid w:val="00D2556C"/>
    <w:rsid w:val="00D25BA6"/>
    <w:rsid w:val="00D26A4F"/>
    <w:rsid w:val="00D27936"/>
    <w:rsid w:val="00D32FBB"/>
    <w:rsid w:val="00D336FD"/>
    <w:rsid w:val="00D33EE3"/>
    <w:rsid w:val="00D34D32"/>
    <w:rsid w:val="00D372CF"/>
    <w:rsid w:val="00D3770F"/>
    <w:rsid w:val="00D40609"/>
    <w:rsid w:val="00D41FDA"/>
    <w:rsid w:val="00D4225A"/>
    <w:rsid w:val="00D42598"/>
    <w:rsid w:val="00D44CC9"/>
    <w:rsid w:val="00D45081"/>
    <w:rsid w:val="00D4532E"/>
    <w:rsid w:val="00D454E6"/>
    <w:rsid w:val="00D46C23"/>
    <w:rsid w:val="00D46DC7"/>
    <w:rsid w:val="00D47982"/>
    <w:rsid w:val="00D47CD9"/>
    <w:rsid w:val="00D50147"/>
    <w:rsid w:val="00D5086E"/>
    <w:rsid w:val="00D52253"/>
    <w:rsid w:val="00D52D33"/>
    <w:rsid w:val="00D53106"/>
    <w:rsid w:val="00D54C11"/>
    <w:rsid w:val="00D55017"/>
    <w:rsid w:val="00D55A7C"/>
    <w:rsid w:val="00D56165"/>
    <w:rsid w:val="00D6196F"/>
    <w:rsid w:val="00D63036"/>
    <w:rsid w:val="00D631F2"/>
    <w:rsid w:val="00D66866"/>
    <w:rsid w:val="00D668F8"/>
    <w:rsid w:val="00D67FD7"/>
    <w:rsid w:val="00D7074D"/>
    <w:rsid w:val="00D707BF"/>
    <w:rsid w:val="00D70E69"/>
    <w:rsid w:val="00D71563"/>
    <w:rsid w:val="00D72846"/>
    <w:rsid w:val="00D72B22"/>
    <w:rsid w:val="00D73919"/>
    <w:rsid w:val="00D739F6"/>
    <w:rsid w:val="00D74FAF"/>
    <w:rsid w:val="00D752E3"/>
    <w:rsid w:val="00D75D66"/>
    <w:rsid w:val="00D7611F"/>
    <w:rsid w:val="00D7649B"/>
    <w:rsid w:val="00D7720C"/>
    <w:rsid w:val="00D803AF"/>
    <w:rsid w:val="00D81411"/>
    <w:rsid w:val="00D818D3"/>
    <w:rsid w:val="00D82E3C"/>
    <w:rsid w:val="00D832B5"/>
    <w:rsid w:val="00D863B6"/>
    <w:rsid w:val="00D865BF"/>
    <w:rsid w:val="00D86EAD"/>
    <w:rsid w:val="00D8712F"/>
    <w:rsid w:val="00D8731A"/>
    <w:rsid w:val="00D877CC"/>
    <w:rsid w:val="00D90042"/>
    <w:rsid w:val="00D900F1"/>
    <w:rsid w:val="00D91B8C"/>
    <w:rsid w:val="00D935FF"/>
    <w:rsid w:val="00D93BC9"/>
    <w:rsid w:val="00D95138"/>
    <w:rsid w:val="00D9557A"/>
    <w:rsid w:val="00D95BFC"/>
    <w:rsid w:val="00D965FA"/>
    <w:rsid w:val="00D9684B"/>
    <w:rsid w:val="00D969CD"/>
    <w:rsid w:val="00DA19CD"/>
    <w:rsid w:val="00DA1CB8"/>
    <w:rsid w:val="00DA31A8"/>
    <w:rsid w:val="00DA632E"/>
    <w:rsid w:val="00DB1397"/>
    <w:rsid w:val="00DB13EE"/>
    <w:rsid w:val="00DB3363"/>
    <w:rsid w:val="00DB5CA9"/>
    <w:rsid w:val="00DB5DB3"/>
    <w:rsid w:val="00DB65D2"/>
    <w:rsid w:val="00DB7507"/>
    <w:rsid w:val="00DC0962"/>
    <w:rsid w:val="00DC1388"/>
    <w:rsid w:val="00DC2458"/>
    <w:rsid w:val="00DC24BC"/>
    <w:rsid w:val="00DC26A9"/>
    <w:rsid w:val="00DC2E47"/>
    <w:rsid w:val="00DC3097"/>
    <w:rsid w:val="00DC60C8"/>
    <w:rsid w:val="00DC654C"/>
    <w:rsid w:val="00DD1005"/>
    <w:rsid w:val="00DD4AA7"/>
    <w:rsid w:val="00DD57C2"/>
    <w:rsid w:val="00DE05B8"/>
    <w:rsid w:val="00DE0B68"/>
    <w:rsid w:val="00DE29F2"/>
    <w:rsid w:val="00DE2B41"/>
    <w:rsid w:val="00DE2D06"/>
    <w:rsid w:val="00DE5B46"/>
    <w:rsid w:val="00DE6805"/>
    <w:rsid w:val="00DE6CE9"/>
    <w:rsid w:val="00DE7E81"/>
    <w:rsid w:val="00DF0144"/>
    <w:rsid w:val="00DF0604"/>
    <w:rsid w:val="00DF0BC7"/>
    <w:rsid w:val="00DF1602"/>
    <w:rsid w:val="00DF1E0A"/>
    <w:rsid w:val="00DF3BC2"/>
    <w:rsid w:val="00DF46D4"/>
    <w:rsid w:val="00DF503D"/>
    <w:rsid w:val="00DF5627"/>
    <w:rsid w:val="00DF56CD"/>
    <w:rsid w:val="00DF5B07"/>
    <w:rsid w:val="00DF5E28"/>
    <w:rsid w:val="00DF6FD7"/>
    <w:rsid w:val="00E00123"/>
    <w:rsid w:val="00E01BDC"/>
    <w:rsid w:val="00E10C75"/>
    <w:rsid w:val="00E12C29"/>
    <w:rsid w:val="00E136C8"/>
    <w:rsid w:val="00E1405D"/>
    <w:rsid w:val="00E14352"/>
    <w:rsid w:val="00E15826"/>
    <w:rsid w:val="00E15902"/>
    <w:rsid w:val="00E1696B"/>
    <w:rsid w:val="00E1715F"/>
    <w:rsid w:val="00E17188"/>
    <w:rsid w:val="00E17311"/>
    <w:rsid w:val="00E17640"/>
    <w:rsid w:val="00E17917"/>
    <w:rsid w:val="00E21AE9"/>
    <w:rsid w:val="00E22E09"/>
    <w:rsid w:val="00E2336F"/>
    <w:rsid w:val="00E23432"/>
    <w:rsid w:val="00E240C6"/>
    <w:rsid w:val="00E24B93"/>
    <w:rsid w:val="00E24CB9"/>
    <w:rsid w:val="00E25935"/>
    <w:rsid w:val="00E26A25"/>
    <w:rsid w:val="00E2772B"/>
    <w:rsid w:val="00E3089F"/>
    <w:rsid w:val="00E320F5"/>
    <w:rsid w:val="00E32A6D"/>
    <w:rsid w:val="00E341B1"/>
    <w:rsid w:val="00E342F0"/>
    <w:rsid w:val="00E34991"/>
    <w:rsid w:val="00E34D56"/>
    <w:rsid w:val="00E36040"/>
    <w:rsid w:val="00E361CF"/>
    <w:rsid w:val="00E36E92"/>
    <w:rsid w:val="00E412DB"/>
    <w:rsid w:val="00E427A8"/>
    <w:rsid w:val="00E44146"/>
    <w:rsid w:val="00E44ACD"/>
    <w:rsid w:val="00E45613"/>
    <w:rsid w:val="00E45955"/>
    <w:rsid w:val="00E46D5A"/>
    <w:rsid w:val="00E47229"/>
    <w:rsid w:val="00E478B5"/>
    <w:rsid w:val="00E47927"/>
    <w:rsid w:val="00E47DFD"/>
    <w:rsid w:val="00E51291"/>
    <w:rsid w:val="00E51DF9"/>
    <w:rsid w:val="00E52179"/>
    <w:rsid w:val="00E52313"/>
    <w:rsid w:val="00E53108"/>
    <w:rsid w:val="00E537C1"/>
    <w:rsid w:val="00E553BA"/>
    <w:rsid w:val="00E574A7"/>
    <w:rsid w:val="00E57FA8"/>
    <w:rsid w:val="00E61FCA"/>
    <w:rsid w:val="00E65B38"/>
    <w:rsid w:val="00E65EF0"/>
    <w:rsid w:val="00E672A0"/>
    <w:rsid w:val="00E67796"/>
    <w:rsid w:val="00E71CC6"/>
    <w:rsid w:val="00E71D8E"/>
    <w:rsid w:val="00E743B4"/>
    <w:rsid w:val="00E762AD"/>
    <w:rsid w:val="00E768BC"/>
    <w:rsid w:val="00E803B3"/>
    <w:rsid w:val="00E80B15"/>
    <w:rsid w:val="00E82090"/>
    <w:rsid w:val="00E82220"/>
    <w:rsid w:val="00E82AAF"/>
    <w:rsid w:val="00E86BE4"/>
    <w:rsid w:val="00E90C45"/>
    <w:rsid w:val="00E912F2"/>
    <w:rsid w:val="00E917B7"/>
    <w:rsid w:val="00E9242C"/>
    <w:rsid w:val="00E95C42"/>
    <w:rsid w:val="00E95C8E"/>
    <w:rsid w:val="00EA06F5"/>
    <w:rsid w:val="00EA07A0"/>
    <w:rsid w:val="00EA16C9"/>
    <w:rsid w:val="00EA2529"/>
    <w:rsid w:val="00EA55F7"/>
    <w:rsid w:val="00EA58C6"/>
    <w:rsid w:val="00EA68DE"/>
    <w:rsid w:val="00EA7639"/>
    <w:rsid w:val="00EA7A2F"/>
    <w:rsid w:val="00EB263A"/>
    <w:rsid w:val="00EB4703"/>
    <w:rsid w:val="00EB4FF5"/>
    <w:rsid w:val="00EB57E8"/>
    <w:rsid w:val="00EB6480"/>
    <w:rsid w:val="00EB64E2"/>
    <w:rsid w:val="00EC3AA0"/>
    <w:rsid w:val="00EC3DDE"/>
    <w:rsid w:val="00EC509D"/>
    <w:rsid w:val="00ED0FE6"/>
    <w:rsid w:val="00ED53E6"/>
    <w:rsid w:val="00ED5FBD"/>
    <w:rsid w:val="00ED7C3F"/>
    <w:rsid w:val="00EE073B"/>
    <w:rsid w:val="00EE1896"/>
    <w:rsid w:val="00EE27F1"/>
    <w:rsid w:val="00EE54B9"/>
    <w:rsid w:val="00EE5995"/>
    <w:rsid w:val="00EF0C8A"/>
    <w:rsid w:val="00EF3E8E"/>
    <w:rsid w:val="00EF4506"/>
    <w:rsid w:val="00EF6C0D"/>
    <w:rsid w:val="00EF7167"/>
    <w:rsid w:val="00F03FDC"/>
    <w:rsid w:val="00F05728"/>
    <w:rsid w:val="00F07596"/>
    <w:rsid w:val="00F07C6E"/>
    <w:rsid w:val="00F07FAD"/>
    <w:rsid w:val="00F112EB"/>
    <w:rsid w:val="00F116BD"/>
    <w:rsid w:val="00F11BB7"/>
    <w:rsid w:val="00F13248"/>
    <w:rsid w:val="00F14521"/>
    <w:rsid w:val="00F16A91"/>
    <w:rsid w:val="00F16C82"/>
    <w:rsid w:val="00F17123"/>
    <w:rsid w:val="00F1717B"/>
    <w:rsid w:val="00F21913"/>
    <w:rsid w:val="00F223A0"/>
    <w:rsid w:val="00F23D43"/>
    <w:rsid w:val="00F242E5"/>
    <w:rsid w:val="00F243B1"/>
    <w:rsid w:val="00F25115"/>
    <w:rsid w:val="00F25881"/>
    <w:rsid w:val="00F2701E"/>
    <w:rsid w:val="00F272F5"/>
    <w:rsid w:val="00F3047A"/>
    <w:rsid w:val="00F32358"/>
    <w:rsid w:val="00F33497"/>
    <w:rsid w:val="00F357A7"/>
    <w:rsid w:val="00F35AFC"/>
    <w:rsid w:val="00F371FB"/>
    <w:rsid w:val="00F42C41"/>
    <w:rsid w:val="00F4516F"/>
    <w:rsid w:val="00F50AF7"/>
    <w:rsid w:val="00F52FC3"/>
    <w:rsid w:val="00F531CD"/>
    <w:rsid w:val="00F54855"/>
    <w:rsid w:val="00F561F2"/>
    <w:rsid w:val="00F602C9"/>
    <w:rsid w:val="00F64AC3"/>
    <w:rsid w:val="00F654AA"/>
    <w:rsid w:val="00F66434"/>
    <w:rsid w:val="00F665C6"/>
    <w:rsid w:val="00F66A54"/>
    <w:rsid w:val="00F67294"/>
    <w:rsid w:val="00F719F1"/>
    <w:rsid w:val="00F7253E"/>
    <w:rsid w:val="00F73EF8"/>
    <w:rsid w:val="00F74455"/>
    <w:rsid w:val="00F74D08"/>
    <w:rsid w:val="00F74FBF"/>
    <w:rsid w:val="00F754A6"/>
    <w:rsid w:val="00F77D34"/>
    <w:rsid w:val="00F80871"/>
    <w:rsid w:val="00F80971"/>
    <w:rsid w:val="00F80AEF"/>
    <w:rsid w:val="00F819F3"/>
    <w:rsid w:val="00F81F0A"/>
    <w:rsid w:val="00F8232F"/>
    <w:rsid w:val="00F83A61"/>
    <w:rsid w:val="00F8427D"/>
    <w:rsid w:val="00F84D9E"/>
    <w:rsid w:val="00F9329E"/>
    <w:rsid w:val="00F937BB"/>
    <w:rsid w:val="00FA06D1"/>
    <w:rsid w:val="00FA0F70"/>
    <w:rsid w:val="00FA135C"/>
    <w:rsid w:val="00FA1916"/>
    <w:rsid w:val="00FA76A5"/>
    <w:rsid w:val="00FA7A42"/>
    <w:rsid w:val="00FA7B1E"/>
    <w:rsid w:val="00FB0982"/>
    <w:rsid w:val="00FB209D"/>
    <w:rsid w:val="00FB700D"/>
    <w:rsid w:val="00FC1591"/>
    <w:rsid w:val="00FC1BF8"/>
    <w:rsid w:val="00FC40AF"/>
    <w:rsid w:val="00FC41DF"/>
    <w:rsid w:val="00FC76CE"/>
    <w:rsid w:val="00FC7AFA"/>
    <w:rsid w:val="00FD4174"/>
    <w:rsid w:val="00FE1486"/>
    <w:rsid w:val="00FE1DB5"/>
    <w:rsid w:val="00FE1E9B"/>
    <w:rsid w:val="00FE2794"/>
    <w:rsid w:val="00FE4E48"/>
    <w:rsid w:val="00FF0188"/>
    <w:rsid w:val="00FF0F86"/>
    <w:rsid w:val="00FF1BA6"/>
    <w:rsid w:val="00FF26AD"/>
    <w:rsid w:val="00FF33A2"/>
    <w:rsid w:val="00FF4A4F"/>
    <w:rsid w:val="00FF523B"/>
    <w:rsid w:val="00FF5CE7"/>
    <w:rsid w:val="00FF7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none [1302]" stroke="f">
      <v:fill color="none [1302]"/>
      <v:stroke on="f"/>
      <o:colormru v:ext="edit" colors="#ffc,#ff9"/>
    </o:shapedefaults>
    <o:shapelayout v:ext="edit">
      <o:idmap v:ext="edit" data="2"/>
    </o:shapelayout>
  </w:shapeDefaults>
  <w:decimalSymbol w:val="."/>
  <w:listSeparator w:val=","/>
  <w14:docId w14:val="68D983D7"/>
  <w15:docId w15:val="{5DA3BAE4-BF60-4C4A-8E90-3090E2EC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507"/>
  </w:style>
  <w:style w:type="paragraph" w:styleId="Heading1">
    <w:name w:val="heading 1"/>
    <w:basedOn w:val="Normal"/>
    <w:next w:val="Normal"/>
    <w:link w:val="Heading1Char"/>
    <w:uiPriority w:val="9"/>
    <w:qFormat/>
    <w:rsid w:val="001254B5"/>
    <w:pPr>
      <w:keepNext/>
      <w:keepLines/>
      <w:shd w:val="clear" w:color="auto" w:fill="92CDDC" w:themeFill="accent5" w:themeFillTint="99"/>
      <w:spacing w:before="240" w:after="0"/>
      <w:outlineLvl w:val="0"/>
    </w:pPr>
    <w:rPr>
      <w:rFonts w:eastAsiaTheme="majorEastAsia" w:cstheme="majorBidi"/>
      <w:b/>
      <w:color w:val="365F91" w:themeColor="accent1" w:themeShade="BF"/>
      <w:sz w:val="40"/>
      <w:szCs w:val="32"/>
    </w:rPr>
  </w:style>
  <w:style w:type="paragraph" w:styleId="Heading2">
    <w:name w:val="heading 2"/>
    <w:basedOn w:val="Normal"/>
    <w:next w:val="Normal"/>
    <w:link w:val="Heading2Char"/>
    <w:uiPriority w:val="9"/>
    <w:unhideWhenUsed/>
    <w:qFormat/>
    <w:rsid w:val="001254B5"/>
    <w:pPr>
      <w:outlineLvl w:val="1"/>
    </w:pPr>
    <w:rPr>
      <w:b/>
      <w:bCs/>
      <w:sz w:val="28"/>
      <w:szCs w:val="28"/>
      <w:u w:val="single"/>
    </w:rPr>
  </w:style>
  <w:style w:type="paragraph" w:styleId="Heading3">
    <w:name w:val="heading 3"/>
    <w:basedOn w:val="Normal"/>
    <w:next w:val="Normal"/>
    <w:link w:val="Heading3Char"/>
    <w:uiPriority w:val="9"/>
    <w:unhideWhenUsed/>
    <w:qFormat/>
    <w:rsid w:val="000D5985"/>
    <w:pPr>
      <w:keepNext/>
      <w:keepLines/>
      <w:spacing w:before="200" w:after="0" w:line="240" w:lineRule="auto"/>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B9"/>
    <w:rPr>
      <w:rFonts w:ascii="Tahoma" w:hAnsi="Tahoma" w:cs="Tahoma"/>
      <w:sz w:val="16"/>
      <w:szCs w:val="16"/>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772FEF"/>
    <w:pPr>
      <w:ind w:left="720"/>
      <w:contextualSpacing/>
    </w:pPr>
  </w:style>
  <w:style w:type="character" w:customStyle="1" w:styleId="Heading3Char">
    <w:name w:val="Heading 3 Char"/>
    <w:basedOn w:val="DefaultParagraphFont"/>
    <w:link w:val="Heading3"/>
    <w:uiPriority w:val="9"/>
    <w:rsid w:val="000D5985"/>
    <w:rPr>
      <w:rFonts w:eastAsiaTheme="majorEastAsia" w:cstheme="majorBidi"/>
      <w:b/>
      <w:bCs/>
      <w:color w:val="4F81BD" w:themeColor="accent1"/>
      <w:sz w:val="24"/>
    </w:rPr>
  </w:style>
  <w:style w:type="paragraph" w:customStyle="1" w:styleId="Default">
    <w:name w:val="Default"/>
    <w:rsid w:val="008F4228"/>
    <w:pPr>
      <w:autoSpaceDE w:val="0"/>
      <w:autoSpaceDN w:val="0"/>
      <w:adjustRightInd w:val="0"/>
      <w:spacing w:after="0" w:line="240" w:lineRule="auto"/>
    </w:pPr>
    <w:rPr>
      <w:rFonts w:eastAsia="Times New Roman"/>
      <w:color w:val="000000"/>
      <w:sz w:val="24"/>
      <w:szCs w:val="24"/>
      <w:lang w:eastAsia="en-GB"/>
    </w:rPr>
  </w:style>
  <w:style w:type="character" w:styleId="Hyperlink">
    <w:name w:val="Hyperlink"/>
    <w:basedOn w:val="DefaultParagraphFont"/>
    <w:uiPriority w:val="99"/>
    <w:unhideWhenUsed/>
    <w:rsid w:val="003D3D68"/>
    <w:rPr>
      <w:color w:val="0000FF" w:themeColor="hyperlink"/>
      <w:u w:val="single"/>
    </w:rPr>
  </w:style>
  <w:style w:type="table" w:styleId="TableGrid">
    <w:name w:val="Table Grid"/>
    <w:basedOn w:val="TableNormal"/>
    <w:uiPriority w:val="39"/>
    <w:rsid w:val="00526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35E9D"/>
    <w:rPr>
      <w:color w:val="800080" w:themeColor="followedHyperlink"/>
      <w:u w:val="single"/>
    </w:rPr>
  </w:style>
  <w:style w:type="paragraph" w:styleId="NormalWeb">
    <w:name w:val="Normal (Web)"/>
    <w:basedOn w:val="Normal"/>
    <w:uiPriority w:val="99"/>
    <w:unhideWhenUsed/>
    <w:rsid w:val="00E308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ption1">
    <w:name w:val="Caption1"/>
    <w:basedOn w:val="DefaultParagraphFont"/>
    <w:rsid w:val="00E3089F"/>
  </w:style>
  <w:style w:type="character" w:styleId="Strong">
    <w:name w:val="Strong"/>
    <w:basedOn w:val="DefaultParagraphFont"/>
    <w:uiPriority w:val="22"/>
    <w:qFormat/>
    <w:rsid w:val="004D67FA"/>
    <w:rPr>
      <w:b/>
      <w:bCs/>
    </w:rPr>
  </w:style>
  <w:style w:type="paragraph" w:styleId="Header">
    <w:name w:val="header"/>
    <w:basedOn w:val="Normal"/>
    <w:link w:val="HeaderChar"/>
    <w:uiPriority w:val="99"/>
    <w:unhideWhenUsed/>
    <w:rsid w:val="00A27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44C"/>
  </w:style>
  <w:style w:type="paragraph" w:styleId="Footer">
    <w:name w:val="footer"/>
    <w:basedOn w:val="Normal"/>
    <w:link w:val="FooterChar"/>
    <w:uiPriority w:val="99"/>
    <w:unhideWhenUsed/>
    <w:rsid w:val="00A27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44C"/>
  </w:style>
  <w:style w:type="paragraph" w:customStyle="1" w:styleId="msolistparagraph0">
    <w:name w:val="msolistparagraph"/>
    <w:basedOn w:val="Normal"/>
    <w:uiPriority w:val="99"/>
    <w:rsid w:val="00F754A6"/>
    <w:pPr>
      <w:spacing w:after="0" w:line="240" w:lineRule="auto"/>
      <w:ind w:left="720"/>
    </w:pPr>
    <w:rPr>
      <w:rFonts w:ascii="Calibri" w:hAnsi="Calibri" w:cs="Times New Roman"/>
      <w:lang w:eastAsia="en-GB"/>
    </w:rPr>
  </w:style>
  <w:style w:type="paragraph" w:styleId="NoSpacing">
    <w:name w:val="No Spacing"/>
    <w:uiPriority w:val="1"/>
    <w:qFormat/>
    <w:rsid w:val="00AA22F1"/>
    <w:pPr>
      <w:spacing w:after="0" w:line="240" w:lineRule="auto"/>
    </w:pPr>
    <w:rPr>
      <w:rFonts w:asciiTheme="minorHAnsi" w:hAnsiTheme="minorHAnsi" w:cstheme="minorBidi"/>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C636E"/>
  </w:style>
  <w:style w:type="character" w:styleId="CommentReference">
    <w:name w:val="annotation reference"/>
    <w:basedOn w:val="DefaultParagraphFont"/>
    <w:uiPriority w:val="99"/>
    <w:semiHidden/>
    <w:unhideWhenUsed/>
    <w:rsid w:val="00691BDE"/>
    <w:rPr>
      <w:sz w:val="16"/>
      <w:szCs w:val="16"/>
    </w:rPr>
  </w:style>
  <w:style w:type="paragraph" w:styleId="CommentText">
    <w:name w:val="annotation text"/>
    <w:basedOn w:val="Normal"/>
    <w:link w:val="CommentTextChar"/>
    <w:uiPriority w:val="99"/>
    <w:unhideWhenUsed/>
    <w:rsid w:val="00691BDE"/>
    <w:pPr>
      <w:spacing w:line="240" w:lineRule="auto"/>
    </w:pPr>
    <w:rPr>
      <w:sz w:val="20"/>
      <w:szCs w:val="20"/>
    </w:rPr>
  </w:style>
  <w:style w:type="character" w:customStyle="1" w:styleId="CommentTextChar">
    <w:name w:val="Comment Text Char"/>
    <w:basedOn w:val="DefaultParagraphFont"/>
    <w:link w:val="CommentText"/>
    <w:uiPriority w:val="99"/>
    <w:rsid w:val="00691BDE"/>
    <w:rPr>
      <w:sz w:val="20"/>
      <w:szCs w:val="20"/>
    </w:rPr>
  </w:style>
  <w:style w:type="paragraph" w:styleId="CommentSubject">
    <w:name w:val="annotation subject"/>
    <w:basedOn w:val="CommentText"/>
    <w:next w:val="CommentText"/>
    <w:link w:val="CommentSubjectChar"/>
    <w:uiPriority w:val="99"/>
    <w:semiHidden/>
    <w:unhideWhenUsed/>
    <w:rsid w:val="00691BDE"/>
    <w:rPr>
      <w:b/>
      <w:bCs/>
    </w:rPr>
  </w:style>
  <w:style w:type="character" w:customStyle="1" w:styleId="CommentSubjectChar">
    <w:name w:val="Comment Subject Char"/>
    <w:basedOn w:val="CommentTextChar"/>
    <w:link w:val="CommentSubject"/>
    <w:uiPriority w:val="99"/>
    <w:semiHidden/>
    <w:rsid w:val="00691BDE"/>
    <w:rPr>
      <w:b/>
      <w:bCs/>
      <w:sz w:val="20"/>
      <w:szCs w:val="20"/>
    </w:rPr>
  </w:style>
  <w:style w:type="table" w:customStyle="1" w:styleId="TableGrid2">
    <w:name w:val="Table Grid2"/>
    <w:basedOn w:val="TableNormal"/>
    <w:uiPriority w:val="59"/>
    <w:rsid w:val="006708C6"/>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54B5"/>
    <w:rPr>
      <w:rFonts w:eastAsiaTheme="majorEastAsia" w:cstheme="majorBidi"/>
      <w:b/>
      <w:color w:val="365F91" w:themeColor="accent1" w:themeShade="BF"/>
      <w:sz w:val="40"/>
      <w:szCs w:val="32"/>
      <w:shd w:val="clear" w:color="auto" w:fill="92CDDC" w:themeFill="accent5" w:themeFillTint="99"/>
    </w:rPr>
  </w:style>
  <w:style w:type="character" w:styleId="Emphasis">
    <w:name w:val="Emphasis"/>
    <w:basedOn w:val="DefaultParagraphFont"/>
    <w:uiPriority w:val="20"/>
    <w:qFormat/>
    <w:rsid w:val="004A42E4"/>
    <w:rPr>
      <w:i/>
      <w:iCs/>
    </w:rPr>
  </w:style>
  <w:style w:type="character" w:customStyle="1" w:styleId="contentpasted5">
    <w:name w:val="contentpasted5"/>
    <w:basedOn w:val="DefaultParagraphFont"/>
    <w:rsid w:val="00731687"/>
  </w:style>
  <w:style w:type="character" w:customStyle="1" w:styleId="Heading2Char">
    <w:name w:val="Heading 2 Char"/>
    <w:basedOn w:val="DefaultParagraphFont"/>
    <w:link w:val="Heading2"/>
    <w:uiPriority w:val="9"/>
    <w:rsid w:val="001254B5"/>
    <w:rPr>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6030">
      <w:bodyDiv w:val="1"/>
      <w:marLeft w:val="0"/>
      <w:marRight w:val="0"/>
      <w:marTop w:val="0"/>
      <w:marBottom w:val="0"/>
      <w:divBdr>
        <w:top w:val="none" w:sz="0" w:space="0" w:color="auto"/>
        <w:left w:val="none" w:sz="0" w:space="0" w:color="auto"/>
        <w:bottom w:val="none" w:sz="0" w:space="0" w:color="auto"/>
        <w:right w:val="none" w:sz="0" w:space="0" w:color="auto"/>
      </w:divBdr>
    </w:div>
    <w:div w:id="149253271">
      <w:bodyDiv w:val="1"/>
      <w:marLeft w:val="0"/>
      <w:marRight w:val="0"/>
      <w:marTop w:val="0"/>
      <w:marBottom w:val="0"/>
      <w:divBdr>
        <w:top w:val="none" w:sz="0" w:space="0" w:color="auto"/>
        <w:left w:val="none" w:sz="0" w:space="0" w:color="auto"/>
        <w:bottom w:val="none" w:sz="0" w:space="0" w:color="auto"/>
        <w:right w:val="none" w:sz="0" w:space="0" w:color="auto"/>
      </w:divBdr>
    </w:div>
    <w:div w:id="167720327">
      <w:bodyDiv w:val="1"/>
      <w:marLeft w:val="0"/>
      <w:marRight w:val="0"/>
      <w:marTop w:val="0"/>
      <w:marBottom w:val="0"/>
      <w:divBdr>
        <w:top w:val="none" w:sz="0" w:space="0" w:color="auto"/>
        <w:left w:val="none" w:sz="0" w:space="0" w:color="auto"/>
        <w:bottom w:val="none" w:sz="0" w:space="0" w:color="auto"/>
        <w:right w:val="none" w:sz="0" w:space="0" w:color="auto"/>
      </w:divBdr>
      <w:divsChild>
        <w:div w:id="584996834">
          <w:marLeft w:val="0"/>
          <w:marRight w:val="0"/>
          <w:marTop w:val="0"/>
          <w:marBottom w:val="0"/>
          <w:divBdr>
            <w:top w:val="none" w:sz="0" w:space="0" w:color="auto"/>
            <w:left w:val="none" w:sz="0" w:space="0" w:color="auto"/>
            <w:bottom w:val="none" w:sz="0" w:space="0" w:color="auto"/>
            <w:right w:val="none" w:sz="0" w:space="0" w:color="auto"/>
          </w:divBdr>
          <w:divsChild>
            <w:div w:id="314264028">
              <w:marLeft w:val="0"/>
              <w:marRight w:val="0"/>
              <w:marTop w:val="0"/>
              <w:marBottom w:val="0"/>
              <w:divBdr>
                <w:top w:val="none" w:sz="0" w:space="0" w:color="auto"/>
                <w:left w:val="none" w:sz="0" w:space="0" w:color="auto"/>
                <w:bottom w:val="none" w:sz="0" w:space="0" w:color="auto"/>
                <w:right w:val="none" w:sz="0" w:space="0" w:color="auto"/>
              </w:divBdr>
              <w:divsChild>
                <w:div w:id="2043478053">
                  <w:marLeft w:val="0"/>
                  <w:marRight w:val="0"/>
                  <w:marTop w:val="0"/>
                  <w:marBottom w:val="0"/>
                  <w:divBdr>
                    <w:top w:val="none" w:sz="0" w:space="0" w:color="auto"/>
                    <w:left w:val="none" w:sz="0" w:space="0" w:color="auto"/>
                    <w:bottom w:val="none" w:sz="0" w:space="0" w:color="auto"/>
                    <w:right w:val="none" w:sz="0" w:space="0" w:color="auto"/>
                  </w:divBdr>
                  <w:divsChild>
                    <w:div w:id="976764335">
                      <w:marLeft w:val="0"/>
                      <w:marRight w:val="0"/>
                      <w:marTop w:val="0"/>
                      <w:marBottom w:val="0"/>
                      <w:divBdr>
                        <w:top w:val="none" w:sz="0" w:space="0" w:color="auto"/>
                        <w:left w:val="none" w:sz="0" w:space="0" w:color="auto"/>
                        <w:bottom w:val="none" w:sz="0" w:space="0" w:color="auto"/>
                        <w:right w:val="none" w:sz="0" w:space="0" w:color="auto"/>
                      </w:divBdr>
                      <w:divsChild>
                        <w:div w:id="1563910496">
                          <w:marLeft w:val="0"/>
                          <w:marRight w:val="0"/>
                          <w:marTop w:val="0"/>
                          <w:marBottom w:val="0"/>
                          <w:divBdr>
                            <w:top w:val="none" w:sz="0" w:space="0" w:color="auto"/>
                            <w:left w:val="none" w:sz="0" w:space="0" w:color="auto"/>
                            <w:bottom w:val="none" w:sz="0" w:space="0" w:color="auto"/>
                            <w:right w:val="none" w:sz="0" w:space="0" w:color="auto"/>
                          </w:divBdr>
                          <w:divsChild>
                            <w:div w:id="1093161208">
                              <w:marLeft w:val="0"/>
                              <w:marRight w:val="0"/>
                              <w:marTop w:val="0"/>
                              <w:marBottom w:val="0"/>
                              <w:divBdr>
                                <w:top w:val="none" w:sz="0" w:space="0" w:color="auto"/>
                                <w:left w:val="none" w:sz="0" w:space="0" w:color="auto"/>
                                <w:bottom w:val="none" w:sz="0" w:space="0" w:color="auto"/>
                                <w:right w:val="none" w:sz="0" w:space="0" w:color="auto"/>
                              </w:divBdr>
                              <w:divsChild>
                                <w:div w:id="1668054513">
                                  <w:marLeft w:val="0"/>
                                  <w:marRight w:val="0"/>
                                  <w:marTop w:val="0"/>
                                  <w:marBottom w:val="0"/>
                                  <w:divBdr>
                                    <w:top w:val="none" w:sz="0" w:space="0" w:color="auto"/>
                                    <w:left w:val="none" w:sz="0" w:space="0" w:color="auto"/>
                                    <w:bottom w:val="none" w:sz="0" w:space="0" w:color="auto"/>
                                    <w:right w:val="none" w:sz="0" w:space="0" w:color="auto"/>
                                  </w:divBdr>
                                  <w:divsChild>
                                    <w:div w:id="1381325062">
                                      <w:marLeft w:val="0"/>
                                      <w:marRight w:val="0"/>
                                      <w:marTop w:val="0"/>
                                      <w:marBottom w:val="0"/>
                                      <w:divBdr>
                                        <w:top w:val="none" w:sz="0" w:space="0" w:color="auto"/>
                                        <w:left w:val="none" w:sz="0" w:space="0" w:color="auto"/>
                                        <w:bottom w:val="none" w:sz="0" w:space="0" w:color="auto"/>
                                        <w:right w:val="none" w:sz="0" w:space="0" w:color="auto"/>
                                      </w:divBdr>
                                      <w:divsChild>
                                        <w:div w:id="297077856">
                                          <w:marLeft w:val="0"/>
                                          <w:marRight w:val="0"/>
                                          <w:marTop w:val="0"/>
                                          <w:marBottom w:val="0"/>
                                          <w:divBdr>
                                            <w:top w:val="none" w:sz="0" w:space="0" w:color="auto"/>
                                            <w:left w:val="none" w:sz="0" w:space="0" w:color="auto"/>
                                            <w:bottom w:val="none" w:sz="0" w:space="0" w:color="auto"/>
                                            <w:right w:val="none" w:sz="0" w:space="0" w:color="auto"/>
                                          </w:divBdr>
                                          <w:divsChild>
                                            <w:div w:id="1401251060">
                                              <w:marLeft w:val="0"/>
                                              <w:marRight w:val="0"/>
                                              <w:marTop w:val="0"/>
                                              <w:marBottom w:val="0"/>
                                              <w:divBdr>
                                                <w:top w:val="none" w:sz="0" w:space="0" w:color="auto"/>
                                                <w:left w:val="none" w:sz="0" w:space="0" w:color="auto"/>
                                                <w:bottom w:val="none" w:sz="0" w:space="0" w:color="auto"/>
                                                <w:right w:val="none" w:sz="0" w:space="0" w:color="auto"/>
                                              </w:divBdr>
                                              <w:divsChild>
                                                <w:div w:id="7821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18757">
      <w:bodyDiv w:val="1"/>
      <w:marLeft w:val="0"/>
      <w:marRight w:val="0"/>
      <w:marTop w:val="0"/>
      <w:marBottom w:val="0"/>
      <w:divBdr>
        <w:top w:val="none" w:sz="0" w:space="0" w:color="auto"/>
        <w:left w:val="none" w:sz="0" w:space="0" w:color="auto"/>
        <w:bottom w:val="none" w:sz="0" w:space="0" w:color="auto"/>
        <w:right w:val="none" w:sz="0" w:space="0" w:color="auto"/>
      </w:divBdr>
      <w:divsChild>
        <w:div w:id="185868334">
          <w:marLeft w:val="0"/>
          <w:marRight w:val="0"/>
          <w:marTop w:val="0"/>
          <w:marBottom w:val="0"/>
          <w:divBdr>
            <w:top w:val="none" w:sz="0" w:space="0" w:color="auto"/>
            <w:left w:val="none" w:sz="0" w:space="0" w:color="auto"/>
            <w:bottom w:val="none" w:sz="0" w:space="0" w:color="auto"/>
            <w:right w:val="none" w:sz="0" w:space="0" w:color="auto"/>
          </w:divBdr>
          <w:divsChild>
            <w:div w:id="719716662">
              <w:marLeft w:val="0"/>
              <w:marRight w:val="0"/>
              <w:marTop w:val="0"/>
              <w:marBottom w:val="0"/>
              <w:divBdr>
                <w:top w:val="none" w:sz="0" w:space="0" w:color="auto"/>
                <w:left w:val="none" w:sz="0" w:space="0" w:color="auto"/>
                <w:bottom w:val="none" w:sz="0" w:space="0" w:color="auto"/>
                <w:right w:val="none" w:sz="0" w:space="0" w:color="auto"/>
              </w:divBdr>
              <w:divsChild>
                <w:div w:id="813255283">
                  <w:marLeft w:val="0"/>
                  <w:marRight w:val="0"/>
                  <w:marTop w:val="195"/>
                  <w:marBottom w:val="0"/>
                  <w:divBdr>
                    <w:top w:val="none" w:sz="0" w:space="0" w:color="auto"/>
                    <w:left w:val="none" w:sz="0" w:space="0" w:color="auto"/>
                    <w:bottom w:val="none" w:sz="0" w:space="0" w:color="auto"/>
                    <w:right w:val="none" w:sz="0" w:space="0" w:color="auto"/>
                  </w:divBdr>
                  <w:divsChild>
                    <w:div w:id="366561626">
                      <w:marLeft w:val="0"/>
                      <w:marRight w:val="0"/>
                      <w:marTop w:val="0"/>
                      <w:marBottom w:val="180"/>
                      <w:divBdr>
                        <w:top w:val="none" w:sz="0" w:space="0" w:color="auto"/>
                        <w:left w:val="none" w:sz="0" w:space="0" w:color="auto"/>
                        <w:bottom w:val="none" w:sz="0" w:space="0" w:color="auto"/>
                        <w:right w:val="none" w:sz="0" w:space="0" w:color="auto"/>
                      </w:divBdr>
                      <w:divsChild>
                        <w:div w:id="182941358">
                          <w:marLeft w:val="0"/>
                          <w:marRight w:val="0"/>
                          <w:marTop w:val="0"/>
                          <w:marBottom w:val="0"/>
                          <w:divBdr>
                            <w:top w:val="none" w:sz="0" w:space="0" w:color="auto"/>
                            <w:left w:val="none" w:sz="0" w:space="0" w:color="auto"/>
                            <w:bottom w:val="none" w:sz="0" w:space="0" w:color="auto"/>
                            <w:right w:val="none" w:sz="0" w:space="0" w:color="auto"/>
                          </w:divBdr>
                          <w:divsChild>
                            <w:div w:id="1600066612">
                              <w:marLeft w:val="0"/>
                              <w:marRight w:val="0"/>
                              <w:marTop w:val="0"/>
                              <w:marBottom w:val="0"/>
                              <w:divBdr>
                                <w:top w:val="none" w:sz="0" w:space="0" w:color="auto"/>
                                <w:left w:val="none" w:sz="0" w:space="0" w:color="auto"/>
                                <w:bottom w:val="none" w:sz="0" w:space="0" w:color="auto"/>
                                <w:right w:val="none" w:sz="0" w:space="0" w:color="auto"/>
                              </w:divBdr>
                              <w:divsChild>
                                <w:div w:id="933367011">
                                  <w:marLeft w:val="0"/>
                                  <w:marRight w:val="0"/>
                                  <w:marTop w:val="0"/>
                                  <w:marBottom w:val="0"/>
                                  <w:divBdr>
                                    <w:top w:val="none" w:sz="0" w:space="0" w:color="auto"/>
                                    <w:left w:val="none" w:sz="0" w:space="0" w:color="auto"/>
                                    <w:bottom w:val="none" w:sz="0" w:space="0" w:color="auto"/>
                                    <w:right w:val="none" w:sz="0" w:space="0" w:color="auto"/>
                                  </w:divBdr>
                                  <w:divsChild>
                                    <w:div w:id="1702129103">
                                      <w:marLeft w:val="0"/>
                                      <w:marRight w:val="0"/>
                                      <w:marTop w:val="0"/>
                                      <w:marBottom w:val="0"/>
                                      <w:divBdr>
                                        <w:top w:val="none" w:sz="0" w:space="0" w:color="auto"/>
                                        <w:left w:val="none" w:sz="0" w:space="0" w:color="auto"/>
                                        <w:bottom w:val="none" w:sz="0" w:space="0" w:color="auto"/>
                                        <w:right w:val="none" w:sz="0" w:space="0" w:color="auto"/>
                                      </w:divBdr>
                                      <w:divsChild>
                                        <w:div w:id="1730689181">
                                          <w:marLeft w:val="0"/>
                                          <w:marRight w:val="0"/>
                                          <w:marTop w:val="0"/>
                                          <w:marBottom w:val="0"/>
                                          <w:divBdr>
                                            <w:top w:val="none" w:sz="0" w:space="0" w:color="auto"/>
                                            <w:left w:val="none" w:sz="0" w:space="0" w:color="auto"/>
                                            <w:bottom w:val="none" w:sz="0" w:space="0" w:color="auto"/>
                                            <w:right w:val="none" w:sz="0" w:space="0" w:color="auto"/>
                                          </w:divBdr>
                                          <w:divsChild>
                                            <w:div w:id="1570457184">
                                              <w:marLeft w:val="0"/>
                                              <w:marRight w:val="0"/>
                                              <w:marTop w:val="0"/>
                                              <w:marBottom w:val="0"/>
                                              <w:divBdr>
                                                <w:top w:val="none" w:sz="0" w:space="0" w:color="auto"/>
                                                <w:left w:val="none" w:sz="0" w:space="0" w:color="auto"/>
                                                <w:bottom w:val="none" w:sz="0" w:space="0" w:color="auto"/>
                                                <w:right w:val="none" w:sz="0" w:space="0" w:color="auto"/>
                                              </w:divBdr>
                                              <w:divsChild>
                                                <w:div w:id="174464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66130">
      <w:bodyDiv w:val="1"/>
      <w:marLeft w:val="0"/>
      <w:marRight w:val="0"/>
      <w:marTop w:val="0"/>
      <w:marBottom w:val="0"/>
      <w:divBdr>
        <w:top w:val="none" w:sz="0" w:space="0" w:color="auto"/>
        <w:left w:val="none" w:sz="0" w:space="0" w:color="auto"/>
        <w:bottom w:val="none" w:sz="0" w:space="0" w:color="auto"/>
        <w:right w:val="none" w:sz="0" w:space="0" w:color="auto"/>
      </w:divBdr>
    </w:div>
    <w:div w:id="252134151">
      <w:bodyDiv w:val="1"/>
      <w:marLeft w:val="0"/>
      <w:marRight w:val="0"/>
      <w:marTop w:val="0"/>
      <w:marBottom w:val="0"/>
      <w:divBdr>
        <w:top w:val="none" w:sz="0" w:space="0" w:color="auto"/>
        <w:left w:val="none" w:sz="0" w:space="0" w:color="auto"/>
        <w:bottom w:val="none" w:sz="0" w:space="0" w:color="auto"/>
        <w:right w:val="none" w:sz="0" w:space="0" w:color="auto"/>
      </w:divBdr>
      <w:divsChild>
        <w:div w:id="2082294429">
          <w:marLeft w:val="446"/>
          <w:marRight w:val="0"/>
          <w:marTop w:val="0"/>
          <w:marBottom w:val="160"/>
          <w:divBdr>
            <w:top w:val="none" w:sz="0" w:space="0" w:color="auto"/>
            <w:left w:val="none" w:sz="0" w:space="0" w:color="auto"/>
            <w:bottom w:val="none" w:sz="0" w:space="0" w:color="auto"/>
            <w:right w:val="none" w:sz="0" w:space="0" w:color="auto"/>
          </w:divBdr>
        </w:div>
      </w:divsChild>
    </w:div>
    <w:div w:id="268514021">
      <w:bodyDiv w:val="1"/>
      <w:marLeft w:val="0"/>
      <w:marRight w:val="0"/>
      <w:marTop w:val="0"/>
      <w:marBottom w:val="0"/>
      <w:divBdr>
        <w:top w:val="none" w:sz="0" w:space="0" w:color="auto"/>
        <w:left w:val="none" w:sz="0" w:space="0" w:color="auto"/>
        <w:bottom w:val="none" w:sz="0" w:space="0" w:color="auto"/>
        <w:right w:val="none" w:sz="0" w:space="0" w:color="auto"/>
      </w:divBdr>
      <w:divsChild>
        <w:div w:id="227107396">
          <w:marLeft w:val="446"/>
          <w:marRight w:val="0"/>
          <w:marTop w:val="0"/>
          <w:marBottom w:val="160"/>
          <w:divBdr>
            <w:top w:val="none" w:sz="0" w:space="0" w:color="auto"/>
            <w:left w:val="none" w:sz="0" w:space="0" w:color="auto"/>
            <w:bottom w:val="none" w:sz="0" w:space="0" w:color="auto"/>
            <w:right w:val="none" w:sz="0" w:space="0" w:color="auto"/>
          </w:divBdr>
        </w:div>
        <w:div w:id="348261391">
          <w:marLeft w:val="547"/>
          <w:marRight w:val="0"/>
          <w:marTop w:val="0"/>
          <w:marBottom w:val="160"/>
          <w:divBdr>
            <w:top w:val="none" w:sz="0" w:space="0" w:color="auto"/>
            <w:left w:val="none" w:sz="0" w:space="0" w:color="auto"/>
            <w:bottom w:val="none" w:sz="0" w:space="0" w:color="auto"/>
            <w:right w:val="none" w:sz="0" w:space="0" w:color="auto"/>
          </w:divBdr>
        </w:div>
        <w:div w:id="742990128">
          <w:marLeft w:val="547"/>
          <w:marRight w:val="0"/>
          <w:marTop w:val="0"/>
          <w:marBottom w:val="160"/>
          <w:divBdr>
            <w:top w:val="none" w:sz="0" w:space="0" w:color="auto"/>
            <w:left w:val="none" w:sz="0" w:space="0" w:color="auto"/>
            <w:bottom w:val="none" w:sz="0" w:space="0" w:color="auto"/>
            <w:right w:val="none" w:sz="0" w:space="0" w:color="auto"/>
          </w:divBdr>
        </w:div>
        <w:div w:id="454300754">
          <w:marLeft w:val="547"/>
          <w:marRight w:val="0"/>
          <w:marTop w:val="0"/>
          <w:marBottom w:val="160"/>
          <w:divBdr>
            <w:top w:val="none" w:sz="0" w:space="0" w:color="auto"/>
            <w:left w:val="none" w:sz="0" w:space="0" w:color="auto"/>
            <w:bottom w:val="none" w:sz="0" w:space="0" w:color="auto"/>
            <w:right w:val="none" w:sz="0" w:space="0" w:color="auto"/>
          </w:divBdr>
        </w:div>
      </w:divsChild>
    </w:div>
    <w:div w:id="285938858">
      <w:bodyDiv w:val="1"/>
      <w:marLeft w:val="0"/>
      <w:marRight w:val="0"/>
      <w:marTop w:val="0"/>
      <w:marBottom w:val="0"/>
      <w:divBdr>
        <w:top w:val="none" w:sz="0" w:space="0" w:color="auto"/>
        <w:left w:val="none" w:sz="0" w:space="0" w:color="auto"/>
        <w:bottom w:val="none" w:sz="0" w:space="0" w:color="auto"/>
        <w:right w:val="none" w:sz="0" w:space="0" w:color="auto"/>
      </w:divBdr>
    </w:div>
    <w:div w:id="354156722">
      <w:bodyDiv w:val="1"/>
      <w:marLeft w:val="0"/>
      <w:marRight w:val="0"/>
      <w:marTop w:val="0"/>
      <w:marBottom w:val="0"/>
      <w:divBdr>
        <w:top w:val="none" w:sz="0" w:space="0" w:color="auto"/>
        <w:left w:val="none" w:sz="0" w:space="0" w:color="auto"/>
        <w:bottom w:val="none" w:sz="0" w:space="0" w:color="auto"/>
        <w:right w:val="none" w:sz="0" w:space="0" w:color="auto"/>
      </w:divBdr>
    </w:div>
    <w:div w:id="358168348">
      <w:bodyDiv w:val="1"/>
      <w:marLeft w:val="0"/>
      <w:marRight w:val="0"/>
      <w:marTop w:val="0"/>
      <w:marBottom w:val="0"/>
      <w:divBdr>
        <w:top w:val="none" w:sz="0" w:space="0" w:color="auto"/>
        <w:left w:val="none" w:sz="0" w:space="0" w:color="auto"/>
        <w:bottom w:val="none" w:sz="0" w:space="0" w:color="auto"/>
        <w:right w:val="none" w:sz="0" w:space="0" w:color="auto"/>
      </w:divBdr>
      <w:divsChild>
        <w:div w:id="1239827668">
          <w:marLeft w:val="446"/>
          <w:marRight w:val="0"/>
          <w:marTop w:val="0"/>
          <w:marBottom w:val="160"/>
          <w:divBdr>
            <w:top w:val="none" w:sz="0" w:space="0" w:color="auto"/>
            <w:left w:val="none" w:sz="0" w:space="0" w:color="auto"/>
            <w:bottom w:val="none" w:sz="0" w:space="0" w:color="auto"/>
            <w:right w:val="none" w:sz="0" w:space="0" w:color="auto"/>
          </w:divBdr>
        </w:div>
      </w:divsChild>
    </w:div>
    <w:div w:id="382943292">
      <w:bodyDiv w:val="1"/>
      <w:marLeft w:val="0"/>
      <w:marRight w:val="0"/>
      <w:marTop w:val="0"/>
      <w:marBottom w:val="0"/>
      <w:divBdr>
        <w:top w:val="none" w:sz="0" w:space="0" w:color="auto"/>
        <w:left w:val="none" w:sz="0" w:space="0" w:color="auto"/>
        <w:bottom w:val="none" w:sz="0" w:space="0" w:color="auto"/>
        <w:right w:val="none" w:sz="0" w:space="0" w:color="auto"/>
      </w:divBdr>
      <w:divsChild>
        <w:div w:id="606739103">
          <w:marLeft w:val="547"/>
          <w:marRight w:val="0"/>
          <w:marTop w:val="86"/>
          <w:marBottom w:val="160"/>
          <w:divBdr>
            <w:top w:val="none" w:sz="0" w:space="0" w:color="auto"/>
            <w:left w:val="none" w:sz="0" w:space="0" w:color="auto"/>
            <w:bottom w:val="none" w:sz="0" w:space="0" w:color="auto"/>
            <w:right w:val="none" w:sz="0" w:space="0" w:color="auto"/>
          </w:divBdr>
        </w:div>
        <w:div w:id="677316210">
          <w:marLeft w:val="547"/>
          <w:marRight w:val="0"/>
          <w:marTop w:val="86"/>
          <w:marBottom w:val="160"/>
          <w:divBdr>
            <w:top w:val="none" w:sz="0" w:space="0" w:color="auto"/>
            <w:left w:val="none" w:sz="0" w:space="0" w:color="auto"/>
            <w:bottom w:val="none" w:sz="0" w:space="0" w:color="auto"/>
            <w:right w:val="none" w:sz="0" w:space="0" w:color="auto"/>
          </w:divBdr>
        </w:div>
        <w:div w:id="430514242">
          <w:marLeft w:val="547"/>
          <w:marRight w:val="0"/>
          <w:marTop w:val="86"/>
          <w:marBottom w:val="0"/>
          <w:divBdr>
            <w:top w:val="none" w:sz="0" w:space="0" w:color="auto"/>
            <w:left w:val="none" w:sz="0" w:space="0" w:color="auto"/>
            <w:bottom w:val="none" w:sz="0" w:space="0" w:color="auto"/>
            <w:right w:val="none" w:sz="0" w:space="0" w:color="auto"/>
          </w:divBdr>
        </w:div>
        <w:div w:id="721826083">
          <w:marLeft w:val="547"/>
          <w:marRight w:val="0"/>
          <w:marTop w:val="86"/>
          <w:marBottom w:val="0"/>
          <w:divBdr>
            <w:top w:val="none" w:sz="0" w:space="0" w:color="auto"/>
            <w:left w:val="none" w:sz="0" w:space="0" w:color="auto"/>
            <w:bottom w:val="none" w:sz="0" w:space="0" w:color="auto"/>
            <w:right w:val="none" w:sz="0" w:space="0" w:color="auto"/>
          </w:divBdr>
        </w:div>
      </w:divsChild>
    </w:div>
    <w:div w:id="406919272">
      <w:bodyDiv w:val="1"/>
      <w:marLeft w:val="0"/>
      <w:marRight w:val="0"/>
      <w:marTop w:val="0"/>
      <w:marBottom w:val="0"/>
      <w:divBdr>
        <w:top w:val="none" w:sz="0" w:space="0" w:color="auto"/>
        <w:left w:val="none" w:sz="0" w:space="0" w:color="auto"/>
        <w:bottom w:val="none" w:sz="0" w:space="0" w:color="auto"/>
        <w:right w:val="none" w:sz="0" w:space="0" w:color="auto"/>
      </w:divBdr>
    </w:div>
    <w:div w:id="411588293">
      <w:bodyDiv w:val="1"/>
      <w:marLeft w:val="0"/>
      <w:marRight w:val="0"/>
      <w:marTop w:val="0"/>
      <w:marBottom w:val="0"/>
      <w:divBdr>
        <w:top w:val="none" w:sz="0" w:space="0" w:color="auto"/>
        <w:left w:val="none" w:sz="0" w:space="0" w:color="auto"/>
        <w:bottom w:val="none" w:sz="0" w:space="0" w:color="auto"/>
        <w:right w:val="none" w:sz="0" w:space="0" w:color="auto"/>
      </w:divBdr>
    </w:div>
    <w:div w:id="431323335">
      <w:bodyDiv w:val="1"/>
      <w:marLeft w:val="0"/>
      <w:marRight w:val="0"/>
      <w:marTop w:val="0"/>
      <w:marBottom w:val="0"/>
      <w:divBdr>
        <w:top w:val="none" w:sz="0" w:space="0" w:color="auto"/>
        <w:left w:val="none" w:sz="0" w:space="0" w:color="auto"/>
        <w:bottom w:val="none" w:sz="0" w:space="0" w:color="auto"/>
        <w:right w:val="none" w:sz="0" w:space="0" w:color="auto"/>
      </w:divBdr>
    </w:div>
    <w:div w:id="434402378">
      <w:bodyDiv w:val="1"/>
      <w:marLeft w:val="0"/>
      <w:marRight w:val="0"/>
      <w:marTop w:val="0"/>
      <w:marBottom w:val="0"/>
      <w:divBdr>
        <w:top w:val="none" w:sz="0" w:space="0" w:color="auto"/>
        <w:left w:val="none" w:sz="0" w:space="0" w:color="auto"/>
        <w:bottom w:val="none" w:sz="0" w:space="0" w:color="auto"/>
        <w:right w:val="none" w:sz="0" w:space="0" w:color="auto"/>
      </w:divBdr>
    </w:div>
    <w:div w:id="496654286">
      <w:bodyDiv w:val="1"/>
      <w:marLeft w:val="0"/>
      <w:marRight w:val="0"/>
      <w:marTop w:val="0"/>
      <w:marBottom w:val="0"/>
      <w:divBdr>
        <w:top w:val="none" w:sz="0" w:space="0" w:color="auto"/>
        <w:left w:val="none" w:sz="0" w:space="0" w:color="auto"/>
        <w:bottom w:val="none" w:sz="0" w:space="0" w:color="auto"/>
        <w:right w:val="none" w:sz="0" w:space="0" w:color="auto"/>
      </w:divBdr>
      <w:divsChild>
        <w:div w:id="1351025725">
          <w:marLeft w:val="0"/>
          <w:marRight w:val="0"/>
          <w:marTop w:val="300"/>
          <w:marBottom w:val="300"/>
          <w:divBdr>
            <w:top w:val="single" w:sz="6" w:space="8" w:color="B6D1E4"/>
            <w:left w:val="single" w:sz="6" w:space="8" w:color="B6D1E4"/>
            <w:bottom w:val="single" w:sz="6" w:space="8" w:color="B6D1E4"/>
            <w:right w:val="single" w:sz="6" w:space="8" w:color="B6D1E4"/>
          </w:divBdr>
          <w:divsChild>
            <w:div w:id="1297485767">
              <w:marLeft w:val="0"/>
              <w:marRight w:val="0"/>
              <w:marTop w:val="0"/>
              <w:marBottom w:val="0"/>
              <w:divBdr>
                <w:top w:val="none" w:sz="0" w:space="0" w:color="auto"/>
                <w:left w:val="none" w:sz="0" w:space="0" w:color="auto"/>
                <w:bottom w:val="none" w:sz="0" w:space="0" w:color="auto"/>
                <w:right w:val="none" w:sz="0" w:space="0" w:color="auto"/>
              </w:divBdr>
              <w:divsChild>
                <w:div w:id="311259576">
                  <w:marLeft w:val="0"/>
                  <w:marRight w:val="0"/>
                  <w:marTop w:val="0"/>
                  <w:marBottom w:val="0"/>
                  <w:divBdr>
                    <w:top w:val="none" w:sz="0" w:space="0" w:color="auto"/>
                    <w:left w:val="none" w:sz="0" w:space="0" w:color="auto"/>
                    <w:bottom w:val="none" w:sz="0" w:space="0" w:color="auto"/>
                    <w:right w:val="none" w:sz="0" w:space="0" w:color="auto"/>
                  </w:divBdr>
                  <w:divsChild>
                    <w:div w:id="713776495">
                      <w:marLeft w:val="0"/>
                      <w:marRight w:val="0"/>
                      <w:marTop w:val="225"/>
                      <w:marBottom w:val="0"/>
                      <w:divBdr>
                        <w:top w:val="none" w:sz="0" w:space="0" w:color="auto"/>
                        <w:left w:val="none" w:sz="0" w:space="0" w:color="auto"/>
                        <w:bottom w:val="none" w:sz="0" w:space="0" w:color="auto"/>
                        <w:right w:val="none" w:sz="0" w:space="0" w:color="auto"/>
                      </w:divBdr>
                      <w:divsChild>
                        <w:div w:id="415980528">
                          <w:marLeft w:val="0"/>
                          <w:marRight w:val="0"/>
                          <w:marTop w:val="0"/>
                          <w:marBottom w:val="0"/>
                          <w:divBdr>
                            <w:top w:val="none" w:sz="0" w:space="0" w:color="auto"/>
                            <w:left w:val="none" w:sz="0" w:space="0" w:color="auto"/>
                            <w:bottom w:val="none" w:sz="0" w:space="0" w:color="auto"/>
                            <w:right w:val="none" w:sz="0" w:space="0" w:color="auto"/>
                          </w:divBdr>
                          <w:divsChild>
                            <w:div w:id="1746996492">
                              <w:marLeft w:val="0"/>
                              <w:marRight w:val="0"/>
                              <w:marTop w:val="0"/>
                              <w:marBottom w:val="0"/>
                              <w:divBdr>
                                <w:top w:val="none" w:sz="0" w:space="0" w:color="auto"/>
                                <w:left w:val="none" w:sz="0" w:space="0" w:color="auto"/>
                                <w:bottom w:val="none" w:sz="0" w:space="0" w:color="auto"/>
                                <w:right w:val="none" w:sz="0" w:space="0" w:color="auto"/>
                              </w:divBdr>
                              <w:divsChild>
                                <w:div w:id="20754656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934589">
      <w:bodyDiv w:val="1"/>
      <w:marLeft w:val="0"/>
      <w:marRight w:val="0"/>
      <w:marTop w:val="0"/>
      <w:marBottom w:val="0"/>
      <w:divBdr>
        <w:top w:val="none" w:sz="0" w:space="0" w:color="auto"/>
        <w:left w:val="none" w:sz="0" w:space="0" w:color="auto"/>
        <w:bottom w:val="none" w:sz="0" w:space="0" w:color="auto"/>
        <w:right w:val="none" w:sz="0" w:space="0" w:color="auto"/>
      </w:divBdr>
      <w:divsChild>
        <w:div w:id="704064362">
          <w:marLeft w:val="0"/>
          <w:marRight w:val="0"/>
          <w:marTop w:val="0"/>
          <w:marBottom w:val="0"/>
          <w:divBdr>
            <w:top w:val="none" w:sz="0" w:space="0" w:color="auto"/>
            <w:left w:val="none" w:sz="0" w:space="0" w:color="auto"/>
            <w:bottom w:val="none" w:sz="0" w:space="0" w:color="auto"/>
            <w:right w:val="none" w:sz="0" w:space="0" w:color="auto"/>
          </w:divBdr>
          <w:divsChild>
            <w:div w:id="1499929926">
              <w:marLeft w:val="0"/>
              <w:marRight w:val="0"/>
              <w:marTop w:val="0"/>
              <w:marBottom w:val="0"/>
              <w:divBdr>
                <w:top w:val="none" w:sz="0" w:space="0" w:color="auto"/>
                <w:left w:val="none" w:sz="0" w:space="0" w:color="auto"/>
                <w:bottom w:val="none" w:sz="0" w:space="0" w:color="auto"/>
                <w:right w:val="none" w:sz="0" w:space="0" w:color="auto"/>
              </w:divBdr>
              <w:divsChild>
                <w:div w:id="648897869">
                  <w:marLeft w:val="0"/>
                  <w:marRight w:val="0"/>
                  <w:marTop w:val="0"/>
                  <w:marBottom w:val="0"/>
                  <w:divBdr>
                    <w:top w:val="none" w:sz="0" w:space="0" w:color="auto"/>
                    <w:left w:val="none" w:sz="0" w:space="0" w:color="auto"/>
                    <w:bottom w:val="none" w:sz="0" w:space="0" w:color="auto"/>
                    <w:right w:val="none" w:sz="0" w:space="0" w:color="auto"/>
                  </w:divBdr>
                  <w:divsChild>
                    <w:div w:id="637297225">
                      <w:marLeft w:val="0"/>
                      <w:marRight w:val="0"/>
                      <w:marTop w:val="0"/>
                      <w:marBottom w:val="0"/>
                      <w:divBdr>
                        <w:top w:val="none" w:sz="0" w:space="0" w:color="auto"/>
                        <w:left w:val="none" w:sz="0" w:space="0" w:color="auto"/>
                        <w:bottom w:val="none" w:sz="0" w:space="0" w:color="auto"/>
                        <w:right w:val="none" w:sz="0" w:space="0" w:color="auto"/>
                      </w:divBdr>
                      <w:divsChild>
                        <w:div w:id="808860377">
                          <w:marLeft w:val="0"/>
                          <w:marRight w:val="0"/>
                          <w:marTop w:val="0"/>
                          <w:marBottom w:val="0"/>
                          <w:divBdr>
                            <w:top w:val="none" w:sz="0" w:space="0" w:color="auto"/>
                            <w:left w:val="none" w:sz="0" w:space="0" w:color="auto"/>
                            <w:bottom w:val="none" w:sz="0" w:space="0" w:color="auto"/>
                            <w:right w:val="none" w:sz="0" w:space="0" w:color="auto"/>
                          </w:divBdr>
                          <w:divsChild>
                            <w:div w:id="1414232244">
                              <w:marLeft w:val="0"/>
                              <w:marRight w:val="0"/>
                              <w:marTop w:val="0"/>
                              <w:marBottom w:val="0"/>
                              <w:divBdr>
                                <w:top w:val="none" w:sz="0" w:space="0" w:color="auto"/>
                                <w:left w:val="none" w:sz="0" w:space="0" w:color="auto"/>
                                <w:bottom w:val="none" w:sz="0" w:space="0" w:color="auto"/>
                                <w:right w:val="none" w:sz="0" w:space="0" w:color="auto"/>
                              </w:divBdr>
                              <w:divsChild>
                                <w:div w:id="2039112359">
                                  <w:marLeft w:val="0"/>
                                  <w:marRight w:val="0"/>
                                  <w:marTop w:val="0"/>
                                  <w:marBottom w:val="0"/>
                                  <w:divBdr>
                                    <w:top w:val="none" w:sz="0" w:space="0" w:color="auto"/>
                                    <w:left w:val="none" w:sz="0" w:space="0" w:color="auto"/>
                                    <w:bottom w:val="none" w:sz="0" w:space="0" w:color="auto"/>
                                    <w:right w:val="none" w:sz="0" w:space="0" w:color="auto"/>
                                  </w:divBdr>
                                  <w:divsChild>
                                    <w:div w:id="21182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025889">
      <w:bodyDiv w:val="1"/>
      <w:marLeft w:val="0"/>
      <w:marRight w:val="0"/>
      <w:marTop w:val="0"/>
      <w:marBottom w:val="0"/>
      <w:divBdr>
        <w:top w:val="none" w:sz="0" w:space="0" w:color="auto"/>
        <w:left w:val="none" w:sz="0" w:space="0" w:color="auto"/>
        <w:bottom w:val="none" w:sz="0" w:space="0" w:color="auto"/>
        <w:right w:val="none" w:sz="0" w:space="0" w:color="auto"/>
      </w:divBdr>
    </w:div>
    <w:div w:id="564798832">
      <w:bodyDiv w:val="1"/>
      <w:marLeft w:val="0"/>
      <w:marRight w:val="0"/>
      <w:marTop w:val="0"/>
      <w:marBottom w:val="0"/>
      <w:divBdr>
        <w:top w:val="none" w:sz="0" w:space="0" w:color="auto"/>
        <w:left w:val="none" w:sz="0" w:space="0" w:color="auto"/>
        <w:bottom w:val="none" w:sz="0" w:space="0" w:color="auto"/>
        <w:right w:val="none" w:sz="0" w:space="0" w:color="auto"/>
      </w:divBdr>
    </w:div>
    <w:div w:id="619846592">
      <w:bodyDiv w:val="1"/>
      <w:marLeft w:val="0"/>
      <w:marRight w:val="0"/>
      <w:marTop w:val="0"/>
      <w:marBottom w:val="0"/>
      <w:divBdr>
        <w:top w:val="none" w:sz="0" w:space="0" w:color="auto"/>
        <w:left w:val="none" w:sz="0" w:space="0" w:color="auto"/>
        <w:bottom w:val="none" w:sz="0" w:space="0" w:color="auto"/>
        <w:right w:val="none" w:sz="0" w:space="0" w:color="auto"/>
      </w:divBdr>
      <w:divsChild>
        <w:div w:id="488834811">
          <w:marLeft w:val="274"/>
          <w:marRight w:val="0"/>
          <w:marTop w:val="0"/>
          <w:marBottom w:val="0"/>
          <w:divBdr>
            <w:top w:val="none" w:sz="0" w:space="0" w:color="auto"/>
            <w:left w:val="none" w:sz="0" w:space="0" w:color="auto"/>
            <w:bottom w:val="none" w:sz="0" w:space="0" w:color="auto"/>
            <w:right w:val="none" w:sz="0" w:space="0" w:color="auto"/>
          </w:divBdr>
        </w:div>
        <w:div w:id="456535995">
          <w:marLeft w:val="274"/>
          <w:marRight w:val="0"/>
          <w:marTop w:val="0"/>
          <w:marBottom w:val="0"/>
          <w:divBdr>
            <w:top w:val="none" w:sz="0" w:space="0" w:color="auto"/>
            <w:left w:val="none" w:sz="0" w:space="0" w:color="auto"/>
            <w:bottom w:val="none" w:sz="0" w:space="0" w:color="auto"/>
            <w:right w:val="none" w:sz="0" w:space="0" w:color="auto"/>
          </w:divBdr>
        </w:div>
        <w:div w:id="1783186070">
          <w:marLeft w:val="274"/>
          <w:marRight w:val="0"/>
          <w:marTop w:val="0"/>
          <w:marBottom w:val="0"/>
          <w:divBdr>
            <w:top w:val="none" w:sz="0" w:space="0" w:color="auto"/>
            <w:left w:val="none" w:sz="0" w:space="0" w:color="auto"/>
            <w:bottom w:val="none" w:sz="0" w:space="0" w:color="auto"/>
            <w:right w:val="none" w:sz="0" w:space="0" w:color="auto"/>
          </w:divBdr>
        </w:div>
        <w:div w:id="1407994092">
          <w:marLeft w:val="274"/>
          <w:marRight w:val="0"/>
          <w:marTop w:val="0"/>
          <w:marBottom w:val="0"/>
          <w:divBdr>
            <w:top w:val="none" w:sz="0" w:space="0" w:color="auto"/>
            <w:left w:val="none" w:sz="0" w:space="0" w:color="auto"/>
            <w:bottom w:val="none" w:sz="0" w:space="0" w:color="auto"/>
            <w:right w:val="none" w:sz="0" w:space="0" w:color="auto"/>
          </w:divBdr>
        </w:div>
        <w:div w:id="1921792843">
          <w:marLeft w:val="274"/>
          <w:marRight w:val="0"/>
          <w:marTop w:val="0"/>
          <w:marBottom w:val="0"/>
          <w:divBdr>
            <w:top w:val="none" w:sz="0" w:space="0" w:color="auto"/>
            <w:left w:val="none" w:sz="0" w:space="0" w:color="auto"/>
            <w:bottom w:val="none" w:sz="0" w:space="0" w:color="auto"/>
            <w:right w:val="none" w:sz="0" w:space="0" w:color="auto"/>
          </w:divBdr>
        </w:div>
      </w:divsChild>
    </w:div>
    <w:div w:id="633563276">
      <w:bodyDiv w:val="1"/>
      <w:marLeft w:val="0"/>
      <w:marRight w:val="0"/>
      <w:marTop w:val="0"/>
      <w:marBottom w:val="0"/>
      <w:divBdr>
        <w:top w:val="none" w:sz="0" w:space="0" w:color="auto"/>
        <w:left w:val="none" w:sz="0" w:space="0" w:color="auto"/>
        <w:bottom w:val="none" w:sz="0" w:space="0" w:color="auto"/>
        <w:right w:val="none" w:sz="0" w:space="0" w:color="auto"/>
      </w:divBdr>
    </w:div>
    <w:div w:id="704521851">
      <w:bodyDiv w:val="1"/>
      <w:marLeft w:val="0"/>
      <w:marRight w:val="0"/>
      <w:marTop w:val="0"/>
      <w:marBottom w:val="0"/>
      <w:divBdr>
        <w:top w:val="none" w:sz="0" w:space="0" w:color="auto"/>
        <w:left w:val="none" w:sz="0" w:space="0" w:color="auto"/>
        <w:bottom w:val="none" w:sz="0" w:space="0" w:color="auto"/>
        <w:right w:val="none" w:sz="0" w:space="0" w:color="auto"/>
      </w:divBdr>
      <w:divsChild>
        <w:div w:id="1249383403">
          <w:marLeft w:val="0"/>
          <w:marRight w:val="0"/>
          <w:marTop w:val="0"/>
          <w:marBottom w:val="0"/>
          <w:divBdr>
            <w:top w:val="none" w:sz="0" w:space="0" w:color="auto"/>
            <w:left w:val="none" w:sz="0" w:space="0" w:color="auto"/>
            <w:bottom w:val="none" w:sz="0" w:space="0" w:color="auto"/>
            <w:right w:val="none" w:sz="0" w:space="0" w:color="auto"/>
          </w:divBdr>
          <w:divsChild>
            <w:div w:id="1159266543">
              <w:marLeft w:val="0"/>
              <w:marRight w:val="0"/>
              <w:marTop w:val="0"/>
              <w:marBottom w:val="0"/>
              <w:divBdr>
                <w:top w:val="none" w:sz="0" w:space="0" w:color="auto"/>
                <w:left w:val="none" w:sz="0" w:space="0" w:color="auto"/>
                <w:bottom w:val="none" w:sz="0" w:space="0" w:color="auto"/>
                <w:right w:val="none" w:sz="0" w:space="0" w:color="auto"/>
              </w:divBdr>
              <w:divsChild>
                <w:div w:id="15169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22538">
      <w:bodyDiv w:val="1"/>
      <w:marLeft w:val="0"/>
      <w:marRight w:val="0"/>
      <w:marTop w:val="0"/>
      <w:marBottom w:val="0"/>
      <w:divBdr>
        <w:top w:val="none" w:sz="0" w:space="0" w:color="auto"/>
        <w:left w:val="none" w:sz="0" w:space="0" w:color="auto"/>
        <w:bottom w:val="none" w:sz="0" w:space="0" w:color="auto"/>
        <w:right w:val="none" w:sz="0" w:space="0" w:color="auto"/>
      </w:divBdr>
    </w:div>
    <w:div w:id="759331080">
      <w:bodyDiv w:val="1"/>
      <w:marLeft w:val="0"/>
      <w:marRight w:val="0"/>
      <w:marTop w:val="0"/>
      <w:marBottom w:val="0"/>
      <w:divBdr>
        <w:top w:val="none" w:sz="0" w:space="0" w:color="auto"/>
        <w:left w:val="none" w:sz="0" w:space="0" w:color="auto"/>
        <w:bottom w:val="none" w:sz="0" w:space="0" w:color="auto"/>
        <w:right w:val="none" w:sz="0" w:space="0" w:color="auto"/>
      </w:divBdr>
      <w:divsChild>
        <w:div w:id="73474642">
          <w:marLeft w:val="0"/>
          <w:marRight w:val="0"/>
          <w:marTop w:val="0"/>
          <w:marBottom w:val="0"/>
          <w:divBdr>
            <w:top w:val="none" w:sz="0" w:space="0" w:color="auto"/>
            <w:left w:val="none" w:sz="0" w:space="0" w:color="auto"/>
            <w:bottom w:val="none" w:sz="0" w:space="0" w:color="auto"/>
            <w:right w:val="none" w:sz="0" w:space="0" w:color="auto"/>
          </w:divBdr>
          <w:divsChild>
            <w:div w:id="11804044">
              <w:marLeft w:val="0"/>
              <w:marRight w:val="0"/>
              <w:marTop w:val="0"/>
              <w:marBottom w:val="0"/>
              <w:divBdr>
                <w:top w:val="none" w:sz="0" w:space="0" w:color="auto"/>
                <w:left w:val="none" w:sz="0" w:space="0" w:color="auto"/>
                <w:bottom w:val="none" w:sz="0" w:space="0" w:color="auto"/>
                <w:right w:val="none" w:sz="0" w:space="0" w:color="auto"/>
              </w:divBdr>
              <w:divsChild>
                <w:div w:id="1448428452">
                  <w:marLeft w:val="0"/>
                  <w:marRight w:val="0"/>
                  <w:marTop w:val="0"/>
                  <w:marBottom w:val="0"/>
                  <w:divBdr>
                    <w:top w:val="none" w:sz="0" w:space="0" w:color="auto"/>
                    <w:left w:val="none" w:sz="0" w:space="0" w:color="auto"/>
                    <w:bottom w:val="none" w:sz="0" w:space="0" w:color="auto"/>
                    <w:right w:val="none" w:sz="0" w:space="0" w:color="auto"/>
                  </w:divBdr>
                  <w:divsChild>
                    <w:div w:id="619802414">
                      <w:marLeft w:val="0"/>
                      <w:marRight w:val="0"/>
                      <w:marTop w:val="0"/>
                      <w:marBottom w:val="0"/>
                      <w:divBdr>
                        <w:top w:val="none" w:sz="0" w:space="0" w:color="auto"/>
                        <w:left w:val="none" w:sz="0" w:space="0" w:color="auto"/>
                        <w:bottom w:val="none" w:sz="0" w:space="0" w:color="auto"/>
                        <w:right w:val="none" w:sz="0" w:space="0" w:color="auto"/>
                      </w:divBdr>
                      <w:divsChild>
                        <w:div w:id="1475951484">
                          <w:marLeft w:val="0"/>
                          <w:marRight w:val="0"/>
                          <w:marTop w:val="0"/>
                          <w:marBottom w:val="0"/>
                          <w:divBdr>
                            <w:top w:val="none" w:sz="0" w:space="0" w:color="auto"/>
                            <w:left w:val="none" w:sz="0" w:space="0" w:color="auto"/>
                            <w:bottom w:val="none" w:sz="0" w:space="0" w:color="auto"/>
                            <w:right w:val="none" w:sz="0" w:space="0" w:color="auto"/>
                          </w:divBdr>
                          <w:divsChild>
                            <w:div w:id="330765899">
                              <w:marLeft w:val="0"/>
                              <w:marRight w:val="0"/>
                              <w:marTop w:val="0"/>
                              <w:marBottom w:val="0"/>
                              <w:divBdr>
                                <w:top w:val="none" w:sz="0" w:space="0" w:color="auto"/>
                                <w:left w:val="none" w:sz="0" w:space="0" w:color="auto"/>
                                <w:bottom w:val="none" w:sz="0" w:space="0" w:color="auto"/>
                                <w:right w:val="none" w:sz="0" w:space="0" w:color="auto"/>
                              </w:divBdr>
                              <w:divsChild>
                                <w:div w:id="955673164">
                                  <w:marLeft w:val="0"/>
                                  <w:marRight w:val="0"/>
                                  <w:marTop w:val="0"/>
                                  <w:marBottom w:val="0"/>
                                  <w:divBdr>
                                    <w:top w:val="none" w:sz="0" w:space="0" w:color="auto"/>
                                    <w:left w:val="none" w:sz="0" w:space="0" w:color="auto"/>
                                    <w:bottom w:val="none" w:sz="0" w:space="0" w:color="auto"/>
                                    <w:right w:val="none" w:sz="0" w:space="0" w:color="auto"/>
                                  </w:divBdr>
                                  <w:divsChild>
                                    <w:div w:id="35496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557124">
      <w:bodyDiv w:val="1"/>
      <w:marLeft w:val="0"/>
      <w:marRight w:val="0"/>
      <w:marTop w:val="0"/>
      <w:marBottom w:val="0"/>
      <w:divBdr>
        <w:top w:val="none" w:sz="0" w:space="0" w:color="auto"/>
        <w:left w:val="none" w:sz="0" w:space="0" w:color="auto"/>
        <w:bottom w:val="none" w:sz="0" w:space="0" w:color="auto"/>
        <w:right w:val="none" w:sz="0" w:space="0" w:color="auto"/>
      </w:divBdr>
      <w:divsChild>
        <w:div w:id="34699440">
          <w:marLeft w:val="547"/>
          <w:marRight w:val="0"/>
          <w:marTop w:val="0"/>
          <w:marBottom w:val="0"/>
          <w:divBdr>
            <w:top w:val="none" w:sz="0" w:space="0" w:color="auto"/>
            <w:left w:val="none" w:sz="0" w:space="0" w:color="auto"/>
            <w:bottom w:val="none" w:sz="0" w:space="0" w:color="auto"/>
            <w:right w:val="none" w:sz="0" w:space="0" w:color="auto"/>
          </w:divBdr>
        </w:div>
      </w:divsChild>
    </w:div>
    <w:div w:id="818230472">
      <w:bodyDiv w:val="1"/>
      <w:marLeft w:val="0"/>
      <w:marRight w:val="0"/>
      <w:marTop w:val="0"/>
      <w:marBottom w:val="0"/>
      <w:divBdr>
        <w:top w:val="none" w:sz="0" w:space="0" w:color="auto"/>
        <w:left w:val="none" w:sz="0" w:space="0" w:color="auto"/>
        <w:bottom w:val="none" w:sz="0" w:space="0" w:color="auto"/>
        <w:right w:val="none" w:sz="0" w:space="0" w:color="auto"/>
      </w:divBdr>
    </w:div>
    <w:div w:id="826743536">
      <w:bodyDiv w:val="1"/>
      <w:marLeft w:val="0"/>
      <w:marRight w:val="0"/>
      <w:marTop w:val="0"/>
      <w:marBottom w:val="0"/>
      <w:divBdr>
        <w:top w:val="none" w:sz="0" w:space="0" w:color="auto"/>
        <w:left w:val="none" w:sz="0" w:space="0" w:color="auto"/>
        <w:bottom w:val="none" w:sz="0" w:space="0" w:color="auto"/>
        <w:right w:val="none" w:sz="0" w:space="0" w:color="auto"/>
      </w:divBdr>
    </w:div>
    <w:div w:id="844443728">
      <w:bodyDiv w:val="1"/>
      <w:marLeft w:val="0"/>
      <w:marRight w:val="0"/>
      <w:marTop w:val="0"/>
      <w:marBottom w:val="0"/>
      <w:divBdr>
        <w:top w:val="none" w:sz="0" w:space="0" w:color="auto"/>
        <w:left w:val="none" w:sz="0" w:space="0" w:color="auto"/>
        <w:bottom w:val="none" w:sz="0" w:space="0" w:color="auto"/>
        <w:right w:val="none" w:sz="0" w:space="0" w:color="auto"/>
      </w:divBdr>
    </w:div>
    <w:div w:id="1001930563">
      <w:bodyDiv w:val="1"/>
      <w:marLeft w:val="0"/>
      <w:marRight w:val="0"/>
      <w:marTop w:val="0"/>
      <w:marBottom w:val="0"/>
      <w:divBdr>
        <w:top w:val="none" w:sz="0" w:space="0" w:color="auto"/>
        <w:left w:val="none" w:sz="0" w:space="0" w:color="auto"/>
        <w:bottom w:val="none" w:sz="0" w:space="0" w:color="auto"/>
        <w:right w:val="none" w:sz="0" w:space="0" w:color="auto"/>
      </w:divBdr>
      <w:divsChild>
        <w:div w:id="1458720518">
          <w:marLeft w:val="0"/>
          <w:marRight w:val="0"/>
          <w:marTop w:val="300"/>
          <w:marBottom w:val="300"/>
          <w:divBdr>
            <w:top w:val="single" w:sz="6" w:space="8" w:color="B6D1E4"/>
            <w:left w:val="single" w:sz="6" w:space="8" w:color="B6D1E4"/>
            <w:bottom w:val="single" w:sz="6" w:space="8" w:color="B6D1E4"/>
            <w:right w:val="single" w:sz="6" w:space="8" w:color="B6D1E4"/>
          </w:divBdr>
          <w:divsChild>
            <w:div w:id="1603416049">
              <w:marLeft w:val="0"/>
              <w:marRight w:val="0"/>
              <w:marTop w:val="0"/>
              <w:marBottom w:val="0"/>
              <w:divBdr>
                <w:top w:val="none" w:sz="0" w:space="0" w:color="auto"/>
                <w:left w:val="none" w:sz="0" w:space="0" w:color="auto"/>
                <w:bottom w:val="none" w:sz="0" w:space="0" w:color="auto"/>
                <w:right w:val="none" w:sz="0" w:space="0" w:color="auto"/>
              </w:divBdr>
              <w:divsChild>
                <w:div w:id="1960211780">
                  <w:marLeft w:val="0"/>
                  <w:marRight w:val="0"/>
                  <w:marTop w:val="0"/>
                  <w:marBottom w:val="0"/>
                  <w:divBdr>
                    <w:top w:val="none" w:sz="0" w:space="0" w:color="auto"/>
                    <w:left w:val="none" w:sz="0" w:space="0" w:color="auto"/>
                    <w:bottom w:val="none" w:sz="0" w:space="0" w:color="auto"/>
                    <w:right w:val="none" w:sz="0" w:space="0" w:color="auto"/>
                  </w:divBdr>
                  <w:divsChild>
                    <w:div w:id="1154372380">
                      <w:marLeft w:val="0"/>
                      <w:marRight w:val="0"/>
                      <w:marTop w:val="225"/>
                      <w:marBottom w:val="0"/>
                      <w:divBdr>
                        <w:top w:val="none" w:sz="0" w:space="0" w:color="auto"/>
                        <w:left w:val="none" w:sz="0" w:space="0" w:color="auto"/>
                        <w:bottom w:val="none" w:sz="0" w:space="0" w:color="auto"/>
                        <w:right w:val="none" w:sz="0" w:space="0" w:color="auto"/>
                      </w:divBdr>
                      <w:divsChild>
                        <w:div w:id="85611504">
                          <w:marLeft w:val="0"/>
                          <w:marRight w:val="0"/>
                          <w:marTop w:val="0"/>
                          <w:marBottom w:val="0"/>
                          <w:divBdr>
                            <w:top w:val="none" w:sz="0" w:space="0" w:color="auto"/>
                            <w:left w:val="none" w:sz="0" w:space="0" w:color="auto"/>
                            <w:bottom w:val="none" w:sz="0" w:space="0" w:color="auto"/>
                            <w:right w:val="none" w:sz="0" w:space="0" w:color="auto"/>
                          </w:divBdr>
                          <w:divsChild>
                            <w:div w:id="1845825477">
                              <w:marLeft w:val="0"/>
                              <w:marRight w:val="0"/>
                              <w:marTop w:val="0"/>
                              <w:marBottom w:val="0"/>
                              <w:divBdr>
                                <w:top w:val="none" w:sz="0" w:space="0" w:color="auto"/>
                                <w:left w:val="none" w:sz="0" w:space="0" w:color="auto"/>
                                <w:bottom w:val="none" w:sz="0" w:space="0" w:color="auto"/>
                                <w:right w:val="none" w:sz="0" w:space="0" w:color="auto"/>
                              </w:divBdr>
                              <w:divsChild>
                                <w:div w:id="14095730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457686">
      <w:bodyDiv w:val="1"/>
      <w:marLeft w:val="0"/>
      <w:marRight w:val="0"/>
      <w:marTop w:val="0"/>
      <w:marBottom w:val="0"/>
      <w:divBdr>
        <w:top w:val="none" w:sz="0" w:space="0" w:color="auto"/>
        <w:left w:val="none" w:sz="0" w:space="0" w:color="auto"/>
        <w:bottom w:val="none" w:sz="0" w:space="0" w:color="auto"/>
        <w:right w:val="none" w:sz="0" w:space="0" w:color="auto"/>
      </w:divBdr>
    </w:div>
    <w:div w:id="1151556130">
      <w:bodyDiv w:val="1"/>
      <w:marLeft w:val="0"/>
      <w:marRight w:val="0"/>
      <w:marTop w:val="0"/>
      <w:marBottom w:val="0"/>
      <w:divBdr>
        <w:top w:val="none" w:sz="0" w:space="0" w:color="auto"/>
        <w:left w:val="none" w:sz="0" w:space="0" w:color="auto"/>
        <w:bottom w:val="none" w:sz="0" w:space="0" w:color="auto"/>
        <w:right w:val="none" w:sz="0" w:space="0" w:color="auto"/>
      </w:divBdr>
      <w:divsChild>
        <w:div w:id="701369847">
          <w:marLeft w:val="0"/>
          <w:marRight w:val="0"/>
          <w:marTop w:val="0"/>
          <w:marBottom w:val="0"/>
          <w:divBdr>
            <w:top w:val="none" w:sz="0" w:space="0" w:color="auto"/>
            <w:left w:val="none" w:sz="0" w:space="0" w:color="auto"/>
            <w:bottom w:val="none" w:sz="0" w:space="0" w:color="auto"/>
            <w:right w:val="none" w:sz="0" w:space="0" w:color="auto"/>
          </w:divBdr>
          <w:divsChild>
            <w:div w:id="942297148">
              <w:marLeft w:val="0"/>
              <w:marRight w:val="0"/>
              <w:marTop w:val="0"/>
              <w:marBottom w:val="0"/>
              <w:divBdr>
                <w:top w:val="none" w:sz="0" w:space="0" w:color="auto"/>
                <w:left w:val="none" w:sz="0" w:space="0" w:color="auto"/>
                <w:bottom w:val="none" w:sz="0" w:space="0" w:color="auto"/>
                <w:right w:val="none" w:sz="0" w:space="0" w:color="auto"/>
              </w:divBdr>
              <w:divsChild>
                <w:div w:id="19278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97127">
      <w:bodyDiv w:val="1"/>
      <w:marLeft w:val="0"/>
      <w:marRight w:val="0"/>
      <w:marTop w:val="0"/>
      <w:marBottom w:val="0"/>
      <w:divBdr>
        <w:top w:val="none" w:sz="0" w:space="0" w:color="auto"/>
        <w:left w:val="none" w:sz="0" w:space="0" w:color="auto"/>
        <w:bottom w:val="none" w:sz="0" w:space="0" w:color="auto"/>
        <w:right w:val="none" w:sz="0" w:space="0" w:color="auto"/>
      </w:divBdr>
    </w:div>
    <w:div w:id="1170758536">
      <w:bodyDiv w:val="1"/>
      <w:marLeft w:val="0"/>
      <w:marRight w:val="0"/>
      <w:marTop w:val="0"/>
      <w:marBottom w:val="0"/>
      <w:divBdr>
        <w:top w:val="none" w:sz="0" w:space="0" w:color="auto"/>
        <w:left w:val="none" w:sz="0" w:space="0" w:color="auto"/>
        <w:bottom w:val="none" w:sz="0" w:space="0" w:color="auto"/>
        <w:right w:val="none" w:sz="0" w:space="0" w:color="auto"/>
      </w:divBdr>
      <w:divsChild>
        <w:div w:id="1576820851">
          <w:marLeft w:val="446"/>
          <w:marRight w:val="0"/>
          <w:marTop w:val="0"/>
          <w:marBottom w:val="0"/>
          <w:divBdr>
            <w:top w:val="none" w:sz="0" w:space="0" w:color="auto"/>
            <w:left w:val="none" w:sz="0" w:space="0" w:color="auto"/>
            <w:bottom w:val="none" w:sz="0" w:space="0" w:color="auto"/>
            <w:right w:val="none" w:sz="0" w:space="0" w:color="auto"/>
          </w:divBdr>
        </w:div>
      </w:divsChild>
    </w:div>
    <w:div w:id="1176261332">
      <w:bodyDiv w:val="1"/>
      <w:marLeft w:val="0"/>
      <w:marRight w:val="0"/>
      <w:marTop w:val="0"/>
      <w:marBottom w:val="0"/>
      <w:divBdr>
        <w:top w:val="none" w:sz="0" w:space="0" w:color="auto"/>
        <w:left w:val="none" w:sz="0" w:space="0" w:color="auto"/>
        <w:bottom w:val="none" w:sz="0" w:space="0" w:color="auto"/>
        <w:right w:val="none" w:sz="0" w:space="0" w:color="auto"/>
      </w:divBdr>
    </w:div>
    <w:div w:id="1207790745">
      <w:bodyDiv w:val="1"/>
      <w:marLeft w:val="0"/>
      <w:marRight w:val="0"/>
      <w:marTop w:val="0"/>
      <w:marBottom w:val="0"/>
      <w:divBdr>
        <w:top w:val="none" w:sz="0" w:space="0" w:color="auto"/>
        <w:left w:val="none" w:sz="0" w:space="0" w:color="auto"/>
        <w:bottom w:val="none" w:sz="0" w:space="0" w:color="auto"/>
        <w:right w:val="none" w:sz="0" w:space="0" w:color="auto"/>
      </w:divBdr>
      <w:divsChild>
        <w:div w:id="860700618">
          <w:marLeft w:val="0"/>
          <w:marRight w:val="0"/>
          <w:marTop w:val="0"/>
          <w:marBottom w:val="0"/>
          <w:divBdr>
            <w:top w:val="none" w:sz="0" w:space="0" w:color="auto"/>
            <w:left w:val="none" w:sz="0" w:space="0" w:color="auto"/>
            <w:bottom w:val="none" w:sz="0" w:space="0" w:color="auto"/>
            <w:right w:val="none" w:sz="0" w:space="0" w:color="auto"/>
          </w:divBdr>
          <w:divsChild>
            <w:div w:id="1730764508">
              <w:marLeft w:val="0"/>
              <w:marRight w:val="0"/>
              <w:marTop w:val="0"/>
              <w:marBottom w:val="0"/>
              <w:divBdr>
                <w:top w:val="none" w:sz="0" w:space="0" w:color="auto"/>
                <w:left w:val="none" w:sz="0" w:space="0" w:color="auto"/>
                <w:bottom w:val="none" w:sz="0" w:space="0" w:color="auto"/>
                <w:right w:val="none" w:sz="0" w:space="0" w:color="auto"/>
              </w:divBdr>
              <w:divsChild>
                <w:div w:id="1290476555">
                  <w:marLeft w:val="0"/>
                  <w:marRight w:val="0"/>
                  <w:marTop w:val="195"/>
                  <w:marBottom w:val="0"/>
                  <w:divBdr>
                    <w:top w:val="none" w:sz="0" w:space="0" w:color="auto"/>
                    <w:left w:val="none" w:sz="0" w:space="0" w:color="auto"/>
                    <w:bottom w:val="none" w:sz="0" w:space="0" w:color="auto"/>
                    <w:right w:val="none" w:sz="0" w:space="0" w:color="auto"/>
                  </w:divBdr>
                  <w:divsChild>
                    <w:div w:id="1913082244">
                      <w:marLeft w:val="0"/>
                      <w:marRight w:val="0"/>
                      <w:marTop w:val="0"/>
                      <w:marBottom w:val="180"/>
                      <w:divBdr>
                        <w:top w:val="none" w:sz="0" w:space="0" w:color="auto"/>
                        <w:left w:val="none" w:sz="0" w:space="0" w:color="auto"/>
                        <w:bottom w:val="none" w:sz="0" w:space="0" w:color="auto"/>
                        <w:right w:val="none" w:sz="0" w:space="0" w:color="auto"/>
                      </w:divBdr>
                      <w:divsChild>
                        <w:div w:id="2019693415">
                          <w:marLeft w:val="0"/>
                          <w:marRight w:val="0"/>
                          <w:marTop w:val="0"/>
                          <w:marBottom w:val="0"/>
                          <w:divBdr>
                            <w:top w:val="none" w:sz="0" w:space="0" w:color="auto"/>
                            <w:left w:val="none" w:sz="0" w:space="0" w:color="auto"/>
                            <w:bottom w:val="none" w:sz="0" w:space="0" w:color="auto"/>
                            <w:right w:val="none" w:sz="0" w:space="0" w:color="auto"/>
                          </w:divBdr>
                          <w:divsChild>
                            <w:div w:id="1741369507">
                              <w:marLeft w:val="0"/>
                              <w:marRight w:val="0"/>
                              <w:marTop w:val="0"/>
                              <w:marBottom w:val="0"/>
                              <w:divBdr>
                                <w:top w:val="none" w:sz="0" w:space="0" w:color="auto"/>
                                <w:left w:val="none" w:sz="0" w:space="0" w:color="auto"/>
                                <w:bottom w:val="none" w:sz="0" w:space="0" w:color="auto"/>
                                <w:right w:val="none" w:sz="0" w:space="0" w:color="auto"/>
                              </w:divBdr>
                              <w:divsChild>
                                <w:div w:id="1875343785">
                                  <w:marLeft w:val="0"/>
                                  <w:marRight w:val="0"/>
                                  <w:marTop w:val="0"/>
                                  <w:marBottom w:val="0"/>
                                  <w:divBdr>
                                    <w:top w:val="none" w:sz="0" w:space="0" w:color="auto"/>
                                    <w:left w:val="none" w:sz="0" w:space="0" w:color="auto"/>
                                    <w:bottom w:val="none" w:sz="0" w:space="0" w:color="auto"/>
                                    <w:right w:val="none" w:sz="0" w:space="0" w:color="auto"/>
                                  </w:divBdr>
                                  <w:divsChild>
                                    <w:div w:id="1427730516">
                                      <w:marLeft w:val="0"/>
                                      <w:marRight w:val="0"/>
                                      <w:marTop w:val="0"/>
                                      <w:marBottom w:val="0"/>
                                      <w:divBdr>
                                        <w:top w:val="none" w:sz="0" w:space="0" w:color="auto"/>
                                        <w:left w:val="none" w:sz="0" w:space="0" w:color="auto"/>
                                        <w:bottom w:val="none" w:sz="0" w:space="0" w:color="auto"/>
                                        <w:right w:val="none" w:sz="0" w:space="0" w:color="auto"/>
                                      </w:divBdr>
                                      <w:divsChild>
                                        <w:div w:id="91366161">
                                          <w:marLeft w:val="0"/>
                                          <w:marRight w:val="0"/>
                                          <w:marTop w:val="0"/>
                                          <w:marBottom w:val="0"/>
                                          <w:divBdr>
                                            <w:top w:val="none" w:sz="0" w:space="0" w:color="auto"/>
                                            <w:left w:val="none" w:sz="0" w:space="0" w:color="auto"/>
                                            <w:bottom w:val="none" w:sz="0" w:space="0" w:color="auto"/>
                                            <w:right w:val="none" w:sz="0" w:space="0" w:color="auto"/>
                                          </w:divBdr>
                                          <w:divsChild>
                                            <w:div w:id="295183880">
                                              <w:marLeft w:val="0"/>
                                              <w:marRight w:val="0"/>
                                              <w:marTop w:val="0"/>
                                              <w:marBottom w:val="0"/>
                                              <w:divBdr>
                                                <w:top w:val="none" w:sz="0" w:space="0" w:color="auto"/>
                                                <w:left w:val="none" w:sz="0" w:space="0" w:color="auto"/>
                                                <w:bottom w:val="none" w:sz="0" w:space="0" w:color="auto"/>
                                                <w:right w:val="none" w:sz="0" w:space="0" w:color="auto"/>
                                              </w:divBdr>
                                              <w:divsChild>
                                                <w:div w:id="20405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928181">
      <w:bodyDiv w:val="1"/>
      <w:marLeft w:val="0"/>
      <w:marRight w:val="0"/>
      <w:marTop w:val="0"/>
      <w:marBottom w:val="0"/>
      <w:divBdr>
        <w:top w:val="none" w:sz="0" w:space="0" w:color="auto"/>
        <w:left w:val="none" w:sz="0" w:space="0" w:color="auto"/>
        <w:bottom w:val="none" w:sz="0" w:space="0" w:color="auto"/>
        <w:right w:val="none" w:sz="0" w:space="0" w:color="auto"/>
      </w:divBdr>
    </w:div>
    <w:div w:id="1273316280">
      <w:bodyDiv w:val="1"/>
      <w:marLeft w:val="0"/>
      <w:marRight w:val="0"/>
      <w:marTop w:val="0"/>
      <w:marBottom w:val="0"/>
      <w:divBdr>
        <w:top w:val="none" w:sz="0" w:space="0" w:color="auto"/>
        <w:left w:val="none" w:sz="0" w:space="0" w:color="auto"/>
        <w:bottom w:val="none" w:sz="0" w:space="0" w:color="auto"/>
        <w:right w:val="none" w:sz="0" w:space="0" w:color="auto"/>
      </w:divBdr>
    </w:div>
    <w:div w:id="1275752904">
      <w:bodyDiv w:val="1"/>
      <w:marLeft w:val="0"/>
      <w:marRight w:val="0"/>
      <w:marTop w:val="0"/>
      <w:marBottom w:val="0"/>
      <w:divBdr>
        <w:top w:val="none" w:sz="0" w:space="0" w:color="auto"/>
        <w:left w:val="none" w:sz="0" w:space="0" w:color="auto"/>
        <w:bottom w:val="none" w:sz="0" w:space="0" w:color="auto"/>
        <w:right w:val="none" w:sz="0" w:space="0" w:color="auto"/>
      </w:divBdr>
    </w:div>
    <w:div w:id="1292829533">
      <w:bodyDiv w:val="1"/>
      <w:marLeft w:val="0"/>
      <w:marRight w:val="0"/>
      <w:marTop w:val="0"/>
      <w:marBottom w:val="0"/>
      <w:divBdr>
        <w:top w:val="none" w:sz="0" w:space="0" w:color="auto"/>
        <w:left w:val="none" w:sz="0" w:space="0" w:color="auto"/>
        <w:bottom w:val="none" w:sz="0" w:space="0" w:color="auto"/>
        <w:right w:val="none" w:sz="0" w:space="0" w:color="auto"/>
      </w:divBdr>
      <w:divsChild>
        <w:div w:id="342167505">
          <w:marLeft w:val="547"/>
          <w:marRight w:val="0"/>
          <w:marTop w:val="0"/>
          <w:marBottom w:val="0"/>
          <w:divBdr>
            <w:top w:val="none" w:sz="0" w:space="0" w:color="auto"/>
            <w:left w:val="none" w:sz="0" w:space="0" w:color="auto"/>
            <w:bottom w:val="none" w:sz="0" w:space="0" w:color="auto"/>
            <w:right w:val="none" w:sz="0" w:space="0" w:color="auto"/>
          </w:divBdr>
        </w:div>
      </w:divsChild>
    </w:div>
    <w:div w:id="1303534080">
      <w:bodyDiv w:val="1"/>
      <w:marLeft w:val="0"/>
      <w:marRight w:val="0"/>
      <w:marTop w:val="0"/>
      <w:marBottom w:val="0"/>
      <w:divBdr>
        <w:top w:val="none" w:sz="0" w:space="0" w:color="auto"/>
        <w:left w:val="none" w:sz="0" w:space="0" w:color="auto"/>
        <w:bottom w:val="none" w:sz="0" w:space="0" w:color="auto"/>
        <w:right w:val="none" w:sz="0" w:space="0" w:color="auto"/>
      </w:divBdr>
      <w:divsChild>
        <w:div w:id="1854804485">
          <w:marLeft w:val="0"/>
          <w:marRight w:val="0"/>
          <w:marTop w:val="0"/>
          <w:marBottom w:val="0"/>
          <w:divBdr>
            <w:top w:val="none" w:sz="0" w:space="0" w:color="auto"/>
            <w:left w:val="none" w:sz="0" w:space="0" w:color="auto"/>
            <w:bottom w:val="none" w:sz="0" w:space="0" w:color="auto"/>
            <w:right w:val="none" w:sz="0" w:space="0" w:color="auto"/>
          </w:divBdr>
          <w:divsChild>
            <w:div w:id="925768222">
              <w:marLeft w:val="0"/>
              <w:marRight w:val="0"/>
              <w:marTop w:val="0"/>
              <w:marBottom w:val="0"/>
              <w:divBdr>
                <w:top w:val="none" w:sz="0" w:space="0" w:color="auto"/>
                <w:left w:val="none" w:sz="0" w:space="0" w:color="auto"/>
                <w:bottom w:val="none" w:sz="0" w:space="0" w:color="auto"/>
                <w:right w:val="none" w:sz="0" w:space="0" w:color="auto"/>
              </w:divBdr>
              <w:divsChild>
                <w:div w:id="19366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69088">
      <w:bodyDiv w:val="1"/>
      <w:marLeft w:val="0"/>
      <w:marRight w:val="0"/>
      <w:marTop w:val="0"/>
      <w:marBottom w:val="0"/>
      <w:divBdr>
        <w:top w:val="none" w:sz="0" w:space="0" w:color="auto"/>
        <w:left w:val="none" w:sz="0" w:space="0" w:color="auto"/>
        <w:bottom w:val="none" w:sz="0" w:space="0" w:color="auto"/>
        <w:right w:val="none" w:sz="0" w:space="0" w:color="auto"/>
      </w:divBdr>
    </w:div>
    <w:div w:id="1380200878">
      <w:bodyDiv w:val="1"/>
      <w:marLeft w:val="0"/>
      <w:marRight w:val="0"/>
      <w:marTop w:val="0"/>
      <w:marBottom w:val="0"/>
      <w:divBdr>
        <w:top w:val="none" w:sz="0" w:space="0" w:color="auto"/>
        <w:left w:val="none" w:sz="0" w:space="0" w:color="auto"/>
        <w:bottom w:val="none" w:sz="0" w:space="0" w:color="auto"/>
        <w:right w:val="none" w:sz="0" w:space="0" w:color="auto"/>
      </w:divBdr>
      <w:divsChild>
        <w:div w:id="358776433">
          <w:marLeft w:val="446"/>
          <w:marRight w:val="0"/>
          <w:marTop w:val="0"/>
          <w:marBottom w:val="160"/>
          <w:divBdr>
            <w:top w:val="none" w:sz="0" w:space="0" w:color="auto"/>
            <w:left w:val="none" w:sz="0" w:space="0" w:color="auto"/>
            <w:bottom w:val="none" w:sz="0" w:space="0" w:color="auto"/>
            <w:right w:val="none" w:sz="0" w:space="0" w:color="auto"/>
          </w:divBdr>
        </w:div>
      </w:divsChild>
    </w:div>
    <w:div w:id="1401364646">
      <w:bodyDiv w:val="1"/>
      <w:marLeft w:val="0"/>
      <w:marRight w:val="0"/>
      <w:marTop w:val="0"/>
      <w:marBottom w:val="0"/>
      <w:divBdr>
        <w:top w:val="none" w:sz="0" w:space="0" w:color="auto"/>
        <w:left w:val="none" w:sz="0" w:space="0" w:color="auto"/>
        <w:bottom w:val="none" w:sz="0" w:space="0" w:color="auto"/>
        <w:right w:val="none" w:sz="0" w:space="0" w:color="auto"/>
      </w:divBdr>
    </w:div>
    <w:div w:id="1439910449">
      <w:bodyDiv w:val="1"/>
      <w:marLeft w:val="0"/>
      <w:marRight w:val="0"/>
      <w:marTop w:val="0"/>
      <w:marBottom w:val="0"/>
      <w:divBdr>
        <w:top w:val="none" w:sz="0" w:space="0" w:color="auto"/>
        <w:left w:val="none" w:sz="0" w:space="0" w:color="auto"/>
        <w:bottom w:val="none" w:sz="0" w:space="0" w:color="auto"/>
        <w:right w:val="none" w:sz="0" w:space="0" w:color="auto"/>
      </w:divBdr>
      <w:divsChild>
        <w:div w:id="84621612">
          <w:marLeft w:val="0"/>
          <w:marRight w:val="0"/>
          <w:marTop w:val="0"/>
          <w:marBottom w:val="0"/>
          <w:divBdr>
            <w:top w:val="none" w:sz="0" w:space="0" w:color="auto"/>
            <w:left w:val="none" w:sz="0" w:space="0" w:color="auto"/>
            <w:bottom w:val="none" w:sz="0" w:space="0" w:color="auto"/>
            <w:right w:val="none" w:sz="0" w:space="0" w:color="auto"/>
          </w:divBdr>
          <w:divsChild>
            <w:div w:id="1974745903">
              <w:marLeft w:val="0"/>
              <w:marRight w:val="0"/>
              <w:marTop w:val="0"/>
              <w:marBottom w:val="0"/>
              <w:divBdr>
                <w:top w:val="none" w:sz="0" w:space="0" w:color="auto"/>
                <w:left w:val="none" w:sz="0" w:space="0" w:color="auto"/>
                <w:bottom w:val="none" w:sz="0" w:space="0" w:color="auto"/>
                <w:right w:val="none" w:sz="0" w:space="0" w:color="auto"/>
              </w:divBdr>
              <w:divsChild>
                <w:div w:id="75519048">
                  <w:marLeft w:val="0"/>
                  <w:marRight w:val="0"/>
                  <w:marTop w:val="0"/>
                  <w:marBottom w:val="0"/>
                  <w:divBdr>
                    <w:top w:val="none" w:sz="0" w:space="0" w:color="auto"/>
                    <w:left w:val="none" w:sz="0" w:space="0" w:color="auto"/>
                    <w:bottom w:val="none" w:sz="0" w:space="0" w:color="auto"/>
                    <w:right w:val="none" w:sz="0" w:space="0" w:color="auto"/>
                  </w:divBdr>
                  <w:divsChild>
                    <w:div w:id="1539857204">
                      <w:marLeft w:val="0"/>
                      <w:marRight w:val="0"/>
                      <w:marTop w:val="0"/>
                      <w:marBottom w:val="0"/>
                      <w:divBdr>
                        <w:top w:val="none" w:sz="0" w:space="0" w:color="auto"/>
                        <w:left w:val="none" w:sz="0" w:space="0" w:color="auto"/>
                        <w:bottom w:val="none" w:sz="0" w:space="0" w:color="auto"/>
                        <w:right w:val="none" w:sz="0" w:space="0" w:color="auto"/>
                      </w:divBdr>
                      <w:divsChild>
                        <w:div w:id="1141730651">
                          <w:marLeft w:val="0"/>
                          <w:marRight w:val="0"/>
                          <w:marTop w:val="0"/>
                          <w:marBottom w:val="0"/>
                          <w:divBdr>
                            <w:top w:val="none" w:sz="0" w:space="0" w:color="auto"/>
                            <w:left w:val="none" w:sz="0" w:space="0" w:color="auto"/>
                            <w:bottom w:val="none" w:sz="0" w:space="0" w:color="auto"/>
                            <w:right w:val="none" w:sz="0" w:space="0" w:color="auto"/>
                          </w:divBdr>
                          <w:divsChild>
                            <w:div w:id="564024408">
                              <w:marLeft w:val="0"/>
                              <w:marRight w:val="0"/>
                              <w:marTop w:val="2100"/>
                              <w:marBottom w:val="0"/>
                              <w:divBdr>
                                <w:top w:val="none" w:sz="0" w:space="0" w:color="auto"/>
                                <w:left w:val="none" w:sz="0" w:space="0" w:color="auto"/>
                                <w:bottom w:val="none" w:sz="0" w:space="0" w:color="auto"/>
                                <w:right w:val="none" w:sz="0" w:space="0" w:color="auto"/>
                              </w:divBdr>
                              <w:divsChild>
                                <w:div w:id="1852141523">
                                  <w:marLeft w:val="0"/>
                                  <w:marRight w:val="0"/>
                                  <w:marTop w:val="0"/>
                                  <w:marBottom w:val="0"/>
                                  <w:divBdr>
                                    <w:top w:val="none" w:sz="0" w:space="0" w:color="auto"/>
                                    <w:left w:val="none" w:sz="0" w:space="0" w:color="auto"/>
                                    <w:bottom w:val="none" w:sz="0" w:space="0" w:color="auto"/>
                                    <w:right w:val="none" w:sz="0" w:space="0" w:color="auto"/>
                                  </w:divBdr>
                                  <w:divsChild>
                                    <w:div w:id="1336150970">
                                      <w:marLeft w:val="0"/>
                                      <w:marRight w:val="0"/>
                                      <w:marTop w:val="0"/>
                                      <w:marBottom w:val="0"/>
                                      <w:divBdr>
                                        <w:top w:val="none" w:sz="0" w:space="0" w:color="auto"/>
                                        <w:left w:val="none" w:sz="0" w:space="0" w:color="auto"/>
                                        <w:bottom w:val="none" w:sz="0" w:space="0" w:color="auto"/>
                                        <w:right w:val="none" w:sz="0" w:space="0" w:color="auto"/>
                                      </w:divBdr>
                                      <w:divsChild>
                                        <w:div w:id="1202655">
                                          <w:marLeft w:val="0"/>
                                          <w:marRight w:val="0"/>
                                          <w:marTop w:val="0"/>
                                          <w:marBottom w:val="0"/>
                                          <w:divBdr>
                                            <w:top w:val="none" w:sz="0" w:space="0" w:color="auto"/>
                                            <w:left w:val="none" w:sz="0" w:space="0" w:color="auto"/>
                                            <w:bottom w:val="none" w:sz="0" w:space="0" w:color="auto"/>
                                            <w:right w:val="none" w:sz="0" w:space="0" w:color="auto"/>
                                          </w:divBdr>
                                          <w:divsChild>
                                            <w:div w:id="16789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285168">
      <w:bodyDiv w:val="1"/>
      <w:marLeft w:val="0"/>
      <w:marRight w:val="0"/>
      <w:marTop w:val="0"/>
      <w:marBottom w:val="0"/>
      <w:divBdr>
        <w:top w:val="none" w:sz="0" w:space="0" w:color="auto"/>
        <w:left w:val="none" w:sz="0" w:space="0" w:color="auto"/>
        <w:bottom w:val="none" w:sz="0" w:space="0" w:color="auto"/>
        <w:right w:val="none" w:sz="0" w:space="0" w:color="auto"/>
      </w:divBdr>
      <w:divsChild>
        <w:div w:id="1789858663">
          <w:marLeft w:val="446"/>
          <w:marRight w:val="0"/>
          <w:marTop w:val="0"/>
          <w:marBottom w:val="0"/>
          <w:divBdr>
            <w:top w:val="none" w:sz="0" w:space="0" w:color="auto"/>
            <w:left w:val="none" w:sz="0" w:space="0" w:color="auto"/>
            <w:bottom w:val="none" w:sz="0" w:space="0" w:color="auto"/>
            <w:right w:val="none" w:sz="0" w:space="0" w:color="auto"/>
          </w:divBdr>
        </w:div>
      </w:divsChild>
    </w:div>
    <w:div w:id="1531727312">
      <w:bodyDiv w:val="1"/>
      <w:marLeft w:val="0"/>
      <w:marRight w:val="0"/>
      <w:marTop w:val="0"/>
      <w:marBottom w:val="0"/>
      <w:divBdr>
        <w:top w:val="single" w:sz="2" w:space="31" w:color="777777"/>
        <w:left w:val="single" w:sz="6" w:space="0" w:color="777777"/>
        <w:bottom w:val="single" w:sz="2" w:space="0" w:color="777777"/>
        <w:right w:val="single" w:sz="6" w:space="0" w:color="777777"/>
      </w:divBdr>
      <w:divsChild>
        <w:div w:id="571427027">
          <w:marLeft w:val="0"/>
          <w:marRight w:val="0"/>
          <w:marTop w:val="0"/>
          <w:marBottom w:val="0"/>
          <w:divBdr>
            <w:top w:val="none" w:sz="0" w:space="0" w:color="auto"/>
            <w:left w:val="none" w:sz="0" w:space="0" w:color="auto"/>
            <w:bottom w:val="none" w:sz="0" w:space="0" w:color="auto"/>
            <w:right w:val="none" w:sz="0" w:space="0" w:color="auto"/>
          </w:divBdr>
          <w:divsChild>
            <w:div w:id="1971007225">
              <w:marLeft w:val="0"/>
              <w:marRight w:val="150"/>
              <w:marTop w:val="0"/>
              <w:marBottom w:val="0"/>
              <w:divBdr>
                <w:top w:val="none" w:sz="0" w:space="0" w:color="auto"/>
                <w:left w:val="none" w:sz="0" w:space="0" w:color="auto"/>
                <w:bottom w:val="none" w:sz="0" w:space="0" w:color="auto"/>
                <w:right w:val="none" w:sz="0" w:space="0" w:color="auto"/>
              </w:divBdr>
              <w:divsChild>
                <w:div w:id="1741515119">
                  <w:marLeft w:val="0"/>
                  <w:marRight w:val="0"/>
                  <w:marTop w:val="0"/>
                  <w:marBottom w:val="0"/>
                  <w:divBdr>
                    <w:top w:val="none" w:sz="0" w:space="0" w:color="auto"/>
                    <w:left w:val="none" w:sz="0" w:space="0" w:color="auto"/>
                    <w:bottom w:val="none" w:sz="0" w:space="0" w:color="auto"/>
                    <w:right w:val="none" w:sz="0" w:space="0" w:color="auto"/>
                  </w:divBdr>
                  <w:divsChild>
                    <w:div w:id="4931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00535">
      <w:bodyDiv w:val="1"/>
      <w:marLeft w:val="0"/>
      <w:marRight w:val="0"/>
      <w:marTop w:val="0"/>
      <w:marBottom w:val="0"/>
      <w:divBdr>
        <w:top w:val="none" w:sz="0" w:space="0" w:color="auto"/>
        <w:left w:val="none" w:sz="0" w:space="0" w:color="auto"/>
        <w:bottom w:val="none" w:sz="0" w:space="0" w:color="auto"/>
        <w:right w:val="none" w:sz="0" w:space="0" w:color="auto"/>
      </w:divBdr>
    </w:div>
    <w:div w:id="1613781802">
      <w:bodyDiv w:val="1"/>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547"/>
          <w:marRight w:val="0"/>
          <w:marTop w:val="0"/>
          <w:marBottom w:val="0"/>
          <w:divBdr>
            <w:top w:val="none" w:sz="0" w:space="0" w:color="auto"/>
            <w:left w:val="none" w:sz="0" w:space="0" w:color="auto"/>
            <w:bottom w:val="none" w:sz="0" w:space="0" w:color="auto"/>
            <w:right w:val="none" w:sz="0" w:space="0" w:color="auto"/>
          </w:divBdr>
        </w:div>
      </w:divsChild>
    </w:div>
    <w:div w:id="1641379752">
      <w:bodyDiv w:val="1"/>
      <w:marLeft w:val="0"/>
      <w:marRight w:val="0"/>
      <w:marTop w:val="0"/>
      <w:marBottom w:val="0"/>
      <w:divBdr>
        <w:top w:val="none" w:sz="0" w:space="0" w:color="auto"/>
        <w:left w:val="none" w:sz="0" w:space="0" w:color="auto"/>
        <w:bottom w:val="none" w:sz="0" w:space="0" w:color="auto"/>
        <w:right w:val="none" w:sz="0" w:space="0" w:color="auto"/>
      </w:divBdr>
      <w:divsChild>
        <w:div w:id="2069450103">
          <w:marLeft w:val="446"/>
          <w:marRight w:val="0"/>
          <w:marTop w:val="0"/>
          <w:marBottom w:val="0"/>
          <w:divBdr>
            <w:top w:val="none" w:sz="0" w:space="0" w:color="auto"/>
            <w:left w:val="none" w:sz="0" w:space="0" w:color="auto"/>
            <w:bottom w:val="none" w:sz="0" w:space="0" w:color="auto"/>
            <w:right w:val="none" w:sz="0" w:space="0" w:color="auto"/>
          </w:divBdr>
        </w:div>
      </w:divsChild>
    </w:div>
    <w:div w:id="1678575797">
      <w:bodyDiv w:val="1"/>
      <w:marLeft w:val="0"/>
      <w:marRight w:val="0"/>
      <w:marTop w:val="0"/>
      <w:marBottom w:val="0"/>
      <w:divBdr>
        <w:top w:val="none" w:sz="0" w:space="0" w:color="auto"/>
        <w:left w:val="none" w:sz="0" w:space="0" w:color="auto"/>
        <w:bottom w:val="none" w:sz="0" w:space="0" w:color="auto"/>
        <w:right w:val="none" w:sz="0" w:space="0" w:color="auto"/>
      </w:divBdr>
      <w:divsChild>
        <w:div w:id="286467948">
          <w:marLeft w:val="446"/>
          <w:marRight w:val="0"/>
          <w:marTop w:val="0"/>
          <w:marBottom w:val="160"/>
          <w:divBdr>
            <w:top w:val="none" w:sz="0" w:space="0" w:color="auto"/>
            <w:left w:val="none" w:sz="0" w:space="0" w:color="auto"/>
            <w:bottom w:val="none" w:sz="0" w:space="0" w:color="auto"/>
            <w:right w:val="none" w:sz="0" w:space="0" w:color="auto"/>
          </w:divBdr>
        </w:div>
      </w:divsChild>
    </w:div>
    <w:div w:id="1690839819">
      <w:bodyDiv w:val="1"/>
      <w:marLeft w:val="0"/>
      <w:marRight w:val="0"/>
      <w:marTop w:val="0"/>
      <w:marBottom w:val="0"/>
      <w:divBdr>
        <w:top w:val="none" w:sz="0" w:space="0" w:color="auto"/>
        <w:left w:val="none" w:sz="0" w:space="0" w:color="auto"/>
        <w:bottom w:val="none" w:sz="0" w:space="0" w:color="auto"/>
        <w:right w:val="none" w:sz="0" w:space="0" w:color="auto"/>
      </w:divBdr>
    </w:div>
    <w:div w:id="1708023916">
      <w:bodyDiv w:val="1"/>
      <w:marLeft w:val="0"/>
      <w:marRight w:val="0"/>
      <w:marTop w:val="0"/>
      <w:marBottom w:val="0"/>
      <w:divBdr>
        <w:top w:val="none" w:sz="0" w:space="0" w:color="auto"/>
        <w:left w:val="none" w:sz="0" w:space="0" w:color="auto"/>
        <w:bottom w:val="none" w:sz="0" w:space="0" w:color="auto"/>
        <w:right w:val="none" w:sz="0" w:space="0" w:color="auto"/>
      </w:divBdr>
      <w:divsChild>
        <w:div w:id="844563269">
          <w:marLeft w:val="446"/>
          <w:marRight w:val="0"/>
          <w:marTop w:val="0"/>
          <w:marBottom w:val="0"/>
          <w:divBdr>
            <w:top w:val="none" w:sz="0" w:space="0" w:color="auto"/>
            <w:left w:val="none" w:sz="0" w:space="0" w:color="auto"/>
            <w:bottom w:val="none" w:sz="0" w:space="0" w:color="auto"/>
            <w:right w:val="none" w:sz="0" w:space="0" w:color="auto"/>
          </w:divBdr>
        </w:div>
      </w:divsChild>
    </w:div>
    <w:div w:id="1708676364">
      <w:bodyDiv w:val="1"/>
      <w:marLeft w:val="0"/>
      <w:marRight w:val="0"/>
      <w:marTop w:val="0"/>
      <w:marBottom w:val="0"/>
      <w:divBdr>
        <w:top w:val="none" w:sz="0" w:space="0" w:color="auto"/>
        <w:left w:val="none" w:sz="0" w:space="0" w:color="auto"/>
        <w:bottom w:val="none" w:sz="0" w:space="0" w:color="auto"/>
        <w:right w:val="none" w:sz="0" w:space="0" w:color="auto"/>
      </w:divBdr>
    </w:div>
    <w:div w:id="1724871187">
      <w:bodyDiv w:val="1"/>
      <w:marLeft w:val="0"/>
      <w:marRight w:val="0"/>
      <w:marTop w:val="0"/>
      <w:marBottom w:val="0"/>
      <w:divBdr>
        <w:top w:val="none" w:sz="0" w:space="0" w:color="auto"/>
        <w:left w:val="none" w:sz="0" w:space="0" w:color="auto"/>
        <w:bottom w:val="none" w:sz="0" w:space="0" w:color="auto"/>
        <w:right w:val="none" w:sz="0" w:space="0" w:color="auto"/>
      </w:divBdr>
      <w:divsChild>
        <w:div w:id="811871631">
          <w:marLeft w:val="446"/>
          <w:marRight w:val="0"/>
          <w:marTop w:val="0"/>
          <w:marBottom w:val="160"/>
          <w:divBdr>
            <w:top w:val="none" w:sz="0" w:space="0" w:color="auto"/>
            <w:left w:val="none" w:sz="0" w:space="0" w:color="auto"/>
            <w:bottom w:val="none" w:sz="0" w:space="0" w:color="auto"/>
            <w:right w:val="none" w:sz="0" w:space="0" w:color="auto"/>
          </w:divBdr>
        </w:div>
      </w:divsChild>
    </w:div>
    <w:div w:id="1741246282">
      <w:bodyDiv w:val="1"/>
      <w:marLeft w:val="0"/>
      <w:marRight w:val="0"/>
      <w:marTop w:val="0"/>
      <w:marBottom w:val="0"/>
      <w:divBdr>
        <w:top w:val="none" w:sz="0" w:space="0" w:color="auto"/>
        <w:left w:val="none" w:sz="0" w:space="0" w:color="auto"/>
        <w:bottom w:val="none" w:sz="0" w:space="0" w:color="auto"/>
        <w:right w:val="none" w:sz="0" w:space="0" w:color="auto"/>
      </w:divBdr>
      <w:divsChild>
        <w:div w:id="765468080">
          <w:marLeft w:val="446"/>
          <w:marRight w:val="0"/>
          <w:marTop w:val="0"/>
          <w:marBottom w:val="160"/>
          <w:divBdr>
            <w:top w:val="none" w:sz="0" w:space="0" w:color="auto"/>
            <w:left w:val="none" w:sz="0" w:space="0" w:color="auto"/>
            <w:bottom w:val="none" w:sz="0" w:space="0" w:color="auto"/>
            <w:right w:val="none" w:sz="0" w:space="0" w:color="auto"/>
          </w:divBdr>
        </w:div>
      </w:divsChild>
    </w:div>
    <w:div w:id="1763643597">
      <w:bodyDiv w:val="1"/>
      <w:marLeft w:val="0"/>
      <w:marRight w:val="0"/>
      <w:marTop w:val="0"/>
      <w:marBottom w:val="0"/>
      <w:divBdr>
        <w:top w:val="none" w:sz="0" w:space="0" w:color="auto"/>
        <w:left w:val="none" w:sz="0" w:space="0" w:color="auto"/>
        <w:bottom w:val="none" w:sz="0" w:space="0" w:color="auto"/>
        <w:right w:val="none" w:sz="0" w:space="0" w:color="auto"/>
      </w:divBdr>
      <w:divsChild>
        <w:div w:id="910431143">
          <w:marLeft w:val="0"/>
          <w:marRight w:val="0"/>
          <w:marTop w:val="0"/>
          <w:marBottom w:val="0"/>
          <w:divBdr>
            <w:top w:val="none" w:sz="0" w:space="0" w:color="auto"/>
            <w:left w:val="none" w:sz="0" w:space="0" w:color="auto"/>
            <w:bottom w:val="none" w:sz="0" w:space="0" w:color="auto"/>
            <w:right w:val="none" w:sz="0" w:space="0" w:color="auto"/>
          </w:divBdr>
          <w:divsChild>
            <w:div w:id="777530696">
              <w:marLeft w:val="0"/>
              <w:marRight w:val="0"/>
              <w:marTop w:val="0"/>
              <w:marBottom w:val="0"/>
              <w:divBdr>
                <w:top w:val="none" w:sz="0" w:space="0" w:color="auto"/>
                <w:left w:val="none" w:sz="0" w:space="0" w:color="auto"/>
                <w:bottom w:val="none" w:sz="0" w:space="0" w:color="auto"/>
                <w:right w:val="none" w:sz="0" w:space="0" w:color="auto"/>
              </w:divBdr>
              <w:divsChild>
                <w:div w:id="1430005927">
                  <w:marLeft w:val="0"/>
                  <w:marRight w:val="0"/>
                  <w:marTop w:val="0"/>
                  <w:marBottom w:val="0"/>
                  <w:divBdr>
                    <w:top w:val="none" w:sz="0" w:space="0" w:color="auto"/>
                    <w:left w:val="none" w:sz="0" w:space="0" w:color="auto"/>
                    <w:bottom w:val="none" w:sz="0" w:space="0" w:color="auto"/>
                    <w:right w:val="none" w:sz="0" w:space="0" w:color="auto"/>
                  </w:divBdr>
                  <w:divsChild>
                    <w:div w:id="431825871">
                      <w:marLeft w:val="0"/>
                      <w:marRight w:val="0"/>
                      <w:marTop w:val="0"/>
                      <w:marBottom w:val="0"/>
                      <w:divBdr>
                        <w:top w:val="none" w:sz="0" w:space="0" w:color="auto"/>
                        <w:left w:val="none" w:sz="0" w:space="0" w:color="auto"/>
                        <w:bottom w:val="none" w:sz="0" w:space="0" w:color="auto"/>
                        <w:right w:val="none" w:sz="0" w:space="0" w:color="auto"/>
                      </w:divBdr>
                      <w:divsChild>
                        <w:div w:id="554312901">
                          <w:marLeft w:val="0"/>
                          <w:marRight w:val="0"/>
                          <w:marTop w:val="0"/>
                          <w:marBottom w:val="0"/>
                          <w:divBdr>
                            <w:top w:val="none" w:sz="0" w:space="0" w:color="auto"/>
                            <w:left w:val="none" w:sz="0" w:space="0" w:color="auto"/>
                            <w:bottom w:val="none" w:sz="0" w:space="0" w:color="auto"/>
                            <w:right w:val="none" w:sz="0" w:space="0" w:color="auto"/>
                          </w:divBdr>
                          <w:divsChild>
                            <w:div w:id="762070962">
                              <w:marLeft w:val="0"/>
                              <w:marRight w:val="0"/>
                              <w:marTop w:val="0"/>
                              <w:marBottom w:val="0"/>
                              <w:divBdr>
                                <w:top w:val="none" w:sz="0" w:space="0" w:color="auto"/>
                                <w:left w:val="none" w:sz="0" w:space="0" w:color="auto"/>
                                <w:bottom w:val="none" w:sz="0" w:space="0" w:color="auto"/>
                                <w:right w:val="none" w:sz="0" w:space="0" w:color="auto"/>
                              </w:divBdr>
                              <w:divsChild>
                                <w:div w:id="902376719">
                                  <w:marLeft w:val="0"/>
                                  <w:marRight w:val="0"/>
                                  <w:marTop w:val="0"/>
                                  <w:marBottom w:val="0"/>
                                  <w:divBdr>
                                    <w:top w:val="none" w:sz="0" w:space="0" w:color="auto"/>
                                    <w:left w:val="none" w:sz="0" w:space="0" w:color="auto"/>
                                    <w:bottom w:val="none" w:sz="0" w:space="0" w:color="auto"/>
                                    <w:right w:val="none" w:sz="0" w:space="0" w:color="auto"/>
                                  </w:divBdr>
                                  <w:divsChild>
                                    <w:div w:id="1574777921">
                                      <w:marLeft w:val="0"/>
                                      <w:marRight w:val="0"/>
                                      <w:marTop w:val="0"/>
                                      <w:marBottom w:val="0"/>
                                      <w:divBdr>
                                        <w:top w:val="none" w:sz="0" w:space="0" w:color="auto"/>
                                        <w:left w:val="none" w:sz="0" w:space="0" w:color="auto"/>
                                        <w:bottom w:val="none" w:sz="0" w:space="0" w:color="auto"/>
                                        <w:right w:val="none" w:sz="0" w:space="0" w:color="auto"/>
                                      </w:divBdr>
                                      <w:divsChild>
                                        <w:div w:id="1366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343956">
      <w:bodyDiv w:val="1"/>
      <w:marLeft w:val="0"/>
      <w:marRight w:val="0"/>
      <w:marTop w:val="0"/>
      <w:marBottom w:val="0"/>
      <w:divBdr>
        <w:top w:val="none" w:sz="0" w:space="0" w:color="auto"/>
        <w:left w:val="none" w:sz="0" w:space="0" w:color="auto"/>
        <w:bottom w:val="none" w:sz="0" w:space="0" w:color="auto"/>
        <w:right w:val="none" w:sz="0" w:space="0" w:color="auto"/>
      </w:divBdr>
    </w:div>
    <w:div w:id="1824083705">
      <w:bodyDiv w:val="1"/>
      <w:marLeft w:val="0"/>
      <w:marRight w:val="0"/>
      <w:marTop w:val="0"/>
      <w:marBottom w:val="0"/>
      <w:divBdr>
        <w:top w:val="none" w:sz="0" w:space="0" w:color="auto"/>
        <w:left w:val="none" w:sz="0" w:space="0" w:color="auto"/>
        <w:bottom w:val="none" w:sz="0" w:space="0" w:color="auto"/>
        <w:right w:val="none" w:sz="0" w:space="0" w:color="auto"/>
      </w:divBdr>
      <w:divsChild>
        <w:div w:id="1358309091">
          <w:marLeft w:val="0"/>
          <w:marRight w:val="0"/>
          <w:marTop w:val="0"/>
          <w:marBottom w:val="0"/>
          <w:divBdr>
            <w:top w:val="none" w:sz="0" w:space="0" w:color="auto"/>
            <w:left w:val="none" w:sz="0" w:space="0" w:color="auto"/>
            <w:bottom w:val="none" w:sz="0" w:space="0" w:color="auto"/>
            <w:right w:val="none" w:sz="0" w:space="0" w:color="auto"/>
          </w:divBdr>
          <w:divsChild>
            <w:div w:id="735207443">
              <w:marLeft w:val="0"/>
              <w:marRight w:val="0"/>
              <w:marTop w:val="0"/>
              <w:marBottom w:val="0"/>
              <w:divBdr>
                <w:top w:val="none" w:sz="0" w:space="0" w:color="auto"/>
                <w:left w:val="none" w:sz="0" w:space="0" w:color="auto"/>
                <w:bottom w:val="none" w:sz="0" w:space="0" w:color="auto"/>
                <w:right w:val="none" w:sz="0" w:space="0" w:color="auto"/>
              </w:divBdr>
              <w:divsChild>
                <w:div w:id="8035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26210">
      <w:bodyDiv w:val="1"/>
      <w:marLeft w:val="0"/>
      <w:marRight w:val="0"/>
      <w:marTop w:val="0"/>
      <w:marBottom w:val="0"/>
      <w:divBdr>
        <w:top w:val="none" w:sz="0" w:space="0" w:color="auto"/>
        <w:left w:val="none" w:sz="0" w:space="0" w:color="auto"/>
        <w:bottom w:val="none" w:sz="0" w:space="0" w:color="auto"/>
        <w:right w:val="none" w:sz="0" w:space="0" w:color="auto"/>
      </w:divBdr>
    </w:div>
    <w:div w:id="1852137161">
      <w:bodyDiv w:val="1"/>
      <w:marLeft w:val="0"/>
      <w:marRight w:val="0"/>
      <w:marTop w:val="0"/>
      <w:marBottom w:val="0"/>
      <w:divBdr>
        <w:top w:val="none" w:sz="0" w:space="0" w:color="auto"/>
        <w:left w:val="none" w:sz="0" w:space="0" w:color="auto"/>
        <w:bottom w:val="none" w:sz="0" w:space="0" w:color="auto"/>
        <w:right w:val="none" w:sz="0" w:space="0" w:color="auto"/>
      </w:divBdr>
      <w:divsChild>
        <w:div w:id="641078895">
          <w:marLeft w:val="547"/>
          <w:marRight w:val="0"/>
          <w:marTop w:val="86"/>
          <w:marBottom w:val="200"/>
          <w:divBdr>
            <w:top w:val="none" w:sz="0" w:space="0" w:color="auto"/>
            <w:left w:val="none" w:sz="0" w:space="0" w:color="auto"/>
            <w:bottom w:val="none" w:sz="0" w:space="0" w:color="auto"/>
            <w:right w:val="none" w:sz="0" w:space="0" w:color="auto"/>
          </w:divBdr>
        </w:div>
        <w:div w:id="1317106103">
          <w:marLeft w:val="547"/>
          <w:marRight w:val="0"/>
          <w:marTop w:val="86"/>
          <w:marBottom w:val="0"/>
          <w:divBdr>
            <w:top w:val="none" w:sz="0" w:space="0" w:color="auto"/>
            <w:left w:val="none" w:sz="0" w:space="0" w:color="auto"/>
            <w:bottom w:val="none" w:sz="0" w:space="0" w:color="auto"/>
            <w:right w:val="none" w:sz="0" w:space="0" w:color="auto"/>
          </w:divBdr>
        </w:div>
        <w:div w:id="1219826431">
          <w:marLeft w:val="547"/>
          <w:marRight w:val="0"/>
          <w:marTop w:val="86"/>
          <w:marBottom w:val="0"/>
          <w:divBdr>
            <w:top w:val="none" w:sz="0" w:space="0" w:color="auto"/>
            <w:left w:val="none" w:sz="0" w:space="0" w:color="auto"/>
            <w:bottom w:val="none" w:sz="0" w:space="0" w:color="auto"/>
            <w:right w:val="none" w:sz="0" w:space="0" w:color="auto"/>
          </w:divBdr>
        </w:div>
        <w:div w:id="1387221559">
          <w:marLeft w:val="547"/>
          <w:marRight w:val="0"/>
          <w:marTop w:val="86"/>
          <w:marBottom w:val="0"/>
          <w:divBdr>
            <w:top w:val="none" w:sz="0" w:space="0" w:color="auto"/>
            <w:left w:val="none" w:sz="0" w:space="0" w:color="auto"/>
            <w:bottom w:val="none" w:sz="0" w:space="0" w:color="auto"/>
            <w:right w:val="none" w:sz="0" w:space="0" w:color="auto"/>
          </w:divBdr>
        </w:div>
        <w:div w:id="768308613">
          <w:marLeft w:val="547"/>
          <w:marRight w:val="0"/>
          <w:marTop w:val="86"/>
          <w:marBottom w:val="0"/>
          <w:divBdr>
            <w:top w:val="none" w:sz="0" w:space="0" w:color="auto"/>
            <w:left w:val="none" w:sz="0" w:space="0" w:color="auto"/>
            <w:bottom w:val="none" w:sz="0" w:space="0" w:color="auto"/>
            <w:right w:val="none" w:sz="0" w:space="0" w:color="auto"/>
          </w:divBdr>
        </w:div>
        <w:div w:id="1706250127">
          <w:marLeft w:val="547"/>
          <w:marRight w:val="0"/>
          <w:marTop w:val="86"/>
          <w:marBottom w:val="200"/>
          <w:divBdr>
            <w:top w:val="none" w:sz="0" w:space="0" w:color="auto"/>
            <w:left w:val="none" w:sz="0" w:space="0" w:color="auto"/>
            <w:bottom w:val="none" w:sz="0" w:space="0" w:color="auto"/>
            <w:right w:val="none" w:sz="0" w:space="0" w:color="auto"/>
          </w:divBdr>
        </w:div>
        <w:div w:id="1176580846">
          <w:marLeft w:val="547"/>
          <w:marRight w:val="0"/>
          <w:marTop w:val="86"/>
          <w:marBottom w:val="0"/>
          <w:divBdr>
            <w:top w:val="none" w:sz="0" w:space="0" w:color="auto"/>
            <w:left w:val="none" w:sz="0" w:space="0" w:color="auto"/>
            <w:bottom w:val="none" w:sz="0" w:space="0" w:color="auto"/>
            <w:right w:val="none" w:sz="0" w:space="0" w:color="auto"/>
          </w:divBdr>
        </w:div>
      </w:divsChild>
    </w:div>
    <w:div w:id="1980762533">
      <w:bodyDiv w:val="1"/>
      <w:marLeft w:val="0"/>
      <w:marRight w:val="0"/>
      <w:marTop w:val="0"/>
      <w:marBottom w:val="0"/>
      <w:divBdr>
        <w:top w:val="none" w:sz="0" w:space="0" w:color="auto"/>
        <w:left w:val="none" w:sz="0" w:space="0" w:color="auto"/>
        <w:bottom w:val="none" w:sz="0" w:space="0" w:color="auto"/>
        <w:right w:val="none" w:sz="0" w:space="0" w:color="auto"/>
      </w:divBdr>
      <w:divsChild>
        <w:div w:id="1006206524">
          <w:marLeft w:val="0"/>
          <w:marRight w:val="0"/>
          <w:marTop w:val="300"/>
          <w:marBottom w:val="300"/>
          <w:divBdr>
            <w:top w:val="single" w:sz="6" w:space="8" w:color="B6D1E4"/>
            <w:left w:val="single" w:sz="6" w:space="8" w:color="B6D1E4"/>
            <w:bottom w:val="single" w:sz="6" w:space="8" w:color="B6D1E4"/>
            <w:right w:val="single" w:sz="6" w:space="8" w:color="B6D1E4"/>
          </w:divBdr>
          <w:divsChild>
            <w:div w:id="784344428">
              <w:marLeft w:val="0"/>
              <w:marRight w:val="0"/>
              <w:marTop w:val="0"/>
              <w:marBottom w:val="0"/>
              <w:divBdr>
                <w:top w:val="none" w:sz="0" w:space="0" w:color="auto"/>
                <w:left w:val="none" w:sz="0" w:space="0" w:color="auto"/>
                <w:bottom w:val="none" w:sz="0" w:space="0" w:color="auto"/>
                <w:right w:val="none" w:sz="0" w:space="0" w:color="auto"/>
              </w:divBdr>
              <w:divsChild>
                <w:div w:id="1168012004">
                  <w:marLeft w:val="0"/>
                  <w:marRight w:val="0"/>
                  <w:marTop w:val="0"/>
                  <w:marBottom w:val="0"/>
                  <w:divBdr>
                    <w:top w:val="none" w:sz="0" w:space="0" w:color="auto"/>
                    <w:left w:val="none" w:sz="0" w:space="0" w:color="auto"/>
                    <w:bottom w:val="none" w:sz="0" w:space="0" w:color="auto"/>
                    <w:right w:val="none" w:sz="0" w:space="0" w:color="auto"/>
                  </w:divBdr>
                  <w:divsChild>
                    <w:div w:id="874538590">
                      <w:marLeft w:val="0"/>
                      <w:marRight w:val="0"/>
                      <w:marTop w:val="225"/>
                      <w:marBottom w:val="0"/>
                      <w:divBdr>
                        <w:top w:val="none" w:sz="0" w:space="0" w:color="auto"/>
                        <w:left w:val="none" w:sz="0" w:space="0" w:color="auto"/>
                        <w:bottom w:val="none" w:sz="0" w:space="0" w:color="auto"/>
                        <w:right w:val="none" w:sz="0" w:space="0" w:color="auto"/>
                      </w:divBdr>
                      <w:divsChild>
                        <w:div w:id="242614477">
                          <w:marLeft w:val="0"/>
                          <w:marRight w:val="0"/>
                          <w:marTop w:val="0"/>
                          <w:marBottom w:val="0"/>
                          <w:divBdr>
                            <w:top w:val="none" w:sz="0" w:space="0" w:color="auto"/>
                            <w:left w:val="none" w:sz="0" w:space="0" w:color="auto"/>
                            <w:bottom w:val="none" w:sz="0" w:space="0" w:color="auto"/>
                            <w:right w:val="none" w:sz="0" w:space="0" w:color="auto"/>
                          </w:divBdr>
                          <w:divsChild>
                            <w:div w:id="1001396683">
                              <w:marLeft w:val="0"/>
                              <w:marRight w:val="0"/>
                              <w:marTop w:val="0"/>
                              <w:marBottom w:val="0"/>
                              <w:divBdr>
                                <w:top w:val="none" w:sz="0" w:space="0" w:color="auto"/>
                                <w:left w:val="none" w:sz="0" w:space="0" w:color="auto"/>
                                <w:bottom w:val="none" w:sz="0" w:space="0" w:color="auto"/>
                                <w:right w:val="none" w:sz="0" w:space="0" w:color="auto"/>
                              </w:divBdr>
                              <w:divsChild>
                                <w:div w:id="20252827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585683">
      <w:bodyDiv w:val="1"/>
      <w:marLeft w:val="0"/>
      <w:marRight w:val="0"/>
      <w:marTop w:val="0"/>
      <w:marBottom w:val="0"/>
      <w:divBdr>
        <w:top w:val="none" w:sz="0" w:space="0" w:color="auto"/>
        <w:left w:val="none" w:sz="0" w:space="0" w:color="auto"/>
        <w:bottom w:val="none" w:sz="0" w:space="0" w:color="auto"/>
        <w:right w:val="none" w:sz="0" w:space="0" w:color="auto"/>
      </w:divBdr>
    </w:div>
    <w:div w:id="2060281119">
      <w:bodyDiv w:val="1"/>
      <w:marLeft w:val="0"/>
      <w:marRight w:val="0"/>
      <w:marTop w:val="0"/>
      <w:marBottom w:val="0"/>
      <w:divBdr>
        <w:top w:val="none" w:sz="0" w:space="0" w:color="auto"/>
        <w:left w:val="none" w:sz="0" w:space="0" w:color="auto"/>
        <w:bottom w:val="none" w:sz="0" w:space="0" w:color="auto"/>
        <w:right w:val="none" w:sz="0" w:space="0" w:color="auto"/>
      </w:divBdr>
      <w:divsChild>
        <w:div w:id="1150513360">
          <w:marLeft w:val="446"/>
          <w:marRight w:val="0"/>
          <w:marTop w:val="0"/>
          <w:marBottom w:val="160"/>
          <w:divBdr>
            <w:top w:val="none" w:sz="0" w:space="0" w:color="auto"/>
            <w:left w:val="none" w:sz="0" w:space="0" w:color="auto"/>
            <w:bottom w:val="none" w:sz="0" w:space="0" w:color="auto"/>
            <w:right w:val="none" w:sz="0" w:space="0" w:color="auto"/>
          </w:divBdr>
        </w:div>
      </w:divsChild>
    </w:div>
    <w:div w:id="2104718516">
      <w:bodyDiv w:val="1"/>
      <w:marLeft w:val="0"/>
      <w:marRight w:val="0"/>
      <w:marTop w:val="0"/>
      <w:marBottom w:val="0"/>
      <w:divBdr>
        <w:top w:val="none" w:sz="0" w:space="0" w:color="auto"/>
        <w:left w:val="none" w:sz="0" w:space="0" w:color="auto"/>
        <w:bottom w:val="none" w:sz="0" w:space="0" w:color="auto"/>
        <w:right w:val="none" w:sz="0" w:space="0" w:color="auto"/>
      </w:divBdr>
      <w:divsChild>
        <w:div w:id="162279306">
          <w:marLeft w:val="446"/>
          <w:marRight w:val="0"/>
          <w:marTop w:val="0"/>
          <w:marBottom w:val="160"/>
          <w:divBdr>
            <w:top w:val="none" w:sz="0" w:space="0" w:color="auto"/>
            <w:left w:val="none" w:sz="0" w:space="0" w:color="auto"/>
            <w:bottom w:val="none" w:sz="0" w:space="0" w:color="auto"/>
            <w:right w:val="none" w:sz="0" w:space="0" w:color="auto"/>
          </w:divBdr>
        </w:div>
        <w:div w:id="1904414070">
          <w:marLeft w:val="446"/>
          <w:marRight w:val="0"/>
          <w:marTop w:val="0"/>
          <w:marBottom w:val="0"/>
          <w:divBdr>
            <w:top w:val="none" w:sz="0" w:space="0" w:color="auto"/>
            <w:left w:val="none" w:sz="0" w:space="0" w:color="auto"/>
            <w:bottom w:val="none" w:sz="0" w:space="0" w:color="auto"/>
            <w:right w:val="none" w:sz="0" w:space="0" w:color="auto"/>
          </w:divBdr>
        </w:div>
      </w:divsChild>
    </w:div>
    <w:div w:id="2106536875">
      <w:bodyDiv w:val="1"/>
      <w:marLeft w:val="0"/>
      <w:marRight w:val="0"/>
      <w:marTop w:val="0"/>
      <w:marBottom w:val="0"/>
      <w:divBdr>
        <w:top w:val="none" w:sz="0" w:space="0" w:color="auto"/>
        <w:left w:val="none" w:sz="0" w:space="0" w:color="auto"/>
        <w:bottom w:val="none" w:sz="0" w:space="0" w:color="auto"/>
        <w:right w:val="none" w:sz="0" w:space="0" w:color="auto"/>
      </w:divBdr>
      <w:divsChild>
        <w:div w:id="1485586730">
          <w:marLeft w:val="547"/>
          <w:marRight w:val="0"/>
          <w:marTop w:val="86"/>
          <w:marBottom w:val="120"/>
          <w:divBdr>
            <w:top w:val="none" w:sz="0" w:space="0" w:color="auto"/>
            <w:left w:val="none" w:sz="0" w:space="0" w:color="auto"/>
            <w:bottom w:val="none" w:sz="0" w:space="0" w:color="auto"/>
            <w:right w:val="none" w:sz="0" w:space="0" w:color="auto"/>
          </w:divBdr>
        </w:div>
      </w:divsChild>
    </w:div>
    <w:div w:id="2131901613">
      <w:bodyDiv w:val="1"/>
      <w:marLeft w:val="0"/>
      <w:marRight w:val="0"/>
      <w:marTop w:val="0"/>
      <w:marBottom w:val="0"/>
      <w:divBdr>
        <w:top w:val="none" w:sz="0" w:space="0" w:color="auto"/>
        <w:left w:val="none" w:sz="0" w:space="0" w:color="auto"/>
        <w:bottom w:val="none" w:sz="0" w:space="0" w:color="auto"/>
        <w:right w:val="none" w:sz="0" w:space="0" w:color="auto"/>
      </w:divBdr>
      <w:divsChild>
        <w:div w:id="1161700895">
          <w:marLeft w:val="0"/>
          <w:marRight w:val="0"/>
          <w:marTop w:val="0"/>
          <w:marBottom w:val="0"/>
          <w:divBdr>
            <w:top w:val="none" w:sz="0" w:space="0" w:color="auto"/>
            <w:left w:val="none" w:sz="0" w:space="0" w:color="auto"/>
            <w:bottom w:val="none" w:sz="0" w:space="0" w:color="auto"/>
            <w:right w:val="none" w:sz="0" w:space="0" w:color="auto"/>
          </w:divBdr>
          <w:divsChild>
            <w:div w:id="604113279">
              <w:marLeft w:val="0"/>
              <w:marRight w:val="0"/>
              <w:marTop w:val="0"/>
              <w:marBottom w:val="0"/>
              <w:divBdr>
                <w:top w:val="none" w:sz="0" w:space="0" w:color="auto"/>
                <w:left w:val="none" w:sz="0" w:space="0" w:color="auto"/>
                <w:bottom w:val="none" w:sz="0" w:space="0" w:color="auto"/>
                <w:right w:val="none" w:sz="0" w:space="0" w:color="auto"/>
              </w:divBdr>
              <w:divsChild>
                <w:div w:id="750395892">
                  <w:marLeft w:val="0"/>
                  <w:marRight w:val="0"/>
                  <w:marTop w:val="0"/>
                  <w:marBottom w:val="0"/>
                  <w:divBdr>
                    <w:top w:val="none" w:sz="0" w:space="0" w:color="auto"/>
                    <w:left w:val="none" w:sz="0" w:space="0" w:color="auto"/>
                    <w:bottom w:val="none" w:sz="0" w:space="0" w:color="auto"/>
                    <w:right w:val="none" w:sz="0" w:space="0" w:color="auto"/>
                  </w:divBdr>
                  <w:divsChild>
                    <w:div w:id="1784687183">
                      <w:marLeft w:val="0"/>
                      <w:marRight w:val="0"/>
                      <w:marTop w:val="0"/>
                      <w:marBottom w:val="0"/>
                      <w:divBdr>
                        <w:top w:val="none" w:sz="0" w:space="0" w:color="auto"/>
                        <w:left w:val="none" w:sz="0" w:space="0" w:color="auto"/>
                        <w:bottom w:val="none" w:sz="0" w:space="0" w:color="auto"/>
                        <w:right w:val="none" w:sz="0" w:space="0" w:color="auto"/>
                      </w:divBdr>
                      <w:divsChild>
                        <w:div w:id="47152273">
                          <w:marLeft w:val="0"/>
                          <w:marRight w:val="0"/>
                          <w:marTop w:val="0"/>
                          <w:marBottom w:val="0"/>
                          <w:divBdr>
                            <w:top w:val="none" w:sz="0" w:space="0" w:color="auto"/>
                            <w:left w:val="none" w:sz="0" w:space="0" w:color="auto"/>
                            <w:bottom w:val="none" w:sz="0" w:space="0" w:color="auto"/>
                            <w:right w:val="none" w:sz="0" w:space="0" w:color="auto"/>
                          </w:divBdr>
                          <w:divsChild>
                            <w:div w:id="855653824">
                              <w:marLeft w:val="0"/>
                              <w:marRight w:val="0"/>
                              <w:marTop w:val="2100"/>
                              <w:marBottom w:val="0"/>
                              <w:divBdr>
                                <w:top w:val="none" w:sz="0" w:space="0" w:color="auto"/>
                                <w:left w:val="none" w:sz="0" w:space="0" w:color="auto"/>
                                <w:bottom w:val="none" w:sz="0" w:space="0" w:color="auto"/>
                                <w:right w:val="none" w:sz="0" w:space="0" w:color="auto"/>
                              </w:divBdr>
                              <w:divsChild>
                                <w:div w:id="1060593158">
                                  <w:marLeft w:val="0"/>
                                  <w:marRight w:val="0"/>
                                  <w:marTop w:val="0"/>
                                  <w:marBottom w:val="0"/>
                                  <w:divBdr>
                                    <w:top w:val="none" w:sz="0" w:space="0" w:color="auto"/>
                                    <w:left w:val="none" w:sz="0" w:space="0" w:color="auto"/>
                                    <w:bottom w:val="none" w:sz="0" w:space="0" w:color="auto"/>
                                    <w:right w:val="none" w:sz="0" w:space="0" w:color="auto"/>
                                  </w:divBdr>
                                  <w:divsChild>
                                    <w:div w:id="1322612823">
                                      <w:marLeft w:val="0"/>
                                      <w:marRight w:val="0"/>
                                      <w:marTop w:val="0"/>
                                      <w:marBottom w:val="0"/>
                                      <w:divBdr>
                                        <w:top w:val="none" w:sz="0" w:space="0" w:color="auto"/>
                                        <w:left w:val="none" w:sz="0" w:space="0" w:color="auto"/>
                                        <w:bottom w:val="none" w:sz="0" w:space="0" w:color="auto"/>
                                        <w:right w:val="none" w:sz="0" w:space="0" w:color="auto"/>
                                      </w:divBdr>
                                      <w:divsChild>
                                        <w:div w:id="404842689">
                                          <w:marLeft w:val="0"/>
                                          <w:marRight w:val="0"/>
                                          <w:marTop w:val="0"/>
                                          <w:marBottom w:val="0"/>
                                          <w:divBdr>
                                            <w:top w:val="none" w:sz="0" w:space="0" w:color="auto"/>
                                            <w:left w:val="none" w:sz="0" w:space="0" w:color="auto"/>
                                            <w:bottom w:val="none" w:sz="0" w:space="0" w:color="auto"/>
                                            <w:right w:val="none" w:sz="0" w:space="0" w:color="auto"/>
                                          </w:divBdr>
                                          <w:divsChild>
                                            <w:div w:id="141239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C3B6E-1F95-4585-9467-DCE29572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5632</Words>
  <Characters>32105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McCready</dc:creator>
  <cp:lastModifiedBy>Lynn Roberts</cp:lastModifiedBy>
  <cp:revision>2</cp:revision>
  <cp:lastPrinted>2019-04-23T14:29:00Z</cp:lastPrinted>
  <dcterms:created xsi:type="dcterms:W3CDTF">2023-08-30T14:20:00Z</dcterms:created>
  <dcterms:modified xsi:type="dcterms:W3CDTF">2023-08-30T14:20:00Z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3e9f204,2ae32c68,2ab4d217,7e0c8339,9317395,72b0263a</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2023-08-25T14:49:53Z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06d75203-00e2-4aff-9bba-1c69e224eb8e</vt:lpwstr>
  </property>
  <property fmtid="{D5CDD505-2E9C-101B-9397-08002B2CF9AE}" pid="11" name="MSIP_Label_ed63e432-7a5b-4534-ada9-2e736aca8ba4_ContentBits">
    <vt:lpwstr>1</vt:lpwstr>
  </property>
</Properties>
</file>