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48" w:type="dxa"/>
        <w:jc w:val="center"/>
        <w:tblLayout w:type="fixed"/>
        <w:tblLook w:val="0000" w:firstRow="0" w:lastRow="0" w:firstColumn="0" w:lastColumn="0" w:noHBand="0" w:noVBand="0"/>
      </w:tblPr>
      <w:tblGrid>
        <w:gridCol w:w="1008"/>
        <w:gridCol w:w="1980"/>
        <w:gridCol w:w="1200"/>
        <w:gridCol w:w="2580"/>
        <w:gridCol w:w="600"/>
        <w:gridCol w:w="903"/>
        <w:gridCol w:w="1377"/>
        <w:gridCol w:w="900"/>
        <w:gridCol w:w="900"/>
      </w:tblGrid>
      <w:tr w:rsidR="005B3003" w:rsidRPr="005B3003" w14:paraId="59D10329" w14:textId="77777777" w:rsidTr="00886AE7">
        <w:trPr>
          <w:cantSplit/>
          <w:jc w:val="center"/>
        </w:trPr>
        <w:tc>
          <w:tcPr>
            <w:tcW w:w="1008" w:type="dxa"/>
          </w:tcPr>
          <w:p w14:paraId="1C6E33CC" w14:textId="77777777" w:rsidR="00B46F56" w:rsidRPr="005B3003" w:rsidRDefault="00B46F56" w:rsidP="00886AE7">
            <w:pPr>
              <w:jc w:val="right"/>
              <w:rPr>
                <w:rFonts w:ascii="Arial" w:hAnsi="Arial" w:cs="Arial"/>
                <w:color w:val="000000" w:themeColor="text1"/>
                <w:sz w:val="22"/>
                <w:szCs w:val="22"/>
              </w:rPr>
            </w:pPr>
          </w:p>
        </w:tc>
        <w:tc>
          <w:tcPr>
            <w:tcW w:w="5760" w:type="dxa"/>
            <w:gridSpan w:val="3"/>
          </w:tcPr>
          <w:p w14:paraId="23E44109" w14:textId="77777777" w:rsidR="0036778F" w:rsidRPr="005B3003" w:rsidRDefault="0036778F" w:rsidP="007A4E7B">
            <w:pPr>
              <w:tabs>
                <w:tab w:val="left" w:pos="5472"/>
              </w:tabs>
              <w:ind w:left="3562" w:hanging="3685"/>
              <w:rPr>
                <w:rFonts w:ascii="Arial" w:hAnsi="Arial" w:cs="Arial"/>
                <w:b/>
                <w:bCs/>
                <w:color w:val="000000" w:themeColor="text1"/>
                <w:sz w:val="22"/>
                <w:szCs w:val="22"/>
              </w:rPr>
            </w:pPr>
            <w:r w:rsidRPr="0036778F">
              <w:rPr>
                <w:rFonts w:ascii="Arial" w:hAnsi="Arial" w:cs="Arial"/>
                <w:b/>
                <w:bCs/>
                <w:noProof/>
                <w:color w:val="000000" w:themeColor="text1"/>
                <w:sz w:val="22"/>
                <w:szCs w:val="22"/>
                <w:lang w:eastAsia="en-GB"/>
              </w:rPr>
              <w:drawing>
                <wp:inline distT="0" distB="0" distL="0" distR="0" wp14:anchorId="6FFBB93B" wp14:editId="26FDF170">
                  <wp:extent cx="2216150" cy="488950"/>
                  <wp:effectExtent l="0" t="0" r="0" b="6350"/>
                  <wp:docPr id="3" name="Picture 3" descr="Inverclyde Council Logo" title="Inverclyd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Legal Services\Management\Legal Services Manager - PCIG\Admin\IC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138" cy="501523"/>
                          </a:xfrm>
                          <a:prstGeom prst="rect">
                            <a:avLst/>
                          </a:prstGeom>
                          <a:noFill/>
                          <a:ln>
                            <a:noFill/>
                          </a:ln>
                        </pic:spPr>
                      </pic:pic>
                    </a:graphicData>
                  </a:graphic>
                </wp:inline>
              </w:drawing>
            </w:r>
          </w:p>
          <w:p w14:paraId="069FC579" w14:textId="77777777" w:rsidR="00B46F56" w:rsidRPr="005B3003" w:rsidRDefault="00B46F56" w:rsidP="00886AE7">
            <w:pPr>
              <w:tabs>
                <w:tab w:val="left" w:pos="5472"/>
              </w:tabs>
              <w:ind w:left="5112" w:hanging="5112"/>
              <w:rPr>
                <w:rFonts w:ascii="Arial" w:hAnsi="Arial" w:cs="Arial"/>
                <w:b/>
                <w:bCs/>
                <w:color w:val="000000" w:themeColor="text1"/>
                <w:sz w:val="22"/>
                <w:szCs w:val="22"/>
              </w:rPr>
            </w:pPr>
          </w:p>
        </w:tc>
        <w:tc>
          <w:tcPr>
            <w:tcW w:w="2880" w:type="dxa"/>
            <w:gridSpan w:val="3"/>
            <w:vAlign w:val="center"/>
          </w:tcPr>
          <w:p w14:paraId="3A676635" w14:textId="25A80B37" w:rsidR="00B46F56" w:rsidRPr="005B3003" w:rsidRDefault="00FF216A" w:rsidP="00886AE7">
            <w:pPr>
              <w:tabs>
                <w:tab w:val="left" w:pos="6372"/>
              </w:tabs>
              <w:rPr>
                <w:rFonts w:ascii="Arial" w:hAnsi="Arial" w:cs="Arial"/>
                <w:b/>
                <w:bCs/>
                <w:color w:val="000000" w:themeColor="text1"/>
                <w:sz w:val="22"/>
                <w:szCs w:val="22"/>
              </w:rPr>
            </w:pPr>
            <w:r>
              <w:rPr>
                <w:rFonts w:ascii="Arial" w:hAnsi="Arial" w:cs="Arial"/>
                <w:b/>
                <w:bCs/>
                <w:color w:val="000000" w:themeColor="text1"/>
                <w:sz w:val="22"/>
                <w:szCs w:val="22"/>
              </w:rPr>
              <w:t xml:space="preserve">AGENDA ITEM NO: </w:t>
            </w:r>
            <w:r w:rsidR="00A13288">
              <w:rPr>
                <w:rFonts w:ascii="Arial" w:hAnsi="Arial" w:cs="Arial"/>
                <w:b/>
                <w:bCs/>
                <w:color w:val="000000" w:themeColor="text1"/>
                <w:sz w:val="22"/>
                <w:szCs w:val="22"/>
              </w:rPr>
              <w:t xml:space="preserve"> </w:t>
            </w:r>
            <w:r w:rsidR="00152DE6">
              <w:rPr>
                <w:rFonts w:ascii="Arial" w:hAnsi="Arial" w:cs="Arial"/>
                <w:b/>
                <w:bCs/>
                <w:color w:val="000000" w:themeColor="text1"/>
                <w:sz w:val="22"/>
                <w:szCs w:val="22"/>
              </w:rPr>
              <w:t>4</w:t>
            </w:r>
            <w:r w:rsidR="00A13288">
              <w:rPr>
                <w:rFonts w:ascii="Arial" w:hAnsi="Arial" w:cs="Arial"/>
                <w:b/>
                <w:bCs/>
                <w:color w:val="000000" w:themeColor="text1"/>
                <w:sz w:val="22"/>
                <w:szCs w:val="22"/>
              </w:rPr>
              <w:t xml:space="preserve"> </w:t>
            </w:r>
          </w:p>
        </w:tc>
        <w:tc>
          <w:tcPr>
            <w:tcW w:w="900" w:type="dxa"/>
          </w:tcPr>
          <w:p w14:paraId="2BC8E263" w14:textId="77777777" w:rsidR="00B46F56" w:rsidRPr="005B3003" w:rsidRDefault="00B46F56" w:rsidP="00886AE7">
            <w:pPr>
              <w:tabs>
                <w:tab w:val="left" w:pos="6372"/>
              </w:tabs>
              <w:jc w:val="right"/>
              <w:rPr>
                <w:rFonts w:ascii="Arial" w:hAnsi="Arial" w:cs="Arial"/>
                <w:color w:val="000000" w:themeColor="text1"/>
                <w:sz w:val="22"/>
                <w:szCs w:val="22"/>
              </w:rPr>
            </w:pPr>
          </w:p>
        </w:tc>
        <w:tc>
          <w:tcPr>
            <w:tcW w:w="900" w:type="dxa"/>
          </w:tcPr>
          <w:p w14:paraId="54A1AF5A" w14:textId="77777777" w:rsidR="00B46F56" w:rsidRPr="005B3003" w:rsidRDefault="00B46F56" w:rsidP="00886AE7">
            <w:pPr>
              <w:tabs>
                <w:tab w:val="left" w:pos="6372"/>
              </w:tabs>
              <w:ind w:left="6372" w:hanging="6372"/>
              <w:rPr>
                <w:rFonts w:ascii="Arial" w:hAnsi="Arial" w:cs="Arial"/>
                <w:color w:val="000000" w:themeColor="text1"/>
                <w:sz w:val="22"/>
                <w:szCs w:val="22"/>
              </w:rPr>
            </w:pPr>
          </w:p>
        </w:tc>
      </w:tr>
      <w:tr w:rsidR="005B3003" w:rsidRPr="005B3003" w14:paraId="74AB68A8" w14:textId="77777777" w:rsidTr="00886AE7">
        <w:trPr>
          <w:cantSplit/>
          <w:jc w:val="center"/>
        </w:trPr>
        <w:tc>
          <w:tcPr>
            <w:tcW w:w="1008" w:type="dxa"/>
          </w:tcPr>
          <w:p w14:paraId="42731236" w14:textId="77777777" w:rsidR="00B46F56" w:rsidRPr="005B3003" w:rsidRDefault="00B46F56" w:rsidP="00886AE7">
            <w:pPr>
              <w:jc w:val="right"/>
              <w:rPr>
                <w:rFonts w:ascii="Arial" w:hAnsi="Arial" w:cs="Arial"/>
                <w:color w:val="000000" w:themeColor="text1"/>
                <w:sz w:val="22"/>
                <w:szCs w:val="22"/>
              </w:rPr>
            </w:pPr>
          </w:p>
        </w:tc>
        <w:tc>
          <w:tcPr>
            <w:tcW w:w="1980" w:type="dxa"/>
            <w:tcBorders>
              <w:top w:val="single" w:sz="12" w:space="0" w:color="auto"/>
            </w:tcBorders>
          </w:tcPr>
          <w:p w14:paraId="538E850C"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p>
          <w:p w14:paraId="1D92F8A0"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r w:rsidRPr="005B3003">
              <w:rPr>
                <w:rFonts w:ascii="Arial" w:hAnsi="Arial" w:cs="Arial"/>
                <w:b/>
                <w:bCs/>
                <w:color w:val="000000" w:themeColor="text1"/>
                <w:sz w:val="22"/>
                <w:szCs w:val="22"/>
              </w:rPr>
              <w:t>Report To:</w:t>
            </w:r>
          </w:p>
        </w:tc>
        <w:tc>
          <w:tcPr>
            <w:tcW w:w="3780" w:type="dxa"/>
            <w:gridSpan w:val="2"/>
            <w:tcBorders>
              <w:top w:val="single" w:sz="12" w:space="0" w:color="auto"/>
            </w:tcBorders>
          </w:tcPr>
          <w:p w14:paraId="2A58CEBE" w14:textId="77777777" w:rsidR="00B46F56" w:rsidRPr="005B3003" w:rsidRDefault="00B46F56" w:rsidP="00886AE7">
            <w:pPr>
              <w:tabs>
                <w:tab w:val="left" w:pos="6372"/>
                <w:tab w:val="left" w:pos="7812"/>
              </w:tabs>
              <w:rPr>
                <w:rFonts w:ascii="Arial" w:hAnsi="Arial" w:cs="Arial"/>
                <w:b/>
                <w:bCs/>
                <w:color w:val="000000" w:themeColor="text1"/>
                <w:sz w:val="22"/>
                <w:szCs w:val="22"/>
              </w:rPr>
            </w:pPr>
          </w:p>
          <w:p w14:paraId="2C0026D7" w14:textId="084D99C7" w:rsidR="00B46F56" w:rsidRPr="005B3003" w:rsidRDefault="00DC6598" w:rsidP="00886AE7">
            <w:pPr>
              <w:tabs>
                <w:tab w:val="left" w:pos="6372"/>
                <w:tab w:val="left" w:pos="7812"/>
              </w:tabs>
              <w:rPr>
                <w:rFonts w:ascii="Arial" w:hAnsi="Arial" w:cs="Arial"/>
                <w:b/>
                <w:bCs/>
                <w:color w:val="000000" w:themeColor="text1"/>
                <w:sz w:val="22"/>
                <w:szCs w:val="22"/>
              </w:rPr>
            </w:pPr>
            <w:r>
              <w:rPr>
                <w:rFonts w:ascii="Arial" w:hAnsi="Arial" w:cs="Arial"/>
                <w:b/>
                <w:bCs/>
                <w:color w:val="000000" w:themeColor="text1"/>
                <w:sz w:val="22"/>
                <w:szCs w:val="22"/>
              </w:rPr>
              <w:t>Environment and Regeneration</w:t>
            </w:r>
            <w:r w:rsidR="00A70A64">
              <w:rPr>
                <w:rFonts w:ascii="Arial" w:hAnsi="Arial" w:cs="Arial"/>
                <w:b/>
                <w:bCs/>
                <w:color w:val="000000" w:themeColor="text1"/>
                <w:sz w:val="22"/>
                <w:szCs w:val="22"/>
              </w:rPr>
              <w:t xml:space="preserve"> Committee  </w:t>
            </w:r>
          </w:p>
        </w:tc>
        <w:tc>
          <w:tcPr>
            <w:tcW w:w="1503" w:type="dxa"/>
            <w:gridSpan w:val="2"/>
            <w:tcBorders>
              <w:top w:val="single" w:sz="12" w:space="0" w:color="auto"/>
            </w:tcBorders>
          </w:tcPr>
          <w:p w14:paraId="1CDEDB74" w14:textId="77777777" w:rsidR="00B46F56" w:rsidRPr="005B3003" w:rsidRDefault="00B46F56" w:rsidP="00886AE7">
            <w:pPr>
              <w:ind w:right="-108"/>
              <w:rPr>
                <w:rFonts w:ascii="Arial" w:hAnsi="Arial" w:cs="Arial"/>
                <w:b/>
                <w:bCs/>
                <w:color w:val="000000" w:themeColor="text1"/>
                <w:sz w:val="22"/>
                <w:szCs w:val="22"/>
              </w:rPr>
            </w:pPr>
          </w:p>
          <w:p w14:paraId="2C95A059" w14:textId="77777777" w:rsidR="00B46F56" w:rsidRPr="005B3003" w:rsidRDefault="00B46F56" w:rsidP="00886AE7">
            <w:pPr>
              <w:ind w:right="-108"/>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Date: </w:t>
            </w:r>
          </w:p>
        </w:tc>
        <w:tc>
          <w:tcPr>
            <w:tcW w:w="2277" w:type="dxa"/>
            <w:gridSpan w:val="2"/>
            <w:tcBorders>
              <w:top w:val="single" w:sz="12" w:space="0" w:color="auto"/>
            </w:tcBorders>
          </w:tcPr>
          <w:p w14:paraId="03353A72" w14:textId="77777777" w:rsidR="00B46F56" w:rsidRPr="005B3003" w:rsidRDefault="00B46F56" w:rsidP="00886AE7">
            <w:pPr>
              <w:tabs>
                <w:tab w:val="left" w:pos="1332"/>
              </w:tabs>
              <w:ind w:right="-108"/>
              <w:rPr>
                <w:rFonts w:ascii="Arial" w:hAnsi="Arial" w:cs="Arial"/>
                <w:b/>
                <w:color w:val="000000" w:themeColor="text1"/>
                <w:sz w:val="22"/>
                <w:szCs w:val="22"/>
              </w:rPr>
            </w:pPr>
          </w:p>
          <w:p w14:paraId="2C0FDF2A" w14:textId="0100588F" w:rsidR="00B46F56" w:rsidRPr="005B3003" w:rsidRDefault="00131904" w:rsidP="00886AE7">
            <w:pPr>
              <w:tabs>
                <w:tab w:val="left" w:pos="1332"/>
              </w:tabs>
              <w:ind w:right="-108"/>
              <w:rPr>
                <w:rFonts w:ascii="Arial" w:hAnsi="Arial" w:cs="Arial"/>
                <w:b/>
                <w:color w:val="000000" w:themeColor="text1"/>
                <w:sz w:val="22"/>
                <w:szCs w:val="22"/>
              </w:rPr>
            </w:pPr>
            <w:r>
              <w:rPr>
                <w:rFonts w:ascii="Arial" w:hAnsi="Arial" w:cs="Arial"/>
                <w:b/>
                <w:color w:val="000000" w:themeColor="text1"/>
                <w:sz w:val="22"/>
                <w:szCs w:val="22"/>
              </w:rPr>
              <w:t xml:space="preserve">13 </w:t>
            </w:r>
            <w:r w:rsidR="00FE6160">
              <w:rPr>
                <w:rFonts w:ascii="Arial" w:hAnsi="Arial" w:cs="Arial"/>
                <w:b/>
                <w:color w:val="000000" w:themeColor="text1"/>
                <w:sz w:val="22"/>
                <w:szCs w:val="22"/>
              </w:rPr>
              <w:t xml:space="preserve">March </w:t>
            </w:r>
            <w:r w:rsidR="00ED61EE">
              <w:rPr>
                <w:rFonts w:ascii="Arial" w:hAnsi="Arial" w:cs="Arial"/>
                <w:b/>
                <w:color w:val="000000" w:themeColor="text1"/>
                <w:sz w:val="22"/>
                <w:szCs w:val="22"/>
              </w:rPr>
              <w:t>2025</w:t>
            </w:r>
          </w:p>
        </w:tc>
        <w:tc>
          <w:tcPr>
            <w:tcW w:w="900" w:type="dxa"/>
          </w:tcPr>
          <w:p w14:paraId="77F10721" w14:textId="77777777" w:rsidR="00B46F56" w:rsidRPr="005B3003" w:rsidRDefault="00B46F56" w:rsidP="00886AE7">
            <w:pPr>
              <w:ind w:right="1332"/>
              <w:rPr>
                <w:rFonts w:ascii="Arial" w:hAnsi="Arial" w:cs="Arial"/>
                <w:color w:val="000000" w:themeColor="text1"/>
                <w:sz w:val="22"/>
                <w:szCs w:val="22"/>
              </w:rPr>
            </w:pPr>
          </w:p>
        </w:tc>
      </w:tr>
      <w:tr w:rsidR="005B3003" w:rsidRPr="005B3003" w14:paraId="3C7856ED" w14:textId="77777777" w:rsidTr="00886AE7">
        <w:trPr>
          <w:cantSplit/>
          <w:jc w:val="center"/>
        </w:trPr>
        <w:tc>
          <w:tcPr>
            <w:tcW w:w="1008" w:type="dxa"/>
          </w:tcPr>
          <w:p w14:paraId="6EDAF5FB" w14:textId="77777777" w:rsidR="00B46F56" w:rsidRPr="005B3003" w:rsidRDefault="00B46F56" w:rsidP="00886AE7">
            <w:pPr>
              <w:jc w:val="right"/>
              <w:rPr>
                <w:rFonts w:ascii="Arial" w:hAnsi="Arial" w:cs="Arial"/>
                <w:color w:val="000000" w:themeColor="text1"/>
                <w:sz w:val="22"/>
                <w:szCs w:val="22"/>
              </w:rPr>
            </w:pPr>
          </w:p>
        </w:tc>
        <w:tc>
          <w:tcPr>
            <w:tcW w:w="1980" w:type="dxa"/>
          </w:tcPr>
          <w:p w14:paraId="611B8F40"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795367D5" w14:textId="77777777" w:rsidR="00B46F56" w:rsidRPr="005B3003" w:rsidRDefault="00B46F56" w:rsidP="00886AE7">
            <w:pPr>
              <w:pStyle w:val="Heading3"/>
              <w:rPr>
                <w:color w:val="000000" w:themeColor="text1"/>
                <w:szCs w:val="22"/>
              </w:rPr>
            </w:pPr>
          </w:p>
        </w:tc>
        <w:tc>
          <w:tcPr>
            <w:tcW w:w="1503" w:type="dxa"/>
            <w:gridSpan w:val="2"/>
          </w:tcPr>
          <w:p w14:paraId="0FC35190" w14:textId="77777777" w:rsidR="00B46F56" w:rsidRPr="005B3003" w:rsidRDefault="00B46F56" w:rsidP="00886AE7">
            <w:pPr>
              <w:pStyle w:val="Heading2"/>
              <w:tabs>
                <w:tab w:val="left" w:pos="6372"/>
                <w:tab w:val="left" w:pos="7812"/>
              </w:tabs>
              <w:rPr>
                <w:color w:val="000000" w:themeColor="text1"/>
              </w:rPr>
            </w:pPr>
          </w:p>
        </w:tc>
        <w:tc>
          <w:tcPr>
            <w:tcW w:w="2277" w:type="dxa"/>
            <w:gridSpan w:val="2"/>
          </w:tcPr>
          <w:p w14:paraId="531CCC77" w14:textId="77777777" w:rsidR="00B46F56" w:rsidRPr="005B3003" w:rsidRDefault="00B46F56" w:rsidP="00886AE7">
            <w:pPr>
              <w:pStyle w:val="Heading2"/>
              <w:tabs>
                <w:tab w:val="left" w:pos="6372"/>
                <w:tab w:val="left" w:pos="7812"/>
              </w:tabs>
              <w:jc w:val="right"/>
              <w:rPr>
                <w:color w:val="000000" w:themeColor="text1"/>
              </w:rPr>
            </w:pPr>
          </w:p>
        </w:tc>
        <w:tc>
          <w:tcPr>
            <w:tcW w:w="900" w:type="dxa"/>
          </w:tcPr>
          <w:p w14:paraId="12DCD231" w14:textId="77777777" w:rsidR="00B46F56" w:rsidRPr="005B3003" w:rsidRDefault="00B46F56" w:rsidP="00886AE7">
            <w:pPr>
              <w:pStyle w:val="Heading2"/>
              <w:tabs>
                <w:tab w:val="left" w:pos="6372"/>
                <w:tab w:val="left" w:pos="7812"/>
              </w:tabs>
              <w:rPr>
                <w:color w:val="000000" w:themeColor="text1"/>
              </w:rPr>
            </w:pPr>
          </w:p>
        </w:tc>
      </w:tr>
      <w:tr w:rsidR="005B3003" w:rsidRPr="005B3003" w14:paraId="4B297C8F" w14:textId="77777777" w:rsidTr="00886AE7">
        <w:trPr>
          <w:cantSplit/>
          <w:jc w:val="center"/>
        </w:trPr>
        <w:tc>
          <w:tcPr>
            <w:tcW w:w="1008" w:type="dxa"/>
          </w:tcPr>
          <w:p w14:paraId="6FAB939E" w14:textId="77777777" w:rsidR="00B46F56" w:rsidRPr="005B3003" w:rsidRDefault="00B46F56" w:rsidP="00886AE7">
            <w:pPr>
              <w:jc w:val="right"/>
              <w:rPr>
                <w:rFonts w:ascii="Arial" w:hAnsi="Arial" w:cs="Arial"/>
                <w:color w:val="000000" w:themeColor="text1"/>
                <w:sz w:val="22"/>
                <w:szCs w:val="22"/>
              </w:rPr>
            </w:pPr>
          </w:p>
        </w:tc>
        <w:tc>
          <w:tcPr>
            <w:tcW w:w="1980" w:type="dxa"/>
          </w:tcPr>
          <w:p w14:paraId="244B0637"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By: </w:t>
            </w:r>
          </w:p>
        </w:tc>
        <w:tc>
          <w:tcPr>
            <w:tcW w:w="3780" w:type="dxa"/>
            <w:gridSpan w:val="2"/>
          </w:tcPr>
          <w:p w14:paraId="6D3A4285" w14:textId="1FC7E3EE" w:rsidR="00B46F56" w:rsidRPr="005B3003" w:rsidRDefault="00A956D3" w:rsidP="00886AE7">
            <w:pPr>
              <w:pStyle w:val="Heading3"/>
              <w:rPr>
                <w:color w:val="000000" w:themeColor="text1"/>
                <w:szCs w:val="22"/>
              </w:rPr>
            </w:pPr>
            <w:r>
              <w:rPr>
                <w:color w:val="000000" w:themeColor="text1"/>
                <w:szCs w:val="22"/>
              </w:rPr>
              <w:t>Director, Environment &amp; Regeneration</w:t>
            </w:r>
            <w:r w:rsidR="00A70A64">
              <w:rPr>
                <w:color w:val="000000" w:themeColor="text1"/>
                <w:szCs w:val="22"/>
              </w:rPr>
              <w:t xml:space="preserve"> </w:t>
            </w:r>
          </w:p>
        </w:tc>
        <w:tc>
          <w:tcPr>
            <w:tcW w:w="1503" w:type="dxa"/>
            <w:gridSpan w:val="2"/>
          </w:tcPr>
          <w:p w14:paraId="6F16E0A6"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No: </w:t>
            </w:r>
          </w:p>
        </w:tc>
        <w:tc>
          <w:tcPr>
            <w:tcW w:w="2277" w:type="dxa"/>
            <w:gridSpan w:val="2"/>
          </w:tcPr>
          <w:p w14:paraId="5BB535B7" w14:textId="6AA7EE10" w:rsidR="00B46F56" w:rsidRPr="005B3003" w:rsidRDefault="00601851" w:rsidP="00ED61EE">
            <w:pPr>
              <w:pStyle w:val="Heading2"/>
              <w:tabs>
                <w:tab w:val="left" w:pos="6372"/>
                <w:tab w:val="left" w:pos="7812"/>
              </w:tabs>
              <w:rPr>
                <w:color w:val="000000" w:themeColor="text1"/>
              </w:rPr>
            </w:pPr>
            <w:r>
              <w:rPr>
                <w:color w:val="000000" w:themeColor="text1"/>
              </w:rPr>
              <w:t>ENV</w:t>
            </w:r>
            <w:r w:rsidR="00D1179E">
              <w:rPr>
                <w:color w:val="000000" w:themeColor="text1"/>
              </w:rPr>
              <w:t>006</w:t>
            </w:r>
            <w:r>
              <w:rPr>
                <w:color w:val="000000" w:themeColor="text1"/>
              </w:rPr>
              <w:t>/</w:t>
            </w:r>
            <w:r w:rsidR="00ED61EE">
              <w:rPr>
                <w:color w:val="000000" w:themeColor="text1"/>
              </w:rPr>
              <w:t>25</w:t>
            </w:r>
            <w:r>
              <w:rPr>
                <w:color w:val="000000" w:themeColor="text1"/>
              </w:rPr>
              <w:t>/</w:t>
            </w:r>
            <w:r w:rsidR="00D1179E">
              <w:rPr>
                <w:color w:val="000000" w:themeColor="text1"/>
              </w:rPr>
              <w:t>MR/</w:t>
            </w:r>
            <w:r>
              <w:rPr>
                <w:color w:val="000000" w:themeColor="text1"/>
              </w:rPr>
              <w:t>KM</w:t>
            </w:r>
          </w:p>
        </w:tc>
        <w:tc>
          <w:tcPr>
            <w:tcW w:w="900" w:type="dxa"/>
          </w:tcPr>
          <w:p w14:paraId="51DA9F98" w14:textId="77777777" w:rsidR="00B46F56" w:rsidRPr="005B3003" w:rsidRDefault="00B46F56" w:rsidP="00886AE7">
            <w:pPr>
              <w:pStyle w:val="Heading2"/>
              <w:tabs>
                <w:tab w:val="left" w:pos="6372"/>
                <w:tab w:val="left" w:pos="7812"/>
              </w:tabs>
              <w:rPr>
                <w:color w:val="000000" w:themeColor="text1"/>
              </w:rPr>
            </w:pPr>
          </w:p>
        </w:tc>
      </w:tr>
      <w:tr w:rsidR="005B3003" w:rsidRPr="005B3003" w14:paraId="19BBE57E" w14:textId="77777777" w:rsidTr="00886AE7">
        <w:trPr>
          <w:cantSplit/>
          <w:jc w:val="center"/>
        </w:trPr>
        <w:tc>
          <w:tcPr>
            <w:tcW w:w="1008" w:type="dxa"/>
          </w:tcPr>
          <w:p w14:paraId="119C5AD6" w14:textId="77777777" w:rsidR="00B46F56" w:rsidRPr="005B3003" w:rsidRDefault="00B46F56" w:rsidP="00886AE7">
            <w:pPr>
              <w:jc w:val="right"/>
              <w:rPr>
                <w:rFonts w:ascii="Arial" w:hAnsi="Arial" w:cs="Arial"/>
                <w:color w:val="000000" w:themeColor="text1"/>
                <w:sz w:val="22"/>
                <w:szCs w:val="22"/>
              </w:rPr>
            </w:pPr>
          </w:p>
        </w:tc>
        <w:tc>
          <w:tcPr>
            <w:tcW w:w="1980" w:type="dxa"/>
          </w:tcPr>
          <w:p w14:paraId="365571E6" w14:textId="77777777" w:rsidR="00B46F56" w:rsidRPr="005B3003" w:rsidRDefault="00B46F56" w:rsidP="00886AE7">
            <w:pPr>
              <w:pStyle w:val="Heading4"/>
              <w:rPr>
                <w:color w:val="000000" w:themeColor="text1"/>
                <w:szCs w:val="22"/>
              </w:rPr>
            </w:pPr>
          </w:p>
        </w:tc>
        <w:tc>
          <w:tcPr>
            <w:tcW w:w="3780" w:type="dxa"/>
            <w:gridSpan w:val="2"/>
          </w:tcPr>
          <w:p w14:paraId="06FF5A34" w14:textId="77777777" w:rsidR="00B46F56" w:rsidRPr="005B3003" w:rsidRDefault="00B46F56" w:rsidP="00886AE7">
            <w:pPr>
              <w:pStyle w:val="Heading4"/>
              <w:rPr>
                <w:color w:val="000000" w:themeColor="text1"/>
                <w:szCs w:val="22"/>
              </w:rPr>
            </w:pPr>
          </w:p>
        </w:tc>
        <w:tc>
          <w:tcPr>
            <w:tcW w:w="1503" w:type="dxa"/>
            <w:gridSpan w:val="2"/>
          </w:tcPr>
          <w:p w14:paraId="0D34219C" w14:textId="77777777" w:rsidR="00B46F56" w:rsidRPr="005B3003" w:rsidRDefault="00B46F56" w:rsidP="00886AE7">
            <w:pPr>
              <w:pStyle w:val="Heading1"/>
              <w:rPr>
                <w:color w:val="000000" w:themeColor="text1"/>
                <w:szCs w:val="22"/>
              </w:rPr>
            </w:pPr>
          </w:p>
        </w:tc>
        <w:tc>
          <w:tcPr>
            <w:tcW w:w="2277" w:type="dxa"/>
            <w:gridSpan w:val="2"/>
          </w:tcPr>
          <w:p w14:paraId="23FA114D" w14:textId="77777777" w:rsidR="00B46F56" w:rsidRPr="005B3003" w:rsidRDefault="00B46F56" w:rsidP="00886AE7">
            <w:pPr>
              <w:pStyle w:val="Heading1"/>
              <w:jc w:val="left"/>
              <w:rPr>
                <w:color w:val="000000" w:themeColor="text1"/>
                <w:szCs w:val="22"/>
              </w:rPr>
            </w:pPr>
          </w:p>
        </w:tc>
        <w:tc>
          <w:tcPr>
            <w:tcW w:w="900" w:type="dxa"/>
          </w:tcPr>
          <w:p w14:paraId="4B767038" w14:textId="77777777" w:rsidR="00B46F56" w:rsidRPr="005B3003" w:rsidRDefault="00B46F56" w:rsidP="00886AE7">
            <w:pPr>
              <w:pStyle w:val="Heading1"/>
              <w:rPr>
                <w:color w:val="000000" w:themeColor="text1"/>
                <w:szCs w:val="22"/>
              </w:rPr>
            </w:pPr>
          </w:p>
        </w:tc>
      </w:tr>
      <w:tr w:rsidR="005B3003" w:rsidRPr="005B3003" w14:paraId="1040DD2F" w14:textId="77777777" w:rsidTr="00886AE7">
        <w:trPr>
          <w:cantSplit/>
          <w:trHeight w:val="249"/>
          <w:jc w:val="center"/>
        </w:trPr>
        <w:tc>
          <w:tcPr>
            <w:tcW w:w="1008" w:type="dxa"/>
          </w:tcPr>
          <w:p w14:paraId="585FE1BF" w14:textId="77777777" w:rsidR="00B46F56" w:rsidRPr="005B3003" w:rsidRDefault="00B46F56" w:rsidP="00886AE7">
            <w:pPr>
              <w:jc w:val="right"/>
              <w:rPr>
                <w:rFonts w:ascii="Arial" w:hAnsi="Arial" w:cs="Arial"/>
                <w:color w:val="000000" w:themeColor="text1"/>
                <w:sz w:val="22"/>
                <w:szCs w:val="22"/>
              </w:rPr>
            </w:pPr>
          </w:p>
        </w:tc>
        <w:tc>
          <w:tcPr>
            <w:tcW w:w="1980" w:type="dxa"/>
          </w:tcPr>
          <w:p w14:paraId="71644775" w14:textId="77777777" w:rsidR="00B46F56" w:rsidRPr="005B3003" w:rsidRDefault="00B46F56" w:rsidP="00886AE7">
            <w:pPr>
              <w:pStyle w:val="Heading4"/>
              <w:rPr>
                <w:color w:val="000000" w:themeColor="text1"/>
                <w:szCs w:val="22"/>
              </w:rPr>
            </w:pPr>
            <w:r w:rsidRPr="005B3003">
              <w:rPr>
                <w:color w:val="000000" w:themeColor="text1"/>
                <w:szCs w:val="22"/>
              </w:rPr>
              <w:t>Contact Officer:</w:t>
            </w:r>
          </w:p>
        </w:tc>
        <w:tc>
          <w:tcPr>
            <w:tcW w:w="3780" w:type="dxa"/>
            <w:gridSpan w:val="2"/>
          </w:tcPr>
          <w:p w14:paraId="2F164300" w14:textId="14AEB2C0" w:rsidR="00B46F56" w:rsidRPr="005B3003" w:rsidRDefault="00DC6598" w:rsidP="00886AE7">
            <w:pPr>
              <w:rPr>
                <w:rFonts w:ascii="Arial" w:hAnsi="Arial" w:cs="Arial"/>
                <w:b/>
                <w:color w:val="000000" w:themeColor="text1"/>
                <w:sz w:val="22"/>
                <w:szCs w:val="22"/>
              </w:rPr>
            </w:pPr>
            <w:r>
              <w:rPr>
                <w:rFonts w:ascii="Arial" w:hAnsi="Arial" w:cs="Arial"/>
                <w:b/>
                <w:color w:val="000000" w:themeColor="text1"/>
                <w:sz w:val="22"/>
                <w:szCs w:val="22"/>
              </w:rPr>
              <w:t>Stuart Jamieson</w:t>
            </w:r>
            <w:r w:rsidR="00A70A64">
              <w:rPr>
                <w:rFonts w:ascii="Arial" w:hAnsi="Arial" w:cs="Arial"/>
                <w:b/>
                <w:color w:val="000000" w:themeColor="text1"/>
                <w:sz w:val="22"/>
                <w:szCs w:val="22"/>
              </w:rPr>
              <w:t xml:space="preserve"> </w:t>
            </w:r>
          </w:p>
        </w:tc>
        <w:tc>
          <w:tcPr>
            <w:tcW w:w="1503" w:type="dxa"/>
            <w:gridSpan w:val="2"/>
          </w:tcPr>
          <w:p w14:paraId="04151545" w14:textId="77777777" w:rsidR="00B46F56" w:rsidRPr="005B3003" w:rsidRDefault="00B46F56" w:rsidP="00886AE7">
            <w:pPr>
              <w:pStyle w:val="Heading1"/>
              <w:rPr>
                <w:color w:val="000000" w:themeColor="text1"/>
                <w:szCs w:val="22"/>
              </w:rPr>
            </w:pPr>
            <w:r w:rsidRPr="005B3003">
              <w:rPr>
                <w:color w:val="000000" w:themeColor="text1"/>
                <w:szCs w:val="22"/>
              </w:rPr>
              <w:t>Contact No:</w:t>
            </w:r>
          </w:p>
        </w:tc>
        <w:tc>
          <w:tcPr>
            <w:tcW w:w="2277" w:type="dxa"/>
            <w:gridSpan w:val="2"/>
          </w:tcPr>
          <w:p w14:paraId="37DDA95F" w14:textId="0C6E31E9" w:rsidR="00B46F56" w:rsidRPr="005B3003" w:rsidRDefault="002D2249" w:rsidP="00886AE7">
            <w:pPr>
              <w:pStyle w:val="Heading1"/>
              <w:jc w:val="left"/>
              <w:rPr>
                <w:color w:val="000000" w:themeColor="text1"/>
                <w:szCs w:val="22"/>
              </w:rPr>
            </w:pPr>
            <w:r>
              <w:rPr>
                <w:color w:val="000000" w:themeColor="text1"/>
                <w:szCs w:val="22"/>
              </w:rPr>
              <w:t>01475 712146</w:t>
            </w:r>
          </w:p>
        </w:tc>
        <w:tc>
          <w:tcPr>
            <w:tcW w:w="900" w:type="dxa"/>
          </w:tcPr>
          <w:p w14:paraId="4DB768EB" w14:textId="77777777" w:rsidR="00B46F56" w:rsidRPr="005B3003" w:rsidRDefault="00B46F56" w:rsidP="00886AE7">
            <w:pPr>
              <w:pStyle w:val="Heading1"/>
              <w:rPr>
                <w:color w:val="000000" w:themeColor="text1"/>
                <w:szCs w:val="22"/>
              </w:rPr>
            </w:pPr>
          </w:p>
        </w:tc>
      </w:tr>
      <w:tr w:rsidR="005B3003" w:rsidRPr="005B3003" w14:paraId="5ECB6DE8" w14:textId="77777777" w:rsidTr="00886AE7">
        <w:trPr>
          <w:cantSplit/>
          <w:jc w:val="center"/>
        </w:trPr>
        <w:tc>
          <w:tcPr>
            <w:tcW w:w="1008" w:type="dxa"/>
          </w:tcPr>
          <w:p w14:paraId="23721770" w14:textId="77777777" w:rsidR="00B46F56" w:rsidRPr="005B3003" w:rsidRDefault="00B46F56" w:rsidP="00886AE7">
            <w:pPr>
              <w:jc w:val="right"/>
              <w:rPr>
                <w:rFonts w:ascii="Arial" w:hAnsi="Arial" w:cs="Arial"/>
                <w:b/>
                <w:bCs/>
                <w:color w:val="000000" w:themeColor="text1"/>
                <w:sz w:val="22"/>
                <w:szCs w:val="22"/>
              </w:rPr>
            </w:pPr>
          </w:p>
        </w:tc>
        <w:tc>
          <w:tcPr>
            <w:tcW w:w="1980" w:type="dxa"/>
          </w:tcPr>
          <w:p w14:paraId="6AF9E27A"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0F724468" w14:textId="77777777" w:rsidR="00B46F56" w:rsidRPr="005B3003" w:rsidRDefault="00B46F56" w:rsidP="00886AE7">
            <w:pPr>
              <w:pStyle w:val="Heading2"/>
              <w:tabs>
                <w:tab w:val="left" w:pos="6372"/>
                <w:tab w:val="left" w:pos="7812"/>
              </w:tabs>
              <w:rPr>
                <w:color w:val="000000" w:themeColor="text1"/>
              </w:rPr>
            </w:pPr>
          </w:p>
        </w:tc>
        <w:tc>
          <w:tcPr>
            <w:tcW w:w="4680" w:type="dxa"/>
            <w:gridSpan w:val="5"/>
          </w:tcPr>
          <w:p w14:paraId="2DB6F46B" w14:textId="77777777" w:rsidR="00B46F56" w:rsidRPr="005B3003" w:rsidRDefault="00B46F56" w:rsidP="00886AE7">
            <w:pPr>
              <w:pStyle w:val="Heading2"/>
              <w:tabs>
                <w:tab w:val="left" w:pos="6372"/>
                <w:tab w:val="left" w:pos="7812"/>
              </w:tabs>
              <w:rPr>
                <w:color w:val="000000" w:themeColor="text1"/>
              </w:rPr>
            </w:pPr>
          </w:p>
        </w:tc>
      </w:tr>
      <w:tr w:rsidR="005B3003" w:rsidRPr="005B3003" w14:paraId="4030DD01" w14:textId="77777777" w:rsidTr="00886AE7">
        <w:trPr>
          <w:cantSplit/>
          <w:jc w:val="center"/>
        </w:trPr>
        <w:tc>
          <w:tcPr>
            <w:tcW w:w="1008" w:type="dxa"/>
          </w:tcPr>
          <w:p w14:paraId="3D445099" w14:textId="77777777" w:rsidR="00B46F56" w:rsidRPr="005B3003" w:rsidRDefault="00B46F56" w:rsidP="00886AE7">
            <w:pPr>
              <w:jc w:val="right"/>
              <w:rPr>
                <w:rFonts w:ascii="Arial" w:hAnsi="Arial" w:cs="Arial"/>
                <w:color w:val="000000" w:themeColor="text1"/>
                <w:sz w:val="22"/>
                <w:szCs w:val="22"/>
              </w:rPr>
            </w:pPr>
          </w:p>
        </w:tc>
        <w:tc>
          <w:tcPr>
            <w:tcW w:w="1980" w:type="dxa"/>
          </w:tcPr>
          <w:p w14:paraId="00D4C5F8"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Subject:</w:t>
            </w:r>
          </w:p>
        </w:tc>
        <w:tc>
          <w:tcPr>
            <w:tcW w:w="7560" w:type="dxa"/>
            <w:gridSpan w:val="6"/>
          </w:tcPr>
          <w:p w14:paraId="7DBB5A09" w14:textId="38442F90" w:rsidR="00B46F56" w:rsidRPr="005B3003" w:rsidRDefault="00DC6598" w:rsidP="00886AE7">
            <w:pPr>
              <w:jc w:val="both"/>
              <w:rPr>
                <w:rFonts w:ascii="Arial" w:hAnsi="Arial" w:cs="Arial"/>
                <w:b/>
                <w:color w:val="000000" w:themeColor="text1"/>
                <w:sz w:val="22"/>
                <w:szCs w:val="22"/>
              </w:rPr>
            </w:pPr>
            <w:r>
              <w:rPr>
                <w:rFonts w:ascii="Arial" w:hAnsi="Arial" w:cs="Arial"/>
                <w:b/>
                <w:sz w:val="22"/>
                <w:szCs w:val="22"/>
              </w:rPr>
              <w:t xml:space="preserve">Environment and Regeneration </w:t>
            </w:r>
            <w:r w:rsidR="00A70A64">
              <w:rPr>
                <w:rFonts w:ascii="Arial" w:hAnsi="Arial" w:cs="Arial"/>
                <w:b/>
                <w:sz w:val="22"/>
                <w:szCs w:val="22"/>
              </w:rPr>
              <w:t>Committee Delivery and Improvement Plan</w:t>
            </w:r>
            <w:r w:rsidR="005353AA">
              <w:rPr>
                <w:rFonts w:ascii="Arial" w:hAnsi="Arial" w:cs="Arial"/>
                <w:b/>
                <w:sz w:val="22"/>
                <w:szCs w:val="22"/>
              </w:rPr>
              <w:t xml:space="preserve"> 2023/26</w:t>
            </w:r>
            <w:r w:rsidR="00A70A64">
              <w:rPr>
                <w:rFonts w:ascii="Arial" w:hAnsi="Arial" w:cs="Arial"/>
                <w:b/>
                <w:sz w:val="22"/>
                <w:szCs w:val="22"/>
              </w:rPr>
              <w:t xml:space="preserve"> </w:t>
            </w:r>
            <w:r w:rsidR="00BF78EF">
              <w:rPr>
                <w:rFonts w:ascii="Arial" w:hAnsi="Arial" w:cs="Arial"/>
                <w:b/>
                <w:sz w:val="22"/>
                <w:szCs w:val="22"/>
              </w:rPr>
              <w:t xml:space="preserve">Performance </w:t>
            </w:r>
            <w:r w:rsidR="00A70A64">
              <w:rPr>
                <w:rFonts w:ascii="Arial" w:hAnsi="Arial" w:cs="Arial"/>
                <w:b/>
                <w:sz w:val="22"/>
                <w:szCs w:val="22"/>
              </w:rPr>
              <w:t xml:space="preserve">Report </w:t>
            </w:r>
          </w:p>
        </w:tc>
        <w:tc>
          <w:tcPr>
            <w:tcW w:w="900" w:type="dxa"/>
          </w:tcPr>
          <w:p w14:paraId="177A0C26" w14:textId="77777777" w:rsidR="00B46F56" w:rsidRPr="005B3003" w:rsidRDefault="00B46F56" w:rsidP="00886AE7">
            <w:pPr>
              <w:rPr>
                <w:rFonts w:ascii="Arial" w:hAnsi="Arial" w:cs="Arial"/>
                <w:color w:val="000000" w:themeColor="text1"/>
                <w:sz w:val="22"/>
                <w:szCs w:val="22"/>
              </w:rPr>
            </w:pPr>
          </w:p>
        </w:tc>
      </w:tr>
      <w:tr w:rsidR="005B3003" w:rsidRPr="005B3003" w14:paraId="475D5902" w14:textId="77777777" w:rsidTr="00886AE7">
        <w:trPr>
          <w:cantSplit/>
          <w:jc w:val="center"/>
        </w:trPr>
        <w:tc>
          <w:tcPr>
            <w:tcW w:w="1008" w:type="dxa"/>
          </w:tcPr>
          <w:p w14:paraId="2D9B48F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bottom w:val="single" w:sz="12" w:space="0" w:color="auto"/>
            </w:tcBorders>
          </w:tcPr>
          <w:p w14:paraId="394B81F4" w14:textId="77777777" w:rsidR="00B46F56" w:rsidRPr="005B3003" w:rsidRDefault="00B46F56" w:rsidP="00886AE7">
            <w:pPr>
              <w:pStyle w:val="Heading1"/>
              <w:rPr>
                <w:color w:val="000000" w:themeColor="text1"/>
                <w:szCs w:val="22"/>
              </w:rPr>
            </w:pPr>
          </w:p>
        </w:tc>
        <w:tc>
          <w:tcPr>
            <w:tcW w:w="900" w:type="dxa"/>
          </w:tcPr>
          <w:p w14:paraId="20C52D08" w14:textId="77777777" w:rsidR="00B46F56" w:rsidRPr="005B3003" w:rsidRDefault="00B46F56" w:rsidP="00886AE7">
            <w:pPr>
              <w:pStyle w:val="Heading1"/>
              <w:rPr>
                <w:color w:val="000000" w:themeColor="text1"/>
                <w:szCs w:val="22"/>
              </w:rPr>
            </w:pPr>
          </w:p>
        </w:tc>
      </w:tr>
      <w:tr w:rsidR="005B3003" w:rsidRPr="005B3003" w14:paraId="101533E8" w14:textId="77777777" w:rsidTr="00886AE7">
        <w:trPr>
          <w:jc w:val="center"/>
        </w:trPr>
        <w:tc>
          <w:tcPr>
            <w:tcW w:w="1008" w:type="dxa"/>
          </w:tcPr>
          <w:p w14:paraId="632C780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top w:val="single" w:sz="12" w:space="0" w:color="auto"/>
            </w:tcBorders>
          </w:tcPr>
          <w:p w14:paraId="3C06216D" w14:textId="77777777" w:rsidR="00B46F56" w:rsidRPr="005B3003" w:rsidRDefault="00B46F56" w:rsidP="00886AE7">
            <w:pPr>
              <w:jc w:val="both"/>
              <w:rPr>
                <w:rFonts w:ascii="Arial" w:hAnsi="Arial" w:cs="Arial"/>
                <w:color w:val="000000" w:themeColor="text1"/>
                <w:sz w:val="22"/>
                <w:szCs w:val="22"/>
              </w:rPr>
            </w:pPr>
          </w:p>
        </w:tc>
        <w:tc>
          <w:tcPr>
            <w:tcW w:w="900" w:type="dxa"/>
          </w:tcPr>
          <w:p w14:paraId="523D2DDC" w14:textId="77777777" w:rsidR="00B46F56" w:rsidRPr="005B3003" w:rsidRDefault="00B46F56" w:rsidP="00886AE7">
            <w:pPr>
              <w:rPr>
                <w:rFonts w:ascii="Arial" w:hAnsi="Arial" w:cs="Arial"/>
                <w:color w:val="000000" w:themeColor="text1"/>
                <w:sz w:val="22"/>
                <w:szCs w:val="22"/>
              </w:rPr>
            </w:pPr>
          </w:p>
        </w:tc>
      </w:tr>
      <w:tr w:rsidR="005B3003" w:rsidRPr="005B3003" w14:paraId="70574FE9" w14:textId="77777777" w:rsidTr="00886AE7">
        <w:trPr>
          <w:jc w:val="center"/>
        </w:trPr>
        <w:tc>
          <w:tcPr>
            <w:tcW w:w="1008" w:type="dxa"/>
          </w:tcPr>
          <w:p w14:paraId="1874FCBD" w14:textId="77777777" w:rsidR="00B46F56" w:rsidRPr="005B3003" w:rsidRDefault="00B46F56" w:rsidP="00886AE7">
            <w:pPr>
              <w:jc w:val="right"/>
              <w:rPr>
                <w:rFonts w:ascii="Arial" w:hAnsi="Arial" w:cs="Arial"/>
                <w:b/>
                <w:bCs/>
                <w:color w:val="000000" w:themeColor="text1"/>
                <w:sz w:val="22"/>
                <w:szCs w:val="22"/>
              </w:rPr>
            </w:pPr>
            <w:r w:rsidRPr="005B3003">
              <w:rPr>
                <w:rFonts w:ascii="Arial" w:hAnsi="Arial" w:cs="Arial"/>
                <w:b/>
                <w:bCs/>
                <w:color w:val="000000" w:themeColor="text1"/>
                <w:sz w:val="22"/>
                <w:szCs w:val="22"/>
              </w:rPr>
              <w:t>1.0</w:t>
            </w:r>
          </w:p>
        </w:tc>
        <w:tc>
          <w:tcPr>
            <w:tcW w:w="9540" w:type="dxa"/>
            <w:gridSpan w:val="7"/>
          </w:tcPr>
          <w:p w14:paraId="5B108DA4" w14:textId="77777777" w:rsidR="00B46F56" w:rsidRPr="005B3003" w:rsidRDefault="00B46F56" w:rsidP="00EA071D">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PURPOSE </w:t>
            </w:r>
            <w:r w:rsidR="00EA071D" w:rsidRPr="005B3003">
              <w:rPr>
                <w:rFonts w:ascii="Arial" w:hAnsi="Arial" w:cs="Arial"/>
                <w:b/>
                <w:bCs/>
                <w:color w:val="000000" w:themeColor="text1"/>
                <w:sz w:val="22"/>
                <w:szCs w:val="22"/>
              </w:rPr>
              <w:t>AND SUMMARY</w:t>
            </w:r>
          </w:p>
        </w:tc>
        <w:tc>
          <w:tcPr>
            <w:tcW w:w="900" w:type="dxa"/>
          </w:tcPr>
          <w:p w14:paraId="2516A226" w14:textId="77777777" w:rsidR="00B46F56" w:rsidRPr="005B3003" w:rsidRDefault="00B46F56" w:rsidP="00886AE7">
            <w:pPr>
              <w:rPr>
                <w:rFonts w:ascii="Arial" w:hAnsi="Arial" w:cs="Arial"/>
                <w:color w:val="000000" w:themeColor="text1"/>
                <w:sz w:val="22"/>
                <w:szCs w:val="22"/>
              </w:rPr>
            </w:pPr>
          </w:p>
        </w:tc>
      </w:tr>
      <w:tr w:rsidR="005B3003" w:rsidRPr="005B3003" w14:paraId="7E7FB465" w14:textId="77777777" w:rsidTr="00886AE7">
        <w:trPr>
          <w:jc w:val="center"/>
        </w:trPr>
        <w:tc>
          <w:tcPr>
            <w:tcW w:w="1008" w:type="dxa"/>
          </w:tcPr>
          <w:p w14:paraId="60A1A21E"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3D53822" w14:textId="77777777" w:rsidR="00B46F56" w:rsidRPr="005B3003" w:rsidRDefault="00B46F56" w:rsidP="00886AE7">
            <w:pPr>
              <w:jc w:val="both"/>
              <w:rPr>
                <w:rFonts w:ascii="Arial" w:hAnsi="Arial" w:cs="Arial"/>
                <w:color w:val="000000" w:themeColor="text1"/>
                <w:sz w:val="22"/>
                <w:szCs w:val="22"/>
              </w:rPr>
            </w:pPr>
          </w:p>
        </w:tc>
        <w:tc>
          <w:tcPr>
            <w:tcW w:w="900" w:type="dxa"/>
          </w:tcPr>
          <w:p w14:paraId="15D74506" w14:textId="77777777" w:rsidR="00B46F56" w:rsidRPr="005B3003" w:rsidRDefault="00B46F56" w:rsidP="00886AE7">
            <w:pPr>
              <w:rPr>
                <w:rFonts w:ascii="Arial" w:hAnsi="Arial" w:cs="Arial"/>
                <w:color w:val="000000" w:themeColor="text1"/>
                <w:sz w:val="22"/>
                <w:szCs w:val="22"/>
              </w:rPr>
            </w:pPr>
          </w:p>
        </w:tc>
      </w:tr>
      <w:tr w:rsidR="005B3003" w:rsidRPr="005B3003" w14:paraId="4AC4C6BB" w14:textId="77777777" w:rsidTr="00886AE7">
        <w:trPr>
          <w:jc w:val="center"/>
        </w:trPr>
        <w:tc>
          <w:tcPr>
            <w:tcW w:w="1008" w:type="dxa"/>
          </w:tcPr>
          <w:p w14:paraId="04386FE5" w14:textId="77777777" w:rsidR="00B46F56" w:rsidRPr="005B3003" w:rsidRDefault="00B46F56" w:rsidP="00886AE7">
            <w:pPr>
              <w:jc w:val="right"/>
              <w:rPr>
                <w:rFonts w:ascii="Arial" w:hAnsi="Arial" w:cs="Arial"/>
                <w:color w:val="000000" w:themeColor="text1"/>
                <w:sz w:val="22"/>
                <w:szCs w:val="22"/>
              </w:rPr>
            </w:pPr>
            <w:r w:rsidRPr="005B3003">
              <w:rPr>
                <w:rFonts w:ascii="Arial" w:hAnsi="Arial" w:cs="Arial"/>
                <w:color w:val="000000" w:themeColor="text1"/>
                <w:sz w:val="22"/>
                <w:szCs w:val="22"/>
              </w:rPr>
              <w:t>1.1</w:t>
            </w:r>
          </w:p>
        </w:tc>
        <w:tc>
          <w:tcPr>
            <w:tcW w:w="3180" w:type="dxa"/>
            <w:gridSpan w:val="2"/>
          </w:tcPr>
          <w:p w14:paraId="04295892" w14:textId="77777777" w:rsidR="00B46F56" w:rsidRPr="005B3003" w:rsidRDefault="006B3648" w:rsidP="00886AE7">
            <w:pPr>
              <w:jc w:val="both"/>
              <w:rPr>
                <w:rFonts w:ascii="Arial" w:hAnsi="Arial" w:cs="Arial"/>
                <w:color w:val="000000" w:themeColor="text1"/>
                <w:sz w:val="22"/>
                <w:szCs w:val="22"/>
              </w:rPr>
            </w:pPr>
            <w:sdt>
              <w:sdtPr>
                <w:rPr>
                  <w:rFonts w:ascii="Arial" w:hAnsi="Arial" w:cs="Arial"/>
                  <w:color w:val="000000" w:themeColor="text1"/>
                  <w:sz w:val="22"/>
                  <w:szCs w:val="22"/>
                </w:rPr>
                <w:id w:val="-379791835"/>
                <w14:checkbox>
                  <w14:checked w14:val="0"/>
                  <w14:checkedState w14:val="2612" w14:font="MS Gothic"/>
                  <w14:uncheckedState w14:val="2610" w14:font="MS Gothic"/>
                </w14:checkbox>
              </w:sdtPr>
              <w:sdtEndPr/>
              <w:sdtContent>
                <w:r w:rsidR="00ED6C81" w:rsidRPr="005B3003">
                  <w:rPr>
                    <w:rFonts w:ascii="Segoe UI Symbol" w:eastAsia="MS Gothic" w:hAnsi="Segoe UI Symbol" w:cs="Segoe UI Symbol"/>
                    <w:color w:val="000000" w:themeColor="text1"/>
                    <w:sz w:val="22"/>
                    <w:szCs w:val="22"/>
                  </w:rPr>
                  <w:t>☐</w:t>
                </w:r>
              </w:sdtContent>
            </w:sdt>
            <w:r w:rsidR="00B46F56" w:rsidRPr="005B3003">
              <w:rPr>
                <w:rFonts w:ascii="Arial" w:hAnsi="Arial" w:cs="Arial"/>
                <w:color w:val="000000" w:themeColor="text1"/>
                <w:sz w:val="22"/>
                <w:szCs w:val="22"/>
              </w:rPr>
              <w:t>For Decision</w:t>
            </w:r>
          </w:p>
        </w:tc>
        <w:tc>
          <w:tcPr>
            <w:tcW w:w="3180" w:type="dxa"/>
            <w:gridSpan w:val="2"/>
          </w:tcPr>
          <w:p w14:paraId="41378B3E" w14:textId="0180E365" w:rsidR="00B46F56" w:rsidRPr="005B3003" w:rsidRDefault="006B3648" w:rsidP="00886AE7">
            <w:pPr>
              <w:jc w:val="both"/>
              <w:rPr>
                <w:rFonts w:ascii="Arial" w:hAnsi="Arial" w:cs="Arial"/>
                <w:color w:val="000000" w:themeColor="text1"/>
                <w:sz w:val="22"/>
                <w:szCs w:val="22"/>
              </w:rPr>
            </w:pPr>
            <w:sdt>
              <w:sdtPr>
                <w:rPr>
                  <w:rFonts w:ascii="Arial" w:hAnsi="Arial" w:cs="Arial"/>
                  <w:color w:val="000000" w:themeColor="text1"/>
                  <w:sz w:val="22"/>
                  <w:szCs w:val="22"/>
                </w:rPr>
                <w:id w:val="215099545"/>
                <w14:checkbox>
                  <w14:checked w14:val="1"/>
                  <w14:checkedState w14:val="2612" w14:font="MS Gothic"/>
                  <w14:uncheckedState w14:val="2610" w14:font="MS Gothic"/>
                </w14:checkbox>
              </w:sdtPr>
              <w:sdtEndPr/>
              <w:sdtContent>
                <w:r w:rsidR="00A70A64">
                  <w:rPr>
                    <w:rFonts w:ascii="MS Gothic" w:eastAsia="MS Gothic" w:hAnsi="MS Gothic" w:cs="Arial" w:hint="eastAsia"/>
                    <w:color w:val="000000" w:themeColor="text1"/>
                    <w:sz w:val="22"/>
                    <w:szCs w:val="22"/>
                  </w:rPr>
                  <w:t>☒</w:t>
                </w:r>
              </w:sdtContent>
            </w:sdt>
            <w:r w:rsidR="00EA071D" w:rsidRPr="005B3003">
              <w:rPr>
                <w:rFonts w:ascii="Arial" w:hAnsi="Arial" w:cs="Arial"/>
                <w:color w:val="000000" w:themeColor="text1"/>
                <w:sz w:val="22"/>
                <w:szCs w:val="22"/>
              </w:rPr>
              <w:t>For Information/Noting</w:t>
            </w:r>
          </w:p>
        </w:tc>
        <w:tc>
          <w:tcPr>
            <w:tcW w:w="3180" w:type="dxa"/>
            <w:gridSpan w:val="3"/>
          </w:tcPr>
          <w:p w14:paraId="0AE597D4" w14:textId="77777777" w:rsidR="00B46F56" w:rsidRPr="005B3003" w:rsidRDefault="00B46F56" w:rsidP="00886AE7">
            <w:pPr>
              <w:jc w:val="both"/>
              <w:rPr>
                <w:rFonts w:ascii="Arial" w:hAnsi="Arial" w:cs="Arial"/>
                <w:color w:val="000000" w:themeColor="text1"/>
                <w:sz w:val="22"/>
                <w:szCs w:val="22"/>
              </w:rPr>
            </w:pPr>
          </w:p>
        </w:tc>
        <w:tc>
          <w:tcPr>
            <w:tcW w:w="900" w:type="dxa"/>
          </w:tcPr>
          <w:p w14:paraId="24FE4C60" w14:textId="77777777" w:rsidR="00B46F56" w:rsidRPr="005B3003" w:rsidRDefault="00B46F56" w:rsidP="00886AE7">
            <w:pPr>
              <w:rPr>
                <w:rFonts w:ascii="Arial" w:hAnsi="Arial" w:cs="Arial"/>
                <w:color w:val="000000" w:themeColor="text1"/>
                <w:sz w:val="22"/>
                <w:szCs w:val="22"/>
              </w:rPr>
            </w:pPr>
          </w:p>
        </w:tc>
      </w:tr>
      <w:tr w:rsidR="005B3003" w:rsidRPr="005B3003" w14:paraId="41D3D469" w14:textId="77777777" w:rsidTr="00886AE7">
        <w:trPr>
          <w:jc w:val="center"/>
        </w:trPr>
        <w:tc>
          <w:tcPr>
            <w:tcW w:w="1008" w:type="dxa"/>
          </w:tcPr>
          <w:p w14:paraId="7A08D530"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FE789CC" w14:textId="77777777" w:rsidR="00B46F56" w:rsidRPr="005B3003" w:rsidRDefault="00B46F56" w:rsidP="00886AE7">
            <w:pPr>
              <w:rPr>
                <w:rFonts w:ascii="Arial" w:hAnsi="Arial" w:cs="Arial"/>
                <w:color w:val="000000" w:themeColor="text1"/>
                <w:sz w:val="22"/>
                <w:szCs w:val="22"/>
              </w:rPr>
            </w:pPr>
          </w:p>
        </w:tc>
        <w:tc>
          <w:tcPr>
            <w:tcW w:w="900" w:type="dxa"/>
          </w:tcPr>
          <w:p w14:paraId="309E3E96" w14:textId="77777777" w:rsidR="00B46F56" w:rsidRPr="005B3003" w:rsidRDefault="00B46F56" w:rsidP="00886AE7">
            <w:pPr>
              <w:rPr>
                <w:rFonts w:ascii="Arial" w:hAnsi="Arial" w:cs="Arial"/>
                <w:color w:val="000000" w:themeColor="text1"/>
                <w:sz w:val="22"/>
                <w:szCs w:val="22"/>
              </w:rPr>
            </w:pPr>
          </w:p>
        </w:tc>
      </w:tr>
      <w:tr w:rsidR="00A70A64" w:rsidRPr="005B3003" w14:paraId="7CA50AC1" w14:textId="77777777" w:rsidTr="00886AE7">
        <w:trPr>
          <w:jc w:val="center"/>
        </w:trPr>
        <w:tc>
          <w:tcPr>
            <w:tcW w:w="1008" w:type="dxa"/>
          </w:tcPr>
          <w:p w14:paraId="7688AAC4" w14:textId="77777777" w:rsidR="00A70A64" w:rsidRPr="005B3003" w:rsidRDefault="00A70A64" w:rsidP="00A70A64">
            <w:pPr>
              <w:jc w:val="right"/>
              <w:rPr>
                <w:rFonts w:ascii="Arial" w:hAnsi="Arial" w:cs="Arial"/>
                <w:color w:val="000000" w:themeColor="text1"/>
                <w:sz w:val="22"/>
                <w:szCs w:val="22"/>
              </w:rPr>
            </w:pPr>
            <w:r w:rsidRPr="005B3003">
              <w:rPr>
                <w:rFonts w:ascii="Arial" w:hAnsi="Arial" w:cs="Arial"/>
                <w:color w:val="000000" w:themeColor="text1"/>
                <w:sz w:val="22"/>
                <w:szCs w:val="22"/>
              </w:rPr>
              <w:t>1.2</w:t>
            </w:r>
          </w:p>
        </w:tc>
        <w:tc>
          <w:tcPr>
            <w:tcW w:w="9540" w:type="dxa"/>
            <w:gridSpan w:val="7"/>
          </w:tcPr>
          <w:p w14:paraId="740C0D3F" w14:textId="76F22FE1" w:rsidR="00A70A64" w:rsidRPr="005B3003" w:rsidRDefault="00A70A64" w:rsidP="00A70A64">
            <w:pPr>
              <w:rPr>
                <w:rFonts w:ascii="Arial" w:hAnsi="Arial" w:cs="Arial"/>
                <w:color w:val="000000" w:themeColor="text1"/>
                <w:sz w:val="22"/>
                <w:szCs w:val="22"/>
              </w:rPr>
            </w:pPr>
            <w:r>
              <w:rPr>
                <w:rFonts w:ascii="Arial" w:hAnsi="Arial" w:cs="Arial"/>
                <w:sz w:val="22"/>
                <w:szCs w:val="22"/>
              </w:rPr>
              <w:t xml:space="preserve">The purpose of this report is to provide the Committee with an update on the progress made in the delivery of the </w:t>
            </w:r>
            <w:r w:rsidR="00DC6598">
              <w:rPr>
                <w:rFonts w:ascii="Arial" w:hAnsi="Arial" w:cs="Arial"/>
                <w:sz w:val="22"/>
                <w:szCs w:val="22"/>
              </w:rPr>
              <w:t xml:space="preserve">Environment and Regeneration </w:t>
            </w:r>
            <w:r>
              <w:rPr>
                <w:rFonts w:ascii="Arial" w:hAnsi="Arial" w:cs="Arial"/>
                <w:sz w:val="22"/>
                <w:szCs w:val="22"/>
              </w:rPr>
              <w:t xml:space="preserve">Committee Delivery and Improvement Plan 2023/26.  </w:t>
            </w:r>
          </w:p>
        </w:tc>
        <w:tc>
          <w:tcPr>
            <w:tcW w:w="900" w:type="dxa"/>
          </w:tcPr>
          <w:p w14:paraId="0D652765" w14:textId="77777777" w:rsidR="00A70A64" w:rsidRPr="005B3003" w:rsidRDefault="00A70A64" w:rsidP="00A70A64">
            <w:pPr>
              <w:rPr>
                <w:rFonts w:ascii="Arial" w:hAnsi="Arial" w:cs="Arial"/>
                <w:color w:val="000000" w:themeColor="text1"/>
                <w:sz w:val="22"/>
                <w:szCs w:val="22"/>
              </w:rPr>
            </w:pPr>
          </w:p>
        </w:tc>
      </w:tr>
      <w:tr w:rsidR="00A70A64" w:rsidRPr="005B3003" w14:paraId="365B12D1" w14:textId="77777777" w:rsidTr="00886AE7">
        <w:trPr>
          <w:jc w:val="center"/>
        </w:trPr>
        <w:tc>
          <w:tcPr>
            <w:tcW w:w="1008" w:type="dxa"/>
          </w:tcPr>
          <w:p w14:paraId="629A8FBD"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E8928CA" w14:textId="77777777" w:rsidR="00A70A64" w:rsidRPr="005B3003" w:rsidRDefault="00A70A64" w:rsidP="00A70A64">
            <w:pPr>
              <w:rPr>
                <w:rFonts w:ascii="Arial" w:hAnsi="Arial" w:cs="Arial"/>
                <w:color w:val="000000" w:themeColor="text1"/>
                <w:sz w:val="22"/>
                <w:szCs w:val="22"/>
              </w:rPr>
            </w:pPr>
          </w:p>
        </w:tc>
        <w:tc>
          <w:tcPr>
            <w:tcW w:w="900" w:type="dxa"/>
          </w:tcPr>
          <w:p w14:paraId="4EEEB323" w14:textId="77777777" w:rsidR="00A70A64" w:rsidRPr="005B3003" w:rsidRDefault="00A70A64" w:rsidP="00A70A64">
            <w:pPr>
              <w:rPr>
                <w:rFonts w:ascii="Arial" w:hAnsi="Arial" w:cs="Arial"/>
                <w:color w:val="000000" w:themeColor="text1"/>
                <w:sz w:val="22"/>
                <w:szCs w:val="22"/>
              </w:rPr>
            </w:pPr>
          </w:p>
        </w:tc>
      </w:tr>
      <w:tr w:rsidR="00A70A64" w:rsidRPr="005B3003" w14:paraId="4C5C2EE6" w14:textId="77777777" w:rsidTr="00886AE7">
        <w:trPr>
          <w:jc w:val="center"/>
        </w:trPr>
        <w:tc>
          <w:tcPr>
            <w:tcW w:w="1008" w:type="dxa"/>
          </w:tcPr>
          <w:p w14:paraId="5EEDB23E" w14:textId="11C46827" w:rsidR="00A70A64" w:rsidRPr="005B3003" w:rsidRDefault="00A70A64" w:rsidP="00A70A64">
            <w:pPr>
              <w:jc w:val="right"/>
              <w:rPr>
                <w:rFonts w:ascii="Arial" w:hAnsi="Arial" w:cs="Arial"/>
                <w:color w:val="000000" w:themeColor="text1"/>
                <w:sz w:val="22"/>
                <w:szCs w:val="22"/>
              </w:rPr>
            </w:pPr>
            <w:r>
              <w:rPr>
                <w:rFonts w:ascii="Arial" w:hAnsi="Arial" w:cs="Arial"/>
                <w:color w:val="000000" w:themeColor="text1"/>
                <w:sz w:val="22"/>
                <w:szCs w:val="22"/>
              </w:rPr>
              <w:t>1.3</w:t>
            </w:r>
          </w:p>
        </w:tc>
        <w:tc>
          <w:tcPr>
            <w:tcW w:w="9540" w:type="dxa"/>
            <w:gridSpan w:val="7"/>
          </w:tcPr>
          <w:p w14:paraId="5FDBD7F4" w14:textId="50EA5512" w:rsidR="00A70A64" w:rsidRPr="005B3003" w:rsidRDefault="00775D43" w:rsidP="00A70A64">
            <w:pPr>
              <w:jc w:val="both"/>
              <w:rPr>
                <w:rFonts w:ascii="Arial" w:hAnsi="Arial" w:cs="Arial"/>
                <w:color w:val="000000" w:themeColor="text1"/>
                <w:sz w:val="22"/>
                <w:szCs w:val="22"/>
              </w:rPr>
            </w:pPr>
            <w:r>
              <w:rPr>
                <w:rFonts w:ascii="Arial" w:hAnsi="Arial" w:cs="Arial"/>
                <w:sz w:val="22"/>
                <w:szCs w:val="22"/>
              </w:rPr>
              <w:t xml:space="preserve">This is the </w:t>
            </w:r>
            <w:r w:rsidR="00FE6160">
              <w:rPr>
                <w:rFonts w:ascii="Arial" w:hAnsi="Arial" w:cs="Arial"/>
                <w:sz w:val="22"/>
                <w:szCs w:val="22"/>
              </w:rPr>
              <w:t xml:space="preserve">second </w:t>
            </w:r>
            <w:r>
              <w:rPr>
                <w:rFonts w:ascii="Arial" w:hAnsi="Arial" w:cs="Arial"/>
                <w:sz w:val="22"/>
                <w:szCs w:val="22"/>
              </w:rPr>
              <w:t xml:space="preserve">performance report on </w:t>
            </w:r>
            <w:r w:rsidR="0041244A">
              <w:rPr>
                <w:rFonts w:ascii="Arial" w:hAnsi="Arial" w:cs="Arial"/>
                <w:sz w:val="22"/>
                <w:szCs w:val="22"/>
              </w:rPr>
              <w:t xml:space="preserve">year two of the refreshed </w:t>
            </w:r>
            <w:r>
              <w:rPr>
                <w:rFonts w:ascii="Arial" w:hAnsi="Arial" w:cs="Arial"/>
                <w:sz w:val="22"/>
                <w:szCs w:val="22"/>
              </w:rPr>
              <w:t>Plan</w:t>
            </w:r>
            <w:r w:rsidR="0041244A">
              <w:rPr>
                <w:rFonts w:ascii="Arial" w:hAnsi="Arial" w:cs="Arial"/>
                <w:sz w:val="22"/>
                <w:szCs w:val="22"/>
              </w:rPr>
              <w:t xml:space="preserve"> </w:t>
            </w:r>
            <w:r>
              <w:rPr>
                <w:rFonts w:ascii="Arial" w:hAnsi="Arial" w:cs="Arial"/>
                <w:sz w:val="22"/>
                <w:szCs w:val="22"/>
              </w:rPr>
              <w:t xml:space="preserve">to be presented to the Committee.  </w:t>
            </w:r>
            <w:r w:rsidR="003E50E7">
              <w:rPr>
                <w:rFonts w:ascii="Arial" w:hAnsi="Arial" w:cs="Arial"/>
                <w:sz w:val="22"/>
                <w:szCs w:val="22"/>
              </w:rPr>
              <w:t xml:space="preserve">It includes details of the progress that has been made in the delivery of the </w:t>
            </w:r>
            <w:r w:rsidR="003E50E7">
              <w:rPr>
                <w:rFonts w:ascii="Arial" w:hAnsi="Arial" w:cs="Arial"/>
                <w:color w:val="000000"/>
                <w:sz w:val="22"/>
                <w:szCs w:val="22"/>
              </w:rPr>
              <w:t xml:space="preserve">Action Plan and the latest </w:t>
            </w:r>
            <w:r w:rsidR="00A60655">
              <w:rPr>
                <w:rFonts w:ascii="Arial" w:hAnsi="Arial" w:cs="Arial"/>
                <w:color w:val="000000"/>
                <w:sz w:val="22"/>
                <w:szCs w:val="22"/>
              </w:rPr>
              <w:t xml:space="preserve">quarterly </w:t>
            </w:r>
            <w:r w:rsidR="003E50E7">
              <w:rPr>
                <w:rFonts w:ascii="Arial" w:hAnsi="Arial" w:cs="Arial"/>
                <w:color w:val="000000"/>
                <w:sz w:val="22"/>
                <w:szCs w:val="22"/>
              </w:rPr>
              <w:t xml:space="preserve">performance data for KPIs, where this is available.  </w:t>
            </w:r>
          </w:p>
        </w:tc>
        <w:tc>
          <w:tcPr>
            <w:tcW w:w="900" w:type="dxa"/>
          </w:tcPr>
          <w:p w14:paraId="0FF886E8" w14:textId="77777777" w:rsidR="00A70A64" w:rsidRPr="005B3003" w:rsidRDefault="00A70A64" w:rsidP="00A70A64">
            <w:pPr>
              <w:rPr>
                <w:rFonts w:ascii="Arial" w:hAnsi="Arial" w:cs="Arial"/>
                <w:color w:val="000000" w:themeColor="text1"/>
                <w:sz w:val="22"/>
                <w:szCs w:val="22"/>
              </w:rPr>
            </w:pPr>
          </w:p>
        </w:tc>
      </w:tr>
      <w:tr w:rsidR="00A70A64" w:rsidRPr="005B3003" w14:paraId="7CA6D318" w14:textId="77777777" w:rsidTr="00886AE7">
        <w:trPr>
          <w:jc w:val="center"/>
        </w:trPr>
        <w:tc>
          <w:tcPr>
            <w:tcW w:w="1008" w:type="dxa"/>
          </w:tcPr>
          <w:p w14:paraId="07800560"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55AE2DB" w14:textId="14FF30A2" w:rsidR="00A70A64" w:rsidRPr="005B3003" w:rsidRDefault="00A70A64" w:rsidP="00A70A64">
            <w:pPr>
              <w:rPr>
                <w:rFonts w:ascii="Arial" w:hAnsi="Arial" w:cs="Arial"/>
                <w:color w:val="000000" w:themeColor="text1"/>
                <w:sz w:val="22"/>
                <w:szCs w:val="22"/>
              </w:rPr>
            </w:pPr>
          </w:p>
        </w:tc>
        <w:tc>
          <w:tcPr>
            <w:tcW w:w="900" w:type="dxa"/>
          </w:tcPr>
          <w:p w14:paraId="1ABDC121" w14:textId="77777777" w:rsidR="00A70A64" w:rsidRPr="005B3003" w:rsidRDefault="00A70A64" w:rsidP="00A70A64">
            <w:pPr>
              <w:rPr>
                <w:rFonts w:ascii="Arial" w:hAnsi="Arial" w:cs="Arial"/>
                <w:color w:val="000000" w:themeColor="text1"/>
                <w:sz w:val="22"/>
                <w:szCs w:val="22"/>
              </w:rPr>
            </w:pPr>
          </w:p>
        </w:tc>
      </w:tr>
      <w:tr w:rsidR="00152DE6" w:rsidRPr="005B3003" w14:paraId="55EEF23B" w14:textId="77777777" w:rsidTr="00886AE7">
        <w:trPr>
          <w:jc w:val="center"/>
        </w:trPr>
        <w:tc>
          <w:tcPr>
            <w:tcW w:w="1008" w:type="dxa"/>
          </w:tcPr>
          <w:p w14:paraId="58ED2B07" w14:textId="77777777" w:rsidR="00152DE6" w:rsidRPr="005B3003" w:rsidRDefault="00152DE6" w:rsidP="00A70A64">
            <w:pPr>
              <w:jc w:val="right"/>
              <w:rPr>
                <w:rFonts w:ascii="Arial" w:hAnsi="Arial" w:cs="Arial"/>
                <w:color w:val="000000" w:themeColor="text1"/>
                <w:sz w:val="22"/>
                <w:szCs w:val="22"/>
              </w:rPr>
            </w:pPr>
          </w:p>
        </w:tc>
        <w:tc>
          <w:tcPr>
            <w:tcW w:w="9540" w:type="dxa"/>
            <w:gridSpan w:val="7"/>
          </w:tcPr>
          <w:p w14:paraId="1D98921F" w14:textId="77777777" w:rsidR="00152DE6" w:rsidRPr="005B3003" w:rsidRDefault="00152DE6" w:rsidP="00A70A64">
            <w:pPr>
              <w:rPr>
                <w:rFonts w:ascii="Arial" w:hAnsi="Arial" w:cs="Arial"/>
                <w:color w:val="000000" w:themeColor="text1"/>
                <w:sz w:val="22"/>
                <w:szCs w:val="22"/>
              </w:rPr>
            </w:pPr>
          </w:p>
        </w:tc>
        <w:tc>
          <w:tcPr>
            <w:tcW w:w="900" w:type="dxa"/>
          </w:tcPr>
          <w:p w14:paraId="012A7C4B" w14:textId="77777777" w:rsidR="00152DE6" w:rsidRPr="005B3003" w:rsidRDefault="00152DE6" w:rsidP="00A70A64">
            <w:pPr>
              <w:rPr>
                <w:rFonts w:ascii="Arial" w:hAnsi="Arial" w:cs="Arial"/>
                <w:color w:val="000000" w:themeColor="text1"/>
                <w:sz w:val="22"/>
                <w:szCs w:val="22"/>
              </w:rPr>
            </w:pPr>
          </w:p>
        </w:tc>
      </w:tr>
      <w:tr w:rsidR="005B3003" w:rsidRPr="005B3003" w14:paraId="2BEDC089" w14:textId="77777777" w:rsidTr="00886AE7">
        <w:trPr>
          <w:jc w:val="center"/>
        </w:trPr>
        <w:tc>
          <w:tcPr>
            <w:tcW w:w="1008" w:type="dxa"/>
          </w:tcPr>
          <w:p w14:paraId="671D6666" w14:textId="77777777" w:rsidR="00B46F56" w:rsidRPr="005B3003" w:rsidRDefault="00D84AB5" w:rsidP="00886AE7">
            <w:pPr>
              <w:jc w:val="right"/>
              <w:rPr>
                <w:rFonts w:ascii="Arial" w:hAnsi="Arial" w:cs="Arial"/>
                <w:b/>
                <w:bCs/>
                <w:color w:val="000000" w:themeColor="text1"/>
                <w:sz w:val="22"/>
                <w:szCs w:val="22"/>
              </w:rPr>
            </w:pPr>
            <w:r>
              <w:rPr>
                <w:rFonts w:ascii="Arial" w:hAnsi="Arial" w:cs="Arial"/>
                <w:b/>
                <w:bCs/>
                <w:color w:val="000000" w:themeColor="text1"/>
                <w:sz w:val="22"/>
                <w:szCs w:val="22"/>
              </w:rPr>
              <w:t>2</w:t>
            </w:r>
            <w:r w:rsidR="00B46F56" w:rsidRPr="005B3003">
              <w:rPr>
                <w:rFonts w:ascii="Arial" w:hAnsi="Arial" w:cs="Arial"/>
                <w:b/>
                <w:bCs/>
                <w:color w:val="000000" w:themeColor="text1"/>
                <w:sz w:val="22"/>
                <w:szCs w:val="22"/>
              </w:rPr>
              <w:t>.0</w:t>
            </w:r>
          </w:p>
        </w:tc>
        <w:tc>
          <w:tcPr>
            <w:tcW w:w="9540" w:type="dxa"/>
            <w:gridSpan w:val="7"/>
          </w:tcPr>
          <w:p w14:paraId="6DEE5827"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RECOMMENDATIONS</w:t>
            </w:r>
          </w:p>
        </w:tc>
        <w:tc>
          <w:tcPr>
            <w:tcW w:w="900" w:type="dxa"/>
          </w:tcPr>
          <w:p w14:paraId="6BB8CF18" w14:textId="77777777" w:rsidR="00B46F56" w:rsidRPr="005B3003" w:rsidRDefault="00B46F56" w:rsidP="00886AE7">
            <w:pPr>
              <w:rPr>
                <w:rFonts w:ascii="Arial" w:hAnsi="Arial" w:cs="Arial"/>
                <w:color w:val="000000" w:themeColor="text1"/>
                <w:sz w:val="22"/>
                <w:szCs w:val="22"/>
              </w:rPr>
            </w:pPr>
          </w:p>
        </w:tc>
      </w:tr>
      <w:tr w:rsidR="005B3003" w:rsidRPr="005B3003" w14:paraId="51D02E7C" w14:textId="77777777" w:rsidTr="008E24B9">
        <w:trPr>
          <w:trHeight w:val="233"/>
          <w:jc w:val="center"/>
        </w:trPr>
        <w:tc>
          <w:tcPr>
            <w:tcW w:w="1008" w:type="dxa"/>
          </w:tcPr>
          <w:p w14:paraId="5B000223" w14:textId="77777777" w:rsidR="00B46F56" w:rsidRPr="005B3003" w:rsidRDefault="00B46F56" w:rsidP="00886AE7">
            <w:pPr>
              <w:jc w:val="right"/>
              <w:rPr>
                <w:rFonts w:ascii="Arial" w:hAnsi="Arial" w:cs="Arial"/>
                <w:b/>
                <w:bCs/>
                <w:color w:val="000000" w:themeColor="text1"/>
                <w:sz w:val="22"/>
                <w:szCs w:val="22"/>
              </w:rPr>
            </w:pPr>
          </w:p>
        </w:tc>
        <w:tc>
          <w:tcPr>
            <w:tcW w:w="9540" w:type="dxa"/>
            <w:gridSpan w:val="7"/>
          </w:tcPr>
          <w:p w14:paraId="2A5EE5AA" w14:textId="77777777" w:rsidR="00B46F56" w:rsidRPr="005B3003" w:rsidRDefault="00B46F56" w:rsidP="00886AE7">
            <w:pPr>
              <w:pStyle w:val="BodyText"/>
              <w:rPr>
                <w:color w:val="000000" w:themeColor="text1"/>
              </w:rPr>
            </w:pPr>
          </w:p>
        </w:tc>
        <w:tc>
          <w:tcPr>
            <w:tcW w:w="900" w:type="dxa"/>
          </w:tcPr>
          <w:p w14:paraId="159D6248" w14:textId="77777777" w:rsidR="00B46F56" w:rsidRPr="005B3003" w:rsidRDefault="00B46F56" w:rsidP="00886AE7">
            <w:pPr>
              <w:rPr>
                <w:rFonts w:ascii="Arial" w:hAnsi="Arial" w:cs="Arial"/>
                <w:color w:val="000000" w:themeColor="text1"/>
                <w:sz w:val="22"/>
                <w:szCs w:val="22"/>
              </w:rPr>
            </w:pPr>
          </w:p>
        </w:tc>
      </w:tr>
      <w:tr w:rsidR="008E24B9" w:rsidRPr="008E24B9" w14:paraId="7F9A5F7F" w14:textId="77777777" w:rsidTr="00886AE7">
        <w:trPr>
          <w:jc w:val="center"/>
        </w:trPr>
        <w:tc>
          <w:tcPr>
            <w:tcW w:w="1008" w:type="dxa"/>
          </w:tcPr>
          <w:p w14:paraId="3A942C14" w14:textId="77777777" w:rsidR="008E24B9" w:rsidRPr="008E24B9" w:rsidRDefault="008E24B9" w:rsidP="00886AE7">
            <w:pPr>
              <w:jc w:val="right"/>
              <w:rPr>
                <w:rFonts w:ascii="Arial" w:hAnsi="Arial" w:cs="Arial"/>
                <w:bCs/>
                <w:color w:val="000000" w:themeColor="text1"/>
                <w:sz w:val="22"/>
                <w:szCs w:val="22"/>
              </w:rPr>
            </w:pPr>
            <w:r>
              <w:rPr>
                <w:rFonts w:ascii="Arial" w:hAnsi="Arial" w:cs="Arial"/>
                <w:bCs/>
                <w:color w:val="000000" w:themeColor="text1"/>
                <w:sz w:val="22"/>
                <w:szCs w:val="22"/>
              </w:rPr>
              <w:t>2.1</w:t>
            </w:r>
          </w:p>
        </w:tc>
        <w:tc>
          <w:tcPr>
            <w:tcW w:w="9540" w:type="dxa"/>
            <w:gridSpan w:val="7"/>
          </w:tcPr>
          <w:p w14:paraId="616BDDB8" w14:textId="2D36755C" w:rsidR="008E24B9" w:rsidRPr="008E24B9" w:rsidRDefault="00A70A64" w:rsidP="00886AE7">
            <w:pPr>
              <w:pStyle w:val="BodyText"/>
              <w:rPr>
                <w:color w:val="000000" w:themeColor="text1"/>
              </w:rPr>
            </w:pPr>
            <w:r w:rsidRPr="0033716A">
              <w:rPr>
                <w:color w:val="000000"/>
              </w:rPr>
              <w:t xml:space="preserve">It is recommended that the Committee </w:t>
            </w:r>
            <w:r w:rsidR="00BB0A84">
              <w:rPr>
                <w:color w:val="000000"/>
              </w:rPr>
              <w:t xml:space="preserve">consider </w:t>
            </w:r>
            <w:r w:rsidRPr="0033716A">
              <w:rPr>
                <w:color w:val="000000"/>
              </w:rPr>
              <w:t xml:space="preserve">the progress </w:t>
            </w:r>
            <w:r>
              <w:t xml:space="preserve">made in the delivery of the </w:t>
            </w:r>
            <w:r w:rsidR="00DC6598">
              <w:t xml:space="preserve">Environment and Regeneration </w:t>
            </w:r>
            <w:r>
              <w:t>Committee Delivery and Improvement Plan 2023/26.</w:t>
            </w:r>
          </w:p>
        </w:tc>
        <w:tc>
          <w:tcPr>
            <w:tcW w:w="900" w:type="dxa"/>
          </w:tcPr>
          <w:p w14:paraId="0225CF9D" w14:textId="77777777" w:rsidR="008E24B9" w:rsidRPr="008E24B9" w:rsidRDefault="008E24B9" w:rsidP="00886AE7">
            <w:pPr>
              <w:rPr>
                <w:rFonts w:ascii="Arial" w:hAnsi="Arial" w:cs="Arial"/>
                <w:color w:val="000000" w:themeColor="text1"/>
                <w:sz w:val="22"/>
                <w:szCs w:val="22"/>
              </w:rPr>
            </w:pPr>
          </w:p>
        </w:tc>
      </w:tr>
      <w:tr w:rsidR="00FE6160" w:rsidRPr="008E24B9" w14:paraId="36B5D51B" w14:textId="77777777" w:rsidTr="00886AE7">
        <w:trPr>
          <w:jc w:val="center"/>
        </w:trPr>
        <w:tc>
          <w:tcPr>
            <w:tcW w:w="1008" w:type="dxa"/>
          </w:tcPr>
          <w:p w14:paraId="2EA55DE4" w14:textId="77777777" w:rsidR="00FE6160" w:rsidRDefault="00FE6160" w:rsidP="00886AE7">
            <w:pPr>
              <w:jc w:val="right"/>
              <w:rPr>
                <w:rFonts w:ascii="Arial" w:hAnsi="Arial" w:cs="Arial"/>
                <w:bCs/>
                <w:color w:val="000000" w:themeColor="text1"/>
                <w:sz w:val="22"/>
                <w:szCs w:val="22"/>
              </w:rPr>
            </w:pPr>
          </w:p>
        </w:tc>
        <w:tc>
          <w:tcPr>
            <w:tcW w:w="9540" w:type="dxa"/>
            <w:gridSpan w:val="7"/>
          </w:tcPr>
          <w:p w14:paraId="190FCC52" w14:textId="77777777" w:rsidR="00FE6160" w:rsidRPr="0033716A" w:rsidRDefault="00FE6160" w:rsidP="00886AE7">
            <w:pPr>
              <w:pStyle w:val="BodyText"/>
              <w:rPr>
                <w:color w:val="000000"/>
              </w:rPr>
            </w:pPr>
          </w:p>
        </w:tc>
        <w:tc>
          <w:tcPr>
            <w:tcW w:w="900" w:type="dxa"/>
          </w:tcPr>
          <w:p w14:paraId="0E1E2D20" w14:textId="77777777" w:rsidR="00FE6160" w:rsidRPr="008E24B9" w:rsidRDefault="00FE6160" w:rsidP="00886AE7">
            <w:pPr>
              <w:rPr>
                <w:rFonts w:ascii="Arial" w:hAnsi="Arial" w:cs="Arial"/>
                <w:color w:val="000000" w:themeColor="text1"/>
                <w:sz w:val="22"/>
                <w:szCs w:val="22"/>
              </w:rPr>
            </w:pPr>
          </w:p>
        </w:tc>
      </w:tr>
      <w:tr w:rsidR="00FE6160" w:rsidRPr="008E24B9" w14:paraId="77BB9FDA" w14:textId="77777777" w:rsidTr="00886AE7">
        <w:trPr>
          <w:jc w:val="center"/>
        </w:trPr>
        <w:tc>
          <w:tcPr>
            <w:tcW w:w="1008" w:type="dxa"/>
          </w:tcPr>
          <w:p w14:paraId="6BDD6B08" w14:textId="0077177F" w:rsidR="00FE6160" w:rsidRDefault="00FE6160" w:rsidP="00886AE7">
            <w:pPr>
              <w:jc w:val="right"/>
              <w:rPr>
                <w:rFonts w:ascii="Arial" w:hAnsi="Arial" w:cs="Arial"/>
                <w:bCs/>
                <w:color w:val="000000" w:themeColor="text1"/>
                <w:sz w:val="22"/>
                <w:szCs w:val="22"/>
              </w:rPr>
            </w:pPr>
            <w:r>
              <w:rPr>
                <w:rFonts w:ascii="Arial" w:hAnsi="Arial" w:cs="Arial"/>
                <w:bCs/>
                <w:color w:val="000000" w:themeColor="text1"/>
                <w:sz w:val="22"/>
                <w:szCs w:val="22"/>
              </w:rPr>
              <w:t>2.2</w:t>
            </w:r>
          </w:p>
        </w:tc>
        <w:tc>
          <w:tcPr>
            <w:tcW w:w="9540" w:type="dxa"/>
            <w:gridSpan w:val="7"/>
          </w:tcPr>
          <w:p w14:paraId="286012B6" w14:textId="7E7E9DF2" w:rsidR="00FE6160" w:rsidRPr="0033716A" w:rsidRDefault="00FE6160" w:rsidP="00886AE7">
            <w:pPr>
              <w:pStyle w:val="BodyText"/>
              <w:rPr>
                <w:color w:val="000000"/>
              </w:rPr>
            </w:pPr>
            <w:r>
              <w:rPr>
                <w:color w:val="000000"/>
              </w:rPr>
              <w:t>The Committee is asked to note that a refreshed Committee Delivery and Improvement Plan</w:t>
            </w:r>
            <w:r w:rsidR="006661D0">
              <w:rPr>
                <w:color w:val="000000"/>
              </w:rPr>
              <w:t>,</w:t>
            </w:r>
            <w:r w:rsidR="009D50B5">
              <w:rPr>
                <w:color w:val="000000"/>
              </w:rPr>
              <w:t xml:space="preserve"> </w:t>
            </w:r>
            <w:r w:rsidR="003E50E7">
              <w:rPr>
                <w:color w:val="000000"/>
              </w:rPr>
              <w:t xml:space="preserve">for </w:t>
            </w:r>
            <w:r w:rsidR="009D50B5">
              <w:rPr>
                <w:color w:val="000000"/>
              </w:rPr>
              <w:t>reporting year 2025/26</w:t>
            </w:r>
            <w:r w:rsidR="00B05410">
              <w:rPr>
                <w:color w:val="000000"/>
              </w:rPr>
              <w:t>,</w:t>
            </w:r>
            <w:r>
              <w:rPr>
                <w:color w:val="000000"/>
              </w:rPr>
              <w:t xml:space="preserve"> will be </w:t>
            </w:r>
            <w:r w:rsidR="00B05410">
              <w:rPr>
                <w:color w:val="000000"/>
              </w:rPr>
              <w:t xml:space="preserve">presented </w:t>
            </w:r>
            <w:r w:rsidR="00322CF8">
              <w:rPr>
                <w:color w:val="000000"/>
              </w:rPr>
              <w:t xml:space="preserve">to </w:t>
            </w:r>
            <w:r>
              <w:rPr>
                <w:color w:val="000000"/>
              </w:rPr>
              <w:t xml:space="preserve">the next meeting.  </w:t>
            </w:r>
          </w:p>
        </w:tc>
        <w:tc>
          <w:tcPr>
            <w:tcW w:w="900" w:type="dxa"/>
          </w:tcPr>
          <w:p w14:paraId="08BA8CE3" w14:textId="77777777" w:rsidR="00FE6160" w:rsidRPr="008E24B9" w:rsidRDefault="00FE6160" w:rsidP="00886AE7">
            <w:pPr>
              <w:rPr>
                <w:rFonts w:ascii="Arial" w:hAnsi="Arial" w:cs="Arial"/>
                <w:color w:val="000000" w:themeColor="text1"/>
                <w:sz w:val="22"/>
                <w:szCs w:val="22"/>
              </w:rPr>
            </w:pPr>
          </w:p>
        </w:tc>
      </w:tr>
      <w:tr w:rsidR="008E24B9" w:rsidRPr="008E24B9" w14:paraId="104B1615" w14:textId="77777777" w:rsidTr="00886AE7">
        <w:trPr>
          <w:jc w:val="center"/>
        </w:trPr>
        <w:tc>
          <w:tcPr>
            <w:tcW w:w="1008" w:type="dxa"/>
          </w:tcPr>
          <w:p w14:paraId="604E8472" w14:textId="77777777" w:rsidR="008E24B9" w:rsidRDefault="008E24B9" w:rsidP="00886AE7">
            <w:pPr>
              <w:jc w:val="right"/>
              <w:rPr>
                <w:rFonts w:ascii="Arial" w:hAnsi="Arial" w:cs="Arial"/>
                <w:bCs/>
                <w:color w:val="000000" w:themeColor="text1"/>
                <w:sz w:val="22"/>
                <w:szCs w:val="22"/>
              </w:rPr>
            </w:pPr>
          </w:p>
        </w:tc>
        <w:tc>
          <w:tcPr>
            <w:tcW w:w="9540" w:type="dxa"/>
            <w:gridSpan w:val="7"/>
          </w:tcPr>
          <w:p w14:paraId="3F3BFD2E" w14:textId="77777777" w:rsidR="008E24B9" w:rsidRPr="008E24B9" w:rsidRDefault="008E24B9" w:rsidP="00886AE7">
            <w:pPr>
              <w:pStyle w:val="BodyText"/>
              <w:rPr>
                <w:color w:val="000000" w:themeColor="text1"/>
              </w:rPr>
            </w:pPr>
          </w:p>
        </w:tc>
        <w:tc>
          <w:tcPr>
            <w:tcW w:w="900" w:type="dxa"/>
          </w:tcPr>
          <w:p w14:paraId="7B6C9989" w14:textId="77777777" w:rsidR="008E24B9" w:rsidRPr="008E24B9" w:rsidRDefault="008E24B9" w:rsidP="00886AE7">
            <w:pPr>
              <w:rPr>
                <w:rFonts w:ascii="Arial" w:hAnsi="Arial" w:cs="Arial"/>
                <w:color w:val="000000" w:themeColor="text1"/>
                <w:sz w:val="22"/>
                <w:szCs w:val="22"/>
              </w:rPr>
            </w:pPr>
          </w:p>
        </w:tc>
      </w:tr>
      <w:tr w:rsidR="008E24B9" w:rsidRPr="008E24B9" w14:paraId="3B6E0F50" w14:textId="77777777" w:rsidTr="00886AE7">
        <w:trPr>
          <w:jc w:val="center"/>
        </w:trPr>
        <w:tc>
          <w:tcPr>
            <w:tcW w:w="1008" w:type="dxa"/>
          </w:tcPr>
          <w:p w14:paraId="2B9ADA1A" w14:textId="77777777" w:rsidR="008E24B9" w:rsidRDefault="008E24B9" w:rsidP="00886AE7">
            <w:pPr>
              <w:jc w:val="right"/>
              <w:rPr>
                <w:rFonts w:ascii="Arial" w:hAnsi="Arial" w:cs="Arial"/>
                <w:bCs/>
                <w:color w:val="000000" w:themeColor="text1"/>
                <w:sz w:val="22"/>
                <w:szCs w:val="22"/>
              </w:rPr>
            </w:pPr>
          </w:p>
        </w:tc>
        <w:tc>
          <w:tcPr>
            <w:tcW w:w="9540" w:type="dxa"/>
            <w:gridSpan w:val="7"/>
          </w:tcPr>
          <w:p w14:paraId="6EADF34E" w14:textId="77777777" w:rsidR="008E24B9" w:rsidRPr="008E24B9" w:rsidRDefault="008E24B9" w:rsidP="00886AE7">
            <w:pPr>
              <w:pStyle w:val="BodyText"/>
              <w:rPr>
                <w:color w:val="000000" w:themeColor="text1"/>
              </w:rPr>
            </w:pPr>
          </w:p>
        </w:tc>
        <w:tc>
          <w:tcPr>
            <w:tcW w:w="900" w:type="dxa"/>
          </w:tcPr>
          <w:p w14:paraId="225BEBB4" w14:textId="77777777" w:rsidR="008E24B9" w:rsidRPr="008E24B9" w:rsidRDefault="008E24B9" w:rsidP="00886AE7">
            <w:pPr>
              <w:rPr>
                <w:rFonts w:ascii="Arial" w:hAnsi="Arial" w:cs="Arial"/>
                <w:color w:val="000000" w:themeColor="text1"/>
                <w:sz w:val="22"/>
                <w:szCs w:val="22"/>
              </w:rPr>
            </w:pPr>
          </w:p>
        </w:tc>
      </w:tr>
    </w:tbl>
    <w:p w14:paraId="084E4F60" w14:textId="77777777" w:rsidR="007876D8" w:rsidRPr="005B3003" w:rsidRDefault="007876D8">
      <w:pPr>
        <w:rPr>
          <w:rFonts w:ascii="Arial" w:hAnsi="Arial" w:cs="Arial"/>
          <w:color w:val="000000" w:themeColor="text1"/>
          <w:sz w:val="22"/>
          <w:szCs w:val="22"/>
        </w:rPr>
      </w:pPr>
    </w:p>
    <w:p w14:paraId="3F47CB26" w14:textId="77777777" w:rsidR="00B46F56" w:rsidRPr="005B3003" w:rsidRDefault="00B46F56">
      <w:pPr>
        <w:rPr>
          <w:rFonts w:ascii="Arial" w:hAnsi="Arial" w:cs="Arial"/>
          <w:color w:val="000000" w:themeColor="text1"/>
          <w:sz w:val="22"/>
          <w:szCs w:val="22"/>
        </w:rPr>
      </w:pPr>
    </w:p>
    <w:p w14:paraId="40495043" w14:textId="6B1AE9FF" w:rsidR="00D84AB5" w:rsidRDefault="00DC6598" w:rsidP="00FF216A">
      <w:pPr>
        <w:rPr>
          <w:rFonts w:ascii="Arial" w:hAnsi="Arial" w:cs="Arial"/>
          <w:b/>
          <w:sz w:val="22"/>
          <w:szCs w:val="22"/>
        </w:rPr>
      </w:pPr>
      <w:r>
        <w:rPr>
          <w:rFonts w:ascii="Arial" w:hAnsi="Arial" w:cs="Arial"/>
          <w:b/>
          <w:sz w:val="22"/>
          <w:szCs w:val="22"/>
        </w:rPr>
        <w:t xml:space="preserve">Stuart Jamieson </w:t>
      </w:r>
    </w:p>
    <w:p w14:paraId="5EA99604" w14:textId="04C081DF" w:rsidR="00A70A64" w:rsidRDefault="008F173A" w:rsidP="00FF216A">
      <w:pPr>
        <w:rPr>
          <w:rFonts w:ascii="Arial" w:hAnsi="Arial" w:cs="Arial"/>
          <w:b/>
          <w:sz w:val="22"/>
          <w:szCs w:val="22"/>
        </w:rPr>
      </w:pPr>
      <w:r>
        <w:rPr>
          <w:rFonts w:ascii="Arial" w:hAnsi="Arial" w:cs="Arial"/>
          <w:b/>
          <w:sz w:val="22"/>
          <w:szCs w:val="22"/>
        </w:rPr>
        <w:t>D</w:t>
      </w:r>
      <w:r w:rsidR="00A70A64">
        <w:rPr>
          <w:rFonts w:ascii="Arial" w:hAnsi="Arial" w:cs="Arial"/>
          <w:b/>
          <w:sz w:val="22"/>
          <w:szCs w:val="22"/>
        </w:rPr>
        <w:t xml:space="preserve">irector, </w:t>
      </w:r>
    </w:p>
    <w:p w14:paraId="4DA4DBFD" w14:textId="77777777" w:rsidR="00932399" w:rsidRDefault="00DC6598" w:rsidP="00FF216A">
      <w:pPr>
        <w:rPr>
          <w:rFonts w:ascii="Arial" w:hAnsi="Arial" w:cs="Arial"/>
          <w:b/>
          <w:sz w:val="22"/>
          <w:szCs w:val="22"/>
        </w:rPr>
      </w:pPr>
      <w:r>
        <w:rPr>
          <w:rFonts w:ascii="Arial" w:hAnsi="Arial" w:cs="Arial"/>
          <w:b/>
          <w:sz w:val="22"/>
          <w:szCs w:val="22"/>
        </w:rPr>
        <w:t xml:space="preserve">Environment and Regeneration </w:t>
      </w:r>
    </w:p>
    <w:p w14:paraId="579903EA" w14:textId="1FDC08A0" w:rsidR="00B46F56" w:rsidRDefault="00B46F56" w:rsidP="00FF216A">
      <w:pPr>
        <w:rPr>
          <w:rFonts w:ascii="Arial" w:hAnsi="Arial" w:cs="Arial"/>
          <w:color w:val="000000" w:themeColor="text1"/>
          <w:sz w:val="22"/>
          <w:szCs w:val="22"/>
        </w:rPr>
      </w:pPr>
    </w:p>
    <w:p w14:paraId="5ABFF939" w14:textId="77777777" w:rsidR="002D2249" w:rsidRDefault="002D2249" w:rsidP="00FF216A">
      <w:pPr>
        <w:rPr>
          <w:rFonts w:ascii="Arial" w:hAnsi="Arial" w:cs="Arial"/>
          <w:color w:val="000000" w:themeColor="text1"/>
          <w:sz w:val="22"/>
          <w:szCs w:val="22"/>
        </w:rPr>
      </w:pPr>
    </w:p>
    <w:p w14:paraId="62EF6EC7" w14:textId="77777777" w:rsidR="002D2249" w:rsidRDefault="002D2249" w:rsidP="00FF216A">
      <w:pPr>
        <w:rPr>
          <w:rFonts w:ascii="Arial" w:hAnsi="Arial" w:cs="Arial"/>
          <w:color w:val="000000" w:themeColor="text1"/>
          <w:sz w:val="22"/>
          <w:szCs w:val="22"/>
        </w:rPr>
      </w:pPr>
    </w:p>
    <w:p w14:paraId="55AC48BC" w14:textId="77777777" w:rsidR="002D2249" w:rsidRDefault="002D2249" w:rsidP="00FF216A">
      <w:pPr>
        <w:rPr>
          <w:rFonts w:ascii="Arial" w:hAnsi="Arial" w:cs="Arial"/>
          <w:color w:val="000000" w:themeColor="text1"/>
          <w:sz w:val="22"/>
          <w:szCs w:val="22"/>
        </w:rPr>
      </w:pPr>
    </w:p>
    <w:p w14:paraId="3F24110C" w14:textId="77777777" w:rsidR="002D2249" w:rsidRDefault="002D2249" w:rsidP="00FF216A">
      <w:pPr>
        <w:rPr>
          <w:rFonts w:ascii="Arial" w:hAnsi="Arial" w:cs="Arial"/>
          <w:color w:val="000000" w:themeColor="text1"/>
          <w:sz w:val="22"/>
          <w:szCs w:val="22"/>
        </w:rPr>
      </w:pPr>
    </w:p>
    <w:p w14:paraId="006D2BBF" w14:textId="77777777" w:rsidR="002D2249" w:rsidRDefault="002D2249" w:rsidP="00FF216A">
      <w:pPr>
        <w:rPr>
          <w:rFonts w:ascii="Arial" w:hAnsi="Arial" w:cs="Arial"/>
          <w:color w:val="000000" w:themeColor="text1"/>
          <w:sz w:val="22"/>
          <w:szCs w:val="22"/>
        </w:rPr>
      </w:pPr>
    </w:p>
    <w:p w14:paraId="1BDE7EF9" w14:textId="77777777" w:rsidR="002D2249" w:rsidRDefault="002D2249" w:rsidP="00FF216A">
      <w:pPr>
        <w:rPr>
          <w:rFonts w:ascii="Arial" w:hAnsi="Arial" w:cs="Arial"/>
          <w:color w:val="000000" w:themeColor="text1"/>
          <w:sz w:val="22"/>
          <w:szCs w:val="22"/>
        </w:rPr>
      </w:pPr>
    </w:p>
    <w:p w14:paraId="7182CC5E" w14:textId="77777777" w:rsidR="00626F2C" w:rsidRDefault="00626F2C" w:rsidP="00FF216A">
      <w:pPr>
        <w:rPr>
          <w:rFonts w:ascii="Arial" w:hAnsi="Arial" w:cs="Arial"/>
          <w:color w:val="000000" w:themeColor="text1"/>
          <w:sz w:val="22"/>
          <w:szCs w:val="22"/>
        </w:rPr>
      </w:pPr>
    </w:p>
    <w:p w14:paraId="0DBD0569" w14:textId="77777777" w:rsidR="00152DE6" w:rsidRDefault="00152DE6" w:rsidP="00FF216A">
      <w:pPr>
        <w:rPr>
          <w:rFonts w:ascii="Arial" w:hAnsi="Arial" w:cs="Arial"/>
          <w:color w:val="000000" w:themeColor="text1"/>
          <w:sz w:val="22"/>
          <w:szCs w:val="22"/>
        </w:rPr>
      </w:pPr>
    </w:p>
    <w:tbl>
      <w:tblPr>
        <w:tblW w:w="11448" w:type="dxa"/>
        <w:jc w:val="center"/>
        <w:tblLook w:val="0000" w:firstRow="0" w:lastRow="0" w:firstColumn="0" w:lastColumn="0" w:noHBand="0" w:noVBand="0"/>
      </w:tblPr>
      <w:tblGrid>
        <w:gridCol w:w="1008"/>
        <w:gridCol w:w="9540"/>
        <w:gridCol w:w="900"/>
      </w:tblGrid>
      <w:tr w:rsidR="005B3003" w:rsidRPr="005B3003" w14:paraId="0B22D5BF" w14:textId="77777777" w:rsidTr="008F0167">
        <w:trPr>
          <w:jc w:val="center"/>
        </w:trPr>
        <w:tc>
          <w:tcPr>
            <w:tcW w:w="1008" w:type="dxa"/>
          </w:tcPr>
          <w:p w14:paraId="2437FF3A" w14:textId="77777777" w:rsidR="00B46F56" w:rsidRPr="005B3003" w:rsidRDefault="00104B36" w:rsidP="00B46F56">
            <w:pPr>
              <w:jc w:val="right"/>
              <w:rPr>
                <w:rFonts w:ascii="Arial" w:hAnsi="Arial" w:cs="Arial"/>
                <w:b/>
                <w:color w:val="000000" w:themeColor="text1"/>
                <w:sz w:val="22"/>
                <w:szCs w:val="22"/>
              </w:rPr>
            </w:pPr>
            <w:r>
              <w:rPr>
                <w:rFonts w:ascii="Arial" w:hAnsi="Arial" w:cs="Arial"/>
                <w:b/>
                <w:color w:val="000000" w:themeColor="text1"/>
                <w:sz w:val="22"/>
                <w:szCs w:val="22"/>
              </w:rPr>
              <w:lastRenderedPageBreak/>
              <w:t>3</w:t>
            </w:r>
            <w:r w:rsidR="00B46F56" w:rsidRPr="005B3003">
              <w:rPr>
                <w:rFonts w:ascii="Arial" w:hAnsi="Arial" w:cs="Arial"/>
                <w:b/>
                <w:color w:val="000000" w:themeColor="text1"/>
                <w:sz w:val="22"/>
                <w:szCs w:val="22"/>
              </w:rPr>
              <w:t>.0</w:t>
            </w:r>
          </w:p>
        </w:tc>
        <w:tc>
          <w:tcPr>
            <w:tcW w:w="9540" w:type="dxa"/>
          </w:tcPr>
          <w:p w14:paraId="13471809" w14:textId="77777777" w:rsidR="00B46F56" w:rsidRPr="005B3003" w:rsidRDefault="00B46F56" w:rsidP="00DC47E2">
            <w:pPr>
              <w:rPr>
                <w:rFonts w:ascii="Arial" w:hAnsi="Arial" w:cs="Arial"/>
                <w:b/>
                <w:color w:val="000000" w:themeColor="text1"/>
                <w:sz w:val="22"/>
                <w:szCs w:val="22"/>
              </w:rPr>
            </w:pPr>
            <w:r w:rsidRPr="005B3003">
              <w:rPr>
                <w:rFonts w:ascii="Arial" w:hAnsi="Arial" w:cs="Arial"/>
                <w:b/>
                <w:color w:val="000000" w:themeColor="text1"/>
                <w:sz w:val="22"/>
                <w:szCs w:val="22"/>
              </w:rPr>
              <w:t xml:space="preserve">BACKGROUND AND </w:t>
            </w:r>
            <w:r w:rsidR="00DC47E2" w:rsidRPr="005B3003">
              <w:rPr>
                <w:rFonts w:ascii="Arial" w:hAnsi="Arial" w:cs="Arial"/>
                <w:b/>
                <w:color w:val="000000" w:themeColor="text1"/>
                <w:sz w:val="22"/>
                <w:szCs w:val="22"/>
              </w:rPr>
              <w:t>CONTEXT</w:t>
            </w:r>
          </w:p>
        </w:tc>
        <w:tc>
          <w:tcPr>
            <w:tcW w:w="900" w:type="dxa"/>
          </w:tcPr>
          <w:p w14:paraId="2971BB15" w14:textId="77777777" w:rsidR="00B46F56" w:rsidRPr="005B3003" w:rsidRDefault="00B46F56" w:rsidP="00886AE7">
            <w:pPr>
              <w:rPr>
                <w:rFonts w:ascii="Arial" w:hAnsi="Arial" w:cs="Arial"/>
                <w:color w:val="000000" w:themeColor="text1"/>
                <w:sz w:val="22"/>
                <w:szCs w:val="22"/>
              </w:rPr>
            </w:pPr>
          </w:p>
        </w:tc>
      </w:tr>
      <w:tr w:rsidR="005B3003" w:rsidRPr="005B3003" w14:paraId="0575A70D" w14:textId="77777777" w:rsidTr="008F0167">
        <w:trPr>
          <w:jc w:val="center"/>
        </w:trPr>
        <w:tc>
          <w:tcPr>
            <w:tcW w:w="1008" w:type="dxa"/>
          </w:tcPr>
          <w:p w14:paraId="526EADF1" w14:textId="77777777" w:rsidR="00B46F56" w:rsidRPr="005B3003" w:rsidRDefault="00B46F56" w:rsidP="00886AE7">
            <w:pPr>
              <w:jc w:val="right"/>
              <w:rPr>
                <w:rFonts w:ascii="Arial" w:hAnsi="Arial" w:cs="Arial"/>
                <w:color w:val="000000" w:themeColor="text1"/>
                <w:sz w:val="22"/>
                <w:szCs w:val="22"/>
              </w:rPr>
            </w:pPr>
          </w:p>
        </w:tc>
        <w:tc>
          <w:tcPr>
            <w:tcW w:w="9540" w:type="dxa"/>
          </w:tcPr>
          <w:p w14:paraId="7B13E12C" w14:textId="77777777" w:rsidR="00B46F56" w:rsidRPr="005B3003" w:rsidRDefault="00B46F56" w:rsidP="00886AE7">
            <w:pPr>
              <w:jc w:val="both"/>
              <w:rPr>
                <w:rFonts w:ascii="Arial" w:hAnsi="Arial" w:cs="Arial"/>
                <w:color w:val="000000" w:themeColor="text1"/>
                <w:sz w:val="22"/>
                <w:szCs w:val="22"/>
              </w:rPr>
            </w:pPr>
          </w:p>
        </w:tc>
        <w:tc>
          <w:tcPr>
            <w:tcW w:w="900" w:type="dxa"/>
          </w:tcPr>
          <w:p w14:paraId="44B24108" w14:textId="77777777" w:rsidR="00B46F56" w:rsidRPr="005B3003" w:rsidRDefault="00B46F56" w:rsidP="00886AE7">
            <w:pPr>
              <w:rPr>
                <w:rFonts w:ascii="Arial" w:hAnsi="Arial" w:cs="Arial"/>
                <w:color w:val="000000" w:themeColor="text1"/>
                <w:sz w:val="22"/>
                <w:szCs w:val="22"/>
              </w:rPr>
            </w:pPr>
          </w:p>
        </w:tc>
      </w:tr>
      <w:tr w:rsidR="00FF216A" w:rsidRPr="005B3003" w14:paraId="7D717358" w14:textId="77777777" w:rsidTr="008F0167">
        <w:trPr>
          <w:jc w:val="center"/>
        </w:trPr>
        <w:tc>
          <w:tcPr>
            <w:tcW w:w="1008" w:type="dxa"/>
          </w:tcPr>
          <w:p w14:paraId="0D965AB8" w14:textId="77777777" w:rsidR="00FF216A" w:rsidRPr="005B3003" w:rsidRDefault="00104B36" w:rsidP="00886AE7">
            <w:pPr>
              <w:jc w:val="right"/>
              <w:rPr>
                <w:rFonts w:ascii="Arial" w:hAnsi="Arial" w:cs="Arial"/>
                <w:color w:val="000000" w:themeColor="text1"/>
                <w:sz w:val="22"/>
                <w:szCs w:val="22"/>
              </w:rPr>
            </w:pPr>
            <w:r>
              <w:rPr>
                <w:rFonts w:ascii="Arial" w:hAnsi="Arial" w:cs="Arial"/>
                <w:color w:val="000000" w:themeColor="text1"/>
                <w:sz w:val="22"/>
                <w:szCs w:val="22"/>
              </w:rPr>
              <w:t>3</w:t>
            </w:r>
            <w:r w:rsidR="00FF216A">
              <w:rPr>
                <w:rFonts w:ascii="Arial" w:hAnsi="Arial" w:cs="Arial"/>
                <w:color w:val="000000" w:themeColor="text1"/>
                <w:sz w:val="22"/>
                <w:szCs w:val="22"/>
              </w:rPr>
              <w:t>.1</w:t>
            </w:r>
          </w:p>
        </w:tc>
        <w:tc>
          <w:tcPr>
            <w:tcW w:w="9540" w:type="dxa"/>
          </w:tcPr>
          <w:p w14:paraId="49AED431" w14:textId="378398AD" w:rsidR="00CA7A51" w:rsidRDefault="00CA7A51" w:rsidP="00382117">
            <w:pPr>
              <w:ind w:left="14" w:hanging="14"/>
              <w:jc w:val="both"/>
              <w:rPr>
                <w:rFonts w:ascii="Arial" w:hAnsi="Arial" w:cs="Arial"/>
                <w:sz w:val="22"/>
                <w:szCs w:val="22"/>
              </w:rPr>
            </w:pPr>
            <w:r>
              <w:rPr>
                <w:rFonts w:ascii="Arial" w:hAnsi="Arial" w:cs="Arial"/>
                <w:sz w:val="22"/>
                <w:szCs w:val="22"/>
              </w:rPr>
              <w:t>C</w:t>
            </w:r>
            <w:r w:rsidR="00A70A64">
              <w:rPr>
                <w:rFonts w:ascii="Arial" w:hAnsi="Arial" w:cs="Arial"/>
                <w:sz w:val="22"/>
                <w:szCs w:val="22"/>
              </w:rPr>
              <w:t>ommittee Delivery and Improvement Plans</w:t>
            </w:r>
            <w:r>
              <w:rPr>
                <w:rFonts w:ascii="Arial" w:hAnsi="Arial" w:cs="Arial"/>
                <w:sz w:val="22"/>
                <w:szCs w:val="22"/>
              </w:rPr>
              <w:t xml:space="preserve"> </w:t>
            </w:r>
            <w:r w:rsidR="00F57572">
              <w:rPr>
                <w:rFonts w:ascii="Arial" w:hAnsi="Arial" w:cs="Arial"/>
                <w:sz w:val="22"/>
                <w:szCs w:val="22"/>
              </w:rPr>
              <w:t xml:space="preserve">2023/26 </w:t>
            </w:r>
            <w:r w:rsidR="002D5660">
              <w:rPr>
                <w:rFonts w:ascii="Arial" w:hAnsi="Arial" w:cs="Arial"/>
                <w:sz w:val="22"/>
                <w:szCs w:val="22"/>
              </w:rPr>
              <w:t xml:space="preserve">are a key </w:t>
            </w:r>
            <w:r w:rsidR="00A70A64" w:rsidRPr="00556372">
              <w:rPr>
                <w:rFonts w:ascii="Arial" w:hAnsi="Arial" w:cs="Arial"/>
                <w:sz w:val="22"/>
                <w:szCs w:val="22"/>
              </w:rPr>
              <w:t>component of the Council’s</w:t>
            </w:r>
            <w:r w:rsidR="002D5660">
              <w:rPr>
                <w:rFonts w:ascii="Arial" w:hAnsi="Arial" w:cs="Arial"/>
                <w:sz w:val="22"/>
                <w:szCs w:val="22"/>
              </w:rPr>
              <w:t xml:space="preserve"> refreshed</w:t>
            </w:r>
            <w:r>
              <w:rPr>
                <w:rFonts w:ascii="Arial" w:hAnsi="Arial" w:cs="Arial"/>
                <w:sz w:val="22"/>
                <w:szCs w:val="22"/>
              </w:rPr>
              <w:t xml:space="preserve"> </w:t>
            </w:r>
            <w:r w:rsidR="002D5660">
              <w:rPr>
                <w:rFonts w:ascii="Arial" w:hAnsi="Arial" w:cs="Arial"/>
                <w:sz w:val="22"/>
                <w:szCs w:val="22"/>
              </w:rPr>
              <w:t>s</w:t>
            </w:r>
            <w:r w:rsidR="00A70A64" w:rsidRPr="00556372">
              <w:rPr>
                <w:rFonts w:ascii="Arial" w:hAnsi="Arial" w:cs="Arial"/>
                <w:sz w:val="22"/>
                <w:szCs w:val="22"/>
              </w:rPr>
              <w:t xml:space="preserve">trategic </w:t>
            </w:r>
            <w:r w:rsidR="002D5660">
              <w:rPr>
                <w:rFonts w:ascii="Arial" w:hAnsi="Arial" w:cs="Arial"/>
                <w:sz w:val="22"/>
                <w:szCs w:val="22"/>
              </w:rPr>
              <w:t>p</w:t>
            </w:r>
            <w:r w:rsidR="00A70A64" w:rsidRPr="00556372">
              <w:rPr>
                <w:rFonts w:ascii="Arial" w:hAnsi="Arial" w:cs="Arial"/>
                <w:sz w:val="22"/>
                <w:szCs w:val="22"/>
              </w:rPr>
              <w:t xml:space="preserve">lanning and </w:t>
            </w:r>
            <w:r w:rsidR="002D5660">
              <w:rPr>
                <w:rFonts w:ascii="Arial" w:hAnsi="Arial" w:cs="Arial"/>
                <w:sz w:val="22"/>
                <w:szCs w:val="22"/>
              </w:rPr>
              <w:t>p</w:t>
            </w:r>
            <w:r w:rsidR="00A70A64" w:rsidRPr="00556372">
              <w:rPr>
                <w:rFonts w:ascii="Arial" w:hAnsi="Arial" w:cs="Arial"/>
                <w:sz w:val="22"/>
                <w:szCs w:val="22"/>
              </w:rPr>
              <w:t xml:space="preserve">erformance </w:t>
            </w:r>
            <w:r w:rsidR="002D5660">
              <w:rPr>
                <w:rFonts w:ascii="Arial" w:hAnsi="Arial" w:cs="Arial"/>
                <w:sz w:val="22"/>
                <w:szCs w:val="22"/>
              </w:rPr>
              <w:t>m</w:t>
            </w:r>
            <w:r w:rsidR="00A70A64" w:rsidRPr="00556372">
              <w:rPr>
                <w:rFonts w:ascii="Arial" w:hAnsi="Arial" w:cs="Arial"/>
                <w:sz w:val="22"/>
                <w:szCs w:val="22"/>
              </w:rPr>
              <w:t xml:space="preserve">anagement </w:t>
            </w:r>
            <w:r w:rsidR="002D5660">
              <w:rPr>
                <w:rFonts w:ascii="Arial" w:hAnsi="Arial" w:cs="Arial"/>
                <w:sz w:val="22"/>
                <w:szCs w:val="22"/>
              </w:rPr>
              <w:t>f</w:t>
            </w:r>
            <w:r w:rsidR="00A70A64" w:rsidRPr="00556372">
              <w:rPr>
                <w:rFonts w:ascii="Arial" w:hAnsi="Arial" w:cs="Arial"/>
                <w:sz w:val="22"/>
                <w:szCs w:val="22"/>
              </w:rPr>
              <w:t>ramework</w:t>
            </w:r>
            <w:r>
              <w:rPr>
                <w:rFonts w:ascii="Arial" w:hAnsi="Arial" w:cs="Arial"/>
                <w:sz w:val="22"/>
                <w:szCs w:val="22"/>
              </w:rPr>
              <w:t xml:space="preserve">.  </w:t>
            </w:r>
            <w:r w:rsidR="00382117">
              <w:rPr>
                <w:rFonts w:ascii="Arial" w:hAnsi="Arial" w:cs="Arial"/>
                <w:sz w:val="22"/>
                <w:szCs w:val="22"/>
              </w:rPr>
              <w:t>The Committee Plan</w:t>
            </w:r>
            <w:r w:rsidR="002637CF">
              <w:rPr>
                <w:rFonts w:ascii="Arial" w:hAnsi="Arial" w:cs="Arial"/>
                <w:sz w:val="22"/>
                <w:szCs w:val="22"/>
              </w:rPr>
              <w:t xml:space="preserve"> </w:t>
            </w:r>
            <w:r w:rsidRPr="00CA7A51">
              <w:rPr>
                <w:rFonts w:ascii="Arial" w:hAnsi="Arial" w:cs="Arial"/>
                <w:sz w:val="22"/>
                <w:szCs w:val="22"/>
              </w:rPr>
              <w:t>enabl</w:t>
            </w:r>
            <w:r w:rsidR="002637CF">
              <w:rPr>
                <w:rFonts w:ascii="Arial" w:hAnsi="Arial" w:cs="Arial"/>
                <w:sz w:val="22"/>
                <w:szCs w:val="22"/>
              </w:rPr>
              <w:t>es</w:t>
            </w:r>
            <w:r w:rsidRPr="00CA7A51">
              <w:rPr>
                <w:rFonts w:ascii="Arial" w:hAnsi="Arial" w:cs="Arial"/>
                <w:sz w:val="22"/>
                <w:szCs w:val="22"/>
              </w:rPr>
              <w:t xml:space="preserve"> scrutiny of:</w:t>
            </w:r>
          </w:p>
          <w:p w14:paraId="2BA63722" w14:textId="77777777" w:rsidR="00CA7A51" w:rsidRPr="00CA7A51" w:rsidRDefault="00CA7A51" w:rsidP="00382117">
            <w:pPr>
              <w:ind w:left="14" w:hanging="14"/>
              <w:jc w:val="both"/>
              <w:rPr>
                <w:rFonts w:ascii="Arial" w:hAnsi="Arial" w:cs="Arial"/>
                <w:sz w:val="22"/>
                <w:szCs w:val="22"/>
              </w:rPr>
            </w:pPr>
          </w:p>
          <w:p w14:paraId="530F2DEC" w14:textId="1EDA0A86" w:rsidR="00CA7A51" w:rsidRPr="00CA7A51" w:rsidRDefault="00070EE3" w:rsidP="00382117">
            <w:pPr>
              <w:numPr>
                <w:ilvl w:val="0"/>
                <w:numId w:val="14"/>
              </w:numPr>
              <w:jc w:val="both"/>
              <w:rPr>
                <w:rFonts w:ascii="Arial" w:hAnsi="Arial" w:cs="Arial"/>
                <w:sz w:val="22"/>
                <w:szCs w:val="22"/>
              </w:rPr>
            </w:pPr>
            <w:r>
              <w:rPr>
                <w:rFonts w:ascii="Arial" w:hAnsi="Arial" w:cs="Arial"/>
                <w:sz w:val="22"/>
                <w:szCs w:val="22"/>
              </w:rPr>
              <w:t>S</w:t>
            </w:r>
            <w:r w:rsidR="00CA7A51" w:rsidRPr="00CA7A51">
              <w:rPr>
                <w:rFonts w:ascii="Arial" w:hAnsi="Arial" w:cs="Arial"/>
                <w:sz w:val="22"/>
                <w:szCs w:val="22"/>
              </w:rPr>
              <w:t>trategic activity within the Committee remit</w:t>
            </w:r>
            <w:r w:rsidR="002637CF">
              <w:rPr>
                <w:rFonts w:ascii="Arial" w:hAnsi="Arial" w:cs="Arial"/>
                <w:sz w:val="22"/>
                <w:szCs w:val="22"/>
              </w:rPr>
              <w:t xml:space="preserve">; and  </w:t>
            </w:r>
          </w:p>
          <w:p w14:paraId="0861A1F6" w14:textId="7FEA9B56" w:rsidR="00CA7A51" w:rsidRPr="00CA7A51" w:rsidRDefault="00CA7A51" w:rsidP="00382117">
            <w:pPr>
              <w:numPr>
                <w:ilvl w:val="0"/>
                <w:numId w:val="14"/>
              </w:numPr>
              <w:jc w:val="both"/>
              <w:rPr>
                <w:rFonts w:ascii="Arial" w:hAnsi="Arial" w:cs="Arial"/>
                <w:sz w:val="22"/>
                <w:szCs w:val="22"/>
              </w:rPr>
            </w:pPr>
            <w:r w:rsidRPr="00CA7A51">
              <w:rPr>
                <w:rFonts w:ascii="Arial" w:hAnsi="Arial" w:cs="Arial"/>
                <w:sz w:val="22"/>
                <w:szCs w:val="22"/>
              </w:rPr>
              <w:t xml:space="preserve">How the Committee </w:t>
            </w:r>
            <w:r w:rsidR="00967358">
              <w:rPr>
                <w:rFonts w:ascii="Arial" w:hAnsi="Arial" w:cs="Arial"/>
                <w:sz w:val="22"/>
                <w:szCs w:val="22"/>
              </w:rPr>
              <w:t xml:space="preserve">is </w:t>
            </w:r>
            <w:r w:rsidR="00626F2C">
              <w:rPr>
                <w:rFonts w:ascii="Arial" w:hAnsi="Arial" w:cs="Arial"/>
                <w:sz w:val="22"/>
                <w:szCs w:val="22"/>
              </w:rPr>
              <w:t>support</w:t>
            </w:r>
            <w:r w:rsidR="00967358">
              <w:rPr>
                <w:rFonts w:ascii="Arial" w:hAnsi="Arial" w:cs="Arial"/>
                <w:sz w:val="22"/>
                <w:szCs w:val="22"/>
              </w:rPr>
              <w:t>ing</w:t>
            </w:r>
            <w:r w:rsidR="00626F2C">
              <w:rPr>
                <w:rFonts w:ascii="Arial" w:hAnsi="Arial" w:cs="Arial"/>
                <w:sz w:val="22"/>
                <w:szCs w:val="22"/>
              </w:rPr>
              <w:t xml:space="preserve"> the delivery of the </w:t>
            </w:r>
            <w:r w:rsidRPr="00CA7A51">
              <w:rPr>
                <w:rFonts w:ascii="Arial" w:hAnsi="Arial" w:cs="Arial"/>
                <w:sz w:val="22"/>
                <w:szCs w:val="22"/>
              </w:rPr>
              <w:t>Council Plan outcomes</w:t>
            </w:r>
            <w:r w:rsidR="001C3F78">
              <w:rPr>
                <w:rFonts w:ascii="Arial" w:hAnsi="Arial" w:cs="Arial"/>
                <w:sz w:val="22"/>
                <w:szCs w:val="22"/>
              </w:rPr>
              <w:t>.</w:t>
            </w:r>
            <w:r w:rsidRPr="00CA7A51">
              <w:rPr>
                <w:rFonts w:ascii="Arial" w:hAnsi="Arial" w:cs="Arial"/>
                <w:sz w:val="22"/>
                <w:szCs w:val="22"/>
              </w:rPr>
              <w:t xml:space="preserve">  </w:t>
            </w:r>
          </w:p>
          <w:p w14:paraId="5C22F2C6" w14:textId="1673417C" w:rsidR="005D55D7" w:rsidRPr="005B3003" w:rsidRDefault="005D55D7" w:rsidP="00505DB1">
            <w:pPr>
              <w:jc w:val="both"/>
              <w:rPr>
                <w:rFonts w:ascii="Arial" w:hAnsi="Arial" w:cs="Arial"/>
                <w:color w:val="000000" w:themeColor="text1"/>
                <w:sz w:val="22"/>
                <w:szCs w:val="22"/>
              </w:rPr>
            </w:pPr>
          </w:p>
        </w:tc>
        <w:tc>
          <w:tcPr>
            <w:tcW w:w="900" w:type="dxa"/>
          </w:tcPr>
          <w:p w14:paraId="43C87D08" w14:textId="77777777" w:rsidR="00FF216A" w:rsidRPr="005B3003" w:rsidRDefault="00FF216A" w:rsidP="00886AE7">
            <w:pPr>
              <w:rPr>
                <w:rFonts w:ascii="Arial" w:hAnsi="Arial" w:cs="Arial"/>
                <w:color w:val="000000" w:themeColor="text1"/>
                <w:sz w:val="22"/>
                <w:szCs w:val="22"/>
              </w:rPr>
            </w:pPr>
          </w:p>
        </w:tc>
      </w:tr>
      <w:tr w:rsidR="005B3003" w:rsidRPr="005B3003" w14:paraId="08B2C054" w14:textId="77777777" w:rsidTr="008F0167">
        <w:trPr>
          <w:jc w:val="center"/>
        </w:trPr>
        <w:tc>
          <w:tcPr>
            <w:tcW w:w="1008" w:type="dxa"/>
          </w:tcPr>
          <w:p w14:paraId="52807E3A" w14:textId="0BD5F5C9" w:rsidR="006E4771" w:rsidRPr="005B3003" w:rsidRDefault="002D5660" w:rsidP="002D5660">
            <w:pPr>
              <w:jc w:val="right"/>
              <w:rPr>
                <w:rFonts w:ascii="Arial" w:hAnsi="Arial" w:cs="Arial"/>
                <w:color w:val="000000" w:themeColor="text1"/>
                <w:sz w:val="22"/>
                <w:szCs w:val="22"/>
              </w:rPr>
            </w:pPr>
            <w:r>
              <w:rPr>
                <w:rFonts w:ascii="Arial" w:hAnsi="Arial" w:cs="Arial"/>
                <w:color w:val="000000" w:themeColor="text1"/>
                <w:sz w:val="22"/>
                <w:szCs w:val="22"/>
              </w:rPr>
              <w:t>3.2</w:t>
            </w:r>
          </w:p>
        </w:tc>
        <w:tc>
          <w:tcPr>
            <w:tcW w:w="9540" w:type="dxa"/>
          </w:tcPr>
          <w:p w14:paraId="267761B2" w14:textId="27427274" w:rsidR="006E4771" w:rsidRPr="005B3003" w:rsidRDefault="002D5660" w:rsidP="00200E3C">
            <w:pPr>
              <w:jc w:val="both"/>
              <w:rPr>
                <w:rFonts w:ascii="Arial" w:hAnsi="Arial" w:cs="Arial"/>
                <w:color w:val="000000" w:themeColor="text1"/>
                <w:sz w:val="22"/>
                <w:szCs w:val="22"/>
              </w:rPr>
            </w:pPr>
            <w:r>
              <w:rPr>
                <w:rFonts w:ascii="Arial" w:hAnsi="Arial" w:cs="Arial"/>
                <w:color w:val="000000" w:themeColor="text1"/>
                <w:sz w:val="22"/>
                <w:szCs w:val="22"/>
              </w:rPr>
              <w:t xml:space="preserve">The </w:t>
            </w:r>
            <w:r w:rsidR="00DC6598">
              <w:rPr>
                <w:rFonts w:ascii="Arial" w:hAnsi="Arial" w:cs="Arial"/>
                <w:color w:val="000000" w:themeColor="text1"/>
                <w:sz w:val="22"/>
                <w:szCs w:val="22"/>
              </w:rPr>
              <w:t xml:space="preserve">Environment and Regeneration </w:t>
            </w:r>
            <w:r>
              <w:rPr>
                <w:rFonts w:ascii="Arial" w:hAnsi="Arial" w:cs="Arial"/>
                <w:color w:val="000000" w:themeColor="text1"/>
                <w:sz w:val="22"/>
                <w:szCs w:val="22"/>
              </w:rPr>
              <w:t xml:space="preserve">Committee Delivery and Improvement Plan 2023/26 was approved on </w:t>
            </w:r>
            <w:r w:rsidR="00DC6598">
              <w:rPr>
                <w:rFonts w:ascii="Arial" w:hAnsi="Arial" w:cs="Arial"/>
                <w:color w:val="000000" w:themeColor="text1"/>
                <w:sz w:val="22"/>
                <w:szCs w:val="22"/>
              </w:rPr>
              <w:t>4</w:t>
            </w:r>
            <w:r>
              <w:rPr>
                <w:rFonts w:ascii="Arial" w:hAnsi="Arial" w:cs="Arial"/>
                <w:color w:val="000000" w:themeColor="text1"/>
                <w:sz w:val="22"/>
                <w:szCs w:val="22"/>
              </w:rPr>
              <w:t xml:space="preserve"> May 2023</w:t>
            </w:r>
            <w:r w:rsidR="004C440B">
              <w:rPr>
                <w:rFonts w:ascii="Arial" w:hAnsi="Arial" w:cs="Arial"/>
                <w:color w:val="000000" w:themeColor="text1"/>
                <w:sz w:val="22"/>
                <w:szCs w:val="22"/>
              </w:rPr>
              <w:t>,</w:t>
            </w:r>
            <w:r w:rsidR="00A87098">
              <w:rPr>
                <w:rFonts w:ascii="Arial" w:hAnsi="Arial" w:cs="Arial"/>
                <w:color w:val="000000" w:themeColor="text1"/>
                <w:sz w:val="22"/>
                <w:szCs w:val="22"/>
              </w:rPr>
              <w:t xml:space="preserve"> with </w:t>
            </w:r>
            <w:r w:rsidR="00EA4999">
              <w:rPr>
                <w:rFonts w:ascii="Arial" w:hAnsi="Arial" w:cs="Arial"/>
                <w:color w:val="000000" w:themeColor="text1"/>
                <w:sz w:val="22"/>
                <w:szCs w:val="22"/>
              </w:rPr>
              <w:t>the</w:t>
            </w:r>
            <w:r w:rsidR="00200E3C">
              <w:rPr>
                <w:rFonts w:ascii="Arial" w:hAnsi="Arial" w:cs="Arial"/>
                <w:color w:val="000000" w:themeColor="text1"/>
                <w:sz w:val="22"/>
                <w:szCs w:val="22"/>
              </w:rPr>
              <w:t xml:space="preserve"> </w:t>
            </w:r>
            <w:r w:rsidR="00A87098">
              <w:rPr>
                <w:rFonts w:ascii="Arial" w:hAnsi="Arial" w:cs="Arial"/>
                <w:color w:val="000000" w:themeColor="text1"/>
                <w:sz w:val="22"/>
                <w:szCs w:val="22"/>
              </w:rPr>
              <w:t>annual refresh of the Plan approved on 16 May 2024</w:t>
            </w:r>
            <w:r>
              <w:rPr>
                <w:rFonts w:ascii="Arial" w:hAnsi="Arial" w:cs="Arial"/>
                <w:color w:val="000000" w:themeColor="text1"/>
                <w:sz w:val="22"/>
                <w:szCs w:val="22"/>
              </w:rPr>
              <w:t xml:space="preserve">. </w:t>
            </w:r>
            <w:r w:rsidR="00D97347">
              <w:rPr>
                <w:rFonts w:ascii="Arial" w:hAnsi="Arial" w:cs="Arial"/>
                <w:color w:val="000000" w:themeColor="text1"/>
                <w:sz w:val="22"/>
                <w:szCs w:val="22"/>
              </w:rPr>
              <w:t xml:space="preserve"> </w:t>
            </w:r>
            <w:r w:rsidR="00200E3C">
              <w:rPr>
                <w:rFonts w:ascii="Arial" w:hAnsi="Arial" w:cs="Arial"/>
                <w:color w:val="000000" w:themeColor="text1"/>
                <w:sz w:val="22"/>
                <w:szCs w:val="22"/>
              </w:rPr>
              <w:t xml:space="preserve">Elected Members were invited to a dedicated briefing on the </w:t>
            </w:r>
            <w:r w:rsidR="00F04F57">
              <w:rPr>
                <w:rFonts w:ascii="Arial" w:hAnsi="Arial" w:cs="Arial"/>
                <w:color w:val="000000" w:themeColor="text1"/>
                <w:sz w:val="22"/>
                <w:szCs w:val="22"/>
              </w:rPr>
              <w:t xml:space="preserve">refreshed </w:t>
            </w:r>
            <w:r w:rsidR="00200E3C">
              <w:rPr>
                <w:rFonts w:ascii="Arial" w:hAnsi="Arial" w:cs="Arial"/>
                <w:color w:val="000000" w:themeColor="text1"/>
                <w:sz w:val="22"/>
                <w:szCs w:val="22"/>
              </w:rPr>
              <w:t>Committee Plan</w:t>
            </w:r>
            <w:r w:rsidR="00C3358F">
              <w:rPr>
                <w:rFonts w:ascii="Arial" w:hAnsi="Arial" w:cs="Arial"/>
                <w:color w:val="000000" w:themeColor="text1"/>
                <w:sz w:val="22"/>
                <w:szCs w:val="22"/>
              </w:rPr>
              <w:t>,</w:t>
            </w:r>
            <w:r w:rsidR="00200E3C">
              <w:rPr>
                <w:rFonts w:ascii="Arial" w:hAnsi="Arial" w:cs="Arial"/>
                <w:color w:val="000000" w:themeColor="text1"/>
                <w:sz w:val="22"/>
                <w:szCs w:val="22"/>
              </w:rPr>
              <w:t xml:space="preserve"> </w:t>
            </w:r>
            <w:r w:rsidR="00FC300B">
              <w:rPr>
                <w:rFonts w:ascii="Arial" w:hAnsi="Arial" w:cs="Arial"/>
                <w:color w:val="000000" w:themeColor="text1"/>
                <w:sz w:val="22"/>
                <w:szCs w:val="22"/>
              </w:rPr>
              <w:t>held o</w:t>
            </w:r>
            <w:r w:rsidR="00200E3C">
              <w:rPr>
                <w:rFonts w:ascii="Arial" w:hAnsi="Arial" w:cs="Arial"/>
                <w:color w:val="000000" w:themeColor="text1"/>
                <w:sz w:val="22"/>
                <w:szCs w:val="22"/>
              </w:rPr>
              <w:t>n 26 June 2024 and</w:t>
            </w:r>
            <w:r w:rsidR="00F04F57">
              <w:rPr>
                <w:rFonts w:ascii="Arial" w:hAnsi="Arial" w:cs="Arial"/>
                <w:color w:val="000000" w:themeColor="text1"/>
                <w:sz w:val="22"/>
                <w:szCs w:val="22"/>
              </w:rPr>
              <w:t xml:space="preserve"> again on </w:t>
            </w:r>
            <w:r w:rsidR="00200E3C">
              <w:rPr>
                <w:rFonts w:ascii="Arial" w:hAnsi="Arial" w:cs="Arial"/>
                <w:color w:val="000000" w:themeColor="text1"/>
                <w:sz w:val="22"/>
                <w:szCs w:val="22"/>
              </w:rPr>
              <w:t xml:space="preserve">15 August 2024.  </w:t>
            </w:r>
          </w:p>
        </w:tc>
        <w:tc>
          <w:tcPr>
            <w:tcW w:w="900" w:type="dxa"/>
          </w:tcPr>
          <w:p w14:paraId="4CEBAF59" w14:textId="77777777" w:rsidR="006E4771" w:rsidRPr="005B3003" w:rsidRDefault="006E4771" w:rsidP="00886AE7">
            <w:pPr>
              <w:rPr>
                <w:rFonts w:ascii="Arial" w:hAnsi="Arial" w:cs="Arial"/>
                <w:color w:val="000000" w:themeColor="text1"/>
                <w:sz w:val="22"/>
                <w:szCs w:val="22"/>
              </w:rPr>
            </w:pPr>
          </w:p>
        </w:tc>
      </w:tr>
      <w:tr w:rsidR="006007A7" w:rsidRPr="005B3003" w14:paraId="7FFAC1DF" w14:textId="77777777" w:rsidTr="008F0167">
        <w:trPr>
          <w:jc w:val="center"/>
        </w:trPr>
        <w:tc>
          <w:tcPr>
            <w:tcW w:w="1008" w:type="dxa"/>
          </w:tcPr>
          <w:p w14:paraId="3607CA59" w14:textId="77777777" w:rsidR="006007A7" w:rsidRDefault="006007A7" w:rsidP="002D5660">
            <w:pPr>
              <w:jc w:val="right"/>
              <w:rPr>
                <w:rFonts w:ascii="Arial" w:hAnsi="Arial" w:cs="Arial"/>
                <w:color w:val="000000" w:themeColor="text1"/>
                <w:sz w:val="22"/>
                <w:szCs w:val="22"/>
              </w:rPr>
            </w:pPr>
          </w:p>
        </w:tc>
        <w:tc>
          <w:tcPr>
            <w:tcW w:w="9540" w:type="dxa"/>
          </w:tcPr>
          <w:p w14:paraId="63EA7672" w14:textId="77777777" w:rsidR="006007A7" w:rsidRDefault="006007A7" w:rsidP="00200E3C">
            <w:pPr>
              <w:jc w:val="both"/>
              <w:rPr>
                <w:rFonts w:ascii="Arial" w:hAnsi="Arial" w:cs="Arial"/>
                <w:color w:val="000000" w:themeColor="text1"/>
                <w:sz w:val="22"/>
                <w:szCs w:val="22"/>
              </w:rPr>
            </w:pPr>
          </w:p>
        </w:tc>
        <w:tc>
          <w:tcPr>
            <w:tcW w:w="900" w:type="dxa"/>
          </w:tcPr>
          <w:p w14:paraId="34CEE382" w14:textId="77777777" w:rsidR="006007A7" w:rsidRPr="005B3003" w:rsidRDefault="006007A7" w:rsidP="00886AE7">
            <w:pPr>
              <w:rPr>
                <w:rFonts w:ascii="Arial" w:hAnsi="Arial" w:cs="Arial"/>
                <w:color w:val="000000" w:themeColor="text1"/>
                <w:sz w:val="22"/>
                <w:szCs w:val="22"/>
              </w:rPr>
            </w:pPr>
          </w:p>
        </w:tc>
      </w:tr>
      <w:tr w:rsidR="006007A7" w:rsidRPr="005B3003" w14:paraId="3A82CAA5" w14:textId="77777777" w:rsidTr="008F0167">
        <w:trPr>
          <w:jc w:val="center"/>
        </w:trPr>
        <w:tc>
          <w:tcPr>
            <w:tcW w:w="1008" w:type="dxa"/>
          </w:tcPr>
          <w:p w14:paraId="7DEA2952" w14:textId="74EC1967" w:rsidR="006007A7" w:rsidRDefault="006007A7" w:rsidP="002D5660">
            <w:pPr>
              <w:jc w:val="right"/>
              <w:rPr>
                <w:rFonts w:ascii="Arial" w:hAnsi="Arial" w:cs="Arial"/>
                <w:color w:val="000000" w:themeColor="text1"/>
                <w:sz w:val="22"/>
                <w:szCs w:val="22"/>
              </w:rPr>
            </w:pPr>
            <w:r>
              <w:rPr>
                <w:rFonts w:ascii="Arial" w:hAnsi="Arial" w:cs="Arial"/>
                <w:color w:val="000000" w:themeColor="text1"/>
                <w:sz w:val="22"/>
                <w:szCs w:val="22"/>
              </w:rPr>
              <w:t>3.3</w:t>
            </w:r>
          </w:p>
        </w:tc>
        <w:tc>
          <w:tcPr>
            <w:tcW w:w="9540" w:type="dxa"/>
          </w:tcPr>
          <w:p w14:paraId="1B40319E" w14:textId="2E305844" w:rsidR="006007A7" w:rsidRDefault="006007A7" w:rsidP="00200E3C">
            <w:pPr>
              <w:jc w:val="both"/>
              <w:rPr>
                <w:rFonts w:ascii="Arial" w:hAnsi="Arial" w:cs="Arial"/>
                <w:color w:val="000000" w:themeColor="text1"/>
                <w:sz w:val="22"/>
                <w:szCs w:val="22"/>
              </w:rPr>
            </w:pPr>
            <w:r>
              <w:rPr>
                <w:rFonts w:ascii="Arial" w:hAnsi="Arial" w:cs="Arial"/>
                <w:color w:val="000000" w:themeColor="text1"/>
                <w:sz w:val="22"/>
                <w:szCs w:val="22"/>
              </w:rPr>
              <w:t>Committee Delivery and Improvement Plans have also been approved by the Education and Communities Committee and the Policy and Resources Committee.</w:t>
            </w:r>
            <w:r w:rsidR="008E3CD8">
              <w:rPr>
                <w:rFonts w:ascii="Arial" w:hAnsi="Arial" w:cs="Arial"/>
                <w:color w:val="000000" w:themeColor="text1"/>
                <w:sz w:val="22"/>
                <w:szCs w:val="22"/>
              </w:rPr>
              <w:t xml:space="preserve">  </w:t>
            </w:r>
          </w:p>
        </w:tc>
        <w:tc>
          <w:tcPr>
            <w:tcW w:w="900" w:type="dxa"/>
          </w:tcPr>
          <w:p w14:paraId="08BC4A80" w14:textId="77777777" w:rsidR="006007A7" w:rsidRPr="005B3003" w:rsidRDefault="006007A7" w:rsidP="00886AE7">
            <w:pPr>
              <w:rPr>
                <w:rFonts w:ascii="Arial" w:hAnsi="Arial" w:cs="Arial"/>
                <w:color w:val="000000" w:themeColor="text1"/>
                <w:sz w:val="22"/>
                <w:szCs w:val="22"/>
              </w:rPr>
            </w:pPr>
          </w:p>
        </w:tc>
      </w:tr>
      <w:tr w:rsidR="002D5660" w:rsidRPr="005B3003" w14:paraId="436CFB22" w14:textId="77777777" w:rsidTr="008F0167">
        <w:trPr>
          <w:jc w:val="center"/>
        </w:trPr>
        <w:tc>
          <w:tcPr>
            <w:tcW w:w="1008" w:type="dxa"/>
          </w:tcPr>
          <w:p w14:paraId="0FDE3063" w14:textId="77777777" w:rsidR="002D5660" w:rsidRDefault="002D5660" w:rsidP="002D5660">
            <w:pPr>
              <w:jc w:val="right"/>
              <w:rPr>
                <w:rFonts w:ascii="Arial" w:hAnsi="Arial" w:cs="Arial"/>
                <w:color w:val="000000" w:themeColor="text1"/>
                <w:sz w:val="22"/>
                <w:szCs w:val="22"/>
              </w:rPr>
            </w:pPr>
          </w:p>
        </w:tc>
        <w:tc>
          <w:tcPr>
            <w:tcW w:w="9540" w:type="dxa"/>
          </w:tcPr>
          <w:p w14:paraId="59F301FB" w14:textId="77777777" w:rsidR="002D5660" w:rsidRDefault="002D5660" w:rsidP="00886AE7">
            <w:pPr>
              <w:jc w:val="both"/>
              <w:rPr>
                <w:rFonts w:ascii="Arial" w:hAnsi="Arial" w:cs="Arial"/>
                <w:color w:val="000000" w:themeColor="text1"/>
                <w:sz w:val="22"/>
                <w:szCs w:val="22"/>
              </w:rPr>
            </w:pPr>
          </w:p>
        </w:tc>
        <w:tc>
          <w:tcPr>
            <w:tcW w:w="900" w:type="dxa"/>
          </w:tcPr>
          <w:p w14:paraId="5A9FE6FA" w14:textId="77777777" w:rsidR="002D5660" w:rsidRPr="005B3003" w:rsidRDefault="002D5660" w:rsidP="00886AE7">
            <w:pPr>
              <w:rPr>
                <w:rFonts w:ascii="Arial" w:hAnsi="Arial" w:cs="Arial"/>
                <w:color w:val="000000" w:themeColor="text1"/>
                <w:sz w:val="22"/>
                <w:szCs w:val="22"/>
              </w:rPr>
            </w:pPr>
          </w:p>
        </w:tc>
      </w:tr>
      <w:tr w:rsidR="002D5660" w:rsidRPr="005B3003" w14:paraId="75F8516B" w14:textId="77777777" w:rsidTr="008F0167">
        <w:trPr>
          <w:jc w:val="center"/>
        </w:trPr>
        <w:tc>
          <w:tcPr>
            <w:tcW w:w="1008" w:type="dxa"/>
          </w:tcPr>
          <w:p w14:paraId="0BD988B6" w14:textId="33BD73AE" w:rsidR="002D5660" w:rsidRDefault="00D97347" w:rsidP="002D5660">
            <w:pPr>
              <w:jc w:val="right"/>
              <w:rPr>
                <w:rFonts w:ascii="Arial" w:hAnsi="Arial" w:cs="Arial"/>
                <w:color w:val="000000" w:themeColor="text1"/>
                <w:sz w:val="22"/>
                <w:szCs w:val="22"/>
              </w:rPr>
            </w:pPr>
            <w:r>
              <w:rPr>
                <w:rFonts w:ascii="Arial" w:hAnsi="Arial" w:cs="Arial"/>
                <w:color w:val="000000" w:themeColor="text1"/>
                <w:sz w:val="22"/>
                <w:szCs w:val="22"/>
              </w:rPr>
              <w:t>3.</w:t>
            </w:r>
            <w:r w:rsidR="00097E44">
              <w:rPr>
                <w:rFonts w:ascii="Arial" w:hAnsi="Arial" w:cs="Arial"/>
                <w:color w:val="000000" w:themeColor="text1"/>
                <w:sz w:val="22"/>
                <w:szCs w:val="22"/>
              </w:rPr>
              <w:t>4</w:t>
            </w:r>
          </w:p>
        </w:tc>
        <w:tc>
          <w:tcPr>
            <w:tcW w:w="9540" w:type="dxa"/>
          </w:tcPr>
          <w:p w14:paraId="335E6591" w14:textId="2290B945" w:rsidR="002D5660" w:rsidRPr="00D97347" w:rsidRDefault="003D1013" w:rsidP="00886AE7">
            <w:pPr>
              <w:jc w:val="both"/>
              <w:rPr>
                <w:rFonts w:ascii="Arial" w:hAnsi="Arial" w:cs="Arial"/>
                <w:b/>
                <w:bCs/>
                <w:color w:val="000000" w:themeColor="text1"/>
                <w:sz w:val="22"/>
                <w:szCs w:val="22"/>
              </w:rPr>
            </w:pPr>
            <w:r>
              <w:rPr>
                <w:rFonts w:ascii="Arial" w:hAnsi="Arial" w:cs="Arial"/>
                <w:b/>
                <w:bCs/>
                <w:color w:val="000000" w:themeColor="text1"/>
                <w:sz w:val="22"/>
                <w:szCs w:val="22"/>
              </w:rPr>
              <w:t>PERFORMANCE OVERVIEW</w:t>
            </w:r>
          </w:p>
        </w:tc>
        <w:tc>
          <w:tcPr>
            <w:tcW w:w="900" w:type="dxa"/>
          </w:tcPr>
          <w:p w14:paraId="476B2F09" w14:textId="77777777" w:rsidR="002D5660" w:rsidRPr="005B3003" w:rsidRDefault="002D5660" w:rsidP="00886AE7">
            <w:pPr>
              <w:rPr>
                <w:rFonts w:ascii="Arial" w:hAnsi="Arial" w:cs="Arial"/>
                <w:color w:val="000000" w:themeColor="text1"/>
                <w:sz w:val="22"/>
                <w:szCs w:val="22"/>
              </w:rPr>
            </w:pPr>
          </w:p>
        </w:tc>
      </w:tr>
      <w:tr w:rsidR="005B3003" w:rsidRPr="005B3003" w14:paraId="466C6199" w14:textId="77777777" w:rsidTr="009436AF">
        <w:trPr>
          <w:jc w:val="center"/>
        </w:trPr>
        <w:tc>
          <w:tcPr>
            <w:tcW w:w="1008" w:type="dxa"/>
          </w:tcPr>
          <w:p w14:paraId="4C890592" w14:textId="77777777" w:rsidR="006E4771" w:rsidRPr="005B3003" w:rsidRDefault="006E4771" w:rsidP="00886AE7">
            <w:pPr>
              <w:jc w:val="right"/>
              <w:rPr>
                <w:rFonts w:ascii="Arial" w:hAnsi="Arial" w:cs="Arial"/>
                <w:color w:val="000000" w:themeColor="text1"/>
                <w:sz w:val="22"/>
                <w:szCs w:val="22"/>
              </w:rPr>
            </w:pPr>
          </w:p>
        </w:tc>
        <w:tc>
          <w:tcPr>
            <w:tcW w:w="9540" w:type="dxa"/>
          </w:tcPr>
          <w:p w14:paraId="3FA78E93" w14:textId="77777777" w:rsidR="006E4771" w:rsidRPr="005B3003" w:rsidRDefault="006E4771" w:rsidP="00886AE7">
            <w:pPr>
              <w:jc w:val="both"/>
              <w:rPr>
                <w:rFonts w:ascii="Arial" w:hAnsi="Arial" w:cs="Arial"/>
                <w:color w:val="000000" w:themeColor="text1"/>
                <w:sz w:val="22"/>
                <w:szCs w:val="22"/>
              </w:rPr>
            </w:pPr>
          </w:p>
        </w:tc>
        <w:tc>
          <w:tcPr>
            <w:tcW w:w="900" w:type="dxa"/>
          </w:tcPr>
          <w:p w14:paraId="1A1583C2" w14:textId="77777777" w:rsidR="006E4771" w:rsidRPr="005B3003" w:rsidRDefault="006E4771" w:rsidP="00886AE7">
            <w:pPr>
              <w:rPr>
                <w:rFonts w:ascii="Arial" w:hAnsi="Arial" w:cs="Arial"/>
                <w:color w:val="000000" w:themeColor="text1"/>
                <w:sz w:val="22"/>
                <w:szCs w:val="22"/>
              </w:rPr>
            </w:pPr>
          </w:p>
        </w:tc>
      </w:tr>
      <w:tr w:rsidR="00097E44" w:rsidRPr="005B3003" w14:paraId="5882D905" w14:textId="77777777" w:rsidTr="009436AF">
        <w:trPr>
          <w:jc w:val="center"/>
        </w:trPr>
        <w:tc>
          <w:tcPr>
            <w:tcW w:w="1008" w:type="dxa"/>
          </w:tcPr>
          <w:p w14:paraId="6C1239F9" w14:textId="089738F4" w:rsidR="00097E44" w:rsidRPr="005B3003" w:rsidRDefault="00097E44" w:rsidP="00097E44">
            <w:pPr>
              <w:jc w:val="right"/>
              <w:rPr>
                <w:rFonts w:ascii="Arial" w:hAnsi="Arial" w:cs="Arial"/>
                <w:color w:val="000000" w:themeColor="text1"/>
                <w:sz w:val="22"/>
                <w:szCs w:val="22"/>
              </w:rPr>
            </w:pPr>
            <w:r>
              <w:rPr>
                <w:rFonts w:ascii="Arial" w:hAnsi="Arial" w:cs="Arial"/>
                <w:color w:val="000000" w:themeColor="text1"/>
                <w:sz w:val="22"/>
                <w:szCs w:val="22"/>
              </w:rPr>
              <w:t>3.5</w:t>
            </w:r>
          </w:p>
        </w:tc>
        <w:tc>
          <w:tcPr>
            <w:tcW w:w="9540" w:type="dxa"/>
          </w:tcPr>
          <w:p w14:paraId="081729D6" w14:textId="1EC301EB" w:rsidR="003D1013" w:rsidRDefault="003D1013" w:rsidP="00097E44">
            <w:pPr>
              <w:jc w:val="both"/>
              <w:rPr>
                <w:rFonts w:ascii="Arial" w:hAnsi="Arial" w:cs="Arial"/>
                <w:sz w:val="22"/>
                <w:szCs w:val="22"/>
              </w:rPr>
            </w:pPr>
            <w:r>
              <w:rPr>
                <w:rFonts w:ascii="Arial" w:hAnsi="Arial" w:cs="Arial"/>
                <w:sz w:val="22"/>
                <w:szCs w:val="22"/>
              </w:rPr>
              <w:t xml:space="preserve">This is the </w:t>
            </w:r>
            <w:r w:rsidR="008E3CD8">
              <w:rPr>
                <w:rFonts w:ascii="Arial" w:hAnsi="Arial" w:cs="Arial"/>
                <w:sz w:val="22"/>
                <w:szCs w:val="22"/>
              </w:rPr>
              <w:t xml:space="preserve">second </w:t>
            </w:r>
            <w:r w:rsidR="00390E42">
              <w:rPr>
                <w:rFonts w:ascii="Arial" w:hAnsi="Arial" w:cs="Arial"/>
                <w:sz w:val="22"/>
                <w:szCs w:val="22"/>
              </w:rPr>
              <w:t xml:space="preserve">performance </w:t>
            </w:r>
            <w:r>
              <w:rPr>
                <w:rFonts w:ascii="Arial" w:hAnsi="Arial" w:cs="Arial"/>
                <w:sz w:val="22"/>
                <w:szCs w:val="22"/>
              </w:rPr>
              <w:t xml:space="preserve">report on </w:t>
            </w:r>
            <w:r w:rsidR="00FD528F">
              <w:rPr>
                <w:rFonts w:ascii="Arial" w:hAnsi="Arial" w:cs="Arial"/>
                <w:sz w:val="22"/>
                <w:szCs w:val="22"/>
              </w:rPr>
              <w:t xml:space="preserve">year two of the </w:t>
            </w:r>
            <w:r w:rsidR="00064B59">
              <w:rPr>
                <w:rFonts w:ascii="Arial" w:hAnsi="Arial" w:cs="Arial"/>
                <w:sz w:val="22"/>
                <w:szCs w:val="22"/>
              </w:rPr>
              <w:t xml:space="preserve">Committee </w:t>
            </w:r>
            <w:r>
              <w:rPr>
                <w:rFonts w:ascii="Arial" w:hAnsi="Arial" w:cs="Arial"/>
                <w:sz w:val="22"/>
                <w:szCs w:val="22"/>
              </w:rPr>
              <w:t xml:space="preserve">Plan and covers the reporting period </w:t>
            </w:r>
            <w:r w:rsidR="008E3CD8">
              <w:rPr>
                <w:rFonts w:ascii="Arial" w:hAnsi="Arial" w:cs="Arial"/>
                <w:sz w:val="22"/>
                <w:szCs w:val="22"/>
              </w:rPr>
              <w:t xml:space="preserve">September 2024 – January </w:t>
            </w:r>
            <w:r>
              <w:rPr>
                <w:rFonts w:ascii="Arial" w:hAnsi="Arial" w:cs="Arial"/>
                <w:sz w:val="22"/>
                <w:szCs w:val="22"/>
              </w:rPr>
              <w:t>202</w:t>
            </w:r>
            <w:r w:rsidR="008E3CD8">
              <w:rPr>
                <w:rFonts w:ascii="Arial" w:hAnsi="Arial" w:cs="Arial"/>
                <w:sz w:val="22"/>
                <w:szCs w:val="22"/>
              </w:rPr>
              <w:t>5</w:t>
            </w:r>
            <w:r>
              <w:rPr>
                <w:rFonts w:ascii="Arial" w:hAnsi="Arial" w:cs="Arial"/>
                <w:sz w:val="22"/>
                <w:szCs w:val="22"/>
              </w:rPr>
              <w:t xml:space="preserve">.  It includes an update on the status of the </w:t>
            </w:r>
            <w:r w:rsidR="00064B59">
              <w:rPr>
                <w:rFonts w:ascii="Arial" w:hAnsi="Arial" w:cs="Arial"/>
                <w:sz w:val="22"/>
                <w:szCs w:val="22"/>
              </w:rPr>
              <w:t>a</w:t>
            </w:r>
            <w:r>
              <w:rPr>
                <w:rFonts w:ascii="Arial" w:hAnsi="Arial" w:cs="Arial"/>
                <w:sz w:val="22"/>
                <w:szCs w:val="22"/>
              </w:rPr>
              <w:t>ction</w:t>
            </w:r>
            <w:r w:rsidR="00064B59">
              <w:rPr>
                <w:rFonts w:ascii="Arial" w:hAnsi="Arial" w:cs="Arial"/>
                <w:sz w:val="22"/>
                <w:szCs w:val="22"/>
              </w:rPr>
              <w:t xml:space="preserve"> plan</w:t>
            </w:r>
            <w:r w:rsidR="003E50E7">
              <w:rPr>
                <w:rFonts w:ascii="Arial" w:hAnsi="Arial" w:cs="Arial"/>
                <w:sz w:val="22"/>
                <w:szCs w:val="22"/>
              </w:rPr>
              <w:t xml:space="preserve"> and quarterly </w:t>
            </w:r>
            <w:r>
              <w:rPr>
                <w:rFonts w:ascii="Arial" w:hAnsi="Arial" w:cs="Arial"/>
                <w:sz w:val="22"/>
                <w:szCs w:val="22"/>
              </w:rPr>
              <w:t>KPI</w:t>
            </w:r>
            <w:r w:rsidR="003E50E7">
              <w:rPr>
                <w:rFonts w:ascii="Arial" w:hAnsi="Arial" w:cs="Arial"/>
                <w:sz w:val="22"/>
                <w:szCs w:val="22"/>
              </w:rPr>
              <w:t xml:space="preserve"> performance.</w:t>
            </w:r>
            <w:r w:rsidR="00390E42">
              <w:rPr>
                <w:rFonts w:ascii="Arial" w:hAnsi="Arial" w:cs="Arial"/>
                <w:sz w:val="22"/>
                <w:szCs w:val="22"/>
              </w:rPr>
              <w:t xml:space="preserve">  A summary of performance </w:t>
            </w:r>
            <w:r w:rsidR="00B6250F">
              <w:rPr>
                <w:rFonts w:ascii="Arial" w:hAnsi="Arial" w:cs="Arial"/>
                <w:sz w:val="22"/>
                <w:szCs w:val="22"/>
              </w:rPr>
              <w:t xml:space="preserve">is provided below with the full performance report </w:t>
            </w:r>
            <w:r w:rsidR="000D1305">
              <w:rPr>
                <w:rFonts w:ascii="Arial" w:hAnsi="Arial" w:cs="Arial"/>
                <w:sz w:val="22"/>
                <w:szCs w:val="22"/>
              </w:rPr>
              <w:t xml:space="preserve">provided in the Appendix. </w:t>
            </w:r>
            <w:r w:rsidR="00390E42">
              <w:rPr>
                <w:rFonts w:ascii="Arial" w:hAnsi="Arial" w:cs="Arial"/>
                <w:sz w:val="22"/>
                <w:szCs w:val="22"/>
              </w:rPr>
              <w:t xml:space="preserve">  </w:t>
            </w:r>
          </w:p>
          <w:p w14:paraId="1246F421" w14:textId="77777777" w:rsidR="00097E44" w:rsidRPr="005B3003" w:rsidRDefault="00097E44" w:rsidP="003D1013">
            <w:pPr>
              <w:jc w:val="both"/>
              <w:rPr>
                <w:rFonts w:ascii="Arial" w:hAnsi="Arial" w:cs="Arial"/>
                <w:color w:val="000000" w:themeColor="text1"/>
                <w:sz w:val="22"/>
                <w:szCs w:val="22"/>
              </w:rPr>
            </w:pPr>
          </w:p>
        </w:tc>
        <w:tc>
          <w:tcPr>
            <w:tcW w:w="900" w:type="dxa"/>
            <w:tcBorders>
              <w:left w:val="nil"/>
            </w:tcBorders>
          </w:tcPr>
          <w:p w14:paraId="47105467" w14:textId="77777777" w:rsidR="00097E44" w:rsidRPr="005B3003" w:rsidRDefault="00097E44" w:rsidP="00097E44">
            <w:pPr>
              <w:rPr>
                <w:rFonts w:ascii="Arial" w:hAnsi="Arial" w:cs="Arial"/>
                <w:color w:val="000000" w:themeColor="text1"/>
                <w:sz w:val="22"/>
                <w:szCs w:val="22"/>
              </w:rPr>
            </w:pPr>
          </w:p>
        </w:tc>
      </w:tr>
      <w:tr w:rsidR="00097E44" w:rsidRPr="005B3003" w14:paraId="6A823275" w14:textId="77777777" w:rsidTr="00363956">
        <w:trPr>
          <w:jc w:val="center"/>
        </w:trPr>
        <w:tc>
          <w:tcPr>
            <w:tcW w:w="1008" w:type="dxa"/>
          </w:tcPr>
          <w:p w14:paraId="5D9A3CE9" w14:textId="1C8912D7" w:rsidR="009436AF" w:rsidRDefault="001600BA" w:rsidP="00B83229">
            <w:pPr>
              <w:jc w:val="right"/>
              <w:rPr>
                <w:rFonts w:ascii="Arial" w:hAnsi="Arial" w:cs="Arial"/>
                <w:color w:val="000000" w:themeColor="text1"/>
                <w:sz w:val="22"/>
                <w:szCs w:val="22"/>
              </w:rPr>
            </w:pPr>
            <w:r>
              <w:rPr>
                <w:rFonts w:ascii="Arial" w:hAnsi="Arial" w:cs="Arial"/>
                <w:color w:val="000000" w:themeColor="text1"/>
                <w:sz w:val="22"/>
                <w:szCs w:val="22"/>
              </w:rPr>
              <w:t>3.6</w:t>
            </w:r>
          </w:p>
          <w:p w14:paraId="15A00FA0" w14:textId="701C2F1E" w:rsidR="00B83229" w:rsidRPr="005B3003" w:rsidRDefault="00B83229" w:rsidP="00B83229">
            <w:pPr>
              <w:jc w:val="right"/>
              <w:rPr>
                <w:rFonts w:ascii="Arial" w:hAnsi="Arial" w:cs="Arial"/>
                <w:color w:val="000000" w:themeColor="text1"/>
                <w:sz w:val="22"/>
                <w:szCs w:val="22"/>
              </w:rPr>
            </w:pPr>
          </w:p>
        </w:tc>
        <w:tc>
          <w:tcPr>
            <w:tcW w:w="9540" w:type="dxa"/>
          </w:tcPr>
          <w:p w14:paraId="38843CED" w14:textId="178565A8" w:rsidR="00097E44" w:rsidRPr="005B3003" w:rsidRDefault="00F775B3" w:rsidP="009436AF">
            <w:pPr>
              <w:jc w:val="both"/>
              <w:rPr>
                <w:rFonts w:ascii="Arial" w:hAnsi="Arial" w:cs="Arial"/>
                <w:color w:val="000000" w:themeColor="text1"/>
                <w:sz w:val="22"/>
                <w:szCs w:val="22"/>
              </w:rPr>
            </w:pPr>
            <w:r w:rsidRPr="00F775B3">
              <w:rPr>
                <w:rFonts w:ascii="Arial" w:hAnsi="Arial" w:cs="Arial"/>
                <w:sz w:val="22"/>
                <w:szCs w:val="22"/>
                <w:u w:val="single"/>
              </w:rPr>
              <w:t>D</w:t>
            </w:r>
            <w:r w:rsidR="00255106">
              <w:rPr>
                <w:rFonts w:ascii="Arial" w:hAnsi="Arial" w:cs="Arial"/>
                <w:sz w:val="22"/>
                <w:szCs w:val="22"/>
                <w:u w:val="single"/>
              </w:rPr>
              <w:t xml:space="preserve">elivery and Improvement Action </w:t>
            </w:r>
            <w:r w:rsidRPr="00F775B3">
              <w:rPr>
                <w:rFonts w:ascii="Arial" w:hAnsi="Arial" w:cs="Arial"/>
                <w:sz w:val="22"/>
                <w:szCs w:val="22"/>
                <w:u w:val="single"/>
              </w:rPr>
              <w:t>P</w:t>
            </w:r>
            <w:r w:rsidR="00255106">
              <w:rPr>
                <w:rFonts w:ascii="Arial" w:hAnsi="Arial" w:cs="Arial"/>
                <w:sz w:val="22"/>
                <w:szCs w:val="22"/>
                <w:u w:val="single"/>
              </w:rPr>
              <w:t>lan</w:t>
            </w:r>
            <w:r w:rsidRPr="00F775B3">
              <w:rPr>
                <w:rFonts w:ascii="Arial" w:hAnsi="Arial" w:cs="Arial"/>
                <w:sz w:val="22"/>
                <w:szCs w:val="22"/>
                <w:u w:val="single"/>
              </w:rPr>
              <w:t xml:space="preserve"> 2023/26</w:t>
            </w:r>
          </w:p>
        </w:tc>
        <w:tc>
          <w:tcPr>
            <w:tcW w:w="900" w:type="dxa"/>
            <w:tcBorders>
              <w:left w:val="nil"/>
            </w:tcBorders>
          </w:tcPr>
          <w:p w14:paraId="442214BB" w14:textId="77777777" w:rsidR="00097E44" w:rsidRPr="005B3003" w:rsidRDefault="00097E44" w:rsidP="00097E44">
            <w:pPr>
              <w:rPr>
                <w:rFonts w:ascii="Arial" w:hAnsi="Arial" w:cs="Arial"/>
                <w:color w:val="000000" w:themeColor="text1"/>
                <w:sz w:val="22"/>
                <w:szCs w:val="22"/>
              </w:rPr>
            </w:pPr>
          </w:p>
        </w:tc>
      </w:tr>
      <w:tr w:rsidR="00097E44" w:rsidRPr="005B3003" w14:paraId="5407E712" w14:textId="77777777" w:rsidTr="00363956">
        <w:trPr>
          <w:jc w:val="center"/>
        </w:trPr>
        <w:tc>
          <w:tcPr>
            <w:tcW w:w="1008" w:type="dxa"/>
          </w:tcPr>
          <w:p w14:paraId="51CACC9F" w14:textId="77777777" w:rsidR="009436AF" w:rsidRDefault="009436AF" w:rsidP="00097E44">
            <w:pPr>
              <w:jc w:val="right"/>
              <w:rPr>
                <w:rFonts w:ascii="Arial" w:hAnsi="Arial" w:cs="Arial"/>
                <w:color w:val="000000" w:themeColor="text1"/>
                <w:sz w:val="22"/>
                <w:szCs w:val="22"/>
              </w:rPr>
            </w:pPr>
          </w:p>
          <w:p w14:paraId="30420425" w14:textId="77777777" w:rsidR="001600BA" w:rsidRDefault="001600BA" w:rsidP="00097E44">
            <w:pPr>
              <w:jc w:val="right"/>
              <w:rPr>
                <w:rFonts w:ascii="Arial" w:hAnsi="Arial" w:cs="Arial"/>
                <w:color w:val="000000" w:themeColor="text1"/>
                <w:sz w:val="22"/>
                <w:szCs w:val="22"/>
              </w:rPr>
            </w:pPr>
          </w:p>
          <w:p w14:paraId="6A2A151F" w14:textId="77777777" w:rsidR="009436AF" w:rsidRDefault="009436AF" w:rsidP="00097E44">
            <w:pPr>
              <w:jc w:val="right"/>
              <w:rPr>
                <w:rFonts w:ascii="Arial" w:hAnsi="Arial" w:cs="Arial"/>
                <w:color w:val="000000" w:themeColor="text1"/>
                <w:sz w:val="22"/>
                <w:szCs w:val="22"/>
              </w:rPr>
            </w:pPr>
          </w:p>
          <w:p w14:paraId="21FF298A" w14:textId="77777777" w:rsidR="009436AF" w:rsidRDefault="009436AF" w:rsidP="00097E44">
            <w:pPr>
              <w:jc w:val="right"/>
              <w:rPr>
                <w:rFonts w:ascii="Arial" w:hAnsi="Arial" w:cs="Arial"/>
                <w:color w:val="000000" w:themeColor="text1"/>
                <w:sz w:val="22"/>
                <w:szCs w:val="22"/>
              </w:rPr>
            </w:pPr>
          </w:p>
          <w:p w14:paraId="185CF146" w14:textId="77777777" w:rsidR="009436AF" w:rsidRDefault="009436AF" w:rsidP="00097E44">
            <w:pPr>
              <w:jc w:val="right"/>
              <w:rPr>
                <w:rFonts w:ascii="Arial" w:hAnsi="Arial" w:cs="Arial"/>
                <w:color w:val="000000" w:themeColor="text1"/>
                <w:sz w:val="22"/>
                <w:szCs w:val="22"/>
              </w:rPr>
            </w:pPr>
          </w:p>
          <w:p w14:paraId="70FB8674" w14:textId="77777777" w:rsidR="009436AF" w:rsidRDefault="009436AF" w:rsidP="00097E44">
            <w:pPr>
              <w:jc w:val="right"/>
              <w:rPr>
                <w:rFonts w:ascii="Arial" w:hAnsi="Arial" w:cs="Arial"/>
                <w:color w:val="000000" w:themeColor="text1"/>
                <w:sz w:val="22"/>
                <w:szCs w:val="22"/>
              </w:rPr>
            </w:pPr>
          </w:p>
          <w:p w14:paraId="58D118F7" w14:textId="24B5BEB9" w:rsidR="009436AF" w:rsidRPr="005B3003" w:rsidRDefault="009436AF" w:rsidP="00097E44">
            <w:pPr>
              <w:jc w:val="right"/>
              <w:rPr>
                <w:rFonts w:ascii="Arial" w:hAnsi="Arial" w:cs="Arial"/>
                <w:color w:val="000000" w:themeColor="text1"/>
                <w:sz w:val="22"/>
                <w:szCs w:val="22"/>
              </w:rPr>
            </w:pPr>
          </w:p>
        </w:tc>
        <w:tc>
          <w:tcPr>
            <w:tcW w:w="9540" w:type="dxa"/>
          </w:tcPr>
          <w:p w14:paraId="5A889E3B" w14:textId="15C9D582" w:rsidR="00AD09E7" w:rsidRPr="00D76E0E" w:rsidRDefault="004279B0" w:rsidP="00097E44">
            <w:pPr>
              <w:jc w:val="both"/>
              <w:rPr>
                <w:rFonts w:ascii="Arial" w:hAnsi="Arial" w:cs="Arial"/>
                <w:color w:val="000000" w:themeColor="text1"/>
                <w:sz w:val="22"/>
                <w:szCs w:val="22"/>
              </w:rPr>
            </w:pPr>
            <w:r w:rsidRPr="00D76E0E">
              <w:rPr>
                <w:rFonts w:ascii="Arial" w:hAnsi="Arial" w:cs="Arial"/>
                <w:color w:val="000000" w:themeColor="text1"/>
                <w:sz w:val="22"/>
                <w:szCs w:val="22"/>
              </w:rPr>
              <w:t xml:space="preserve">The following </w:t>
            </w:r>
            <w:r w:rsidR="00085535" w:rsidRPr="00D76E0E">
              <w:rPr>
                <w:rFonts w:ascii="Arial" w:hAnsi="Arial" w:cs="Arial"/>
                <w:color w:val="000000" w:themeColor="text1"/>
                <w:sz w:val="22"/>
                <w:szCs w:val="22"/>
              </w:rPr>
              <w:t xml:space="preserve">actions </w:t>
            </w:r>
            <w:r w:rsidR="00C121FA" w:rsidRPr="00D76E0E">
              <w:rPr>
                <w:rFonts w:ascii="Arial" w:hAnsi="Arial" w:cs="Arial"/>
                <w:color w:val="000000" w:themeColor="text1"/>
                <w:sz w:val="22"/>
                <w:szCs w:val="22"/>
              </w:rPr>
              <w:t xml:space="preserve">/ sub-actions </w:t>
            </w:r>
            <w:r w:rsidR="00085535" w:rsidRPr="00D76E0E">
              <w:rPr>
                <w:rFonts w:ascii="Arial" w:hAnsi="Arial" w:cs="Arial"/>
                <w:color w:val="000000" w:themeColor="text1"/>
                <w:sz w:val="22"/>
                <w:szCs w:val="22"/>
              </w:rPr>
              <w:t>are complete:</w:t>
            </w:r>
          </w:p>
          <w:p w14:paraId="5BE05505" w14:textId="77777777" w:rsidR="00FD528F" w:rsidRPr="008E3CD8" w:rsidRDefault="00FD528F" w:rsidP="00097E44">
            <w:pPr>
              <w:jc w:val="both"/>
              <w:rPr>
                <w:rFonts w:ascii="Arial" w:hAnsi="Arial" w:cs="Arial"/>
                <w:color w:val="FF0000"/>
                <w:sz w:val="22"/>
                <w:szCs w:val="22"/>
              </w:rPr>
            </w:pPr>
          </w:p>
          <w:p w14:paraId="0BF855F9" w14:textId="2CF38FAA" w:rsidR="00D76E0E" w:rsidRPr="007026CE" w:rsidRDefault="00D76E0E" w:rsidP="007E29D9">
            <w:pPr>
              <w:pStyle w:val="ListParagraph"/>
              <w:numPr>
                <w:ilvl w:val="0"/>
                <w:numId w:val="32"/>
              </w:numPr>
              <w:jc w:val="both"/>
              <w:rPr>
                <w:rFonts w:ascii="Arial" w:hAnsi="Arial" w:cs="Arial"/>
                <w:color w:val="000000" w:themeColor="text1"/>
                <w:sz w:val="22"/>
                <w:szCs w:val="22"/>
              </w:rPr>
            </w:pPr>
            <w:r w:rsidRPr="007026CE">
              <w:rPr>
                <w:rFonts w:ascii="Arial" w:hAnsi="Arial" w:cs="Arial"/>
                <w:color w:val="000000" w:themeColor="text1"/>
                <w:sz w:val="22"/>
                <w:szCs w:val="22"/>
              </w:rPr>
              <w:t>The review of the Economic Strategy 2021/25</w:t>
            </w:r>
            <w:r w:rsidR="00402919" w:rsidRPr="007026CE">
              <w:rPr>
                <w:rFonts w:ascii="Arial" w:hAnsi="Arial" w:cs="Arial"/>
                <w:color w:val="000000" w:themeColor="text1"/>
                <w:sz w:val="22"/>
                <w:szCs w:val="22"/>
              </w:rPr>
              <w:t xml:space="preserve">, </w:t>
            </w:r>
            <w:r w:rsidR="00D56872" w:rsidRPr="007026CE">
              <w:rPr>
                <w:rFonts w:ascii="Arial" w:hAnsi="Arial" w:cs="Arial"/>
                <w:color w:val="000000" w:themeColor="text1"/>
                <w:sz w:val="22"/>
                <w:szCs w:val="22"/>
              </w:rPr>
              <w:t xml:space="preserve">which included </w:t>
            </w:r>
            <w:r w:rsidR="000A2813" w:rsidRPr="007026CE">
              <w:rPr>
                <w:rFonts w:ascii="Arial" w:hAnsi="Arial" w:cs="Arial"/>
                <w:color w:val="000000" w:themeColor="text1"/>
                <w:sz w:val="22"/>
                <w:szCs w:val="22"/>
              </w:rPr>
              <w:t xml:space="preserve">a review of </w:t>
            </w:r>
            <w:r w:rsidR="00402919" w:rsidRPr="007026CE">
              <w:rPr>
                <w:rFonts w:ascii="Arial" w:hAnsi="Arial" w:cs="Arial"/>
                <w:color w:val="000000" w:themeColor="text1"/>
                <w:sz w:val="22"/>
                <w:szCs w:val="22"/>
              </w:rPr>
              <w:t>the existing economic climate</w:t>
            </w:r>
            <w:r w:rsidR="000A2813" w:rsidRPr="007026CE">
              <w:rPr>
                <w:rFonts w:ascii="Arial" w:hAnsi="Arial" w:cs="Arial"/>
                <w:color w:val="000000" w:themeColor="text1"/>
                <w:sz w:val="22"/>
                <w:szCs w:val="22"/>
              </w:rPr>
              <w:t xml:space="preserve"> and </w:t>
            </w:r>
            <w:r w:rsidR="00402919" w:rsidRPr="007026CE">
              <w:rPr>
                <w:rFonts w:ascii="Arial" w:hAnsi="Arial" w:cs="Arial"/>
                <w:color w:val="000000" w:themeColor="text1"/>
                <w:sz w:val="22"/>
                <w:szCs w:val="22"/>
              </w:rPr>
              <w:t>stakeholder engagement</w:t>
            </w:r>
            <w:r w:rsidR="00322CF8">
              <w:rPr>
                <w:rFonts w:ascii="Arial" w:hAnsi="Arial" w:cs="Arial"/>
                <w:color w:val="000000" w:themeColor="text1"/>
                <w:sz w:val="22"/>
                <w:szCs w:val="22"/>
              </w:rPr>
              <w:t>,</w:t>
            </w:r>
            <w:r w:rsidR="00402919" w:rsidRPr="007026CE">
              <w:rPr>
                <w:rFonts w:ascii="Arial" w:hAnsi="Arial" w:cs="Arial"/>
                <w:color w:val="000000" w:themeColor="text1"/>
                <w:sz w:val="22"/>
                <w:szCs w:val="22"/>
              </w:rPr>
              <w:t xml:space="preserve"> is complete.  </w:t>
            </w:r>
            <w:r w:rsidR="005275BF">
              <w:rPr>
                <w:rFonts w:ascii="Arial" w:hAnsi="Arial" w:cs="Arial"/>
                <w:color w:val="000000" w:themeColor="text1"/>
                <w:sz w:val="22"/>
                <w:szCs w:val="22"/>
              </w:rPr>
              <w:t>T</w:t>
            </w:r>
            <w:r w:rsidR="00833CD0" w:rsidRPr="007026CE">
              <w:rPr>
                <w:rFonts w:ascii="Arial" w:hAnsi="Arial" w:cs="Arial"/>
                <w:color w:val="000000" w:themeColor="text1"/>
                <w:sz w:val="22"/>
                <w:szCs w:val="22"/>
              </w:rPr>
              <w:t xml:space="preserve">he </w:t>
            </w:r>
            <w:r w:rsidR="00B14EDB">
              <w:rPr>
                <w:rFonts w:ascii="Arial" w:hAnsi="Arial" w:cs="Arial"/>
                <w:color w:val="000000" w:themeColor="text1"/>
                <w:sz w:val="22"/>
                <w:szCs w:val="22"/>
              </w:rPr>
              <w:t xml:space="preserve">new </w:t>
            </w:r>
            <w:r w:rsidR="005D7470">
              <w:rPr>
                <w:rFonts w:ascii="Arial" w:hAnsi="Arial" w:cs="Arial"/>
                <w:color w:val="000000" w:themeColor="text1"/>
                <w:sz w:val="22"/>
                <w:szCs w:val="22"/>
              </w:rPr>
              <w:t xml:space="preserve">draft </w:t>
            </w:r>
            <w:r w:rsidR="006448CD">
              <w:rPr>
                <w:rFonts w:ascii="Arial" w:hAnsi="Arial" w:cs="Arial"/>
                <w:color w:val="000000" w:themeColor="text1"/>
                <w:sz w:val="22"/>
                <w:szCs w:val="22"/>
              </w:rPr>
              <w:t xml:space="preserve">Economic </w:t>
            </w:r>
            <w:r w:rsidR="00046773">
              <w:rPr>
                <w:rFonts w:ascii="Arial" w:hAnsi="Arial" w:cs="Arial"/>
                <w:color w:val="000000" w:themeColor="text1"/>
                <w:sz w:val="22"/>
                <w:szCs w:val="22"/>
              </w:rPr>
              <w:t xml:space="preserve">Growth </w:t>
            </w:r>
            <w:r w:rsidR="006448CD">
              <w:rPr>
                <w:rFonts w:ascii="Arial" w:hAnsi="Arial" w:cs="Arial"/>
                <w:color w:val="000000" w:themeColor="text1"/>
                <w:sz w:val="22"/>
                <w:szCs w:val="22"/>
              </w:rPr>
              <w:t>Plan</w:t>
            </w:r>
            <w:r w:rsidR="00046773">
              <w:rPr>
                <w:rFonts w:ascii="Arial" w:hAnsi="Arial" w:cs="Arial"/>
                <w:color w:val="000000" w:themeColor="text1"/>
                <w:sz w:val="22"/>
                <w:szCs w:val="22"/>
              </w:rPr>
              <w:t xml:space="preserve"> w</w:t>
            </w:r>
            <w:r w:rsidR="00833CD0" w:rsidRPr="007026CE">
              <w:rPr>
                <w:rFonts w:ascii="Arial" w:hAnsi="Arial" w:cs="Arial"/>
                <w:color w:val="000000" w:themeColor="text1"/>
                <w:sz w:val="22"/>
                <w:szCs w:val="22"/>
              </w:rPr>
              <w:t xml:space="preserve">ill be presented to this </w:t>
            </w:r>
            <w:r w:rsidR="00CA71C6" w:rsidRPr="007026CE">
              <w:rPr>
                <w:rFonts w:ascii="Arial" w:hAnsi="Arial" w:cs="Arial"/>
                <w:color w:val="000000" w:themeColor="text1"/>
                <w:sz w:val="22"/>
                <w:szCs w:val="22"/>
              </w:rPr>
              <w:t>Committee</w:t>
            </w:r>
            <w:r w:rsidR="007026CE">
              <w:rPr>
                <w:rFonts w:ascii="Arial" w:hAnsi="Arial" w:cs="Arial"/>
                <w:color w:val="000000" w:themeColor="text1"/>
                <w:sz w:val="22"/>
                <w:szCs w:val="22"/>
              </w:rPr>
              <w:t xml:space="preserve"> on</w:t>
            </w:r>
            <w:r w:rsidR="00A773C2" w:rsidRPr="007026CE">
              <w:rPr>
                <w:rFonts w:ascii="Arial" w:hAnsi="Arial" w:cs="Arial"/>
                <w:color w:val="000000" w:themeColor="text1"/>
                <w:sz w:val="22"/>
                <w:szCs w:val="22"/>
              </w:rPr>
              <w:t xml:space="preserve"> 13 </w:t>
            </w:r>
            <w:r w:rsidR="00833CD0" w:rsidRPr="007026CE">
              <w:rPr>
                <w:rFonts w:ascii="Arial" w:hAnsi="Arial" w:cs="Arial"/>
                <w:color w:val="000000" w:themeColor="text1"/>
                <w:sz w:val="22"/>
                <w:szCs w:val="22"/>
              </w:rPr>
              <w:t>March 2025</w:t>
            </w:r>
            <w:r w:rsidR="00CA71C6" w:rsidRPr="007026CE">
              <w:rPr>
                <w:rFonts w:ascii="Arial" w:hAnsi="Arial" w:cs="Arial"/>
                <w:color w:val="000000" w:themeColor="text1"/>
                <w:sz w:val="22"/>
                <w:szCs w:val="22"/>
              </w:rPr>
              <w:t>.</w:t>
            </w:r>
          </w:p>
          <w:p w14:paraId="232B9420" w14:textId="2DB3493B" w:rsidR="00FD528F" w:rsidRPr="00D76E0E" w:rsidRDefault="00EA4999" w:rsidP="00FD528F">
            <w:pPr>
              <w:pStyle w:val="ListParagraph"/>
              <w:numPr>
                <w:ilvl w:val="0"/>
                <w:numId w:val="32"/>
              </w:numPr>
              <w:jc w:val="both"/>
              <w:rPr>
                <w:rFonts w:ascii="Arial" w:hAnsi="Arial" w:cs="Arial"/>
                <w:color w:val="000000" w:themeColor="text1"/>
                <w:sz w:val="22"/>
                <w:szCs w:val="22"/>
              </w:rPr>
            </w:pPr>
            <w:r w:rsidRPr="00D76E0E">
              <w:rPr>
                <w:rFonts w:ascii="Arial" w:eastAsia="Arial" w:hAnsi="Arial" w:cs="Arial"/>
                <w:color w:val="000000" w:themeColor="text1"/>
                <w:sz w:val="22"/>
                <w:szCs w:val="22"/>
              </w:rPr>
              <w:t xml:space="preserve">The </w:t>
            </w:r>
            <w:r w:rsidR="005E0138" w:rsidRPr="00D76E0E">
              <w:rPr>
                <w:rFonts w:ascii="Arial" w:eastAsia="Arial" w:hAnsi="Arial" w:cs="Arial"/>
                <w:color w:val="000000" w:themeColor="text1"/>
                <w:sz w:val="22"/>
                <w:szCs w:val="22"/>
              </w:rPr>
              <w:t xml:space="preserve">Inverkip Outline Business Case and </w:t>
            </w:r>
            <w:r w:rsidRPr="00D76E0E">
              <w:rPr>
                <w:rFonts w:ascii="Arial" w:eastAsia="Arial" w:hAnsi="Arial" w:cs="Arial"/>
                <w:color w:val="000000" w:themeColor="text1"/>
                <w:sz w:val="22"/>
                <w:szCs w:val="22"/>
              </w:rPr>
              <w:t>F</w:t>
            </w:r>
            <w:r w:rsidR="005E0138" w:rsidRPr="00D76E0E">
              <w:rPr>
                <w:rFonts w:ascii="Arial" w:eastAsia="Arial" w:hAnsi="Arial" w:cs="Arial"/>
                <w:color w:val="000000" w:themeColor="text1"/>
                <w:sz w:val="22"/>
                <w:szCs w:val="22"/>
              </w:rPr>
              <w:t xml:space="preserve">inal Business Case </w:t>
            </w:r>
            <w:r w:rsidRPr="00D76E0E">
              <w:rPr>
                <w:rFonts w:ascii="Arial" w:eastAsia="Arial" w:hAnsi="Arial" w:cs="Arial"/>
                <w:color w:val="000000" w:themeColor="text1"/>
                <w:sz w:val="22"/>
                <w:szCs w:val="22"/>
              </w:rPr>
              <w:t xml:space="preserve">have both received the approval of this </w:t>
            </w:r>
            <w:r w:rsidR="005E0138" w:rsidRPr="00D76E0E">
              <w:rPr>
                <w:rFonts w:ascii="Arial" w:eastAsia="Arial" w:hAnsi="Arial" w:cs="Arial"/>
                <w:color w:val="000000" w:themeColor="text1"/>
                <w:sz w:val="22"/>
                <w:szCs w:val="22"/>
              </w:rPr>
              <w:t>Committee</w:t>
            </w:r>
            <w:r w:rsidR="00F64187">
              <w:rPr>
                <w:rFonts w:ascii="Arial" w:eastAsia="Arial" w:hAnsi="Arial" w:cs="Arial"/>
                <w:color w:val="000000" w:themeColor="text1"/>
                <w:sz w:val="22"/>
                <w:szCs w:val="22"/>
              </w:rPr>
              <w:t xml:space="preserve"> and </w:t>
            </w:r>
            <w:r w:rsidR="00A07E8B">
              <w:rPr>
                <w:rFonts w:ascii="Arial" w:eastAsia="Arial" w:hAnsi="Arial" w:cs="Arial"/>
                <w:color w:val="000000" w:themeColor="text1"/>
                <w:sz w:val="22"/>
                <w:szCs w:val="22"/>
              </w:rPr>
              <w:t xml:space="preserve">work will be </w:t>
            </w:r>
            <w:r w:rsidR="00F64187">
              <w:rPr>
                <w:rFonts w:ascii="Arial" w:eastAsia="Arial" w:hAnsi="Arial" w:cs="Arial"/>
                <w:color w:val="000000" w:themeColor="text1"/>
                <w:sz w:val="22"/>
                <w:szCs w:val="22"/>
              </w:rPr>
              <w:t>on site in March 2025</w:t>
            </w:r>
            <w:r w:rsidR="005E0138" w:rsidRPr="00D76E0E">
              <w:rPr>
                <w:rFonts w:ascii="Arial" w:eastAsia="Arial" w:hAnsi="Arial" w:cs="Arial"/>
                <w:color w:val="000000" w:themeColor="text1"/>
                <w:sz w:val="22"/>
                <w:szCs w:val="22"/>
              </w:rPr>
              <w:t>.</w:t>
            </w:r>
          </w:p>
          <w:p w14:paraId="418F4E1F" w14:textId="277A6465" w:rsidR="005E0138" w:rsidRPr="00A60655" w:rsidRDefault="005E0138" w:rsidP="00FD528F">
            <w:pPr>
              <w:pStyle w:val="ListParagraph"/>
              <w:numPr>
                <w:ilvl w:val="0"/>
                <w:numId w:val="32"/>
              </w:numPr>
              <w:jc w:val="both"/>
              <w:rPr>
                <w:rFonts w:ascii="Arial" w:hAnsi="Arial" w:cs="Arial"/>
                <w:color w:val="000000" w:themeColor="text1"/>
                <w:sz w:val="22"/>
                <w:szCs w:val="22"/>
              </w:rPr>
            </w:pPr>
            <w:r w:rsidRPr="00D76E0E">
              <w:rPr>
                <w:rFonts w:ascii="Arial" w:eastAsia="Arial" w:hAnsi="Arial" w:cs="Arial"/>
                <w:color w:val="000000" w:themeColor="text1"/>
                <w:sz w:val="22"/>
                <w:szCs w:val="22"/>
              </w:rPr>
              <w:t>A Towns Fund Board has been established to progress the Town</w:t>
            </w:r>
            <w:r w:rsidR="00EA4999" w:rsidRPr="00D76E0E">
              <w:rPr>
                <w:rFonts w:ascii="Arial" w:eastAsia="Arial" w:hAnsi="Arial" w:cs="Arial"/>
                <w:color w:val="000000" w:themeColor="text1"/>
                <w:sz w:val="22"/>
                <w:szCs w:val="22"/>
              </w:rPr>
              <w:t>s</w:t>
            </w:r>
            <w:r w:rsidRPr="00D76E0E">
              <w:rPr>
                <w:rFonts w:ascii="Arial" w:eastAsia="Arial" w:hAnsi="Arial" w:cs="Arial"/>
                <w:color w:val="000000" w:themeColor="text1"/>
                <w:sz w:val="22"/>
                <w:szCs w:val="22"/>
              </w:rPr>
              <w:t xml:space="preserve"> Fund</w:t>
            </w:r>
            <w:r w:rsidR="00EA4999" w:rsidRPr="00D76E0E">
              <w:rPr>
                <w:rFonts w:ascii="Arial" w:eastAsia="Arial" w:hAnsi="Arial" w:cs="Arial"/>
                <w:color w:val="000000" w:themeColor="text1"/>
                <w:sz w:val="22"/>
                <w:szCs w:val="22"/>
              </w:rPr>
              <w:t xml:space="preserve"> project</w:t>
            </w:r>
            <w:r w:rsidR="00CA71C6">
              <w:rPr>
                <w:rFonts w:ascii="Arial" w:eastAsia="Arial" w:hAnsi="Arial" w:cs="Arial"/>
                <w:color w:val="000000" w:themeColor="text1"/>
                <w:sz w:val="22"/>
                <w:szCs w:val="22"/>
              </w:rPr>
              <w:t xml:space="preserve"> and investment profiles are being developed</w:t>
            </w:r>
            <w:r w:rsidRPr="00D76E0E">
              <w:rPr>
                <w:rFonts w:ascii="Arial" w:eastAsia="Arial" w:hAnsi="Arial" w:cs="Arial"/>
                <w:color w:val="000000" w:themeColor="text1"/>
                <w:sz w:val="22"/>
                <w:szCs w:val="22"/>
              </w:rPr>
              <w:t>.</w:t>
            </w:r>
          </w:p>
          <w:p w14:paraId="14CB6EBF" w14:textId="5D6AC27A" w:rsidR="00A60655" w:rsidRPr="00D76E0E" w:rsidRDefault="00A60655" w:rsidP="00A60655">
            <w:pPr>
              <w:pStyle w:val="ListParagraph"/>
              <w:numPr>
                <w:ilvl w:val="0"/>
                <w:numId w:val="32"/>
              </w:numPr>
              <w:jc w:val="both"/>
              <w:rPr>
                <w:rFonts w:ascii="Arial" w:hAnsi="Arial" w:cs="Arial"/>
                <w:color w:val="000000" w:themeColor="text1"/>
                <w:sz w:val="22"/>
                <w:szCs w:val="22"/>
              </w:rPr>
            </w:pPr>
            <w:r>
              <w:rPr>
                <w:rFonts w:ascii="Arial" w:eastAsia="Arial" w:hAnsi="Arial" w:cs="Arial"/>
                <w:color w:val="000000" w:themeColor="text1"/>
                <w:sz w:val="22"/>
                <w:szCs w:val="22"/>
              </w:rPr>
              <w:t xml:space="preserve">The first Annual Report on the Local Housing Strategy </w:t>
            </w:r>
            <w:r w:rsidR="003308A7">
              <w:rPr>
                <w:rFonts w:ascii="Arial" w:eastAsia="Arial" w:hAnsi="Arial" w:cs="Arial"/>
                <w:color w:val="000000" w:themeColor="text1"/>
                <w:sz w:val="22"/>
                <w:szCs w:val="22"/>
              </w:rPr>
              <w:t xml:space="preserve">2023/28 </w:t>
            </w:r>
            <w:r>
              <w:rPr>
                <w:rFonts w:ascii="Arial" w:eastAsia="Arial" w:hAnsi="Arial" w:cs="Arial"/>
                <w:color w:val="000000" w:themeColor="text1"/>
                <w:sz w:val="22"/>
                <w:szCs w:val="22"/>
              </w:rPr>
              <w:t xml:space="preserve">was </w:t>
            </w:r>
            <w:r w:rsidR="003308A7">
              <w:rPr>
                <w:rFonts w:ascii="Arial" w:eastAsia="Arial" w:hAnsi="Arial" w:cs="Arial"/>
                <w:color w:val="000000" w:themeColor="text1"/>
                <w:sz w:val="22"/>
                <w:szCs w:val="22"/>
              </w:rPr>
              <w:t xml:space="preserve">considered by </w:t>
            </w:r>
            <w:r>
              <w:rPr>
                <w:rFonts w:ascii="Arial" w:eastAsia="Arial" w:hAnsi="Arial" w:cs="Arial"/>
                <w:color w:val="000000" w:themeColor="text1"/>
                <w:sz w:val="22"/>
                <w:szCs w:val="22"/>
              </w:rPr>
              <w:t xml:space="preserve">this Committee on 31 October 2024. </w:t>
            </w:r>
          </w:p>
          <w:p w14:paraId="19C3ACF9" w14:textId="77777777" w:rsidR="00753F6D" w:rsidRPr="00753F6D" w:rsidRDefault="005E0138" w:rsidP="00753F6D">
            <w:pPr>
              <w:pStyle w:val="ListParagraph"/>
              <w:numPr>
                <w:ilvl w:val="0"/>
                <w:numId w:val="32"/>
              </w:numPr>
              <w:jc w:val="both"/>
              <w:rPr>
                <w:rFonts w:ascii="Arial" w:hAnsi="Arial" w:cs="Arial"/>
                <w:color w:val="000000" w:themeColor="text1"/>
                <w:sz w:val="22"/>
                <w:szCs w:val="22"/>
              </w:rPr>
            </w:pPr>
            <w:r w:rsidRPr="00D76E0E">
              <w:rPr>
                <w:rFonts w:ascii="Arial" w:eastAsia="Arial" w:hAnsi="Arial" w:cs="Arial"/>
                <w:color w:val="000000" w:themeColor="text1"/>
                <w:sz w:val="22"/>
                <w:szCs w:val="22"/>
              </w:rPr>
              <w:t>A Development Plan Scheme</w:t>
            </w:r>
            <w:r w:rsidR="00EA4999" w:rsidRPr="00D76E0E">
              <w:rPr>
                <w:rFonts w:ascii="Arial" w:eastAsia="Arial" w:hAnsi="Arial" w:cs="Arial"/>
                <w:color w:val="000000" w:themeColor="text1"/>
                <w:sz w:val="22"/>
                <w:szCs w:val="22"/>
              </w:rPr>
              <w:t xml:space="preserve">, which includes a </w:t>
            </w:r>
            <w:r w:rsidRPr="00D76E0E">
              <w:rPr>
                <w:rFonts w:ascii="Arial" w:eastAsia="Arial" w:hAnsi="Arial" w:cs="Arial"/>
                <w:color w:val="000000" w:themeColor="text1"/>
                <w:sz w:val="22"/>
                <w:szCs w:val="22"/>
              </w:rPr>
              <w:t xml:space="preserve">timetable </w:t>
            </w:r>
            <w:r w:rsidR="00EA4999" w:rsidRPr="00D76E0E">
              <w:rPr>
                <w:rFonts w:ascii="Arial" w:eastAsia="Arial" w:hAnsi="Arial" w:cs="Arial"/>
                <w:color w:val="000000" w:themeColor="text1"/>
                <w:sz w:val="22"/>
                <w:szCs w:val="22"/>
              </w:rPr>
              <w:t>of the key milestones in the production of the LDP, has been approved along</w:t>
            </w:r>
            <w:r w:rsidRPr="00D76E0E">
              <w:rPr>
                <w:rFonts w:ascii="Arial" w:eastAsia="Arial" w:hAnsi="Arial" w:cs="Arial"/>
                <w:color w:val="000000" w:themeColor="text1"/>
                <w:sz w:val="22"/>
                <w:szCs w:val="22"/>
              </w:rPr>
              <w:t xml:space="preserve"> with a Participation Statement.  </w:t>
            </w:r>
          </w:p>
          <w:p w14:paraId="27954F41" w14:textId="512E06B0" w:rsidR="00753F6D" w:rsidRPr="0012189B" w:rsidRDefault="00DA7BC2" w:rsidP="00753F6D">
            <w:pPr>
              <w:pStyle w:val="ListParagraph"/>
              <w:numPr>
                <w:ilvl w:val="0"/>
                <w:numId w:val="32"/>
              </w:numPr>
              <w:jc w:val="both"/>
              <w:rPr>
                <w:rFonts w:ascii="Arial" w:hAnsi="Arial" w:cs="Arial"/>
                <w:color w:val="000000" w:themeColor="text1"/>
                <w:sz w:val="22"/>
                <w:szCs w:val="22"/>
              </w:rPr>
            </w:pPr>
            <w:r>
              <w:rPr>
                <w:rFonts w:ascii="Arial" w:hAnsi="Arial" w:cs="Arial"/>
                <w:color w:val="000000" w:themeColor="text1"/>
                <w:sz w:val="22"/>
                <w:szCs w:val="22"/>
              </w:rPr>
              <w:t>Following a procurement exercise, a</w:t>
            </w:r>
            <w:r w:rsidR="00753F6D">
              <w:rPr>
                <w:rFonts w:ascii="Arial" w:hAnsi="Arial" w:cs="Arial"/>
                <w:color w:val="000000" w:themeColor="text1"/>
                <w:sz w:val="22"/>
                <w:szCs w:val="22"/>
              </w:rPr>
              <w:t xml:space="preserve"> consultant has been appointed to develop the Port Glasgow Housing Regeneration Strategy. </w:t>
            </w:r>
          </w:p>
          <w:p w14:paraId="44B4981F" w14:textId="4E2181DF" w:rsidR="005E0138" w:rsidRPr="00D76E0E" w:rsidRDefault="00EA4999" w:rsidP="005E0138">
            <w:pPr>
              <w:pStyle w:val="ListParagraph"/>
              <w:numPr>
                <w:ilvl w:val="0"/>
                <w:numId w:val="32"/>
              </w:numPr>
              <w:rPr>
                <w:rFonts w:ascii="Arial" w:eastAsia="Arial" w:hAnsi="Arial" w:cs="Arial"/>
                <w:color w:val="000000" w:themeColor="text1"/>
                <w:sz w:val="22"/>
                <w:szCs w:val="22"/>
              </w:rPr>
            </w:pPr>
            <w:r w:rsidRPr="00D76E0E">
              <w:rPr>
                <w:rFonts w:ascii="Arial" w:eastAsia="Arial" w:hAnsi="Arial" w:cs="Arial"/>
                <w:color w:val="000000" w:themeColor="text1"/>
                <w:sz w:val="22"/>
                <w:szCs w:val="22"/>
              </w:rPr>
              <w:t xml:space="preserve">The </w:t>
            </w:r>
            <w:r w:rsidR="005E0138" w:rsidRPr="00D76E0E">
              <w:rPr>
                <w:rFonts w:ascii="Arial" w:eastAsia="Arial" w:hAnsi="Arial" w:cs="Arial"/>
                <w:color w:val="000000" w:themeColor="text1"/>
                <w:sz w:val="22"/>
                <w:szCs w:val="22"/>
              </w:rPr>
              <w:t>Roads Asset Management Annual Delivery Plans 2024/25</w:t>
            </w:r>
            <w:r w:rsidRPr="00D76E0E">
              <w:rPr>
                <w:rFonts w:ascii="Arial" w:eastAsia="Arial" w:hAnsi="Arial" w:cs="Arial"/>
                <w:color w:val="000000" w:themeColor="text1"/>
                <w:sz w:val="22"/>
                <w:szCs w:val="22"/>
              </w:rPr>
              <w:t xml:space="preserve"> </w:t>
            </w:r>
            <w:r w:rsidR="00AE2558">
              <w:rPr>
                <w:rFonts w:ascii="Arial" w:eastAsia="Arial" w:hAnsi="Arial" w:cs="Arial"/>
                <w:color w:val="000000" w:themeColor="text1"/>
                <w:sz w:val="22"/>
                <w:szCs w:val="22"/>
              </w:rPr>
              <w:t xml:space="preserve">have been </w:t>
            </w:r>
            <w:r w:rsidRPr="00D76E0E">
              <w:rPr>
                <w:rFonts w:ascii="Arial" w:eastAsia="Arial" w:hAnsi="Arial" w:cs="Arial"/>
                <w:color w:val="000000" w:themeColor="text1"/>
                <w:sz w:val="22"/>
                <w:szCs w:val="22"/>
              </w:rPr>
              <w:t>implemented</w:t>
            </w:r>
            <w:r w:rsidR="005E0138" w:rsidRPr="00D76E0E">
              <w:rPr>
                <w:rFonts w:ascii="Arial" w:eastAsia="Arial" w:hAnsi="Arial" w:cs="Arial"/>
                <w:color w:val="000000" w:themeColor="text1"/>
                <w:sz w:val="22"/>
                <w:szCs w:val="22"/>
              </w:rPr>
              <w:t xml:space="preserve">.   </w:t>
            </w:r>
          </w:p>
          <w:p w14:paraId="205DACA2" w14:textId="3A5D4D63" w:rsidR="005E0138" w:rsidRPr="00D76E0E" w:rsidRDefault="00861353" w:rsidP="00FD528F">
            <w:pPr>
              <w:pStyle w:val="ListParagraph"/>
              <w:numPr>
                <w:ilvl w:val="0"/>
                <w:numId w:val="32"/>
              </w:numPr>
              <w:jc w:val="both"/>
              <w:rPr>
                <w:rFonts w:ascii="Arial" w:hAnsi="Arial" w:cs="Arial"/>
                <w:color w:val="000000" w:themeColor="text1"/>
                <w:sz w:val="22"/>
                <w:szCs w:val="22"/>
              </w:rPr>
            </w:pPr>
            <w:r w:rsidRPr="00D76E0E">
              <w:rPr>
                <w:rFonts w:ascii="Arial" w:eastAsia="Arial" w:hAnsi="Arial" w:cs="Arial"/>
                <w:color w:val="000000" w:themeColor="text1"/>
                <w:sz w:val="22"/>
                <w:szCs w:val="22"/>
              </w:rPr>
              <w:t xml:space="preserve">A Workforce Development Plan has been developed to help address the skills gap within the Directorate. </w:t>
            </w:r>
          </w:p>
          <w:p w14:paraId="31D9EC86" w14:textId="77777777" w:rsidR="00085535" w:rsidRPr="008E3CD8" w:rsidRDefault="00085535" w:rsidP="00097E44">
            <w:pPr>
              <w:jc w:val="both"/>
              <w:rPr>
                <w:rFonts w:ascii="Arial" w:hAnsi="Arial" w:cs="Arial"/>
                <w:color w:val="FF0000"/>
                <w:sz w:val="22"/>
                <w:szCs w:val="22"/>
              </w:rPr>
            </w:pPr>
          </w:p>
          <w:p w14:paraId="023958EB" w14:textId="622C8286" w:rsidR="00EA0B53" w:rsidRPr="00B42656" w:rsidRDefault="00EA0B53" w:rsidP="00097E44">
            <w:pPr>
              <w:jc w:val="both"/>
              <w:rPr>
                <w:rFonts w:ascii="Arial" w:hAnsi="Arial" w:cs="Arial"/>
                <w:sz w:val="22"/>
                <w:szCs w:val="22"/>
              </w:rPr>
            </w:pPr>
            <w:r w:rsidRPr="00B42656">
              <w:rPr>
                <w:rFonts w:ascii="Arial" w:hAnsi="Arial" w:cs="Arial"/>
                <w:sz w:val="22"/>
                <w:szCs w:val="22"/>
              </w:rPr>
              <w:t xml:space="preserve">There has been slippage in the delivery of the </w:t>
            </w:r>
            <w:r w:rsidR="004279B0" w:rsidRPr="00B42656">
              <w:rPr>
                <w:rFonts w:ascii="Arial" w:hAnsi="Arial" w:cs="Arial"/>
                <w:sz w:val="22"/>
                <w:szCs w:val="22"/>
              </w:rPr>
              <w:t>following</w:t>
            </w:r>
            <w:r w:rsidRPr="00B42656">
              <w:rPr>
                <w:rFonts w:ascii="Arial" w:hAnsi="Arial" w:cs="Arial"/>
                <w:sz w:val="22"/>
                <w:szCs w:val="22"/>
              </w:rPr>
              <w:t xml:space="preserve"> actions / sub-actions</w:t>
            </w:r>
            <w:r w:rsidR="00A857F5" w:rsidRPr="00B42656">
              <w:rPr>
                <w:rFonts w:ascii="Arial" w:hAnsi="Arial" w:cs="Arial"/>
                <w:sz w:val="22"/>
                <w:szCs w:val="22"/>
              </w:rPr>
              <w:t>:</w:t>
            </w:r>
            <w:r w:rsidRPr="00B42656">
              <w:rPr>
                <w:rFonts w:ascii="Arial" w:hAnsi="Arial" w:cs="Arial"/>
                <w:sz w:val="22"/>
                <w:szCs w:val="22"/>
              </w:rPr>
              <w:t xml:space="preserve"> </w:t>
            </w:r>
          </w:p>
          <w:p w14:paraId="1F74E056" w14:textId="2DBDCADA" w:rsidR="00861353" w:rsidRPr="0059157B" w:rsidRDefault="00E2555C" w:rsidP="00B42656">
            <w:pPr>
              <w:ind w:left="360"/>
              <w:jc w:val="both"/>
              <w:rPr>
                <w:rFonts w:ascii="Arial" w:hAnsi="Arial" w:cs="Arial"/>
                <w:color w:val="ED0000"/>
                <w:sz w:val="22"/>
                <w:szCs w:val="22"/>
              </w:rPr>
            </w:pPr>
            <w:r w:rsidRPr="0059157B">
              <w:rPr>
                <w:rFonts w:ascii="Arial" w:hAnsi="Arial" w:cs="Arial"/>
                <w:color w:val="ED0000"/>
                <w:sz w:val="22"/>
                <w:szCs w:val="22"/>
              </w:rPr>
              <w:t xml:space="preserve">     </w:t>
            </w:r>
            <w:r w:rsidR="00861353" w:rsidRPr="0059157B">
              <w:rPr>
                <w:rFonts w:ascii="Arial" w:hAnsi="Arial" w:cs="Arial"/>
                <w:color w:val="ED0000"/>
                <w:sz w:val="22"/>
                <w:szCs w:val="22"/>
              </w:rPr>
              <w:t xml:space="preserve"> </w:t>
            </w:r>
          </w:p>
          <w:p w14:paraId="73E7A95F" w14:textId="2133347F" w:rsidR="00452F06" w:rsidRDefault="00452F06" w:rsidP="009436AF">
            <w:pPr>
              <w:pStyle w:val="ListParagraph"/>
              <w:numPr>
                <w:ilvl w:val="0"/>
                <w:numId w:val="23"/>
              </w:numPr>
              <w:jc w:val="both"/>
              <w:rPr>
                <w:rFonts w:ascii="Arial" w:hAnsi="Arial" w:cs="Arial"/>
                <w:sz w:val="22"/>
                <w:szCs w:val="22"/>
              </w:rPr>
            </w:pPr>
            <w:r>
              <w:rPr>
                <w:rFonts w:ascii="Arial" w:hAnsi="Arial" w:cs="Arial"/>
                <w:sz w:val="22"/>
                <w:szCs w:val="22"/>
              </w:rPr>
              <w:t xml:space="preserve">The review of the Socio-Economic Taskforce remains ongoing, with a report due to be presented to </w:t>
            </w:r>
            <w:r w:rsidR="005275BF">
              <w:rPr>
                <w:rFonts w:ascii="Arial" w:hAnsi="Arial" w:cs="Arial"/>
                <w:sz w:val="22"/>
                <w:szCs w:val="22"/>
              </w:rPr>
              <w:t xml:space="preserve">a future meeting of </w:t>
            </w:r>
            <w:r>
              <w:rPr>
                <w:rFonts w:ascii="Arial" w:hAnsi="Arial" w:cs="Arial"/>
                <w:sz w:val="22"/>
                <w:szCs w:val="22"/>
              </w:rPr>
              <w:t>the Inverclyde Council.</w:t>
            </w:r>
          </w:p>
          <w:p w14:paraId="3CE60CC4" w14:textId="3B48D387" w:rsidR="00B42656" w:rsidRDefault="00B42656" w:rsidP="009436AF">
            <w:pPr>
              <w:pStyle w:val="ListParagraph"/>
              <w:numPr>
                <w:ilvl w:val="0"/>
                <w:numId w:val="23"/>
              </w:numPr>
              <w:jc w:val="both"/>
              <w:rPr>
                <w:rFonts w:ascii="Arial" w:hAnsi="Arial" w:cs="Arial"/>
                <w:sz w:val="22"/>
                <w:szCs w:val="22"/>
              </w:rPr>
            </w:pPr>
            <w:r>
              <w:rPr>
                <w:rFonts w:ascii="Arial" w:hAnsi="Arial" w:cs="Arial"/>
                <w:sz w:val="22"/>
                <w:szCs w:val="22"/>
              </w:rPr>
              <w:t xml:space="preserve">The Local Development Plan </w:t>
            </w:r>
            <w:proofErr w:type="gramStart"/>
            <w:r>
              <w:rPr>
                <w:rFonts w:ascii="Arial" w:hAnsi="Arial" w:cs="Arial"/>
                <w:sz w:val="22"/>
                <w:szCs w:val="22"/>
              </w:rPr>
              <w:t>draft</w:t>
            </w:r>
            <w:proofErr w:type="gramEnd"/>
            <w:r>
              <w:rPr>
                <w:rFonts w:ascii="Arial" w:hAnsi="Arial" w:cs="Arial"/>
                <w:sz w:val="22"/>
                <w:szCs w:val="22"/>
              </w:rPr>
              <w:t xml:space="preserve"> Evidence Report is at an advanced stage</w:t>
            </w:r>
            <w:r w:rsidR="00AE2558">
              <w:rPr>
                <w:rFonts w:ascii="Arial" w:hAnsi="Arial" w:cs="Arial"/>
                <w:sz w:val="22"/>
                <w:szCs w:val="22"/>
              </w:rPr>
              <w:t xml:space="preserve">.  </w:t>
            </w:r>
            <w:r w:rsidR="00D1786B">
              <w:rPr>
                <w:rFonts w:ascii="Arial" w:hAnsi="Arial" w:cs="Arial"/>
                <w:sz w:val="22"/>
                <w:szCs w:val="22"/>
              </w:rPr>
              <w:t xml:space="preserve">Whilst there </w:t>
            </w:r>
            <w:r w:rsidR="00AE2558">
              <w:rPr>
                <w:rFonts w:ascii="Arial" w:hAnsi="Arial" w:cs="Arial"/>
                <w:sz w:val="22"/>
                <w:szCs w:val="22"/>
              </w:rPr>
              <w:t xml:space="preserve">has been </w:t>
            </w:r>
            <w:r>
              <w:rPr>
                <w:rFonts w:ascii="Arial" w:hAnsi="Arial" w:cs="Arial"/>
                <w:sz w:val="22"/>
                <w:szCs w:val="22"/>
              </w:rPr>
              <w:t xml:space="preserve">slight slippage from the original </w:t>
            </w:r>
            <w:r w:rsidR="00D1786B">
              <w:rPr>
                <w:rFonts w:ascii="Arial" w:hAnsi="Arial" w:cs="Arial"/>
                <w:sz w:val="22"/>
                <w:szCs w:val="22"/>
              </w:rPr>
              <w:t xml:space="preserve">delivery date </w:t>
            </w:r>
            <w:r w:rsidR="004D0538">
              <w:rPr>
                <w:rFonts w:ascii="Arial" w:hAnsi="Arial" w:cs="Arial"/>
                <w:sz w:val="22"/>
                <w:szCs w:val="22"/>
              </w:rPr>
              <w:t xml:space="preserve">of </w:t>
            </w:r>
            <w:r w:rsidR="00AE2558">
              <w:rPr>
                <w:rFonts w:ascii="Arial" w:hAnsi="Arial" w:cs="Arial"/>
                <w:sz w:val="22"/>
                <w:szCs w:val="22"/>
              </w:rPr>
              <w:t xml:space="preserve">December </w:t>
            </w:r>
            <w:r>
              <w:rPr>
                <w:rFonts w:ascii="Arial" w:hAnsi="Arial" w:cs="Arial"/>
                <w:sz w:val="22"/>
                <w:szCs w:val="22"/>
              </w:rPr>
              <w:t xml:space="preserve">2024, the submission of the </w:t>
            </w:r>
            <w:r w:rsidR="00D1786B">
              <w:rPr>
                <w:rFonts w:ascii="Arial" w:hAnsi="Arial" w:cs="Arial"/>
                <w:sz w:val="22"/>
                <w:szCs w:val="22"/>
              </w:rPr>
              <w:t xml:space="preserve">Evidence </w:t>
            </w:r>
            <w:r w:rsidR="00FA7171">
              <w:rPr>
                <w:rFonts w:ascii="Arial" w:hAnsi="Arial" w:cs="Arial"/>
                <w:sz w:val="22"/>
                <w:szCs w:val="22"/>
              </w:rPr>
              <w:t xml:space="preserve">Report </w:t>
            </w:r>
            <w:r>
              <w:rPr>
                <w:rFonts w:ascii="Arial" w:hAnsi="Arial" w:cs="Arial"/>
                <w:sz w:val="22"/>
                <w:szCs w:val="22"/>
              </w:rPr>
              <w:t>to Scottish Minister</w:t>
            </w:r>
            <w:r w:rsidR="00AE2558">
              <w:rPr>
                <w:rFonts w:ascii="Arial" w:hAnsi="Arial" w:cs="Arial"/>
                <w:sz w:val="22"/>
                <w:szCs w:val="22"/>
              </w:rPr>
              <w:t>s</w:t>
            </w:r>
            <w:r>
              <w:rPr>
                <w:rFonts w:ascii="Arial" w:hAnsi="Arial" w:cs="Arial"/>
                <w:sz w:val="22"/>
                <w:szCs w:val="22"/>
              </w:rPr>
              <w:t xml:space="preserve"> </w:t>
            </w:r>
            <w:r w:rsidR="00AE2558">
              <w:rPr>
                <w:rFonts w:ascii="Arial" w:hAnsi="Arial" w:cs="Arial"/>
                <w:sz w:val="22"/>
                <w:szCs w:val="22"/>
              </w:rPr>
              <w:t xml:space="preserve">by end March 2025 </w:t>
            </w:r>
            <w:r>
              <w:rPr>
                <w:rFonts w:ascii="Arial" w:hAnsi="Arial" w:cs="Arial"/>
                <w:sz w:val="22"/>
                <w:szCs w:val="22"/>
              </w:rPr>
              <w:t xml:space="preserve">remains on target.  </w:t>
            </w:r>
          </w:p>
          <w:p w14:paraId="1461E747" w14:textId="000D8C5A" w:rsidR="008B61F6" w:rsidRPr="00402919" w:rsidRDefault="00730449" w:rsidP="009436AF">
            <w:pPr>
              <w:pStyle w:val="ListParagraph"/>
              <w:numPr>
                <w:ilvl w:val="0"/>
                <w:numId w:val="23"/>
              </w:numPr>
              <w:jc w:val="both"/>
              <w:rPr>
                <w:rFonts w:ascii="Arial" w:hAnsi="Arial" w:cs="Arial"/>
                <w:sz w:val="22"/>
                <w:szCs w:val="22"/>
              </w:rPr>
            </w:pPr>
            <w:r w:rsidRPr="00D52AB3">
              <w:rPr>
                <w:rFonts w:ascii="Arial" w:hAnsi="Arial" w:cs="Arial"/>
                <w:sz w:val="22"/>
                <w:szCs w:val="22"/>
              </w:rPr>
              <w:lastRenderedPageBreak/>
              <w:t>Proposal</w:t>
            </w:r>
            <w:r w:rsidR="00F72433" w:rsidRPr="00D52AB3">
              <w:rPr>
                <w:rFonts w:ascii="Arial" w:hAnsi="Arial" w:cs="Arial"/>
                <w:sz w:val="22"/>
                <w:szCs w:val="22"/>
              </w:rPr>
              <w:t>s</w:t>
            </w:r>
            <w:r w:rsidRPr="00D52AB3">
              <w:rPr>
                <w:rFonts w:ascii="Arial" w:hAnsi="Arial" w:cs="Arial"/>
                <w:sz w:val="22"/>
                <w:szCs w:val="22"/>
              </w:rPr>
              <w:t xml:space="preserve"> relating to the implementation of the pavement parking regulations are </w:t>
            </w:r>
            <w:r w:rsidR="00F72433" w:rsidRPr="00D52AB3">
              <w:rPr>
                <w:rFonts w:ascii="Arial" w:hAnsi="Arial" w:cs="Arial"/>
                <w:sz w:val="22"/>
                <w:szCs w:val="22"/>
              </w:rPr>
              <w:t xml:space="preserve">currently </w:t>
            </w:r>
            <w:r w:rsidRPr="00D52AB3">
              <w:rPr>
                <w:rFonts w:ascii="Arial" w:hAnsi="Arial" w:cs="Arial"/>
                <w:sz w:val="22"/>
                <w:szCs w:val="22"/>
              </w:rPr>
              <w:t xml:space="preserve">being finalised and </w:t>
            </w:r>
            <w:r w:rsidR="00D52AB3" w:rsidRPr="00D52AB3">
              <w:rPr>
                <w:rFonts w:ascii="Arial" w:hAnsi="Arial" w:cs="Arial"/>
                <w:sz w:val="22"/>
                <w:szCs w:val="22"/>
              </w:rPr>
              <w:t xml:space="preserve">it is anticipated that </w:t>
            </w:r>
            <w:r w:rsidR="00645117">
              <w:rPr>
                <w:rFonts w:ascii="Arial" w:hAnsi="Arial" w:cs="Arial"/>
                <w:sz w:val="22"/>
                <w:szCs w:val="22"/>
              </w:rPr>
              <w:t>this will be discussed with Members in March 2025.</w:t>
            </w:r>
          </w:p>
          <w:p w14:paraId="224CA4D6" w14:textId="4532AC42" w:rsidR="00B42656" w:rsidRPr="002A1EC0" w:rsidRDefault="00D27693" w:rsidP="00E63C83">
            <w:pPr>
              <w:pStyle w:val="ListParagraph"/>
              <w:numPr>
                <w:ilvl w:val="0"/>
                <w:numId w:val="23"/>
              </w:numPr>
              <w:jc w:val="both"/>
              <w:rPr>
                <w:rFonts w:ascii="Arial" w:hAnsi="Arial" w:cs="Arial"/>
                <w:sz w:val="22"/>
                <w:szCs w:val="22"/>
              </w:rPr>
            </w:pPr>
            <w:r w:rsidRPr="002A1EC0">
              <w:rPr>
                <w:rFonts w:ascii="Arial" w:hAnsi="Arial" w:cs="Arial"/>
                <w:sz w:val="22"/>
                <w:szCs w:val="22"/>
              </w:rPr>
              <w:t xml:space="preserve">Although work in relation to the Roads Asset Management Strategy (RAMS) is well advanced, the </w:t>
            </w:r>
            <w:r w:rsidR="00D1786B" w:rsidRPr="002A1EC0">
              <w:rPr>
                <w:rFonts w:ascii="Arial" w:hAnsi="Arial" w:cs="Arial"/>
                <w:sz w:val="22"/>
                <w:szCs w:val="22"/>
              </w:rPr>
              <w:t xml:space="preserve">original completion </w:t>
            </w:r>
            <w:r w:rsidRPr="002A1EC0">
              <w:rPr>
                <w:rFonts w:ascii="Arial" w:hAnsi="Arial" w:cs="Arial"/>
                <w:sz w:val="22"/>
                <w:szCs w:val="22"/>
              </w:rPr>
              <w:t xml:space="preserve">target has not been achieved.  Once finalised, the RAMS will be presented to the CMT, prior to submission to this Committee.     </w:t>
            </w:r>
          </w:p>
          <w:p w14:paraId="68B79AAA" w14:textId="181E4AB3" w:rsidR="008E3CD8" w:rsidRPr="008E3CD8" w:rsidRDefault="00BA0681" w:rsidP="00BA0681">
            <w:pPr>
              <w:pStyle w:val="ListParagraph"/>
              <w:tabs>
                <w:tab w:val="left" w:pos="4527"/>
              </w:tabs>
              <w:jc w:val="both"/>
              <w:rPr>
                <w:rFonts w:ascii="Arial" w:hAnsi="Arial" w:cs="Arial"/>
                <w:color w:val="FF0000"/>
                <w:sz w:val="22"/>
                <w:szCs w:val="22"/>
              </w:rPr>
            </w:pPr>
            <w:r>
              <w:rPr>
                <w:rFonts w:ascii="Arial" w:hAnsi="Arial" w:cs="Arial"/>
                <w:color w:val="FF0000"/>
                <w:sz w:val="22"/>
                <w:szCs w:val="22"/>
              </w:rPr>
              <w:tab/>
            </w:r>
          </w:p>
        </w:tc>
        <w:tc>
          <w:tcPr>
            <w:tcW w:w="900" w:type="dxa"/>
            <w:tcBorders>
              <w:left w:val="nil"/>
            </w:tcBorders>
          </w:tcPr>
          <w:p w14:paraId="66B54AEA" w14:textId="77777777" w:rsidR="00097E44" w:rsidRPr="005B3003" w:rsidRDefault="00097E44" w:rsidP="00097E44">
            <w:pPr>
              <w:rPr>
                <w:rFonts w:ascii="Arial" w:hAnsi="Arial" w:cs="Arial"/>
                <w:color w:val="000000" w:themeColor="text1"/>
                <w:sz w:val="22"/>
                <w:szCs w:val="22"/>
              </w:rPr>
            </w:pPr>
          </w:p>
        </w:tc>
      </w:tr>
      <w:tr w:rsidR="00BF4511" w:rsidRPr="005B3003" w14:paraId="45B7AECA" w14:textId="77777777" w:rsidTr="00F775B3">
        <w:trPr>
          <w:jc w:val="center"/>
        </w:trPr>
        <w:tc>
          <w:tcPr>
            <w:tcW w:w="1008" w:type="dxa"/>
          </w:tcPr>
          <w:p w14:paraId="02632356" w14:textId="4B177C29" w:rsidR="00BF4511" w:rsidRPr="00DB27EC" w:rsidRDefault="001600BA" w:rsidP="00C121FA">
            <w:pPr>
              <w:jc w:val="right"/>
              <w:rPr>
                <w:rFonts w:ascii="Arial" w:hAnsi="Arial" w:cs="Arial"/>
                <w:bCs/>
                <w:color w:val="000000" w:themeColor="text1"/>
                <w:sz w:val="22"/>
                <w:szCs w:val="22"/>
              </w:rPr>
            </w:pPr>
            <w:r>
              <w:rPr>
                <w:rFonts w:ascii="Arial" w:hAnsi="Arial" w:cs="Arial"/>
                <w:bCs/>
                <w:color w:val="000000" w:themeColor="text1"/>
                <w:sz w:val="22"/>
                <w:szCs w:val="22"/>
              </w:rPr>
              <w:t>3.</w:t>
            </w:r>
            <w:r w:rsidR="0001096F">
              <w:rPr>
                <w:rFonts w:ascii="Arial" w:hAnsi="Arial" w:cs="Arial"/>
                <w:bCs/>
                <w:color w:val="000000" w:themeColor="text1"/>
                <w:sz w:val="22"/>
                <w:szCs w:val="22"/>
              </w:rPr>
              <w:t>7</w:t>
            </w:r>
          </w:p>
        </w:tc>
        <w:tc>
          <w:tcPr>
            <w:tcW w:w="9540" w:type="dxa"/>
          </w:tcPr>
          <w:p w14:paraId="57C8CBC3" w14:textId="77777777" w:rsidR="00EA4406" w:rsidRDefault="00BF4511" w:rsidP="00F72433">
            <w:pPr>
              <w:jc w:val="both"/>
              <w:rPr>
                <w:rFonts w:ascii="Arial" w:hAnsi="Arial" w:cs="Arial"/>
                <w:color w:val="000000" w:themeColor="text1"/>
                <w:sz w:val="22"/>
                <w:szCs w:val="22"/>
                <w:u w:val="single"/>
              </w:rPr>
            </w:pPr>
            <w:r w:rsidRPr="00BF4511">
              <w:rPr>
                <w:rFonts w:ascii="Arial" w:hAnsi="Arial" w:cs="Arial"/>
                <w:color w:val="000000" w:themeColor="text1"/>
                <w:sz w:val="22"/>
                <w:szCs w:val="22"/>
                <w:u w:val="single"/>
              </w:rPr>
              <w:t xml:space="preserve">KPI Performance </w:t>
            </w:r>
          </w:p>
          <w:p w14:paraId="304F3AEA" w14:textId="16CCEA38" w:rsidR="00EA4406" w:rsidRPr="00BF4511" w:rsidRDefault="00EA4406" w:rsidP="00F72433">
            <w:pPr>
              <w:jc w:val="both"/>
              <w:rPr>
                <w:rFonts w:ascii="Arial" w:hAnsi="Arial" w:cs="Arial"/>
                <w:color w:val="000000" w:themeColor="text1"/>
                <w:sz w:val="22"/>
                <w:szCs w:val="22"/>
                <w:u w:val="single"/>
              </w:rPr>
            </w:pPr>
          </w:p>
        </w:tc>
        <w:tc>
          <w:tcPr>
            <w:tcW w:w="900" w:type="dxa"/>
            <w:tcBorders>
              <w:left w:val="nil"/>
            </w:tcBorders>
          </w:tcPr>
          <w:p w14:paraId="6A93DDFA" w14:textId="77777777" w:rsidR="00BF4511" w:rsidRPr="005B3003" w:rsidRDefault="00BF4511" w:rsidP="00C121FA">
            <w:pPr>
              <w:rPr>
                <w:rFonts w:ascii="Arial" w:hAnsi="Arial" w:cs="Arial"/>
                <w:color w:val="000000" w:themeColor="text1"/>
                <w:sz w:val="22"/>
                <w:szCs w:val="22"/>
              </w:rPr>
            </w:pPr>
          </w:p>
        </w:tc>
      </w:tr>
      <w:tr w:rsidR="00C121FA" w:rsidRPr="005B3003" w14:paraId="004CD9AD" w14:textId="77777777" w:rsidTr="00B83229">
        <w:trPr>
          <w:jc w:val="center"/>
        </w:trPr>
        <w:tc>
          <w:tcPr>
            <w:tcW w:w="1008" w:type="dxa"/>
          </w:tcPr>
          <w:p w14:paraId="44F76BC1" w14:textId="10F0D4CB" w:rsidR="00B83229" w:rsidRPr="00B83229" w:rsidRDefault="00B83229" w:rsidP="00C121FA">
            <w:pPr>
              <w:jc w:val="right"/>
              <w:rPr>
                <w:rFonts w:ascii="Arial" w:hAnsi="Arial" w:cs="Arial"/>
                <w:bCs/>
                <w:color w:val="000000" w:themeColor="text1"/>
                <w:sz w:val="22"/>
                <w:szCs w:val="22"/>
              </w:rPr>
            </w:pPr>
            <w:r>
              <w:rPr>
                <w:rFonts w:ascii="Arial" w:hAnsi="Arial" w:cs="Arial"/>
                <w:bCs/>
                <w:color w:val="000000" w:themeColor="text1"/>
                <w:sz w:val="22"/>
                <w:szCs w:val="22"/>
              </w:rPr>
              <w:t>3.</w:t>
            </w:r>
            <w:r w:rsidR="0001096F">
              <w:rPr>
                <w:rFonts w:ascii="Arial" w:hAnsi="Arial" w:cs="Arial"/>
                <w:bCs/>
                <w:color w:val="000000" w:themeColor="text1"/>
                <w:sz w:val="22"/>
                <w:szCs w:val="22"/>
              </w:rPr>
              <w:t>8</w:t>
            </w:r>
          </w:p>
        </w:tc>
        <w:tc>
          <w:tcPr>
            <w:tcW w:w="9540" w:type="dxa"/>
          </w:tcPr>
          <w:p w14:paraId="3275515E" w14:textId="7C777B5F" w:rsidR="00BB6A25" w:rsidRDefault="00BB6A25" w:rsidP="00C121FA">
            <w:pPr>
              <w:jc w:val="both"/>
              <w:rPr>
                <w:rFonts w:ascii="Arial" w:hAnsi="Arial" w:cs="Arial"/>
                <w:color w:val="000000" w:themeColor="text1"/>
                <w:sz w:val="22"/>
                <w:szCs w:val="22"/>
              </w:rPr>
            </w:pPr>
            <w:r>
              <w:rPr>
                <w:rFonts w:ascii="Arial" w:hAnsi="Arial" w:cs="Arial"/>
                <w:color w:val="000000" w:themeColor="text1"/>
                <w:sz w:val="22"/>
                <w:szCs w:val="22"/>
              </w:rPr>
              <w:t>Quarterly performance data is also provided</w:t>
            </w:r>
            <w:r w:rsidR="00BA2607">
              <w:rPr>
                <w:rFonts w:ascii="Arial" w:hAnsi="Arial" w:cs="Arial"/>
                <w:color w:val="000000" w:themeColor="text1"/>
                <w:sz w:val="22"/>
                <w:szCs w:val="22"/>
              </w:rPr>
              <w:t xml:space="preserve"> in Appendix 2 </w:t>
            </w:r>
            <w:r>
              <w:rPr>
                <w:rFonts w:ascii="Arial" w:hAnsi="Arial" w:cs="Arial"/>
                <w:color w:val="000000" w:themeColor="text1"/>
                <w:sz w:val="22"/>
                <w:szCs w:val="22"/>
              </w:rPr>
              <w:t xml:space="preserve">for </w:t>
            </w:r>
            <w:proofErr w:type="gramStart"/>
            <w:r>
              <w:rPr>
                <w:rFonts w:ascii="Arial" w:hAnsi="Arial" w:cs="Arial"/>
                <w:color w:val="000000" w:themeColor="text1"/>
                <w:sz w:val="22"/>
                <w:szCs w:val="22"/>
              </w:rPr>
              <w:t>a number of</w:t>
            </w:r>
            <w:proofErr w:type="gramEnd"/>
            <w:r>
              <w:rPr>
                <w:rFonts w:ascii="Arial" w:hAnsi="Arial" w:cs="Arial"/>
                <w:color w:val="000000" w:themeColor="text1"/>
                <w:sz w:val="22"/>
                <w:szCs w:val="22"/>
              </w:rPr>
              <w:t xml:space="preserve"> KPIs related to service delivery</w:t>
            </w:r>
            <w:r w:rsidR="00BA2607">
              <w:rPr>
                <w:rFonts w:ascii="Arial" w:hAnsi="Arial" w:cs="Arial"/>
                <w:color w:val="000000" w:themeColor="text1"/>
                <w:sz w:val="22"/>
                <w:szCs w:val="22"/>
              </w:rPr>
              <w:t xml:space="preserve">.  </w:t>
            </w:r>
            <w:r>
              <w:rPr>
                <w:rFonts w:ascii="Arial" w:hAnsi="Arial" w:cs="Arial"/>
                <w:color w:val="000000" w:themeColor="text1"/>
                <w:sz w:val="22"/>
                <w:szCs w:val="22"/>
              </w:rPr>
              <w:t xml:space="preserve"> </w:t>
            </w:r>
          </w:p>
          <w:p w14:paraId="1BCF9990" w14:textId="77777777" w:rsidR="00BB6A25" w:rsidRDefault="00BB6A25" w:rsidP="00C121FA">
            <w:pPr>
              <w:jc w:val="both"/>
              <w:rPr>
                <w:rFonts w:ascii="Arial" w:hAnsi="Arial" w:cs="Arial"/>
                <w:color w:val="000000" w:themeColor="text1"/>
                <w:sz w:val="22"/>
                <w:szCs w:val="22"/>
              </w:rPr>
            </w:pPr>
          </w:p>
          <w:p w14:paraId="0256BA27" w14:textId="59BF5292" w:rsidR="002E2420" w:rsidRDefault="002E2420" w:rsidP="00C121FA">
            <w:pPr>
              <w:jc w:val="both"/>
              <w:rPr>
                <w:rFonts w:ascii="Arial" w:hAnsi="Arial" w:cs="Arial"/>
                <w:color w:val="000000" w:themeColor="text1"/>
                <w:sz w:val="22"/>
                <w:szCs w:val="22"/>
              </w:rPr>
            </w:pPr>
            <w:r>
              <w:rPr>
                <w:rFonts w:ascii="Arial" w:hAnsi="Arial" w:cs="Arial"/>
                <w:color w:val="000000" w:themeColor="text1"/>
                <w:sz w:val="22"/>
                <w:szCs w:val="22"/>
              </w:rPr>
              <w:t xml:space="preserve">Performance in the previous quarter was on target </w:t>
            </w:r>
            <w:r w:rsidR="00B83229">
              <w:rPr>
                <w:rFonts w:ascii="Arial" w:hAnsi="Arial" w:cs="Arial"/>
                <w:color w:val="000000" w:themeColor="text1"/>
                <w:sz w:val="22"/>
                <w:szCs w:val="22"/>
              </w:rPr>
              <w:t xml:space="preserve">(green status) </w:t>
            </w:r>
            <w:r>
              <w:rPr>
                <w:rFonts w:ascii="Arial" w:hAnsi="Arial" w:cs="Arial"/>
                <w:color w:val="000000" w:themeColor="text1"/>
                <w:sz w:val="22"/>
                <w:szCs w:val="22"/>
              </w:rPr>
              <w:t>for the following measures:</w:t>
            </w:r>
          </w:p>
          <w:p w14:paraId="46D1B1E3" w14:textId="77777777" w:rsidR="002E2420" w:rsidRDefault="002E2420" w:rsidP="00C121FA">
            <w:pPr>
              <w:jc w:val="both"/>
              <w:rPr>
                <w:rFonts w:ascii="Arial" w:hAnsi="Arial" w:cs="Arial"/>
                <w:color w:val="000000" w:themeColor="text1"/>
                <w:sz w:val="22"/>
                <w:szCs w:val="22"/>
              </w:rPr>
            </w:pPr>
          </w:p>
          <w:p w14:paraId="35779D23" w14:textId="0E2AFF55" w:rsidR="002E2420" w:rsidRPr="00D27693" w:rsidRDefault="00BA2607" w:rsidP="008E3CD8">
            <w:pPr>
              <w:pStyle w:val="ListParagraph"/>
              <w:numPr>
                <w:ilvl w:val="0"/>
                <w:numId w:val="26"/>
              </w:numPr>
              <w:jc w:val="both"/>
              <w:rPr>
                <w:rFonts w:ascii="Arial" w:hAnsi="Arial" w:cs="Arial"/>
                <w:color w:val="000000" w:themeColor="text1"/>
                <w:sz w:val="22"/>
                <w:szCs w:val="22"/>
              </w:rPr>
            </w:pPr>
            <w:r w:rsidRPr="00D27693">
              <w:rPr>
                <w:rFonts w:ascii="Arial" w:hAnsi="Arial" w:cs="Arial"/>
                <w:color w:val="000000" w:themeColor="text1"/>
                <w:sz w:val="22"/>
                <w:szCs w:val="22"/>
              </w:rPr>
              <w:t>The percentage of category 1 pothole repairs achieved within target.</w:t>
            </w:r>
          </w:p>
          <w:p w14:paraId="58D7FD69" w14:textId="77777777" w:rsidR="00BA2607" w:rsidRPr="00D27693" w:rsidRDefault="00BA2607" w:rsidP="008E3CD8">
            <w:pPr>
              <w:pStyle w:val="ListParagraph"/>
              <w:numPr>
                <w:ilvl w:val="0"/>
                <w:numId w:val="26"/>
              </w:numPr>
              <w:jc w:val="both"/>
              <w:rPr>
                <w:rFonts w:ascii="Arial" w:hAnsi="Arial" w:cs="Arial"/>
                <w:color w:val="000000" w:themeColor="text1"/>
                <w:sz w:val="22"/>
                <w:szCs w:val="22"/>
              </w:rPr>
            </w:pPr>
            <w:r w:rsidRPr="00D27693">
              <w:rPr>
                <w:rFonts w:ascii="Arial" w:hAnsi="Arial" w:cs="Arial"/>
                <w:color w:val="000000" w:themeColor="text1"/>
                <w:sz w:val="22"/>
                <w:szCs w:val="22"/>
              </w:rPr>
              <w:t>The percentage of category 2 pothole repairs achieved within target.</w:t>
            </w:r>
          </w:p>
          <w:p w14:paraId="54B38D99" w14:textId="77777777" w:rsidR="00BA2607" w:rsidRPr="00D27693" w:rsidRDefault="00BA2607" w:rsidP="008E3CD8">
            <w:pPr>
              <w:pStyle w:val="ListParagraph"/>
              <w:numPr>
                <w:ilvl w:val="0"/>
                <w:numId w:val="26"/>
              </w:numPr>
              <w:jc w:val="both"/>
              <w:rPr>
                <w:rFonts w:ascii="Arial" w:hAnsi="Arial" w:cs="Arial"/>
                <w:color w:val="000000" w:themeColor="text1"/>
                <w:sz w:val="22"/>
                <w:szCs w:val="22"/>
              </w:rPr>
            </w:pPr>
            <w:r w:rsidRPr="00D27693">
              <w:rPr>
                <w:rFonts w:ascii="Arial" w:hAnsi="Arial" w:cs="Arial"/>
                <w:color w:val="000000" w:themeColor="text1"/>
                <w:sz w:val="22"/>
                <w:szCs w:val="22"/>
              </w:rPr>
              <w:t>The percentage of street lighting repairs carried out within 7 days.</w:t>
            </w:r>
          </w:p>
          <w:p w14:paraId="5B3927FC" w14:textId="77777777" w:rsidR="00BA2607" w:rsidRPr="00D27693" w:rsidRDefault="00BA2607" w:rsidP="008E3CD8">
            <w:pPr>
              <w:pStyle w:val="ListParagraph"/>
              <w:numPr>
                <w:ilvl w:val="0"/>
                <w:numId w:val="26"/>
              </w:numPr>
              <w:jc w:val="both"/>
              <w:rPr>
                <w:rFonts w:ascii="Arial" w:hAnsi="Arial" w:cs="Arial"/>
                <w:color w:val="000000" w:themeColor="text1"/>
                <w:sz w:val="22"/>
                <w:szCs w:val="22"/>
              </w:rPr>
            </w:pPr>
            <w:r w:rsidRPr="00D27693">
              <w:rPr>
                <w:rFonts w:ascii="Arial" w:hAnsi="Arial" w:cs="Arial"/>
                <w:color w:val="000000" w:themeColor="text1"/>
                <w:sz w:val="22"/>
                <w:szCs w:val="22"/>
              </w:rPr>
              <w:t xml:space="preserve">The percentage of building warrants assessed within 20 working days. </w:t>
            </w:r>
          </w:p>
          <w:p w14:paraId="59707D9A" w14:textId="77777777" w:rsidR="00BA2607" w:rsidRPr="00D27693" w:rsidRDefault="00BA2607" w:rsidP="008E3CD8">
            <w:pPr>
              <w:pStyle w:val="ListParagraph"/>
              <w:numPr>
                <w:ilvl w:val="0"/>
                <w:numId w:val="26"/>
              </w:numPr>
              <w:jc w:val="both"/>
              <w:rPr>
                <w:rFonts w:ascii="Arial" w:hAnsi="Arial" w:cs="Arial"/>
                <w:color w:val="000000" w:themeColor="text1"/>
                <w:sz w:val="22"/>
                <w:szCs w:val="22"/>
              </w:rPr>
            </w:pPr>
            <w:r w:rsidRPr="00D27693">
              <w:rPr>
                <w:rFonts w:ascii="Arial" w:eastAsia="Arial" w:hAnsi="Arial" w:cs="Arial"/>
                <w:color w:val="1D2828"/>
                <w:sz w:val="22"/>
                <w:szCs w:val="22"/>
              </w:rPr>
              <w:t>The percentage of household applications decided in under 2 months.</w:t>
            </w:r>
          </w:p>
          <w:p w14:paraId="5B99A20E" w14:textId="77777777" w:rsidR="003B21DC" w:rsidRPr="003B21DC" w:rsidRDefault="00BA2607" w:rsidP="008E3CD8">
            <w:pPr>
              <w:pStyle w:val="ListParagraph"/>
              <w:numPr>
                <w:ilvl w:val="0"/>
                <w:numId w:val="26"/>
              </w:numPr>
              <w:jc w:val="both"/>
              <w:rPr>
                <w:rFonts w:ascii="Arial" w:hAnsi="Arial" w:cs="Arial"/>
                <w:color w:val="000000" w:themeColor="text1"/>
                <w:sz w:val="22"/>
                <w:szCs w:val="22"/>
              </w:rPr>
            </w:pPr>
            <w:r w:rsidRPr="003B21DC">
              <w:rPr>
                <w:rFonts w:ascii="Arial" w:eastAsia="Arial" w:hAnsi="Arial" w:cs="Arial"/>
                <w:color w:val="1D2828"/>
                <w:sz w:val="22"/>
                <w:szCs w:val="22"/>
              </w:rPr>
              <w:t>The percentage of all planning applications decided in under 2 months.</w:t>
            </w:r>
          </w:p>
          <w:p w14:paraId="591AF53E" w14:textId="77777777" w:rsidR="003B21DC" w:rsidRPr="003B21DC" w:rsidRDefault="003B21DC" w:rsidP="008E3CD8">
            <w:pPr>
              <w:pStyle w:val="ListParagraph"/>
              <w:numPr>
                <w:ilvl w:val="0"/>
                <w:numId w:val="26"/>
              </w:numPr>
              <w:jc w:val="both"/>
              <w:rPr>
                <w:rFonts w:ascii="Arial" w:hAnsi="Arial" w:cs="Arial"/>
                <w:color w:val="000000" w:themeColor="text1"/>
                <w:sz w:val="22"/>
                <w:szCs w:val="22"/>
              </w:rPr>
            </w:pPr>
            <w:r w:rsidRPr="003B21DC">
              <w:rPr>
                <w:rFonts w:ascii="Arial" w:hAnsi="Arial" w:cs="Arial"/>
                <w:color w:val="000000"/>
                <w:sz w:val="22"/>
                <w:szCs w:val="22"/>
              </w:rPr>
              <w:t>The number of unemployed people that have progressed to employment from participation in council funded /operated employability activities.</w:t>
            </w:r>
            <w:r w:rsidR="00BA2607" w:rsidRPr="003B21DC">
              <w:rPr>
                <w:rFonts w:ascii="Arial" w:eastAsia="Arial" w:hAnsi="Arial" w:cs="Arial"/>
                <w:color w:val="1D2828"/>
                <w:sz w:val="22"/>
                <w:szCs w:val="22"/>
              </w:rPr>
              <w:t xml:space="preserve"> </w:t>
            </w:r>
          </w:p>
          <w:p w14:paraId="083E2E0D" w14:textId="0E95F1C9" w:rsidR="00BA2607" w:rsidRDefault="00BA2607" w:rsidP="003B21DC">
            <w:pPr>
              <w:jc w:val="both"/>
              <w:rPr>
                <w:rFonts w:ascii="Arial" w:hAnsi="Arial" w:cs="Arial"/>
                <w:color w:val="000000" w:themeColor="text1"/>
                <w:sz w:val="22"/>
                <w:szCs w:val="22"/>
              </w:rPr>
            </w:pPr>
          </w:p>
          <w:p w14:paraId="4A2840D1" w14:textId="5681E731" w:rsidR="003B21DC" w:rsidRDefault="003B21DC" w:rsidP="003B21DC">
            <w:pPr>
              <w:jc w:val="both"/>
              <w:rPr>
                <w:rFonts w:ascii="Arial" w:hAnsi="Arial" w:cs="Arial"/>
                <w:color w:val="000000" w:themeColor="text1"/>
                <w:sz w:val="22"/>
                <w:szCs w:val="22"/>
              </w:rPr>
            </w:pPr>
            <w:r>
              <w:rPr>
                <w:rFonts w:ascii="Arial" w:hAnsi="Arial" w:cs="Arial"/>
                <w:color w:val="000000" w:themeColor="text1"/>
                <w:sz w:val="22"/>
                <w:szCs w:val="22"/>
              </w:rPr>
              <w:t xml:space="preserve">The quarterly target was not achieved for one measure: </w:t>
            </w:r>
          </w:p>
          <w:p w14:paraId="3724B98D" w14:textId="77777777" w:rsidR="007026CE" w:rsidRDefault="007026CE" w:rsidP="003B21DC">
            <w:pPr>
              <w:jc w:val="both"/>
              <w:rPr>
                <w:rFonts w:ascii="Arial" w:hAnsi="Arial" w:cs="Arial"/>
                <w:color w:val="000000" w:themeColor="text1"/>
                <w:sz w:val="22"/>
                <w:szCs w:val="22"/>
              </w:rPr>
            </w:pPr>
          </w:p>
          <w:p w14:paraId="206C8D2C" w14:textId="0B58DB16" w:rsidR="003B21DC" w:rsidRPr="003B21DC" w:rsidRDefault="003B21DC" w:rsidP="003B21DC">
            <w:pPr>
              <w:pStyle w:val="ListParagraph"/>
              <w:numPr>
                <w:ilvl w:val="0"/>
                <w:numId w:val="38"/>
              </w:numPr>
              <w:jc w:val="both"/>
              <w:rPr>
                <w:rFonts w:ascii="Arial" w:hAnsi="Arial" w:cs="Arial"/>
                <w:color w:val="000000" w:themeColor="text1"/>
                <w:sz w:val="22"/>
                <w:szCs w:val="22"/>
              </w:rPr>
            </w:pPr>
            <w:r>
              <w:rPr>
                <w:rFonts w:ascii="Arial" w:hAnsi="Arial" w:cs="Arial"/>
                <w:color w:val="000000" w:themeColor="text1"/>
                <w:sz w:val="22"/>
                <w:szCs w:val="22"/>
              </w:rPr>
              <w:t xml:space="preserve">The number of clients gaining a full or partial qualification supported by the Employability Service.    </w:t>
            </w:r>
          </w:p>
          <w:p w14:paraId="62EDA999" w14:textId="240C55A4" w:rsidR="00BA2607" w:rsidRPr="005D15D0" w:rsidRDefault="00BA2607" w:rsidP="00BA2607">
            <w:pPr>
              <w:pStyle w:val="ListParagraph"/>
              <w:jc w:val="both"/>
              <w:rPr>
                <w:rFonts w:ascii="Arial" w:hAnsi="Arial" w:cs="Arial"/>
                <w:color w:val="000000" w:themeColor="text1"/>
                <w:sz w:val="22"/>
                <w:szCs w:val="22"/>
              </w:rPr>
            </w:pPr>
            <w:r>
              <w:rPr>
                <w:rFonts w:ascii="Arial" w:eastAsia="Arial" w:hAnsi="Arial" w:cs="Arial"/>
                <w:color w:val="1D2828"/>
                <w:sz w:val="20"/>
              </w:rPr>
              <w:t xml:space="preserve"> </w:t>
            </w:r>
            <w:r>
              <w:rPr>
                <w:rFonts w:ascii="Arial" w:hAnsi="Arial" w:cs="Arial"/>
                <w:color w:val="000000" w:themeColor="text1"/>
                <w:sz w:val="22"/>
                <w:szCs w:val="22"/>
              </w:rPr>
              <w:t xml:space="preserve"> </w:t>
            </w:r>
          </w:p>
        </w:tc>
        <w:tc>
          <w:tcPr>
            <w:tcW w:w="900" w:type="dxa"/>
            <w:tcBorders>
              <w:left w:val="nil"/>
            </w:tcBorders>
          </w:tcPr>
          <w:p w14:paraId="52902E4B" w14:textId="77777777" w:rsidR="00C121FA" w:rsidRPr="005B3003" w:rsidRDefault="00C121FA" w:rsidP="00C121FA">
            <w:pPr>
              <w:rPr>
                <w:rFonts w:ascii="Arial" w:hAnsi="Arial" w:cs="Arial"/>
                <w:color w:val="000000" w:themeColor="text1"/>
                <w:sz w:val="22"/>
                <w:szCs w:val="22"/>
              </w:rPr>
            </w:pPr>
          </w:p>
        </w:tc>
      </w:tr>
      <w:tr w:rsidR="00C121FA" w:rsidRPr="005B3003" w14:paraId="10642B3B" w14:textId="77777777" w:rsidTr="00F775B3">
        <w:trPr>
          <w:jc w:val="center"/>
        </w:trPr>
        <w:tc>
          <w:tcPr>
            <w:tcW w:w="1008" w:type="dxa"/>
          </w:tcPr>
          <w:p w14:paraId="133D73C5" w14:textId="2794E0A1" w:rsidR="00C121FA" w:rsidRPr="00F775B3" w:rsidRDefault="00C121FA" w:rsidP="00C121FA">
            <w:pPr>
              <w:jc w:val="right"/>
              <w:rPr>
                <w:rFonts w:ascii="Arial" w:hAnsi="Arial" w:cs="Arial"/>
                <w:bCs/>
                <w:color w:val="000000" w:themeColor="text1"/>
                <w:sz w:val="22"/>
                <w:szCs w:val="22"/>
              </w:rPr>
            </w:pPr>
            <w:r w:rsidRPr="00F775B3">
              <w:rPr>
                <w:rFonts w:ascii="Arial" w:hAnsi="Arial" w:cs="Arial"/>
                <w:bCs/>
                <w:color w:val="000000" w:themeColor="text1"/>
                <w:sz w:val="22"/>
                <w:szCs w:val="22"/>
              </w:rPr>
              <w:t>3.</w:t>
            </w:r>
            <w:r w:rsidR="0001096F">
              <w:rPr>
                <w:rFonts w:ascii="Arial" w:hAnsi="Arial" w:cs="Arial"/>
                <w:bCs/>
                <w:color w:val="000000" w:themeColor="text1"/>
                <w:sz w:val="22"/>
                <w:szCs w:val="22"/>
              </w:rPr>
              <w:t>9</w:t>
            </w:r>
          </w:p>
        </w:tc>
        <w:tc>
          <w:tcPr>
            <w:tcW w:w="9540" w:type="dxa"/>
          </w:tcPr>
          <w:p w14:paraId="378EF8B3" w14:textId="49C9F2E4" w:rsidR="00C121FA" w:rsidRPr="00F775B3" w:rsidRDefault="001600BA" w:rsidP="00C121FA">
            <w:pPr>
              <w:jc w:val="both"/>
              <w:rPr>
                <w:rFonts w:ascii="Arial" w:hAnsi="Arial" w:cs="Arial"/>
                <w:sz w:val="22"/>
                <w:szCs w:val="22"/>
                <w:u w:val="single"/>
              </w:rPr>
            </w:pPr>
            <w:r>
              <w:rPr>
                <w:rFonts w:ascii="Arial" w:hAnsi="Arial" w:cs="Arial"/>
                <w:sz w:val="22"/>
                <w:szCs w:val="22"/>
                <w:u w:val="single"/>
              </w:rPr>
              <w:t>Managing Key Risks</w:t>
            </w:r>
          </w:p>
        </w:tc>
        <w:tc>
          <w:tcPr>
            <w:tcW w:w="900" w:type="dxa"/>
          </w:tcPr>
          <w:p w14:paraId="02E7C459" w14:textId="77777777" w:rsidR="00C121FA" w:rsidRPr="005B3003" w:rsidRDefault="00C121FA" w:rsidP="00C121FA">
            <w:pPr>
              <w:rPr>
                <w:rFonts w:ascii="Arial" w:hAnsi="Arial" w:cs="Arial"/>
                <w:color w:val="000000" w:themeColor="text1"/>
                <w:sz w:val="22"/>
                <w:szCs w:val="22"/>
              </w:rPr>
            </w:pPr>
          </w:p>
        </w:tc>
      </w:tr>
      <w:tr w:rsidR="00C121FA" w:rsidRPr="005B3003" w14:paraId="3043C6C6" w14:textId="77777777" w:rsidTr="008F0167">
        <w:trPr>
          <w:jc w:val="center"/>
        </w:trPr>
        <w:tc>
          <w:tcPr>
            <w:tcW w:w="1008" w:type="dxa"/>
          </w:tcPr>
          <w:p w14:paraId="6EBD0B09" w14:textId="77777777" w:rsidR="00C121FA" w:rsidRDefault="00C121FA" w:rsidP="00C121FA">
            <w:pPr>
              <w:jc w:val="right"/>
              <w:rPr>
                <w:rFonts w:ascii="Arial" w:hAnsi="Arial" w:cs="Arial"/>
                <w:b/>
                <w:color w:val="000000" w:themeColor="text1"/>
                <w:sz w:val="22"/>
                <w:szCs w:val="22"/>
              </w:rPr>
            </w:pPr>
          </w:p>
        </w:tc>
        <w:tc>
          <w:tcPr>
            <w:tcW w:w="9540" w:type="dxa"/>
          </w:tcPr>
          <w:p w14:paraId="655D46A3" w14:textId="77777777" w:rsidR="00C121FA" w:rsidRDefault="00C121FA" w:rsidP="00C121FA">
            <w:pPr>
              <w:jc w:val="both"/>
              <w:rPr>
                <w:rFonts w:ascii="Arial" w:hAnsi="Arial" w:cs="Arial"/>
                <w:sz w:val="22"/>
                <w:szCs w:val="22"/>
              </w:rPr>
            </w:pPr>
          </w:p>
        </w:tc>
        <w:tc>
          <w:tcPr>
            <w:tcW w:w="900" w:type="dxa"/>
          </w:tcPr>
          <w:p w14:paraId="466BCA7C" w14:textId="77777777" w:rsidR="00C121FA" w:rsidRPr="005B3003" w:rsidRDefault="00C121FA" w:rsidP="00C121FA">
            <w:pPr>
              <w:rPr>
                <w:rFonts w:ascii="Arial" w:hAnsi="Arial" w:cs="Arial"/>
                <w:color w:val="000000" w:themeColor="text1"/>
                <w:sz w:val="22"/>
                <w:szCs w:val="22"/>
              </w:rPr>
            </w:pPr>
          </w:p>
        </w:tc>
      </w:tr>
      <w:tr w:rsidR="00C121FA" w:rsidRPr="005B3003" w14:paraId="3B0DBBBF" w14:textId="77777777" w:rsidTr="008F0167">
        <w:trPr>
          <w:jc w:val="center"/>
        </w:trPr>
        <w:tc>
          <w:tcPr>
            <w:tcW w:w="1008" w:type="dxa"/>
          </w:tcPr>
          <w:p w14:paraId="19B71ECF" w14:textId="6A2B3FC1" w:rsidR="00C121FA" w:rsidRPr="00AC6FD6" w:rsidRDefault="00C121FA" w:rsidP="00C121FA">
            <w:pPr>
              <w:jc w:val="right"/>
              <w:rPr>
                <w:rFonts w:ascii="Arial" w:hAnsi="Arial" w:cs="Arial"/>
                <w:bCs/>
                <w:sz w:val="22"/>
                <w:szCs w:val="22"/>
              </w:rPr>
            </w:pPr>
          </w:p>
        </w:tc>
        <w:tc>
          <w:tcPr>
            <w:tcW w:w="9540" w:type="dxa"/>
          </w:tcPr>
          <w:p w14:paraId="2125AE90" w14:textId="5E54441C" w:rsidR="00857071" w:rsidRPr="00AC6FD6" w:rsidRDefault="00D641EE" w:rsidP="00C54C76">
            <w:pPr>
              <w:jc w:val="both"/>
              <w:rPr>
                <w:rFonts w:ascii="Arial" w:hAnsi="Arial" w:cs="Arial"/>
                <w:sz w:val="22"/>
                <w:szCs w:val="22"/>
              </w:rPr>
            </w:pPr>
            <w:r w:rsidRPr="00AC6FD6">
              <w:rPr>
                <w:rFonts w:ascii="Arial" w:hAnsi="Arial" w:cs="Arial"/>
                <w:sz w:val="22"/>
                <w:szCs w:val="22"/>
              </w:rPr>
              <w:t>The effective management of risk is key in helping the Council successfully deliver its objectives</w:t>
            </w:r>
            <w:r w:rsidR="00620774">
              <w:rPr>
                <w:rFonts w:ascii="Arial" w:hAnsi="Arial" w:cs="Arial"/>
                <w:sz w:val="22"/>
                <w:szCs w:val="22"/>
              </w:rPr>
              <w:t xml:space="preserve"> and as such, t</w:t>
            </w:r>
            <w:r w:rsidRPr="00AC6FD6">
              <w:rPr>
                <w:rFonts w:ascii="Arial" w:hAnsi="Arial" w:cs="Arial"/>
                <w:sz w:val="22"/>
                <w:szCs w:val="22"/>
              </w:rPr>
              <w:t xml:space="preserve">he Committee Plan </w:t>
            </w:r>
            <w:r w:rsidR="00620774">
              <w:rPr>
                <w:rFonts w:ascii="Arial" w:hAnsi="Arial" w:cs="Arial"/>
                <w:sz w:val="22"/>
                <w:szCs w:val="22"/>
              </w:rPr>
              <w:t xml:space="preserve">includes </w:t>
            </w:r>
            <w:r w:rsidRPr="00AC6FD6">
              <w:rPr>
                <w:rFonts w:ascii="Arial" w:hAnsi="Arial" w:cs="Arial"/>
                <w:sz w:val="22"/>
                <w:szCs w:val="22"/>
              </w:rPr>
              <w:t xml:space="preserve">a Risk Register which </w:t>
            </w:r>
            <w:r w:rsidR="00620774">
              <w:rPr>
                <w:rFonts w:ascii="Arial" w:hAnsi="Arial" w:cs="Arial"/>
                <w:sz w:val="22"/>
                <w:szCs w:val="22"/>
              </w:rPr>
              <w:t xml:space="preserve">details </w:t>
            </w:r>
            <w:r w:rsidRPr="00AC6FD6">
              <w:rPr>
                <w:rFonts w:ascii="Arial" w:hAnsi="Arial" w:cs="Arial"/>
                <w:sz w:val="22"/>
                <w:szCs w:val="22"/>
              </w:rPr>
              <w:t xml:space="preserve">the strategic risks.  </w:t>
            </w:r>
            <w:r w:rsidR="008E3CD8">
              <w:rPr>
                <w:rFonts w:ascii="Arial" w:hAnsi="Arial" w:cs="Arial"/>
                <w:sz w:val="22"/>
                <w:szCs w:val="22"/>
              </w:rPr>
              <w:t>The</w:t>
            </w:r>
            <w:r w:rsidR="00F5551B">
              <w:rPr>
                <w:rFonts w:ascii="Arial" w:hAnsi="Arial" w:cs="Arial"/>
                <w:sz w:val="22"/>
                <w:szCs w:val="22"/>
              </w:rPr>
              <w:t xml:space="preserve"> Environment and Regeneration </w:t>
            </w:r>
            <w:r w:rsidR="008E3CD8">
              <w:rPr>
                <w:rFonts w:ascii="Arial" w:hAnsi="Arial" w:cs="Arial"/>
                <w:sz w:val="22"/>
                <w:szCs w:val="22"/>
              </w:rPr>
              <w:t xml:space="preserve">Risk Register </w:t>
            </w:r>
            <w:r w:rsidR="00F5551B">
              <w:rPr>
                <w:rFonts w:ascii="Arial" w:hAnsi="Arial" w:cs="Arial"/>
                <w:sz w:val="22"/>
                <w:szCs w:val="22"/>
              </w:rPr>
              <w:t>will be reviewed as</w:t>
            </w:r>
            <w:r w:rsidR="008E3CD8">
              <w:rPr>
                <w:rFonts w:ascii="Arial" w:hAnsi="Arial" w:cs="Arial"/>
                <w:sz w:val="22"/>
                <w:szCs w:val="22"/>
              </w:rPr>
              <w:t xml:space="preserve"> part of the </w:t>
            </w:r>
            <w:r w:rsidR="0049459A">
              <w:rPr>
                <w:rFonts w:ascii="Arial" w:hAnsi="Arial" w:cs="Arial"/>
                <w:sz w:val="22"/>
                <w:szCs w:val="22"/>
              </w:rPr>
              <w:t xml:space="preserve">wider </w:t>
            </w:r>
            <w:r w:rsidR="00F5551B">
              <w:rPr>
                <w:rFonts w:ascii="Arial" w:hAnsi="Arial" w:cs="Arial"/>
                <w:sz w:val="22"/>
                <w:szCs w:val="22"/>
              </w:rPr>
              <w:t xml:space="preserve">Committee Plan </w:t>
            </w:r>
            <w:r w:rsidR="008E3CD8">
              <w:rPr>
                <w:rFonts w:ascii="Arial" w:hAnsi="Arial" w:cs="Arial"/>
                <w:sz w:val="22"/>
                <w:szCs w:val="22"/>
              </w:rPr>
              <w:t xml:space="preserve">annual refresh and presented to the next meeting of this Committee.      </w:t>
            </w:r>
            <w:r w:rsidRPr="00AC6FD6">
              <w:rPr>
                <w:rFonts w:ascii="Arial" w:hAnsi="Arial" w:cs="Arial"/>
                <w:sz w:val="22"/>
                <w:szCs w:val="22"/>
              </w:rPr>
              <w:t xml:space="preserve">  </w:t>
            </w:r>
          </w:p>
        </w:tc>
        <w:tc>
          <w:tcPr>
            <w:tcW w:w="900" w:type="dxa"/>
          </w:tcPr>
          <w:p w14:paraId="3DA69778" w14:textId="77777777" w:rsidR="00C121FA" w:rsidRPr="005B3003" w:rsidRDefault="00C121FA" w:rsidP="00C121FA">
            <w:pPr>
              <w:rPr>
                <w:rFonts w:ascii="Arial" w:hAnsi="Arial" w:cs="Arial"/>
                <w:color w:val="000000" w:themeColor="text1"/>
                <w:sz w:val="22"/>
                <w:szCs w:val="22"/>
              </w:rPr>
            </w:pPr>
          </w:p>
        </w:tc>
      </w:tr>
      <w:tr w:rsidR="00C121FA" w:rsidRPr="005B3003" w14:paraId="4E5C729F" w14:textId="77777777" w:rsidTr="008F0167">
        <w:trPr>
          <w:jc w:val="center"/>
        </w:trPr>
        <w:tc>
          <w:tcPr>
            <w:tcW w:w="1008" w:type="dxa"/>
          </w:tcPr>
          <w:p w14:paraId="7D2A46D8" w14:textId="77777777" w:rsidR="00C121FA" w:rsidRDefault="00C121FA" w:rsidP="00C121FA">
            <w:pPr>
              <w:jc w:val="right"/>
              <w:rPr>
                <w:rFonts w:ascii="Arial" w:hAnsi="Arial" w:cs="Arial"/>
                <w:b/>
                <w:color w:val="000000" w:themeColor="text1"/>
                <w:sz w:val="22"/>
                <w:szCs w:val="22"/>
              </w:rPr>
            </w:pPr>
          </w:p>
        </w:tc>
        <w:tc>
          <w:tcPr>
            <w:tcW w:w="9540" w:type="dxa"/>
          </w:tcPr>
          <w:p w14:paraId="59ECC973" w14:textId="77777777" w:rsidR="00C121FA" w:rsidRDefault="00C121FA" w:rsidP="00C121FA">
            <w:pPr>
              <w:jc w:val="both"/>
              <w:rPr>
                <w:rFonts w:ascii="Arial" w:hAnsi="Arial" w:cs="Arial"/>
                <w:sz w:val="22"/>
                <w:szCs w:val="22"/>
              </w:rPr>
            </w:pPr>
          </w:p>
        </w:tc>
        <w:tc>
          <w:tcPr>
            <w:tcW w:w="900" w:type="dxa"/>
          </w:tcPr>
          <w:p w14:paraId="6BF919B7" w14:textId="77777777" w:rsidR="00C121FA" w:rsidRPr="005B3003" w:rsidRDefault="00C121FA" w:rsidP="00C121FA">
            <w:pPr>
              <w:rPr>
                <w:rFonts w:ascii="Arial" w:hAnsi="Arial" w:cs="Arial"/>
                <w:color w:val="000000" w:themeColor="text1"/>
                <w:sz w:val="22"/>
                <w:szCs w:val="22"/>
              </w:rPr>
            </w:pPr>
          </w:p>
        </w:tc>
      </w:tr>
      <w:tr w:rsidR="00152DE6" w:rsidRPr="005B3003" w14:paraId="31A4B306" w14:textId="77777777" w:rsidTr="008F0167">
        <w:trPr>
          <w:jc w:val="center"/>
        </w:trPr>
        <w:tc>
          <w:tcPr>
            <w:tcW w:w="1008" w:type="dxa"/>
          </w:tcPr>
          <w:p w14:paraId="08C86F7C" w14:textId="77777777" w:rsidR="00152DE6" w:rsidRDefault="00152DE6" w:rsidP="00C121FA">
            <w:pPr>
              <w:jc w:val="right"/>
              <w:rPr>
                <w:rFonts w:ascii="Arial" w:hAnsi="Arial" w:cs="Arial"/>
                <w:b/>
                <w:color w:val="000000" w:themeColor="text1"/>
                <w:sz w:val="22"/>
                <w:szCs w:val="22"/>
              </w:rPr>
            </w:pPr>
          </w:p>
        </w:tc>
        <w:tc>
          <w:tcPr>
            <w:tcW w:w="9540" w:type="dxa"/>
          </w:tcPr>
          <w:p w14:paraId="0C6998D4" w14:textId="77777777" w:rsidR="00152DE6" w:rsidRDefault="00152DE6" w:rsidP="00C121FA">
            <w:pPr>
              <w:jc w:val="both"/>
              <w:rPr>
                <w:rFonts w:ascii="Arial" w:hAnsi="Arial" w:cs="Arial"/>
                <w:sz w:val="22"/>
                <w:szCs w:val="22"/>
              </w:rPr>
            </w:pPr>
          </w:p>
        </w:tc>
        <w:tc>
          <w:tcPr>
            <w:tcW w:w="900" w:type="dxa"/>
          </w:tcPr>
          <w:p w14:paraId="4A18BA02" w14:textId="77777777" w:rsidR="00152DE6" w:rsidRPr="005B3003" w:rsidRDefault="00152DE6" w:rsidP="00C121FA">
            <w:pPr>
              <w:rPr>
                <w:rFonts w:ascii="Arial" w:hAnsi="Arial" w:cs="Arial"/>
                <w:color w:val="000000" w:themeColor="text1"/>
                <w:sz w:val="22"/>
                <w:szCs w:val="22"/>
              </w:rPr>
            </w:pPr>
          </w:p>
        </w:tc>
      </w:tr>
      <w:tr w:rsidR="00C121FA" w:rsidRPr="005B3003" w14:paraId="4BA686EE" w14:textId="77777777" w:rsidTr="008F0167">
        <w:trPr>
          <w:jc w:val="center"/>
        </w:trPr>
        <w:tc>
          <w:tcPr>
            <w:tcW w:w="1008" w:type="dxa"/>
          </w:tcPr>
          <w:p w14:paraId="46E9064B" w14:textId="77777777" w:rsidR="00C121FA" w:rsidRPr="005B3003" w:rsidRDefault="00C121FA" w:rsidP="00C121FA">
            <w:pPr>
              <w:jc w:val="right"/>
              <w:rPr>
                <w:rFonts w:ascii="Arial" w:hAnsi="Arial" w:cs="Arial"/>
                <w:b/>
                <w:color w:val="000000" w:themeColor="text1"/>
                <w:sz w:val="22"/>
                <w:szCs w:val="22"/>
              </w:rPr>
            </w:pPr>
            <w:r>
              <w:rPr>
                <w:rFonts w:ascii="Arial" w:hAnsi="Arial" w:cs="Arial"/>
                <w:b/>
                <w:color w:val="000000" w:themeColor="text1"/>
                <w:sz w:val="22"/>
                <w:szCs w:val="22"/>
              </w:rPr>
              <w:t>4</w:t>
            </w:r>
            <w:r w:rsidRPr="005B3003">
              <w:rPr>
                <w:rFonts w:ascii="Arial" w:hAnsi="Arial" w:cs="Arial"/>
                <w:b/>
                <w:color w:val="000000" w:themeColor="text1"/>
                <w:sz w:val="22"/>
                <w:szCs w:val="22"/>
              </w:rPr>
              <w:t>.0</w:t>
            </w:r>
          </w:p>
        </w:tc>
        <w:tc>
          <w:tcPr>
            <w:tcW w:w="9540" w:type="dxa"/>
          </w:tcPr>
          <w:p w14:paraId="74A351AC" w14:textId="77777777" w:rsidR="00C121FA" w:rsidRPr="005B3003" w:rsidRDefault="00C121FA" w:rsidP="00C121FA">
            <w:pPr>
              <w:jc w:val="both"/>
              <w:rPr>
                <w:rFonts w:ascii="Arial" w:hAnsi="Arial" w:cs="Arial"/>
                <w:b/>
                <w:color w:val="000000" w:themeColor="text1"/>
                <w:sz w:val="22"/>
                <w:szCs w:val="22"/>
              </w:rPr>
            </w:pPr>
            <w:r w:rsidRPr="005B3003">
              <w:rPr>
                <w:rFonts w:ascii="Arial" w:hAnsi="Arial" w:cs="Arial"/>
                <w:b/>
                <w:color w:val="000000" w:themeColor="text1"/>
                <w:sz w:val="22"/>
                <w:szCs w:val="22"/>
              </w:rPr>
              <w:t>PROPOSALS</w:t>
            </w:r>
          </w:p>
        </w:tc>
        <w:tc>
          <w:tcPr>
            <w:tcW w:w="900" w:type="dxa"/>
          </w:tcPr>
          <w:p w14:paraId="388118F0" w14:textId="77777777" w:rsidR="00C121FA" w:rsidRPr="005B3003" w:rsidRDefault="00C121FA" w:rsidP="00C121FA">
            <w:pPr>
              <w:rPr>
                <w:rFonts w:ascii="Arial" w:hAnsi="Arial" w:cs="Arial"/>
                <w:color w:val="000000" w:themeColor="text1"/>
                <w:sz w:val="22"/>
                <w:szCs w:val="22"/>
              </w:rPr>
            </w:pPr>
          </w:p>
        </w:tc>
      </w:tr>
      <w:tr w:rsidR="00C121FA" w:rsidRPr="005B3003" w14:paraId="77347014" w14:textId="77777777" w:rsidTr="008F0167">
        <w:trPr>
          <w:jc w:val="center"/>
        </w:trPr>
        <w:tc>
          <w:tcPr>
            <w:tcW w:w="1008" w:type="dxa"/>
          </w:tcPr>
          <w:p w14:paraId="4E9326D6" w14:textId="77777777" w:rsidR="00C121FA" w:rsidRPr="005B3003" w:rsidRDefault="00C121FA" w:rsidP="00C121FA">
            <w:pPr>
              <w:jc w:val="right"/>
              <w:rPr>
                <w:rFonts w:ascii="Arial" w:hAnsi="Arial" w:cs="Arial"/>
                <w:color w:val="000000" w:themeColor="text1"/>
                <w:sz w:val="22"/>
                <w:szCs w:val="22"/>
              </w:rPr>
            </w:pPr>
          </w:p>
        </w:tc>
        <w:tc>
          <w:tcPr>
            <w:tcW w:w="9540" w:type="dxa"/>
          </w:tcPr>
          <w:p w14:paraId="7E45B96E" w14:textId="77777777" w:rsidR="00C121FA" w:rsidRPr="005B3003" w:rsidRDefault="00C121FA" w:rsidP="00C121FA">
            <w:pPr>
              <w:jc w:val="both"/>
              <w:rPr>
                <w:rFonts w:ascii="Arial" w:hAnsi="Arial" w:cs="Arial"/>
                <w:color w:val="000000" w:themeColor="text1"/>
                <w:sz w:val="22"/>
                <w:szCs w:val="22"/>
              </w:rPr>
            </w:pPr>
          </w:p>
        </w:tc>
        <w:tc>
          <w:tcPr>
            <w:tcW w:w="900" w:type="dxa"/>
          </w:tcPr>
          <w:p w14:paraId="53E79B0F" w14:textId="77777777" w:rsidR="00C121FA" w:rsidRPr="005B3003" w:rsidRDefault="00C121FA" w:rsidP="00C121FA">
            <w:pPr>
              <w:rPr>
                <w:rFonts w:ascii="Arial" w:hAnsi="Arial" w:cs="Arial"/>
                <w:color w:val="000000" w:themeColor="text1"/>
                <w:sz w:val="22"/>
                <w:szCs w:val="22"/>
              </w:rPr>
            </w:pPr>
          </w:p>
        </w:tc>
      </w:tr>
      <w:tr w:rsidR="00C121FA" w:rsidRPr="005B3003" w14:paraId="34378B45" w14:textId="77777777" w:rsidTr="008F0167">
        <w:trPr>
          <w:jc w:val="center"/>
        </w:trPr>
        <w:tc>
          <w:tcPr>
            <w:tcW w:w="1008" w:type="dxa"/>
          </w:tcPr>
          <w:p w14:paraId="31BCA31B" w14:textId="77777777" w:rsidR="00C121FA" w:rsidRPr="005B3003" w:rsidRDefault="00C121FA" w:rsidP="00C121FA">
            <w:pPr>
              <w:jc w:val="right"/>
              <w:rPr>
                <w:rFonts w:ascii="Arial" w:hAnsi="Arial" w:cs="Arial"/>
                <w:color w:val="000000" w:themeColor="text1"/>
                <w:sz w:val="22"/>
                <w:szCs w:val="22"/>
              </w:rPr>
            </w:pPr>
            <w:r>
              <w:rPr>
                <w:rFonts w:ascii="Arial" w:hAnsi="Arial" w:cs="Arial"/>
                <w:color w:val="000000" w:themeColor="text1"/>
                <w:sz w:val="22"/>
                <w:szCs w:val="22"/>
              </w:rPr>
              <w:t>4</w:t>
            </w:r>
            <w:r w:rsidRPr="005B3003">
              <w:rPr>
                <w:rFonts w:ascii="Arial" w:hAnsi="Arial" w:cs="Arial"/>
                <w:color w:val="000000" w:themeColor="text1"/>
                <w:sz w:val="22"/>
                <w:szCs w:val="22"/>
              </w:rPr>
              <w:t>.1</w:t>
            </w:r>
          </w:p>
        </w:tc>
        <w:tc>
          <w:tcPr>
            <w:tcW w:w="9540" w:type="dxa"/>
          </w:tcPr>
          <w:p w14:paraId="2CCA15C1" w14:textId="6817DD4D" w:rsidR="00C121FA" w:rsidRPr="005B3003" w:rsidRDefault="00C121FA" w:rsidP="00C121FA">
            <w:pPr>
              <w:jc w:val="both"/>
              <w:rPr>
                <w:rFonts w:ascii="Arial" w:hAnsi="Arial" w:cs="Arial"/>
                <w:color w:val="000000" w:themeColor="text1"/>
                <w:sz w:val="22"/>
                <w:szCs w:val="22"/>
              </w:rPr>
            </w:pPr>
            <w:r>
              <w:rPr>
                <w:rFonts w:ascii="Arial" w:hAnsi="Arial" w:cs="Arial"/>
                <w:color w:val="000000" w:themeColor="text1"/>
                <w:sz w:val="22"/>
                <w:szCs w:val="22"/>
              </w:rPr>
              <w:t>The Committee is asked to note the progress that has been achieved in delivering the Environment and Regeneration Committee Delivery and Improvement Plan</w:t>
            </w:r>
            <w:r w:rsidR="0069602B">
              <w:rPr>
                <w:rFonts w:ascii="Arial" w:hAnsi="Arial" w:cs="Arial"/>
                <w:color w:val="000000" w:themeColor="text1"/>
                <w:sz w:val="22"/>
                <w:szCs w:val="22"/>
              </w:rPr>
              <w:t xml:space="preserve"> 2023/26</w:t>
            </w:r>
            <w:r>
              <w:rPr>
                <w:rFonts w:ascii="Arial" w:hAnsi="Arial" w:cs="Arial"/>
                <w:color w:val="000000" w:themeColor="text1"/>
                <w:sz w:val="22"/>
                <w:szCs w:val="22"/>
              </w:rPr>
              <w:t xml:space="preserve">.  </w:t>
            </w:r>
          </w:p>
        </w:tc>
        <w:tc>
          <w:tcPr>
            <w:tcW w:w="900" w:type="dxa"/>
          </w:tcPr>
          <w:p w14:paraId="5FB169DF" w14:textId="77777777" w:rsidR="00C121FA" w:rsidRPr="005B3003" w:rsidRDefault="00C121FA" w:rsidP="00C121FA">
            <w:pPr>
              <w:rPr>
                <w:rFonts w:ascii="Arial" w:hAnsi="Arial" w:cs="Arial"/>
                <w:color w:val="000000" w:themeColor="text1"/>
                <w:sz w:val="22"/>
                <w:szCs w:val="22"/>
              </w:rPr>
            </w:pPr>
          </w:p>
        </w:tc>
      </w:tr>
      <w:tr w:rsidR="0069602B" w:rsidRPr="005B3003" w14:paraId="49395AB2" w14:textId="77777777" w:rsidTr="008F0167">
        <w:trPr>
          <w:jc w:val="center"/>
        </w:trPr>
        <w:tc>
          <w:tcPr>
            <w:tcW w:w="1008" w:type="dxa"/>
          </w:tcPr>
          <w:p w14:paraId="27014339" w14:textId="77777777" w:rsidR="0069602B" w:rsidRDefault="0069602B" w:rsidP="00C121FA">
            <w:pPr>
              <w:jc w:val="right"/>
              <w:rPr>
                <w:rFonts w:ascii="Arial" w:hAnsi="Arial" w:cs="Arial"/>
                <w:color w:val="000000" w:themeColor="text1"/>
                <w:sz w:val="22"/>
                <w:szCs w:val="22"/>
              </w:rPr>
            </w:pPr>
          </w:p>
        </w:tc>
        <w:tc>
          <w:tcPr>
            <w:tcW w:w="9540" w:type="dxa"/>
          </w:tcPr>
          <w:p w14:paraId="767CB2B4" w14:textId="77777777" w:rsidR="0069602B" w:rsidRDefault="0069602B" w:rsidP="00C121FA">
            <w:pPr>
              <w:jc w:val="both"/>
              <w:rPr>
                <w:rFonts w:ascii="Arial" w:hAnsi="Arial" w:cs="Arial"/>
                <w:color w:val="000000" w:themeColor="text1"/>
                <w:sz w:val="22"/>
                <w:szCs w:val="22"/>
              </w:rPr>
            </w:pPr>
          </w:p>
        </w:tc>
        <w:tc>
          <w:tcPr>
            <w:tcW w:w="900" w:type="dxa"/>
          </w:tcPr>
          <w:p w14:paraId="28E08ACB" w14:textId="77777777" w:rsidR="0069602B" w:rsidRPr="005B3003" w:rsidRDefault="0069602B" w:rsidP="00C121FA">
            <w:pPr>
              <w:rPr>
                <w:rFonts w:ascii="Arial" w:hAnsi="Arial" w:cs="Arial"/>
                <w:color w:val="000000" w:themeColor="text1"/>
                <w:sz w:val="22"/>
                <w:szCs w:val="22"/>
              </w:rPr>
            </w:pPr>
          </w:p>
        </w:tc>
      </w:tr>
      <w:tr w:rsidR="0069602B" w:rsidRPr="005B3003" w14:paraId="7514C7EF" w14:textId="77777777" w:rsidTr="008F0167">
        <w:trPr>
          <w:jc w:val="center"/>
        </w:trPr>
        <w:tc>
          <w:tcPr>
            <w:tcW w:w="1008" w:type="dxa"/>
          </w:tcPr>
          <w:p w14:paraId="5A8E86B1" w14:textId="1C503ABE" w:rsidR="0069602B" w:rsidRDefault="0069602B" w:rsidP="00C121FA">
            <w:pPr>
              <w:jc w:val="right"/>
              <w:rPr>
                <w:rFonts w:ascii="Arial" w:hAnsi="Arial" w:cs="Arial"/>
                <w:color w:val="000000" w:themeColor="text1"/>
                <w:sz w:val="22"/>
                <w:szCs w:val="22"/>
              </w:rPr>
            </w:pPr>
            <w:r>
              <w:rPr>
                <w:rFonts w:ascii="Arial" w:hAnsi="Arial" w:cs="Arial"/>
                <w:color w:val="000000" w:themeColor="text1"/>
                <w:sz w:val="22"/>
                <w:szCs w:val="22"/>
              </w:rPr>
              <w:t>4.2</w:t>
            </w:r>
          </w:p>
        </w:tc>
        <w:tc>
          <w:tcPr>
            <w:tcW w:w="9540" w:type="dxa"/>
          </w:tcPr>
          <w:p w14:paraId="28D20EF7" w14:textId="699AAD02" w:rsidR="0069602B" w:rsidRDefault="0069602B" w:rsidP="00C121FA">
            <w:pPr>
              <w:jc w:val="both"/>
              <w:rPr>
                <w:rFonts w:ascii="Arial" w:hAnsi="Arial" w:cs="Arial"/>
                <w:color w:val="000000" w:themeColor="text1"/>
                <w:sz w:val="22"/>
                <w:szCs w:val="22"/>
              </w:rPr>
            </w:pPr>
            <w:r>
              <w:rPr>
                <w:rFonts w:ascii="Arial" w:hAnsi="Arial" w:cs="Arial"/>
                <w:color w:val="000000" w:themeColor="text1"/>
                <w:sz w:val="22"/>
                <w:szCs w:val="22"/>
              </w:rPr>
              <w:t>The Committee is also asked to note that the annual refresh of the Committee Plan will be presented to next meeting of this Committee on 15</w:t>
            </w:r>
            <w:r w:rsidRPr="00A66F1C">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May 202</w:t>
            </w:r>
            <w:r w:rsidR="000225C7">
              <w:rPr>
                <w:rFonts w:ascii="Arial" w:hAnsi="Arial" w:cs="Arial"/>
                <w:color w:val="000000" w:themeColor="text1"/>
                <w:sz w:val="22"/>
                <w:szCs w:val="22"/>
              </w:rPr>
              <w:t>5</w:t>
            </w:r>
            <w:r>
              <w:rPr>
                <w:rFonts w:ascii="Arial" w:hAnsi="Arial" w:cs="Arial"/>
                <w:color w:val="000000" w:themeColor="text1"/>
                <w:sz w:val="22"/>
                <w:szCs w:val="22"/>
              </w:rPr>
              <w:t xml:space="preserve">, along with a year-end </w:t>
            </w:r>
            <w:r w:rsidR="00C90CFF">
              <w:rPr>
                <w:rFonts w:ascii="Arial" w:hAnsi="Arial" w:cs="Arial"/>
                <w:color w:val="000000" w:themeColor="text1"/>
                <w:sz w:val="22"/>
                <w:szCs w:val="22"/>
              </w:rPr>
              <w:t xml:space="preserve">summary </w:t>
            </w:r>
            <w:r>
              <w:rPr>
                <w:rFonts w:ascii="Arial" w:hAnsi="Arial" w:cs="Arial"/>
                <w:color w:val="000000" w:themeColor="text1"/>
                <w:sz w:val="22"/>
                <w:szCs w:val="22"/>
              </w:rPr>
              <w:t xml:space="preserve">report on performance in 2024/25.    </w:t>
            </w:r>
          </w:p>
        </w:tc>
        <w:tc>
          <w:tcPr>
            <w:tcW w:w="900" w:type="dxa"/>
          </w:tcPr>
          <w:p w14:paraId="1D94EB54" w14:textId="77777777" w:rsidR="0069602B" w:rsidRPr="005B3003" w:rsidRDefault="0069602B" w:rsidP="00C121FA">
            <w:pPr>
              <w:rPr>
                <w:rFonts w:ascii="Arial" w:hAnsi="Arial" w:cs="Arial"/>
                <w:color w:val="000000" w:themeColor="text1"/>
                <w:sz w:val="22"/>
                <w:szCs w:val="22"/>
              </w:rPr>
            </w:pPr>
          </w:p>
        </w:tc>
      </w:tr>
      <w:tr w:rsidR="00C121FA" w:rsidRPr="005B3003" w14:paraId="4B2D7FA3" w14:textId="77777777" w:rsidTr="008F0167">
        <w:trPr>
          <w:jc w:val="center"/>
        </w:trPr>
        <w:tc>
          <w:tcPr>
            <w:tcW w:w="1008" w:type="dxa"/>
          </w:tcPr>
          <w:p w14:paraId="34ED58ED" w14:textId="77777777" w:rsidR="00C121FA" w:rsidRDefault="00C121FA" w:rsidP="00C121FA">
            <w:pPr>
              <w:jc w:val="right"/>
              <w:rPr>
                <w:rFonts w:ascii="Arial" w:hAnsi="Arial" w:cs="Arial"/>
                <w:color w:val="000000" w:themeColor="text1"/>
                <w:sz w:val="22"/>
                <w:szCs w:val="22"/>
              </w:rPr>
            </w:pPr>
          </w:p>
        </w:tc>
        <w:tc>
          <w:tcPr>
            <w:tcW w:w="9540" w:type="dxa"/>
          </w:tcPr>
          <w:p w14:paraId="107950EB" w14:textId="77777777" w:rsidR="00C121FA" w:rsidRDefault="00C121FA" w:rsidP="00C121FA">
            <w:pPr>
              <w:jc w:val="both"/>
              <w:rPr>
                <w:rFonts w:ascii="Arial" w:hAnsi="Arial" w:cs="Arial"/>
                <w:color w:val="000000" w:themeColor="text1"/>
                <w:sz w:val="22"/>
                <w:szCs w:val="22"/>
              </w:rPr>
            </w:pPr>
          </w:p>
        </w:tc>
        <w:tc>
          <w:tcPr>
            <w:tcW w:w="900" w:type="dxa"/>
          </w:tcPr>
          <w:p w14:paraId="19221287" w14:textId="77777777" w:rsidR="00C121FA" w:rsidRPr="005B3003" w:rsidRDefault="00C121FA" w:rsidP="00C121FA">
            <w:pPr>
              <w:rPr>
                <w:rFonts w:ascii="Arial" w:hAnsi="Arial" w:cs="Arial"/>
                <w:color w:val="000000" w:themeColor="text1"/>
                <w:sz w:val="22"/>
                <w:szCs w:val="22"/>
              </w:rPr>
            </w:pPr>
          </w:p>
        </w:tc>
      </w:tr>
      <w:tr w:rsidR="00152DE6" w:rsidRPr="005B3003" w14:paraId="7EA95DC0" w14:textId="77777777" w:rsidTr="008F0167">
        <w:trPr>
          <w:jc w:val="center"/>
        </w:trPr>
        <w:tc>
          <w:tcPr>
            <w:tcW w:w="1008" w:type="dxa"/>
          </w:tcPr>
          <w:p w14:paraId="763312C5" w14:textId="77777777" w:rsidR="00152DE6" w:rsidRDefault="00152DE6" w:rsidP="00C121FA">
            <w:pPr>
              <w:jc w:val="right"/>
              <w:rPr>
                <w:rFonts w:ascii="Arial" w:hAnsi="Arial" w:cs="Arial"/>
                <w:color w:val="000000" w:themeColor="text1"/>
                <w:sz w:val="22"/>
                <w:szCs w:val="22"/>
              </w:rPr>
            </w:pPr>
          </w:p>
        </w:tc>
        <w:tc>
          <w:tcPr>
            <w:tcW w:w="9540" w:type="dxa"/>
          </w:tcPr>
          <w:p w14:paraId="2063F83E" w14:textId="77777777" w:rsidR="00152DE6" w:rsidRDefault="00152DE6" w:rsidP="00C121FA">
            <w:pPr>
              <w:jc w:val="both"/>
              <w:rPr>
                <w:rFonts w:ascii="Arial" w:hAnsi="Arial" w:cs="Arial"/>
                <w:color w:val="000000" w:themeColor="text1"/>
                <w:sz w:val="22"/>
                <w:szCs w:val="22"/>
              </w:rPr>
            </w:pPr>
          </w:p>
        </w:tc>
        <w:tc>
          <w:tcPr>
            <w:tcW w:w="900" w:type="dxa"/>
          </w:tcPr>
          <w:p w14:paraId="363732EC" w14:textId="77777777" w:rsidR="00152DE6" w:rsidRPr="005B3003" w:rsidRDefault="00152DE6" w:rsidP="00C121FA">
            <w:pPr>
              <w:rPr>
                <w:rFonts w:ascii="Arial" w:hAnsi="Arial" w:cs="Arial"/>
                <w:color w:val="000000" w:themeColor="text1"/>
                <w:sz w:val="22"/>
                <w:szCs w:val="22"/>
              </w:rPr>
            </w:pPr>
          </w:p>
        </w:tc>
      </w:tr>
      <w:tr w:rsidR="00C121FA" w:rsidRPr="005B3003" w14:paraId="2DAB2533" w14:textId="77777777" w:rsidTr="008F0167">
        <w:trPr>
          <w:jc w:val="center"/>
        </w:trPr>
        <w:tc>
          <w:tcPr>
            <w:tcW w:w="1008" w:type="dxa"/>
          </w:tcPr>
          <w:p w14:paraId="476BAC31" w14:textId="77777777" w:rsidR="00C121FA" w:rsidRPr="005B3003" w:rsidRDefault="00C121FA" w:rsidP="00C121FA">
            <w:pPr>
              <w:jc w:val="right"/>
              <w:rPr>
                <w:rFonts w:ascii="Arial" w:hAnsi="Arial" w:cs="Arial"/>
                <w:b/>
                <w:color w:val="000000" w:themeColor="text1"/>
                <w:sz w:val="22"/>
                <w:szCs w:val="22"/>
              </w:rPr>
            </w:pPr>
            <w:r>
              <w:rPr>
                <w:rFonts w:ascii="Arial" w:hAnsi="Arial" w:cs="Arial"/>
                <w:b/>
                <w:color w:val="000000" w:themeColor="text1"/>
                <w:sz w:val="22"/>
                <w:szCs w:val="22"/>
              </w:rPr>
              <w:t>5</w:t>
            </w:r>
            <w:r w:rsidRPr="005B3003">
              <w:rPr>
                <w:rFonts w:ascii="Arial" w:hAnsi="Arial" w:cs="Arial"/>
                <w:b/>
                <w:color w:val="000000" w:themeColor="text1"/>
                <w:sz w:val="22"/>
                <w:szCs w:val="22"/>
              </w:rPr>
              <w:t>.0</w:t>
            </w:r>
          </w:p>
        </w:tc>
        <w:tc>
          <w:tcPr>
            <w:tcW w:w="9540" w:type="dxa"/>
          </w:tcPr>
          <w:p w14:paraId="08B9A926" w14:textId="77777777" w:rsidR="00C121FA" w:rsidRPr="005B3003" w:rsidRDefault="00C121FA" w:rsidP="00C121FA">
            <w:pPr>
              <w:jc w:val="both"/>
              <w:rPr>
                <w:rFonts w:ascii="Arial" w:hAnsi="Arial" w:cs="Arial"/>
                <w:b/>
                <w:color w:val="000000" w:themeColor="text1"/>
                <w:sz w:val="22"/>
                <w:szCs w:val="22"/>
              </w:rPr>
            </w:pPr>
            <w:r>
              <w:rPr>
                <w:rFonts w:ascii="Arial" w:hAnsi="Arial" w:cs="Arial"/>
                <w:b/>
                <w:color w:val="000000" w:themeColor="text1"/>
                <w:sz w:val="22"/>
                <w:szCs w:val="22"/>
              </w:rPr>
              <w:t>IMPLICATIONS</w:t>
            </w:r>
          </w:p>
        </w:tc>
        <w:tc>
          <w:tcPr>
            <w:tcW w:w="900" w:type="dxa"/>
          </w:tcPr>
          <w:p w14:paraId="559AC602" w14:textId="77777777" w:rsidR="00C121FA" w:rsidRPr="005B3003" w:rsidRDefault="00C121FA" w:rsidP="00C121FA">
            <w:pPr>
              <w:rPr>
                <w:rFonts w:ascii="Arial" w:hAnsi="Arial" w:cs="Arial"/>
                <w:color w:val="000000" w:themeColor="text1"/>
                <w:sz w:val="22"/>
                <w:szCs w:val="22"/>
              </w:rPr>
            </w:pPr>
          </w:p>
        </w:tc>
      </w:tr>
      <w:tr w:rsidR="00C121FA" w:rsidRPr="005B3003" w14:paraId="706133FE" w14:textId="77777777" w:rsidTr="008F0167">
        <w:trPr>
          <w:jc w:val="center"/>
        </w:trPr>
        <w:tc>
          <w:tcPr>
            <w:tcW w:w="1008" w:type="dxa"/>
          </w:tcPr>
          <w:p w14:paraId="19BEF3A4" w14:textId="77777777" w:rsidR="00C121FA" w:rsidRPr="005B3003" w:rsidRDefault="00C121FA" w:rsidP="00C121FA">
            <w:pPr>
              <w:jc w:val="right"/>
              <w:rPr>
                <w:rFonts w:ascii="Arial" w:hAnsi="Arial" w:cs="Arial"/>
                <w:b/>
                <w:color w:val="000000" w:themeColor="text1"/>
                <w:sz w:val="22"/>
                <w:szCs w:val="22"/>
              </w:rPr>
            </w:pPr>
          </w:p>
        </w:tc>
        <w:tc>
          <w:tcPr>
            <w:tcW w:w="9540" w:type="dxa"/>
          </w:tcPr>
          <w:p w14:paraId="4D959373" w14:textId="77777777" w:rsidR="00C121FA" w:rsidRPr="005B3003" w:rsidRDefault="00C121FA" w:rsidP="00C121FA">
            <w:pPr>
              <w:jc w:val="both"/>
              <w:rPr>
                <w:rFonts w:ascii="Arial" w:hAnsi="Arial" w:cs="Arial"/>
                <w:b/>
                <w:color w:val="000000" w:themeColor="text1"/>
                <w:sz w:val="22"/>
                <w:szCs w:val="22"/>
              </w:rPr>
            </w:pPr>
          </w:p>
        </w:tc>
        <w:tc>
          <w:tcPr>
            <w:tcW w:w="900" w:type="dxa"/>
          </w:tcPr>
          <w:p w14:paraId="7E467771" w14:textId="77777777" w:rsidR="00C121FA" w:rsidRPr="005B3003" w:rsidRDefault="00C121FA" w:rsidP="00C121FA">
            <w:pPr>
              <w:rPr>
                <w:rFonts w:ascii="Arial" w:hAnsi="Arial" w:cs="Arial"/>
                <w:color w:val="000000" w:themeColor="text1"/>
                <w:sz w:val="22"/>
                <w:szCs w:val="22"/>
              </w:rPr>
            </w:pPr>
          </w:p>
        </w:tc>
      </w:tr>
      <w:tr w:rsidR="00C121FA" w:rsidRPr="005B3003" w14:paraId="09C96236" w14:textId="77777777" w:rsidTr="008F0167">
        <w:trPr>
          <w:jc w:val="center"/>
        </w:trPr>
        <w:tc>
          <w:tcPr>
            <w:tcW w:w="1008" w:type="dxa"/>
          </w:tcPr>
          <w:p w14:paraId="5C14808C" w14:textId="77777777" w:rsidR="00C121FA" w:rsidRPr="00D84AB5" w:rsidRDefault="00C121FA" w:rsidP="00C121FA">
            <w:pPr>
              <w:jc w:val="right"/>
              <w:rPr>
                <w:rFonts w:ascii="Arial" w:hAnsi="Arial" w:cs="Arial"/>
                <w:color w:val="000000" w:themeColor="text1"/>
                <w:sz w:val="22"/>
                <w:szCs w:val="22"/>
              </w:rPr>
            </w:pPr>
            <w:r>
              <w:rPr>
                <w:rFonts w:ascii="Arial" w:hAnsi="Arial" w:cs="Arial"/>
                <w:color w:val="000000" w:themeColor="text1"/>
                <w:sz w:val="22"/>
                <w:szCs w:val="22"/>
              </w:rPr>
              <w:t>5.1</w:t>
            </w:r>
          </w:p>
        </w:tc>
        <w:tc>
          <w:tcPr>
            <w:tcW w:w="9540" w:type="dxa"/>
          </w:tcPr>
          <w:p w14:paraId="19945CA5" w14:textId="77777777" w:rsidR="00C121FA" w:rsidRDefault="00C121FA" w:rsidP="00C121FA">
            <w:pPr>
              <w:jc w:val="both"/>
              <w:rPr>
                <w:rFonts w:ascii="Arial" w:hAnsi="Arial" w:cs="Arial"/>
                <w:color w:val="000000" w:themeColor="text1"/>
                <w:sz w:val="22"/>
                <w:szCs w:val="22"/>
              </w:rPr>
            </w:pPr>
            <w:r>
              <w:rPr>
                <w:rFonts w:ascii="Arial" w:hAnsi="Arial" w:cs="Arial"/>
                <w:color w:val="000000" w:themeColor="text1"/>
                <w:sz w:val="22"/>
                <w:szCs w:val="22"/>
              </w:rPr>
              <w:t>The table below shows whether risks and implications apply if the recommendation(s) is(are) agreed:</w:t>
            </w:r>
          </w:p>
          <w:p w14:paraId="6BB2DAFD" w14:textId="77777777" w:rsidR="00C121FA" w:rsidRDefault="00C121FA" w:rsidP="00C121FA">
            <w:pPr>
              <w:jc w:val="both"/>
              <w:rPr>
                <w:rFonts w:ascii="Arial" w:hAnsi="Arial" w:cs="Arial"/>
                <w:color w:val="000000" w:themeColor="text1"/>
                <w:sz w:val="22"/>
                <w:szCs w:val="22"/>
              </w:rPr>
            </w:pPr>
          </w:p>
          <w:p w14:paraId="098197F2" w14:textId="77777777" w:rsidR="00152DE6" w:rsidRDefault="00152DE6" w:rsidP="00C121FA">
            <w:pPr>
              <w:jc w:val="both"/>
              <w:rPr>
                <w:rFonts w:ascii="Arial" w:hAnsi="Arial" w:cs="Arial"/>
                <w:color w:val="000000" w:themeColor="text1"/>
                <w:sz w:val="22"/>
                <w:szCs w:val="22"/>
              </w:rPr>
            </w:pPr>
          </w:p>
          <w:p w14:paraId="0EFA9EC9" w14:textId="77777777" w:rsidR="00152DE6" w:rsidRDefault="00152DE6" w:rsidP="00C121FA">
            <w:pPr>
              <w:jc w:val="both"/>
              <w:rPr>
                <w:rFonts w:ascii="Arial" w:hAnsi="Arial" w:cs="Arial"/>
                <w:color w:val="000000" w:themeColor="text1"/>
                <w:sz w:val="22"/>
                <w:szCs w:val="22"/>
              </w:rPr>
            </w:pPr>
          </w:p>
          <w:tbl>
            <w:tblPr>
              <w:tblW w:w="4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3"/>
              <w:gridCol w:w="883"/>
              <w:gridCol w:w="874"/>
            </w:tblGrid>
            <w:tr w:rsidR="00C121FA" w:rsidRPr="005B3003" w14:paraId="4F039E4D" w14:textId="77777777" w:rsidTr="00F67E85">
              <w:tc>
                <w:tcPr>
                  <w:tcW w:w="3963" w:type="pct"/>
                  <w:shd w:val="clear" w:color="auto" w:fill="auto"/>
                </w:tcPr>
                <w:p w14:paraId="47880CD4" w14:textId="77777777" w:rsidR="00C121FA" w:rsidRPr="005B3003" w:rsidRDefault="00C121FA" w:rsidP="00C121FA">
                  <w:pPr>
                    <w:rPr>
                      <w:rFonts w:ascii="Arial" w:hAnsi="Arial" w:cs="Arial"/>
                      <w:b/>
                      <w:color w:val="000000" w:themeColor="text1"/>
                      <w:sz w:val="22"/>
                      <w:szCs w:val="22"/>
                    </w:rPr>
                  </w:pPr>
                  <w:r w:rsidRPr="005B3003">
                    <w:rPr>
                      <w:rFonts w:ascii="Arial" w:hAnsi="Arial" w:cs="Arial"/>
                      <w:b/>
                      <w:color w:val="000000" w:themeColor="text1"/>
                      <w:sz w:val="22"/>
                      <w:szCs w:val="22"/>
                    </w:rPr>
                    <w:lastRenderedPageBreak/>
                    <w:t>SUBJECT</w:t>
                  </w:r>
                </w:p>
              </w:tc>
              <w:tc>
                <w:tcPr>
                  <w:tcW w:w="521" w:type="pct"/>
                  <w:shd w:val="clear" w:color="auto" w:fill="auto"/>
                </w:tcPr>
                <w:p w14:paraId="4960F0AA" w14:textId="77777777" w:rsidR="00C121FA" w:rsidRPr="005B3003" w:rsidRDefault="00C121FA" w:rsidP="00C121FA">
                  <w:pPr>
                    <w:rPr>
                      <w:rFonts w:ascii="Arial" w:hAnsi="Arial" w:cs="Arial"/>
                      <w:b/>
                      <w:color w:val="000000" w:themeColor="text1"/>
                      <w:sz w:val="22"/>
                      <w:szCs w:val="22"/>
                    </w:rPr>
                  </w:pPr>
                  <w:r w:rsidRPr="005B3003">
                    <w:rPr>
                      <w:rFonts w:ascii="Arial" w:hAnsi="Arial" w:cs="Arial"/>
                      <w:b/>
                      <w:color w:val="000000" w:themeColor="text1"/>
                      <w:sz w:val="22"/>
                      <w:szCs w:val="22"/>
                    </w:rPr>
                    <w:t>YES</w:t>
                  </w:r>
                </w:p>
              </w:tc>
              <w:tc>
                <w:tcPr>
                  <w:tcW w:w="517" w:type="pct"/>
                  <w:shd w:val="clear" w:color="auto" w:fill="auto"/>
                </w:tcPr>
                <w:p w14:paraId="26FD86D2" w14:textId="77777777" w:rsidR="00C121FA" w:rsidRPr="005B3003" w:rsidRDefault="00C121FA" w:rsidP="00C121FA">
                  <w:pPr>
                    <w:rPr>
                      <w:rFonts w:ascii="Arial" w:hAnsi="Arial" w:cs="Arial"/>
                      <w:b/>
                      <w:color w:val="000000" w:themeColor="text1"/>
                      <w:sz w:val="22"/>
                      <w:szCs w:val="22"/>
                    </w:rPr>
                  </w:pPr>
                  <w:r w:rsidRPr="005B3003">
                    <w:rPr>
                      <w:rFonts w:ascii="Arial" w:hAnsi="Arial" w:cs="Arial"/>
                      <w:b/>
                      <w:color w:val="000000" w:themeColor="text1"/>
                      <w:sz w:val="22"/>
                      <w:szCs w:val="22"/>
                    </w:rPr>
                    <w:t>NO</w:t>
                  </w:r>
                </w:p>
              </w:tc>
            </w:tr>
            <w:tr w:rsidR="00C121FA" w:rsidRPr="005B3003" w14:paraId="317A3BA7" w14:textId="77777777" w:rsidTr="00F67E85">
              <w:tc>
                <w:tcPr>
                  <w:tcW w:w="3963" w:type="pct"/>
                  <w:shd w:val="clear" w:color="auto" w:fill="auto"/>
                </w:tcPr>
                <w:p w14:paraId="58DCCE4E" w14:textId="77777777" w:rsidR="00C121FA" w:rsidRPr="005B3003" w:rsidRDefault="00C121FA" w:rsidP="00C121FA">
                  <w:pPr>
                    <w:rPr>
                      <w:rFonts w:ascii="Arial" w:hAnsi="Arial" w:cs="Arial"/>
                      <w:color w:val="000000" w:themeColor="text1"/>
                      <w:sz w:val="22"/>
                      <w:szCs w:val="22"/>
                    </w:rPr>
                  </w:pPr>
                  <w:r w:rsidRPr="005B3003">
                    <w:rPr>
                      <w:rFonts w:ascii="Arial" w:hAnsi="Arial" w:cs="Arial"/>
                      <w:color w:val="000000" w:themeColor="text1"/>
                      <w:sz w:val="22"/>
                      <w:szCs w:val="22"/>
                    </w:rPr>
                    <w:t>Financial</w:t>
                  </w:r>
                </w:p>
              </w:tc>
              <w:tc>
                <w:tcPr>
                  <w:tcW w:w="521" w:type="pct"/>
                  <w:shd w:val="clear" w:color="auto" w:fill="auto"/>
                </w:tcPr>
                <w:p w14:paraId="29E37A7A" w14:textId="77777777" w:rsidR="00C121FA" w:rsidRPr="005B3003" w:rsidRDefault="00C121FA" w:rsidP="00C121FA">
                  <w:pPr>
                    <w:rPr>
                      <w:rFonts w:ascii="Arial" w:hAnsi="Arial" w:cs="Arial"/>
                      <w:color w:val="000000" w:themeColor="text1"/>
                      <w:sz w:val="22"/>
                      <w:szCs w:val="22"/>
                    </w:rPr>
                  </w:pPr>
                </w:p>
              </w:tc>
              <w:tc>
                <w:tcPr>
                  <w:tcW w:w="517" w:type="pct"/>
                  <w:shd w:val="clear" w:color="auto" w:fill="auto"/>
                </w:tcPr>
                <w:p w14:paraId="16DE62A1" w14:textId="30FAA6ED"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r>
            <w:tr w:rsidR="00C121FA" w:rsidRPr="005B3003" w14:paraId="6FD52321" w14:textId="77777777" w:rsidTr="00F67E85">
              <w:tc>
                <w:tcPr>
                  <w:tcW w:w="3963" w:type="pct"/>
                  <w:shd w:val="clear" w:color="auto" w:fill="auto"/>
                </w:tcPr>
                <w:p w14:paraId="394F3907" w14:textId="77777777" w:rsidR="00C121FA" w:rsidRPr="005B3003" w:rsidRDefault="00C121FA" w:rsidP="00C121FA">
                  <w:pPr>
                    <w:rPr>
                      <w:rFonts w:ascii="Arial" w:hAnsi="Arial" w:cs="Arial"/>
                      <w:color w:val="000000" w:themeColor="text1"/>
                      <w:sz w:val="22"/>
                      <w:szCs w:val="22"/>
                    </w:rPr>
                  </w:pPr>
                  <w:r w:rsidRPr="005B3003">
                    <w:rPr>
                      <w:rFonts w:ascii="Arial" w:hAnsi="Arial" w:cs="Arial"/>
                      <w:color w:val="000000" w:themeColor="text1"/>
                      <w:sz w:val="22"/>
                      <w:szCs w:val="22"/>
                    </w:rPr>
                    <w:t>Legal/Risk</w:t>
                  </w:r>
                </w:p>
              </w:tc>
              <w:tc>
                <w:tcPr>
                  <w:tcW w:w="521" w:type="pct"/>
                  <w:shd w:val="clear" w:color="auto" w:fill="auto"/>
                </w:tcPr>
                <w:p w14:paraId="2F4BA6B3" w14:textId="77777777" w:rsidR="00C121FA" w:rsidRPr="005B3003" w:rsidRDefault="00C121FA" w:rsidP="00C121FA">
                  <w:pPr>
                    <w:rPr>
                      <w:rFonts w:ascii="Arial" w:hAnsi="Arial" w:cs="Arial"/>
                      <w:color w:val="000000" w:themeColor="text1"/>
                      <w:sz w:val="22"/>
                      <w:szCs w:val="22"/>
                    </w:rPr>
                  </w:pPr>
                </w:p>
              </w:tc>
              <w:tc>
                <w:tcPr>
                  <w:tcW w:w="517" w:type="pct"/>
                  <w:shd w:val="clear" w:color="auto" w:fill="auto"/>
                </w:tcPr>
                <w:p w14:paraId="0446DCC0" w14:textId="1AE28FB1"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r>
            <w:tr w:rsidR="00C121FA" w:rsidRPr="005B3003" w14:paraId="402858EF" w14:textId="77777777" w:rsidTr="00F67E85">
              <w:tc>
                <w:tcPr>
                  <w:tcW w:w="3963" w:type="pct"/>
                  <w:shd w:val="clear" w:color="auto" w:fill="auto"/>
                </w:tcPr>
                <w:p w14:paraId="5EB1A06C" w14:textId="77777777" w:rsidR="00C121FA" w:rsidRPr="005B3003" w:rsidRDefault="00C121FA" w:rsidP="00C121FA">
                  <w:pPr>
                    <w:rPr>
                      <w:rFonts w:ascii="Arial" w:hAnsi="Arial" w:cs="Arial"/>
                      <w:color w:val="000000" w:themeColor="text1"/>
                      <w:sz w:val="22"/>
                      <w:szCs w:val="22"/>
                    </w:rPr>
                  </w:pPr>
                  <w:r w:rsidRPr="005B3003">
                    <w:rPr>
                      <w:rFonts w:ascii="Arial" w:hAnsi="Arial" w:cs="Arial"/>
                      <w:color w:val="000000" w:themeColor="text1"/>
                      <w:sz w:val="22"/>
                      <w:szCs w:val="22"/>
                    </w:rPr>
                    <w:t>Human Resources</w:t>
                  </w:r>
                </w:p>
              </w:tc>
              <w:tc>
                <w:tcPr>
                  <w:tcW w:w="521" w:type="pct"/>
                  <w:shd w:val="clear" w:color="auto" w:fill="auto"/>
                </w:tcPr>
                <w:p w14:paraId="5F643DC1" w14:textId="77777777" w:rsidR="00C121FA" w:rsidRPr="005B3003" w:rsidRDefault="00C121FA" w:rsidP="00C121FA">
                  <w:pPr>
                    <w:rPr>
                      <w:rFonts w:ascii="Arial" w:hAnsi="Arial" w:cs="Arial"/>
                      <w:color w:val="000000" w:themeColor="text1"/>
                      <w:sz w:val="22"/>
                      <w:szCs w:val="22"/>
                    </w:rPr>
                  </w:pPr>
                </w:p>
              </w:tc>
              <w:tc>
                <w:tcPr>
                  <w:tcW w:w="517" w:type="pct"/>
                  <w:shd w:val="clear" w:color="auto" w:fill="auto"/>
                </w:tcPr>
                <w:p w14:paraId="23A1EBE2" w14:textId="00AF389F"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r>
            <w:tr w:rsidR="00C121FA" w:rsidRPr="005B3003" w14:paraId="47736193" w14:textId="77777777" w:rsidTr="00F67E85">
              <w:tc>
                <w:tcPr>
                  <w:tcW w:w="3963" w:type="pct"/>
                  <w:shd w:val="clear" w:color="auto" w:fill="auto"/>
                </w:tcPr>
                <w:p w14:paraId="66E8AE0D" w14:textId="29E7932B" w:rsidR="00C121FA" w:rsidRPr="005B3003" w:rsidRDefault="00C121FA" w:rsidP="00C121FA">
                  <w:pPr>
                    <w:rPr>
                      <w:rFonts w:ascii="Arial" w:hAnsi="Arial" w:cs="Arial"/>
                      <w:color w:val="000000" w:themeColor="text1"/>
                      <w:sz w:val="22"/>
                      <w:szCs w:val="22"/>
                    </w:rPr>
                  </w:pPr>
                  <w:r w:rsidRPr="005B3003">
                    <w:rPr>
                      <w:rFonts w:ascii="Arial" w:hAnsi="Arial" w:cs="Arial"/>
                      <w:color w:val="000000" w:themeColor="text1"/>
                      <w:sz w:val="22"/>
                      <w:szCs w:val="22"/>
                    </w:rPr>
                    <w:t>Strategic (</w:t>
                  </w:r>
                  <w:r>
                    <w:rPr>
                      <w:rFonts w:ascii="Arial" w:hAnsi="Arial" w:cs="Arial"/>
                      <w:color w:val="000000" w:themeColor="text1"/>
                      <w:sz w:val="22"/>
                      <w:szCs w:val="22"/>
                    </w:rPr>
                    <w:t>Partnership Plan</w:t>
                  </w:r>
                  <w:r w:rsidRPr="005B3003">
                    <w:rPr>
                      <w:rFonts w:ascii="Arial" w:hAnsi="Arial" w:cs="Arial"/>
                      <w:color w:val="000000" w:themeColor="text1"/>
                      <w:sz w:val="22"/>
                      <w:szCs w:val="22"/>
                    </w:rPr>
                    <w:t>/</w:t>
                  </w:r>
                  <w:r>
                    <w:rPr>
                      <w:rFonts w:ascii="Arial" w:hAnsi="Arial" w:cs="Arial"/>
                      <w:color w:val="000000" w:themeColor="text1"/>
                      <w:sz w:val="22"/>
                      <w:szCs w:val="22"/>
                    </w:rPr>
                    <w:t>Council</w:t>
                  </w:r>
                  <w:r w:rsidRPr="005B3003">
                    <w:rPr>
                      <w:rFonts w:ascii="Arial" w:hAnsi="Arial" w:cs="Arial"/>
                      <w:color w:val="000000" w:themeColor="text1"/>
                      <w:sz w:val="22"/>
                      <w:szCs w:val="22"/>
                    </w:rPr>
                    <w:t xml:space="preserve"> Plan)</w:t>
                  </w:r>
                </w:p>
              </w:tc>
              <w:tc>
                <w:tcPr>
                  <w:tcW w:w="521" w:type="pct"/>
                  <w:shd w:val="clear" w:color="auto" w:fill="auto"/>
                </w:tcPr>
                <w:p w14:paraId="076A11C7" w14:textId="5D1BCB88"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c>
                <w:tcPr>
                  <w:tcW w:w="517" w:type="pct"/>
                  <w:shd w:val="clear" w:color="auto" w:fill="auto"/>
                </w:tcPr>
                <w:p w14:paraId="0B38A5BC" w14:textId="77777777" w:rsidR="00C121FA" w:rsidRPr="005B3003" w:rsidRDefault="00C121FA" w:rsidP="00C121FA">
                  <w:pPr>
                    <w:rPr>
                      <w:rFonts w:ascii="Arial" w:hAnsi="Arial" w:cs="Arial"/>
                      <w:color w:val="000000" w:themeColor="text1"/>
                      <w:sz w:val="22"/>
                      <w:szCs w:val="22"/>
                    </w:rPr>
                  </w:pPr>
                </w:p>
              </w:tc>
            </w:tr>
            <w:tr w:rsidR="00C121FA" w:rsidRPr="005B3003" w14:paraId="2F9A19F3" w14:textId="77777777" w:rsidTr="00F67E85">
              <w:tc>
                <w:tcPr>
                  <w:tcW w:w="3963" w:type="pct"/>
                  <w:shd w:val="clear" w:color="auto" w:fill="auto"/>
                </w:tcPr>
                <w:p w14:paraId="30731E2B" w14:textId="3405B2B0" w:rsidR="00C121FA" w:rsidRPr="00F67E85" w:rsidRDefault="00C121FA" w:rsidP="00C121FA">
                  <w:pPr>
                    <w:rPr>
                      <w:rFonts w:ascii="Arial" w:hAnsi="Arial" w:cs="Arial"/>
                      <w:color w:val="000000" w:themeColor="text1"/>
                      <w:sz w:val="22"/>
                      <w:szCs w:val="22"/>
                    </w:rPr>
                  </w:pPr>
                  <w:r w:rsidRPr="00F67E85">
                    <w:rPr>
                      <w:rFonts w:ascii="Arial" w:hAnsi="Arial" w:cs="Arial"/>
                      <w:color w:val="000000" w:themeColor="text1"/>
                      <w:sz w:val="22"/>
                      <w:szCs w:val="22"/>
                    </w:rPr>
                    <w:t>Equalities</w:t>
                  </w:r>
                  <w:r>
                    <w:rPr>
                      <w:rFonts w:ascii="Arial" w:hAnsi="Arial" w:cs="Arial"/>
                      <w:color w:val="000000" w:themeColor="text1"/>
                      <w:sz w:val="22"/>
                      <w:szCs w:val="22"/>
                    </w:rPr>
                    <w:t>,</w:t>
                  </w:r>
                  <w:r w:rsidRPr="00F67E85">
                    <w:rPr>
                      <w:rFonts w:ascii="Arial" w:hAnsi="Arial" w:cs="Arial"/>
                      <w:color w:val="000000" w:themeColor="text1"/>
                      <w:sz w:val="22"/>
                      <w:szCs w:val="22"/>
                    </w:rPr>
                    <w:t xml:space="preserve"> Fairer Scotland Duty</w:t>
                  </w:r>
                  <w:r>
                    <w:rPr>
                      <w:rFonts w:ascii="Arial" w:hAnsi="Arial" w:cs="Arial"/>
                      <w:color w:val="000000" w:themeColor="text1"/>
                      <w:sz w:val="22"/>
                      <w:szCs w:val="22"/>
                    </w:rPr>
                    <w:t xml:space="preserve"> &amp; </w:t>
                  </w:r>
                  <w:r w:rsidRPr="005B3003">
                    <w:rPr>
                      <w:rFonts w:ascii="Arial" w:hAnsi="Arial" w:cs="Arial"/>
                      <w:color w:val="000000" w:themeColor="text1"/>
                      <w:sz w:val="22"/>
                      <w:szCs w:val="22"/>
                    </w:rPr>
                    <w:t>Children</w:t>
                  </w:r>
                  <w:r>
                    <w:rPr>
                      <w:rFonts w:ascii="Arial" w:hAnsi="Arial" w:cs="Arial"/>
                      <w:color w:val="000000" w:themeColor="text1"/>
                      <w:sz w:val="22"/>
                      <w:szCs w:val="22"/>
                    </w:rPr>
                    <w:t>/</w:t>
                  </w:r>
                  <w:r w:rsidRPr="005B3003">
                    <w:rPr>
                      <w:rFonts w:ascii="Arial" w:hAnsi="Arial" w:cs="Arial"/>
                      <w:color w:val="000000" w:themeColor="text1"/>
                      <w:sz w:val="22"/>
                      <w:szCs w:val="22"/>
                    </w:rPr>
                    <w:t>Young People’s Rights &amp; Wellbeing</w:t>
                  </w:r>
                </w:p>
              </w:tc>
              <w:tc>
                <w:tcPr>
                  <w:tcW w:w="521" w:type="pct"/>
                  <w:shd w:val="clear" w:color="auto" w:fill="auto"/>
                </w:tcPr>
                <w:p w14:paraId="4B592253" w14:textId="77777777" w:rsidR="00C121FA" w:rsidRPr="005B3003" w:rsidRDefault="00C121FA" w:rsidP="00C121FA">
                  <w:pPr>
                    <w:rPr>
                      <w:rFonts w:ascii="Arial" w:hAnsi="Arial" w:cs="Arial"/>
                      <w:color w:val="000000" w:themeColor="text1"/>
                      <w:sz w:val="22"/>
                      <w:szCs w:val="22"/>
                    </w:rPr>
                  </w:pPr>
                </w:p>
              </w:tc>
              <w:tc>
                <w:tcPr>
                  <w:tcW w:w="517" w:type="pct"/>
                  <w:shd w:val="clear" w:color="auto" w:fill="auto"/>
                </w:tcPr>
                <w:p w14:paraId="3586A7AA" w14:textId="0E5BFAD9"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r>
            <w:tr w:rsidR="00C121FA" w:rsidRPr="005B3003" w14:paraId="75A56F38" w14:textId="77777777" w:rsidTr="00F67E85">
              <w:tc>
                <w:tcPr>
                  <w:tcW w:w="3963" w:type="pct"/>
                  <w:shd w:val="clear" w:color="auto" w:fill="auto"/>
                </w:tcPr>
                <w:p w14:paraId="212C3356" w14:textId="77777777" w:rsidR="00C121FA" w:rsidRPr="005B3003" w:rsidRDefault="00C121FA" w:rsidP="00C121FA">
                  <w:pPr>
                    <w:rPr>
                      <w:rFonts w:ascii="Arial" w:hAnsi="Arial" w:cs="Arial"/>
                      <w:color w:val="000000" w:themeColor="text1"/>
                      <w:sz w:val="22"/>
                      <w:szCs w:val="22"/>
                    </w:rPr>
                  </w:pPr>
                  <w:r w:rsidRPr="005B3003">
                    <w:rPr>
                      <w:rFonts w:ascii="Arial" w:hAnsi="Arial" w:cs="Arial"/>
                      <w:color w:val="000000" w:themeColor="text1"/>
                      <w:sz w:val="22"/>
                      <w:szCs w:val="22"/>
                    </w:rPr>
                    <w:t>Environmental &amp; Sustainability</w:t>
                  </w:r>
                </w:p>
              </w:tc>
              <w:tc>
                <w:tcPr>
                  <w:tcW w:w="521" w:type="pct"/>
                  <w:shd w:val="clear" w:color="auto" w:fill="auto"/>
                </w:tcPr>
                <w:p w14:paraId="37BA3ADE" w14:textId="77777777" w:rsidR="00C121FA" w:rsidRPr="005B3003" w:rsidRDefault="00C121FA" w:rsidP="00C121FA">
                  <w:pPr>
                    <w:rPr>
                      <w:rFonts w:ascii="Arial" w:hAnsi="Arial" w:cs="Arial"/>
                      <w:color w:val="000000" w:themeColor="text1"/>
                      <w:sz w:val="22"/>
                      <w:szCs w:val="22"/>
                    </w:rPr>
                  </w:pPr>
                </w:p>
              </w:tc>
              <w:tc>
                <w:tcPr>
                  <w:tcW w:w="517" w:type="pct"/>
                  <w:shd w:val="clear" w:color="auto" w:fill="auto"/>
                </w:tcPr>
                <w:p w14:paraId="7E711B34" w14:textId="79B31EFC"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r>
            <w:tr w:rsidR="00C121FA" w:rsidRPr="005B3003" w14:paraId="3CB6CA89" w14:textId="77777777" w:rsidTr="00F67E85">
              <w:tc>
                <w:tcPr>
                  <w:tcW w:w="3963" w:type="pct"/>
                  <w:shd w:val="clear" w:color="auto" w:fill="auto"/>
                </w:tcPr>
                <w:p w14:paraId="66A89C32" w14:textId="77777777" w:rsidR="00C121FA" w:rsidRPr="005B3003" w:rsidRDefault="00C121FA" w:rsidP="00C121FA">
                  <w:pPr>
                    <w:rPr>
                      <w:rFonts w:ascii="Arial" w:hAnsi="Arial" w:cs="Arial"/>
                      <w:color w:val="000000" w:themeColor="text1"/>
                      <w:sz w:val="22"/>
                      <w:szCs w:val="22"/>
                    </w:rPr>
                  </w:pPr>
                  <w:r w:rsidRPr="005B3003">
                    <w:rPr>
                      <w:rFonts w:ascii="Arial" w:hAnsi="Arial" w:cs="Arial"/>
                      <w:color w:val="000000" w:themeColor="text1"/>
                      <w:sz w:val="22"/>
                      <w:szCs w:val="22"/>
                    </w:rPr>
                    <w:t>Data Protection</w:t>
                  </w:r>
                </w:p>
              </w:tc>
              <w:tc>
                <w:tcPr>
                  <w:tcW w:w="521" w:type="pct"/>
                  <w:shd w:val="clear" w:color="auto" w:fill="auto"/>
                </w:tcPr>
                <w:p w14:paraId="6D7D16E2" w14:textId="77777777" w:rsidR="00C121FA" w:rsidRPr="005B3003" w:rsidRDefault="00C121FA" w:rsidP="00C121FA">
                  <w:pPr>
                    <w:rPr>
                      <w:rFonts w:ascii="Arial" w:hAnsi="Arial" w:cs="Arial"/>
                      <w:color w:val="000000" w:themeColor="text1"/>
                      <w:sz w:val="22"/>
                      <w:szCs w:val="22"/>
                    </w:rPr>
                  </w:pPr>
                </w:p>
              </w:tc>
              <w:tc>
                <w:tcPr>
                  <w:tcW w:w="517" w:type="pct"/>
                  <w:shd w:val="clear" w:color="auto" w:fill="auto"/>
                </w:tcPr>
                <w:p w14:paraId="72E3CB71" w14:textId="67B8A6AD"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X</w:t>
                  </w:r>
                </w:p>
              </w:tc>
            </w:tr>
          </w:tbl>
          <w:p w14:paraId="4B84AF27" w14:textId="77777777" w:rsidR="00C121FA" w:rsidRPr="00D84AB5" w:rsidRDefault="00C121FA" w:rsidP="00C121FA">
            <w:pPr>
              <w:jc w:val="both"/>
              <w:rPr>
                <w:rFonts w:ascii="Arial" w:hAnsi="Arial" w:cs="Arial"/>
                <w:color w:val="000000" w:themeColor="text1"/>
                <w:sz w:val="22"/>
                <w:szCs w:val="22"/>
              </w:rPr>
            </w:pPr>
          </w:p>
        </w:tc>
        <w:tc>
          <w:tcPr>
            <w:tcW w:w="900" w:type="dxa"/>
          </w:tcPr>
          <w:p w14:paraId="3C404CA6" w14:textId="77777777" w:rsidR="00C121FA" w:rsidRPr="005B3003" w:rsidRDefault="00C121FA" w:rsidP="00C121FA">
            <w:pPr>
              <w:rPr>
                <w:rFonts w:ascii="Arial" w:hAnsi="Arial" w:cs="Arial"/>
                <w:color w:val="000000" w:themeColor="text1"/>
                <w:sz w:val="22"/>
                <w:szCs w:val="22"/>
              </w:rPr>
            </w:pPr>
          </w:p>
        </w:tc>
      </w:tr>
      <w:tr w:rsidR="00C121FA" w:rsidRPr="005B3003" w14:paraId="19A3F851" w14:textId="77777777" w:rsidTr="008F0167">
        <w:trPr>
          <w:jc w:val="center"/>
        </w:trPr>
        <w:tc>
          <w:tcPr>
            <w:tcW w:w="1008" w:type="dxa"/>
          </w:tcPr>
          <w:p w14:paraId="0DC9664C" w14:textId="77777777" w:rsidR="00C121FA" w:rsidRPr="005B3003" w:rsidRDefault="00C121FA" w:rsidP="00C121FA">
            <w:pPr>
              <w:jc w:val="right"/>
              <w:rPr>
                <w:rFonts w:ascii="Arial" w:hAnsi="Arial" w:cs="Arial"/>
                <w:b/>
                <w:color w:val="000000" w:themeColor="text1"/>
                <w:sz w:val="22"/>
                <w:szCs w:val="22"/>
              </w:rPr>
            </w:pPr>
          </w:p>
        </w:tc>
        <w:tc>
          <w:tcPr>
            <w:tcW w:w="9540" w:type="dxa"/>
          </w:tcPr>
          <w:p w14:paraId="02661953" w14:textId="77777777" w:rsidR="00C121FA" w:rsidRPr="005B3003" w:rsidRDefault="00C121FA" w:rsidP="00C121FA">
            <w:pPr>
              <w:jc w:val="both"/>
              <w:rPr>
                <w:rFonts w:ascii="Arial" w:hAnsi="Arial" w:cs="Arial"/>
                <w:b/>
                <w:color w:val="000000" w:themeColor="text1"/>
                <w:sz w:val="22"/>
                <w:szCs w:val="22"/>
              </w:rPr>
            </w:pPr>
          </w:p>
        </w:tc>
        <w:tc>
          <w:tcPr>
            <w:tcW w:w="900" w:type="dxa"/>
          </w:tcPr>
          <w:p w14:paraId="21E642F8" w14:textId="77777777" w:rsidR="00C121FA" w:rsidRPr="005B3003" w:rsidRDefault="00C121FA" w:rsidP="00C121FA">
            <w:pPr>
              <w:rPr>
                <w:rFonts w:ascii="Arial" w:hAnsi="Arial" w:cs="Arial"/>
                <w:color w:val="000000" w:themeColor="text1"/>
                <w:sz w:val="22"/>
                <w:szCs w:val="22"/>
              </w:rPr>
            </w:pPr>
          </w:p>
        </w:tc>
      </w:tr>
      <w:tr w:rsidR="00C121FA" w:rsidRPr="005B3003" w14:paraId="2B26DD65" w14:textId="77777777" w:rsidTr="008F0167">
        <w:trPr>
          <w:jc w:val="center"/>
        </w:trPr>
        <w:tc>
          <w:tcPr>
            <w:tcW w:w="1008" w:type="dxa"/>
          </w:tcPr>
          <w:p w14:paraId="427A0C33" w14:textId="77777777" w:rsidR="00C121FA" w:rsidRPr="005B3003" w:rsidRDefault="00C121FA" w:rsidP="00C121FA">
            <w:pPr>
              <w:jc w:val="right"/>
              <w:rPr>
                <w:rFonts w:ascii="Arial" w:hAnsi="Arial" w:cs="Arial"/>
                <w:color w:val="000000" w:themeColor="text1"/>
                <w:sz w:val="22"/>
                <w:szCs w:val="22"/>
              </w:rPr>
            </w:pPr>
            <w:r>
              <w:rPr>
                <w:rFonts w:ascii="Arial" w:hAnsi="Arial" w:cs="Arial"/>
                <w:color w:val="000000" w:themeColor="text1"/>
                <w:sz w:val="22"/>
                <w:szCs w:val="22"/>
              </w:rPr>
              <w:t>5.2</w:t>
            </w:r>
          </w:p>
        </w:tc>
        <w:tc>
          <w:tcPr>
            <w:tcW w:w="9540" w:type="dxa"/>
          </w:tcPr>
          <w:p w14:paraId="5F32D306" w14:textId="77777777" w:rsidR="00C121FA" w:rsidRPr="005B3003" w:rsidRDefault="00C121FA" w:rsidP="00C121FA">
            <w:pPr>
              <w:jc w:val="both"/>
              <w:rPr>
                <w:rFonts w:ascii="Arial" w:hAnsi="Arial" w:cs="Arial"/>
                <w:b/>
                <w:color w:val="000000" w:themeColor="text1"/>
                <w:sz w:val="22"/>
                <w:szCs w:val="22"/>
              </w:rPr>
            </w:pPr>
            <w:r w:rsidRPr="005B3003">
              <w:rPr>
                <w:rFonts w:ascii="Arial" w:hAnsi="Arial" w:cs="Arial"/>
                <w:b/>
                <w:color w:val="000000" w:themeColor="text1"/>
                <w:sz w:val="22"/>
                <w:szCs w:val="22"/>
              </w:rPr>
              <w:t>Finance</w:t>
            </w:r>
          </w:p>
        </w:tc>
        <w:tc>
          <w:tcPr>
            <w:tcW w:w="900" w:type="dxa"/>
          </w:tcPr>
          <w:p w14:paraId="3BD6667F" w14:textId="77777777" w:rsidR="00C121FA" w:rsidRPr="005B3003" w:rsidRDefault="00C121FA" w:rsidP="00C121FA">
            <w:pPr>
              <w:rPr>
                <w:rFonts w:ascii="Arial" w:hAnsi="Arial" w:cs="Arial"/>
                <w:color w:val="000000" w:themeColor="text1"/>
                <w:sz w:val="22"/>
                <w:szCs w:val="22"/>
              </w:rPr>
            </w:pPr>
          </w:p>
        </w:tc>
      </w:tr>
      <w:tr w:rsidR="00C121FA" w:rsidRPr="005B3003" w14:paraId="061B2C4B" w14:textId="77777777" w:rsidTr="008F0167">
        <w:trPr>
          <w:jc w:val="center"/>
        </w:trPr>
        <w:tc>
          <w:tcPr>
            <w:tcW w:w="1008" w:type="dxa"/>
          </w:tcPr>
          <w:p w14:paraId="0D083B92" w14:textId="77777777" w:rsidR="00C121FA" w:rsidRPr="005B3003" w:rsidRDefault="00C121FA" w:rsidP="00C121FA">
            <w:pPr>
              <w:jc w:val="right"/>
              <w:rPr>
                <w:rFonts w:ascii="Arial" w:hAnsi="Arial" w:cs="Arial"/>
                <w:color w:val="000000" w:themeColor="text1"/>
                <w:sz w:val="22"/>
                <w:szCs w:val="22"/>
              </w:rPr>
            </w:pPr>
          </w:p>
        </w:tc>
        <w:tc>
          <w:tcPr>
            <w:tcW w:w="9540" w:type="dxa"/>
          </w:tcPr>
          <w:p w14:paraId="0FE1F548" w14:textId="77777777" w:rsidR="00C121FA" w:rsidRPr="005B3003" w:rsidRDefault="00C121FA" w:rsidP="00C121FA">
            <w:pPr>
              <w:jc w:val="both"/>
              <w:rPr>
                <w:rFonts w:ascii="Arial" w:hAnsi="Arial" w:cs="Arial"/>
                <w:color w:val="000000" w:themeColor="text1"/>
                <w:sz w:val="22"/>
                <w:szCs w:val="22"/>
              </w:rPr>
            </w:pPr>
          </w:p>
        </w:tc>
        <w:tc>
          <w:tcPr>
            <w:tcW w:w="900" w:type="dxa"/>
          </w:tcPr>
          <w:p w14:paraId="6A8B8932" w14:textId="77777777" w:rsidR="00C121FA" w:rsidRPr="005B3003" w:rsidRDefault="00C121FA" w:rsidP="00C121FA">
            <w:pPr>
              <w:rPr>
                <w:rFonts w:ascii="Arial" w:hAnsi="Arial" w:cs="Arial"/>
                <w:color w:val="000000" w:themeColor="text1"/>
                <w:sz w:val="22"/>
                <w:szCs w:val="22"/>
              </w:rPr>
            </w:pPr>
          </w:p>
        </w:tc>
      </w:tr>
      <w:tr w:rsidR="00C121FA" w:rsidRPr="005B3003" w14:paraId="0530A362" w14:textId="77777777" w:rsidTr="008F0167">
        <w:trPr>
          <w:jc w:val="center"/>
        </w:trPr>
        <w:tc>
          <w:tcPr>
            <w:tcW w:w="1008" w:type="dxa"/>
          </w:tcPr>
          <w:p w14:paraId="5B7EE6A7" w14:textId="77777777" w:rsidR="00C121FA" w:rsidRPr="005B3003" w:rsidRDefault="00C121FA" w:rsidP="00C121FA">
            <w:pPr>
              <w:jc w:val="right"/>
              <w:rPr>
                <w:rFonts w:ascii="Arial" w:hAnsi="Arial" w:cs="Arial"/>
                <w:color w:val="000000" w:themeColor="text1"/>
                <w:sz w:val="22"/>
                <w:szCs w:val="22"/>
              </w:rPr>
            </w:pPr>
          </w:p>
        </w:tc>
        <w:tc>
          <w:tcPr>
            <w:tcW w:w="9540" w:type="dxa"/>
          </w:tcPr>
          <w:p w14:paraId="2E63715B" w14:textId="77777777" w:rsidR="00C121FA" w:rsidRPr="005B3003" w:rsidRDefault="00C121FA" w:rsidP="00C121FA">
            <w:pPr>
              <w:jc w:val="both"/>
              <w:rPr>
                <w:rFonts w:ascii="Arial" w:hAnsi="Arial" w:cs="Arial"/>
                <w:color w:val="000000" w:themeColor="text1"/>
                <w:sz w:val="22"/>
                <w:szCs w:val="22"/>
              </w:rPr>
            </w:pPr>
            <w:r w:rsidRPr="005B3003">
              <w:rPr>
                <w:rFonts w:ascii="Arial" w:hAnsi="Arial" w:cs="Arial"/>
                <w:color w:val="000000" w:themeColor="text1"/>
                <w:sz w:val="22"/>
                <w:szCs w:val="22"/>
              </w:rPr>
              <w:t>One off Costs</w:t>
            </w:r>
          </w:p>
          <w:p w14:paraId="38007DFC" w14:textId="77777777" w:rsidR="00C121FA" w:rsidRPr="005B3003" w:rsidRDefault="00C121FA" w:rsidP="00C121FA">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221"/>
              <w:gridCol w:w="1064"/>
              <w:gridCol w:w="1514"/>
              <w:gridCol w:w="1265"/>
              <w:gridCol w:w="2628"/>
            </w:tblGrid>
            <w:tr w:rsidR="00C121FA" w:rsidRPr="005B3003" w14:paraId="43FED438" w14:textId="77777777" w:rsidTr="008F0167">
              <w:tc>
                <w:tcPr>
                  <w:tcW w:w="870" w:type="pct"/>
                </w:tcPr>
                <w:p w14:paraId="05EE02CB"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5" w:type="pct"/>
                </w:tcPr>
                <w:p w14:paraId="16EDDBD9"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71" w:type="pct"/>
                </w:tcPr>
                <w:p w14:paraId="3E17CCDA"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Budget </w:t>
                  </w:r>
                </w:p>
                <w:p w14:paraId="321AA9CD"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Years</w:t>
                  </w:r>
                </w:p>
              </w:tc>
              <w:tc>
                <w:tcPr>
                  <w:tcW w:w="813" w:type="pct"/>
                </w:tcPr>
                <w:p w14:paraId="43F0F8CF" w14:textId="77777777" w:rsidR="00C121FA" w:rsidRPr="005B3003" w:rsidRDefault="00C121FA" w:rsidP="00C121FA">
                  <w:pPr>
                    <w:rPr>
                      <w:rFonts w:ascii="Arial" w:hAnsi="Arial" w:cs="Arial"/>
                      <w:b/>
                      <w:bCs/>
                      <w:color w:val="000000" w:themeColor="text1"/>
                      <w:sz w:val="22"/>
                      <w:szCs w:val="22"/>
                    </w:rPr>
                  </w:pPr>
                  <w:r w:rsidRPr="005B3003">
                    <w:rPr>
                      <w:rFonts w:ascii="Arial" w:hAnsi="Arial" w:cs="Arial"/>
                      <w:b/>
                      <w:bCs/>
                      <w:color w:val="000000" w:themeColor="text1"/>
                      <w:sz w:val="22"/>
                      <w:szCs w:val="22"/>
                    </w:rPr>
                    <w:t>Proposed Spend this Report</w:t>
                  </w:r>
                </w:p>
              </w:tc>
              <w:tc>
                <w:tcPr>
                  <w:tcW w:w="679" w:type="pct"/>
                </w:tcPr>
                <w:p w14:paraId="0E860727"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Virement From</w:t>
                  </w:r>
                </w:p>
              </w:tc>
              <w:tc>
                <w:tcPr>
                  <w:tcW w:w="1411" w:type="pct"/>
                </w:tcPr>
                <w:p w14:paraId="46CD1080"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C121FA" w:rsidRPr="005B3003" w14:paraId="38F7CCC0" w14:textId="77777777" w:rsidTr="008F0167">
              <w:tc>
                <w:tcPr>
                  <w:tcW w:w="870" w:type="pct"/>
                </w:tcPr>
                <w:p w14:paraId="22203A64" w14:textId="77777777" w:rsidR="00C121FA" w:rsidRPr="005B3003" w:rsidRDefault="00C121FA" w:rsidP="00C121FA">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496CE432" w14:textId="77777777" w:rsidR="00C121FA" w:rsidRPr="005B3003" w:rsidRDefault="00C121FA" w:rsidP="00C121FA">
                  <w:pPr>
                    <w:jc w:val="both"/>
                    <w:rPr>
                      <w:rFonts w:ascii="Arial" w:hAnsi="Arial" w:cs="Arial"/>
                      <w:color w:val="000000" w:themeColor="text1"/>
                      <w:sz w:val="22"/>
                      <w:szCs w:val="22"/>
                    </w:rPr>
                  </w:pPr>
                </w:p>
              </w:tc>
              <w:tc>
                <w:tcPr>
                  <w:tcW w:w="655" w:type="pct"/>
                </w:tcPr>
                <w:p w14:paraId="717B3225" w14:textId="77777777" w:rsidR="00C121FA" w:rsidRPr="005B3003" w:rsidRDefault="00C121FA" w:rsidP="00C121FA">
                  <w:pPr>
                    <w:jc w:val="both"/>
                    <w:rPr>
                      <w:rFonts w:ascii="Arial" w:hAnsi="Arial" w:cs="Arial"/>
                      <w:color w:val="000000" w:themeColor="text1"/>
                      <w:sz w:val="22"/>
                      <w:szCs w:val="22"/>
                    </w:rPr>
                  </w:pPr>
                </w:p>
                <w:p w14:paraId="1E3FA96F" w14:textId="77777777" w:rsidR="00C121FA" w:rsidRPr="005B3003" w:rsidRDefault="00C121FA" w:rsidP="00C121FA">
                  <w:pPr>
                    <w:jc w:val="both"/>
                    <w:rPr>
                      <w:rFonts w:ascii="Arial" w:hAnsi="Arial" w:cs="Arial"/>
                      <w:color w:val="000000" w:themeColor="text1"/>
                      <w:sz w:val="22"/>
                      <w:szCs w:val="22"/>
                    </w:rPr>
                  </w:pPr>
                </w:p>
              </w:tc>
              <w:tc>
                <w:tcPr>
                  <w:tcW w:w="571" w:type="pct"/>
                </w:tcPr>
                <w:p w14:paraId="0B53C1B2" w14:textId="77777777" w:rsidR="00C121FA" w:rsidRPr="005B3003" w:rsidRDefault="00C121FA" w:rsidP="00C121FA">
                  <w:pPr>
                    <w:jc w:val="both"/>
                    <w:rPr>
                      <w:rFonts w:ascii="Arial" w:hAnsi="Arial" w:cs="Arial"/>
                      <w:color w:val="000000" w:themeColor="text1"/>
                      <w:sz w:val="22"/>
                      <w:szCs w:val="22"/>
                    </w:rPr>
                  </w:pPr>
                </w:p>
                <w:p w14:paraId="273A9040" w14:textId="77777777" w:rsidR="00C121FA" w:rsidRPr="005B3003" w:rsidRDefault="00C121FA" w:rsidP="00C121FA">
                  <w:pPr>
                    <w:jc w:val="both"/>
                    <w:rPr>
                      <w:rFonts w:ascii="Arial" w:hAnsi="Arial" w:cs="Arial"/>
                      <w:color w:val="000000" w:themeColor="text1"/>
                      <w:sz w:val="22"/>
                      <w:szCs w:val="22"/>
                    </w:rPr>
                  </w:pPr>
                </w:p>
              </w:tc>
              <w:tc>
                <w:tcPr>
                  <w:tcW w:w="813" w:type="pct"/>
                </w:tcPr>
                <w:p w14:paraId="0CBC9EC6" w14:textId="77777777" w:rsidR="00C121FA" w:rsidRPr="005B3003" w:rsidRDefault="00C121FA" w:rsidP="00C121FA">
                  <w:pPr>
                    <w:jc w:val="center"/>
                    <w:rPr>
                      <w:rFonts w:ascii="Arial" w:hAnsi="Arial" w:cs="Arial"/>
                      <w:color w:val="000000" w:themeColor="text1"/>
                      <w:sz w:val="22"/>
                      <w:szCs w:val="22"/>
                    </w:rPr>
                  </w:pPr>
                </w:p>
                <w:p w14:paraId="3B23DC42" w14:textId="77777777" w:rsidR="00C121FA" w:rsidRPr="005B3003" w:rsidRDefault="00C121FA" w:rsidP="00C121FA">
                  <w:pPr>
                    <w:jc w:val="center"/>
                    <w:rPr>
                      <w:rFonts w:ascii="Arial" w:hAnsi="Arial" w:cs="Arial"/>
                      <w:color w:val="000000" w:themeColor="text1"/>
                      <w:sz w:val="22"/>
                      <w:szCs w:val="22"/>
                    </w:rPr>
                  </w:pPr>
                </w:p>
              </w:tc>
              <w:tc>
                <w:tcPr>
                  <w:tcW w:w="679" w:type="pct"/>
                </w:tcPr>
                <w:p w14:paraId="69C5B102" w14:textId="77777777" w:rsidR="00C121FA" w:rsidRPr="005B3003" w:rsidRDefault="00C121FA" w:rsidP="00C121FA">
                  <w:pPr>
                    <w:jc w:val="both"/>
                    <w:rPr>
                      <w:rFonts w:ascii="Arial" w:hAnsi="Arial" w:cs="Arial"/>
                      <w:color w:val="000000" w:themeColor="text1"/>
                      <w:sz w:val="22"/>
                      <w:szCs w:val="22"/>
                    </w:rPr>
                  </w:pPr>
                </w:p>
                <w:p w14:paraId="60247C2E" w14:textId="77777777" w:rsidR="00C121FA" w:rsidRPr="005B3003" w:rsidRDefault="00C121FA" w:rsidP="00C121FA">
                  <w:pPr>
                    <w:jc w:val="both"/>
                    <w:rPr>
                      <w:rFonts w:ascii="Arial" w:hAnsi="Arial" w:cs="Arial"/>
                      <w:color w:val="000000" w:themeColor="text1"/>
                      <w:sz w:val="22"/>
                      <w:szCs w:val="22"/>
                    </w:rPr>
                  </w:pPr>
                </w:p>
              </w:tc>
              <w:tc>
                <w:tcPr>
                  <w:tcW w:w="1411" w:type="pct"/>
                </w:tcPr>
                <w:p w14:paraId="72BCE479" w14:textId="77777777" w:rsidR="00C121FA" w:rsidRPr="005B3003" w:rsidRDefault="00C121FA" w:rsidP="00C121FA">
                  <w:pPr>
                    <w:rPr>
                      <w:rFonts w:ascii="Arial" w:hAnsi="Arial" w:cs="Arial"/>
                      <w:color w:val="000000" w:themeColor="text1"/>
                      <w:sz w:val="22"/>
                      <w:szCs w:val="22"/>
                    </w:rPr>
                  </w:pPr>
                </w:p>
                <w:p w14:paraId="5395E826" w14:textId="77777777" w:rsidR="00C121FA" w:rsidRPr="005B3003" w:rsidRDefault="00C121FA" w:rsidP="00C121FA">
                  <w:pPr>
                    <w:rPr>
                      <w:rFonts w:ascii="Arial" w:hAnsi="Arial" w:cs="Arial"/>
                      <w:color w:val="000000" w:themeColor="text1"/>
                      <w:sz w:val="22"/>
                      <w:szCs w:val="22"/>
                    </w:rPr>
                  </w:pPr>
                </w:p>
              </w:tc>
            </w:tr>
          </w:tbl>
          <w:p w14:paraId="1576BE84" w14:textId="77777777" w:rsidR="00C121FA" w:rsidRPr="005B3003" w:rsidRDefault="00C121FA" w:rsidP="00C121FA">
            <w:pPr>
              <w:jc w:val="both"/>
              <w:rPr>
                <w:rFonts w:ascii="Arial" w:hAnsi="Arial" w:cs="Arial"/>
                <w:color w:val="000000" w:themeColor="text1"/>
                <w:sz w:val="22"/>
                <w:szCs w:val="22"/>
              </w:rPr>
            </w:pPr>
          </w:p>
          <w:p w14:paraId="07777C7D" w14:textId="77777777" w:rsidR="00C121FA" w:rsidRPr="005B3003" w:rsidRDefault="00C121FA" w:rsidP="00C121FA">
            <w:pPr>
              <w:jc w:val="both"/>
              <w:rPr>
                <w:rFonts w:ascii="Arial" w:hAnsi="Arial" w:cs="Arial"/>
                <w:color w:val="000000" w:themeColor="text1"/>
                <w:sz w:val="22"/>
                <w:szCs w:val="22"/>
              </w:rPr>
            </w:pPr>
            <w:r w:rsidRPr="005B3003">
              <w:rPr>
                <w:rFonts w:ascii="Arial" w:hAnsi="Arial" w:cs="Arial"/>
                <w:color w:val="000000" w:themeColor="text1"/>
                <w:sz w:val="22"/>
                <w:szCs w:val="22"/>
              </w:rPr>
              <w:t>Annually Recurring Costs/ (Savings)</w:t>
            </w:r>
          </w:p>
          <w:p w14:paraId="0DEF732C" w14:textId="77777777" w:rsidR="00C121FA" w:rsidRPr="005B3003" w:rsidRDefault="00C121FA" w:rsidP="00C121FA">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216"/>
              <w:gridCol w:w="1023"/>
              <w:gridCol w:w="1511"/>
              <w:gridCol w:w="1526"/>
              <w:gridCol w:w="2424"/>
            </w:tblGrid>
            <w:tr w:rsidR="00C121FA" w:rsidRPr="005B3003" w14:paraId="7EB2BBF2" w14:textId="77777777" w:rsidTr="008F0167">
              <w:tc>
                <w:tcPr>
                  <w:tcW w:w="867" w:type="pct"/>
                </w:tcPr>
                <w:p w14:paraId="36221575"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3" w:type="pct"/>
                </w:tcPr>
                <w:p w14:paraId="549E055D"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49" w:type="pct"/>
                </w:tcPr>
                <w:p w14:paraId="4D40B526"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With Effect from</w:t>
                  </w:r>
                </w:p>
              </w:tc>
              <w:tc>
                <w:tcPr>
                  <w:tcW w:w="811" w:type="pct"/>
                </w:tcPr>
                <w:p w14:paraId="46725004" w14:textId="77777777" w:rsidR="00C121FA" w:rsidRPr="005B3003" w:rsidRDefault="00C121FA" w:rsidP="00C121FA">
                  <w:pPr>
                    <w:rPr>
                      <w:rFonts w:ascii="Arial" w:hAnsi="Arial" w:cs="Arial"/>
                      <w:b/>
                      <w:bCs/>
                      <w:color w:val="000000" w:themeColor="text1"/>
                      <w:sz w:val="22"/>
                      <w:szCs w:val="22"/>
                    </w:rPr>
                  </w:pPr>
                  <w:r w:rsidRPr="005B3003">
                    <w:rPr>
                      <w:rFonts w:ascii="Arial" w:hAnsi="Arial" w:cs="Arial"/>
                      <w:b/>
                      <w:bCs/>
                      <w:color w:val="000000" w:themeColor="text1"/>
                      <w:sz w:val="22"/>
                      <w:szCs w:val="22"/>
                    </w:rPr>
                    <w:t>Annual Net Impact</w:t>
                  </w:r>
                </w:p>
              </w:tc>
              <w:tc>
                <w:tcPr>
                  <w:tcW w:w="819" w:type="pct"/>
                </w:tcPr>
                <w:p w14:paraId="2A7481CC" w14:textId="77777777" w:rsidR="00C121FA" w:rsidRPr="005B3003" w:rsidRDefault="00C121FA" w:rsidP="00C121FA">
                  <w:pPr>
                    <w:rPr>
                      <w:rFonts w:ascii="Arial" w:hAnsi="Arial" w:cs="Arial"/>
                      <w:b/>
                      <w:bCs/>
                      <w:color w:val="000000" w:themeColor="text1"/>
                      <w:sz w:val="22"/>
                      <w:szCs w:val="22"/>
                    </w:rPr>
                  </w:pPr>
                  <w:r w:rsidRPr="005B3003">
                    <w:rPr>
                      <w:rFonts w:ascii="Arial" w:hAnsi="Arial" w:cs="Arial"/>
                      <w:b/>
                      <w:bCs/>
                      <w:color w:val="000000" w:themeColor="text1"/>
                      <w:sz w:val="22"/>
                      <w:szCs w:val="22"/>
                    </w:rPr>
                    <w:t>Virement From (If Applicable)</w:t>
                  </w:r>
                </w:p>
              </w:tc>
              <w:tc>
                <w:tcPr>
                  <w:tcW w:w="1301" w:type="pct"/>
                </w:tcPr>
                <w:p w14:paraId="52A42881" w14:textId="77777777" w:rsidR="00C121FA" w:rsidRPr="005B3003" w:rsidRDefault="00C121FA" w:rsidP="00C121F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C121FA" w:rsidRPr="005B3003" w14:paraId="68FE7573" w14:textId="77777777" w:rsidTr="008F0167">
              <w:tc>
                <w:tcPr>
                  <w:tcW w:w="867" w:type="pct"/>
                </w:tcPr>
                <w:p w14:paraId="29E12003" w14:textId="77777777" w:rsidR="00C121FA" w:rsidRPr="005B3003" w:rsidRDefault="00C121FA" w:rsidP="00C121FA">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3C95D88D" w14:textId="77777777" w:rsidR="00C121FA" w:rsidRPr="005B3003" w:rsidRDefault="00C121FA" w:rsidP="00C121FA">
                  <w:pPr>
                    <w:jc w:val="both"/>
                    <w:rPr>
                      <w:rFonts w:ascii="Arial" w:hAnsi="Arial" w:cs="Arial"/>
                      <w:color w:val="000000" w:themeColor="text1"/>
                      <w:sz w:val="22"/>
                      <w:szCs w:val="22"/>
                    </w:rPr>
                  </w:pPr>
                </w:p>
              </w:tc>
              <w:tc>
                <w:tcPr>
                  <w:tcW w:w="653" w:type="pct"/>
                </w:tcPr>
                <w:p w14:paraId="5BA15B4F" w14:textId="77777777" w:rsidR="00C121FA" w:rsidRPr="005B3003" w:rsidRDefault="00C121FA" w:rsidP="00C121FA">
                  <w:pPr>
                    <w:jc w:val="both"/>
                    <w:rPr>
                      <w:rFonts w:ascii="Arial" w:hAnsi="Arial" w:cs="Arial"/>
                      <w:color w:val="000000" w:themeColor="text1"/>
                      <w:sz w:val="22"/>
                      <w:szCs w:val="22"/>
                    </w:rPr>
                  </w:pPr>
                </w:p>
                <w:p w14:paraId="5838C77B" w14:textId="77777777" w:rsidR="00C121FA" w:rsidRPr="005B3003" w:rsidRDefault="00C121FA" w:rsidP="00C121FA">
                  <w:pPr>
                    <w:jc w:val="both"/>
                    <w:rPr>
                      <w:rFonts w:ascii="Arial" w:hAnsi="Arial" w:cs="Arial"/>
                      <w:color w:val="000000" w:themeColor="text1"/>
                      <w:sz w:val="22"/>
                      <w:szCs w:val="22"/>
                    </w:rPr>
                  </w:pPr>
                </w:p>
              </w:tc>
              <w:tc>
                <w:tcPr>
                  <w:tcW w:w="549" w:type="pct"/>
                </w:tcPr>
                <w:p w14:paraId="15499519" w14:textId="77777777" w:rsidR="00C121FA" w:rsidRPr="005B3003" w:rsidRDefault="00C121FA" w:rsidP="00C121FA">
                  <w:pPr>
                    <w:jc w:val="both"/>
                    <w:rPr>
                      <w:rFonts w:ascii="Arial" w:hAnsi="Arial" w:cs="Arial"/>
                      <w:color w:val="000000" w:themeColor="text1"/>
                      <w:sz w:val="22"/>
                      <w:szCs w:val="22"/>
                    </w:rPr>
                  </w:pPr>
                </w:p>
                <w:p w14:paraId="42E9AAA3" w14:textId="77777777" w:rsidR="00C121FA" w:rsidRPr="005B3003" w:rsidRDefault="00C121FA" w:rsidP="00C121FA">
                  <w:pPr>
                    <w:jc w:val="both"/>
                    <w:rPr>
                      <w:rFonts w:ascii="Arial" w:hAnsi="Arial" w:cs="Arial"/>
                      <w:color w:val="000000" w:themeColor="text1"/>
                      <w:sz w:val="22"/>
                      <w:szCs w:val="22"/>
                    </w:rPr>
                  </w:pPr>
                </w:p>
              </w:tc>
              <w:tc>
                <w:tcPr>
                  <w:tcW w:w="811" w:type="pct"/>
                </w:tcPr>
                <w:p w14:paraId="1943FECB" w14:textId="77777777" w:rsidR="00C121FA" w:rsidRPr="005B3003" w:rsidRDefault="00C121FA" w:rsidP="00C121FA">
                  <w:pPr>
                    <w:jc w:val="both"/>
                    <w:rPr>
                      <w:rFonts w:ascii="Arial" w:hAnsi="Arial" w:cs="Arial"/>
                      <w:color w:val="000000" w:themeColor="text1"/>
                      <w:sz w:val="22"/>
                      <w:szCs w:val="22"/>
                    </w:rPr>
                  </w:pPr>
                </w:p>
                <w:p w14:paraId="60926179" w14:textId="77777777" w:rsidR="00C121FA" w:rsidRPr="005B3003" w:rsidRDefault="00C121FA" w:rsidP="00C121FA">
                  <w:pPr>
                    <w:jc w:val="both"/>
                    <w:rPr>
                      <w:rFonts w:ascii="Arial" w:hAnsi="Arial" w:cs="Arial"/>
                      <w:color w:val="000000" w:themeColor="text1"/>
                      <w:sz w:val="22"/>
                      <w:szCs w:val="22"/>
                    </w:rPr>
                  </w:pPr>
                </w:p>
              </w:tc>
              <w:tc>
                <w:tcPr>
                  <w:tcW w:w="819" w:type="pct"/>
                </w:tcPr>
                <w:p w14:paraId="6AB253D8" w14:textId="77777777" w:rsidR="00C121FA" w:rsidRPr="005B3003" w:rsidRDefault="00C121FA" w:rsidP="00C121FA">
                  <w:pPr>
                    <w:jc w:val="both"/>
                    <w:rPr>
                      <w:rFonts w:ascii="Arial" w:hAnsi="Arial" w:cs="Arial"/>
                      <w:color w:val="000000" w:themeColor="text1"/>
                      <w:sz w:val="22"/>
                      <w:szCs w:val="22"/>
                    </w:rPr>
                  </w:pPr>
                </w:p>
                <w:p w14:paraId="56476D18" w14:textId="77777777" w:rsidR="00C121FA" w:rsidRPr="005B3003" w:rsidRDefault="00C121FA" w:rsidP="00C121FA">
                  <w:pPr>
                    <w:jc w:val="both"/>
                    <w:rPr>
                      <w:rFonts w:ascii="Arial" w:hAnsi="Arial" w:cs="Arial"/>
                      <w:color w:val="000000" w:themeColor="text1"/>
                      <w:sz w:val="22"/>
                      <w:szCs w:val="22"/>
                    </w:rPr>
                  </w:pPr>
                </w:p>
              </w:tc>
              <w:tc>
                <w:tcPr>
                  <w:tcW w:w="1301" w:type="pct"/>
                </w:tcPr>
                <w:p w14:paraId="0D311394" w14:textId="77777777" w:rsidR="00C121FA" w:rsidRPr="005B3003" w:rsidRDefault="00C121FA" w:rsidP="00C121FA">
                  <w:pPr>
                    <w:rPr>
                      <w:rFonts w:ascii="Arial" w:hAnsi="Arial" w:cs="Arial"/>
                      <w:color w:val="000000" w:themeColor="text1"/>
                      <w:sz w:val="22"/>
                      <w:szCs w:val="22"/>
                    </w:rPr>
                  </w:pPr>
                </w:p>
                <w:p w14:paraId="2EC8D0C9" w14:textId="77777777" w:rsidR="00C121FA" w:rsidRPr="005B3003" w:rsidRDefault="00C121FA" w:rsidP="00C121FA">
                  <w:pPr>
                    <w:rPr>
                      <w:rFonts w:ascii="Arial" w:hAnsi="Arial" w:cs="Arial"/>
                      <w:color w:val="000000" w:themeColor="text1"/>
                      <w:sz w:val="22"/>
                      <w:szCs w:val="22"/>
                    </w:rPr>
                  </w:pPr>
                </w:p>
              </w:tc>
            </w:tr>
          </w:tbl>
          <w:p w14:paraId="04ECB318" w14:textId="77777777" w:rsidR="00C121FA" w:rsidRPr="005B3003" w:rsidRDefault="00C121FA" w:rsidP="00C121FA">
            <w:pPr>
              <w:jc w:val="both"/>
              <w:rPr>
                <w:rFonts w:ascii="Arial" w:hAnsi="Arial" w:cs="Arial"/>
                <w:color w:val="000000" w:themeColor="text1"/>
                <w:sz w:val="22"/>
                <w:szCs w:val="22"/>
              </w:rPr>
            </w:pPr>
          </w:p>
        </w:tc>
        <w:tc>
          <w:tcPr>
            <w:tcW w:w="900" w:type="dxa"/>
          </w:tcPr>
          <w:p w14:paraId="079F4BEE" w14:textId="77777777" w:rsidR="00C121FA" w:rsidRPr="005B3003" w:rsidRDefault="00C121FA" w:rsidP="00C121FA">
            <w:pPr>
              <w:rPr>
                <w:rFonts w:ascii="Arial" w:hAnsi="Arial" w:cs="Arial"/>
                <w:color w:val="000000" w:themeColor="text1"/>
                <w:sz w:val="22"/>
                <w:szCs w:val="22"/>
              </w:rPr>
            </w:pPr>
          </w:p>
        </w:tc>
      </w:tr>
      <w:tr w:rsidR="00C121FA" w:rsidRPr="005B3003" w14:paraId="3C31585F" w14:textId="77777777" w:rsidTr="008F0167">
        <w:trPr>
          <w:jc w:val="center"/>
        </w:trPr>
        <w:tc>
          <w:tcPr>
            <w:tcW w:w="1008" w:type="dxa"/>
          </w:tcPr>
          <w:p w14:paraId="35F8A9BD" w14:textId="77777777" w:rsidR="00C121FA" w:rsidRPr="005B3003" w:rsidRDefault="00C121FA" w:rsidP="00C121FA">
            <w:pPr>
              <w:jc w:val="right"/>
              <w:rPr>
                <w:rFonts w:ascii="Arial" w:hAnsi="Arial" w:cs="Arial"/>
                <w:color w:val="000000" w:themeColor="text1"/>
                <w:sz w:val="22"/>
                <w:szCs w:val="22"/>
              </w:rPr>
            </w:pPr>
          </w:p>
        </w:tc>
        <w:tc>
          <w:tcPr>
            <w:tcW w:w="9540" w:type="dxa"/>
          </w:tcPr>
          <w:p w14:paraId="1F9487E9" w14:textId="77777777" w:rsidR="00C121FA" w:rsidRPr="005B3003" w:rsidRDefault="00C121FA" w:rsidP="00C121FA">
            <w:pPr>
              <w:jc w:val="both"/>
              <w:rPr>
                <w:rFonts w:ascii="Arial" w:hAnsi="Arial" w:cs="Arial"/>
                <w:color w:val="000000" w:themeColor="text1"/>
                <w:sz w:val="22"/>
                <w:szCs w:val="22"/>
              </w:rPr>
            </w:pPr>
          </w:p>
        </w:tc>
        <w:tc>
          <w:tcPr>
            <w:tcW w:w="900" w:type="dxa"/>
          </w:tcPr>
          <w:p w14:paraId="202EBDBA" w14:textId="77777777" w:rsidR="00C121FA" w:rsidRPr="005B3003" w:rsidRDefault="00C121FA" w:rsidP="00C121FA">
            <w:pPr>
              <w:rPr>
                <w:rFonts w:ascii="Arial" w:hAnsi="Arial" w:cs="Arial"/>
                <w:color w:val="000000" w:themeColor="text1"/>
                <w:sz w:val="22"/>
                <w:szCs w:val="22"/>
              </w:rPr>
            </w:pPr>
          </w:p>
        </w:tc>
      </w:tr>
      <w:tr w:rsidR="00C121FA" w:rsidRPr="005B3003" w14:paraId="21030E8C" w14:textId="77777777" w:rsidTr="008F0167">
        <w:trPr>
          <w:jc w:val="center"/>
        </w:trPr>
        <w:tc>
          <w:tcPr>
            <w:tcW w:w="1008" w:type="dxa"/>
          </w:tcPr>
          <w:p w14:paraId="023026C1" w14:textId="77777777" w:rsidR="00C121FA" w:rsidRPr="005B3003" w:rsidRDefault="00C121FA" w:rsidP="00C121FA">
            <w:pPr>
              <w:jc w:val="right"/>
              <w:rPr>
                <w:rFonts w:ascii="Arial" w:hAnsi="Arial" w:cs="Arial"/>
                <w:color w:val="000000" w:themeColor="text1"/>
                <w:sz w:val="22"/>
                <w:szCs w:val="22"/>
              </w:rPr>
            </w:pPr>
            <w:r>
              <w:rPr>
                <w:rFonts w:ascii="Arial" w:hAnsi="Arial" w:cs="Arial"/>
                <w:color w:val="000000" w:themeColor="text1"/>
                <w:sz w:val="22"/>
                <w:szCs w:val="22"/>
              </w:rPr>
              <w:t>5.3</w:t>
            </w:r>
          </w:p>
        </w:tc>
        <w:tc>
          <w:tcPr>
            <w:tcW w:w="9540" w:type="dxa"/>
          </w:tcPr>
          <w:p w14:paraId="0C4B5FCE" w14:textId="77777777" w:rsidR="00C121FA" w:rsidRPr="005B3003" w:rsidRDefault="00C121FA" w:rsidP="00C121FA">
            <w:pPr>
              <w:jc w:val="both"/>
              <w:rPr>
                <w:rFonts w:ascii="Arial" w:hAnsi="Arial" w:cs="Arial"/>
                <w:b/>
                <w:color w:val="000000" w:themeColor="text1"/>
                <w:sz w:val="22"/>
                <w:szCs w:val="22"/>
              </w:rPr>
            </w:pPr>
            <w:r>
              <w:rPr>
                <w:rFonts w:ascii="Arial" w:hAnsi="Arial" w:cs="Arial"/>
                <w:b/>
                <w:color w:val="000000" w:themeColor="text1"/>
                <w:sz w:val="22"/>
                <w:szCs w:val="22"/>
              </w:rPr>
              <w:t>Legal/Risk</w:t>
            </w:r>
          </w:p>
        </w:tc>
        <w:tc>
          <w:tcPr>
            <w:tcW w:w="900" w:type="dxa"/>
          </w:tcPr>
          <w:p w14:paraId="42A72353" w14:textId="77777777" w:rsidR="00C121FA" w:rsidRPr="005B3003" w:rsidRDefault="00C121FA" w:rsidP="00C121FA">
            <w:pPr>
              <w:rPr>
                <w:rFonts w:ascii="Arial" w:hAnsi="Arial" w:cs="Arial"/>
                <w:color w:val="000000" w:themeColor="text1"/>
                <w:sz w:val="22"/>
                <w:szCs w:val="22"/>
              </w:rPr>
            </w:pPr>
          </w:p>
        </w:tc>
      </w:tr>
      <w:tr w:rsidR="00C121FA" w:rsidRPr="005B3003" w14:paraId="1595DCDC" w14:textId="77777777" w:rsidTr="008F0167">
        <w:trPr>
          <w:jc w:val="center"/>
        </w:trPr>
        <w:tc>
          <w:tcPr>
            <w:tcW w:w="1008" w:type="dxa"/>
          </w:tcPr>
          <w:p w14:paraId="0D51CE87" w14:textId="77777777" w:rsidR="00C121FA" w:rsidRPr="005B3003" w:rsidRDefault="00C121FA" w:rsidP="00C121FA">
            <w:pPr>
              <w:jc w:val="right"/>
              <w:rPr>
                <w:rFonts w:ascii="Arial" w:hAnsi="Arial" w:cs="Arial"/>
                <w:color w:val="000000" w:themeColor="text1"/>
                <w:sz w:val="22"/>
                <w:szCs w:val="22"/>
              </w:rPr>
            </w:pPr>
          </w:p>
        </w:tc>
        <w:tc>
          <w:tcPr>
            <w:tcW w:w="9540" w:type="dxa"/>
          </w:tcPr>
          <w:p w14:paraId="166CD754" w14:textId="7CB6C895" w:rsidR="00C121FA" w:rsidRPr="005B3003" w:rsidRDefault="00C121FA" w:rsidP="00C121FA">
            <w:pPr>
              <w:jc w:val="both"/>
              <w:rPr>
                <w:rFonts w:ascii="Arial" w:hAnsi="Arial" w:cs="Arial"/>
                <w:color w:val="000000" w:themeColor="text1"/>
                <w:sz w:val="22"/>
                <w:szCs w:val="22"/>
              </w:rPr>
            </w:pPr>
          </w:p>
        </w:tc>
        <w:tc>
          <w:tcPr>
            <w:tcW w:w="900" w:type="dxa"/>
          </w:tcPr>
          <w:p w14:paraId="688D7386" w14:textId="77777777" w:rsidR="00C121FA" w:rsidRPr="005B3003" w:rsidRDefault="00C121FA" w:rsidP="00C121FA">
            <w:pPr>
              <w:rPr>
                <w:rFonts w:ascii="Arial" w:hAnsi="Arial" w:cs="Arial"/>
                <w:color w:val="000000" w:themeColor="text1"/>
                <w:sz w:val="22"/>
                <w:szCs w:val="22"/>
              </w:rPr>
            </w:pPr>
          </w:p>
        </w:tc>
      </w:tr>
      <w:tr w:rsidR="00C121FA" w:rsidRPr="005B3003" w14:paraId="7E8FB013" w14:textId="77777777" w:rsidTr="008F0167">
        <w:trPr>
          <w:jc w:val="center"/>
        </w:trPr>
        <w:tc>
          <w:tcPr>
            <w:tcW w:w="1008" w:type="dxa"/>
          </w:tcPr>
          <w:p w14:paraId="31469D18" w14:textId="77777777" w:rsidR="00C121FA" w:rsidRPr="005B3003" w:rsidRDefault="00C121FA" w:rsidP="00C121FA">
            <w:pPr>
              <w:jc w:val="right"/>
              <w:rPr>
                <w:rFonts w:ascii="Arial" w:hAnsi="Arial" w:cs="Arial"/>
                <w:color w:val="000000" w:themeColor="text1"/>
                <w:sz w:val="22"/>
                <w:szCs w:val="22"/>
              </w:rPr>
            </w:pPr>
          </w:p>
        </w:tc>
        <w:tc>
          <w:tcPr>
            <w:tcW w:w="9540" w:type="dxa"/>
          </w:tcPr>
          <w:p w14:paraId="521FCBB6" w14:textId="6A93F8FE" w:rsidR="00E75495" w:rsidRDefault="00C121FA" w:rsidP="00A4473D">
            <w:pPr>
              <w:jc w:val="both"/>
              <w:rPr>
                <w:rFonts w:ascii="Arial" w:hAnsi="Arial" w:cs="Arial"/>
                <w:sz w:val="22"/>
                <w:szCs w:val="22"/>
              </w:rPr>
            </w:pPr>
            <w:r w:rsidRPr="00070EE3">
              <w:rPr>
                <w:rFonts w:ascii="Arial" w:hAnsi="Arial" w:cs="Arial"/>
                <w:sz w:val="22"/>
                <w:szCs w:val="22"/>
              </w:rPr>
              <w:t>There are no legal implications associated with this report, whilst the key Committee risks are highlighted within the full Committee Plan 2023/26.</w:t>
            </w:r>
          </w:p>
          <w:p w14:paraId="7D056BE5" w14:textId="5ECF5647" w:rsidR="00F33D3E" w:rsidRPr="00070EE3" w:rsidRDefault="00F33D3E" w:rsidP="00A4473D">
            <w:pPr>
              <w:jc w:val="both"/>
              <w:rPr>
                <w:rFonts w:ascii="Arial" w:hAnsi="Arial" w:cs="Arial"/>
                <w:color w:val="000000" w:themeColor="text1"/>
                <w:sz w:val="22"/>
                <w:szCs w:val="22"/>
              </w:rPr>
            </w:pPr>
          </w:p>
        </w:tc>
        <w:tc>
          <w:tcPr>
            <w:tcW w:w="900" w:type="dxa"/>
          </w:tcPr>
          <w:p w14:paraId="540929A6" w14:textId="77777777" w:rsidR="00C121FA" w:rsidRPr="005B3003" w:rsidRDefault="00C121FA" w:rsidP="00C121FA">
            <w:pPr>
              <w:rPr>
                <w:rFonts w:ascii="Arial" w:hAnsi="Arial" w:cs="Arial"/>
                <w:color w:val="000000" w:themeColor="text1"/>
                <w:sz w:val="22"/>
                <w:szCs w:val="22"/>
              </w:rPr>
            </w:pPr>
          </w:p>
        </w:tc>
      </w:tr>
      <w:tr w:rsidR="00C121FA" w:rsidRPr="005B3003" w14:paraId="0587D0E1" w14:textId="77777777" w:rsidTr="008F0167">
        <w:trPr>
          <w:jc w:val="center"/>
        </w:trPr>
        <w:tc>
          <w:tcPr>
            <w:tcW w:w="1008" w:type="dxa"/>
          </w:tcPr>
          <w:p w14:paraId="7B9E871C" w14:textId="77777777" w:rsidR="00C121FA" w:rsidRPr="005B3003" w:rsidRDefault="00C121FA" w:rsidP="00C121FA">
            <w:pPr>
              <w:jc w:val="right"/>
              <w:rPr>
                <w:rFonts w:ascii="Arial" w:hAnsi="Arial" w:cs="Arial"/>
                <w:color w:val="000000" w:themeColor="text1"/>
                <w:sz w:val="22"/>
                <w:szCs w:val="22"/>
              </w:rPr>
            </w:pPr>
            <w:r>
              <w:rPr>
                <w:rFonts w:ascii="Arial" w:hAnsi="Arial" w:cs="Arial"/>
                <w:color w:val="000000" w:themeColor="text1"/>
                <w:sz w:val="22"/>
                <w:szCs w:val="22"/>
              </w:rPr>
              <w:t>5.4</w:t>
            </w:r>
          </w:p>
        </w:tc>
        <w:tc>
          <w:tcPr>
            <w:tcW w:w="9540" w:type="dxa"/>
          </w:tcPr>
          <w:p w14:paraId="0BB245C5" w14:textId="77777777" w:rsidR="00C121FA" w:rsidRPr="005B3003" w:rsidRDefault="00C121FA" w:rsidP="00A4473D">
            <w:pPr>
              <w:jc w:val="both"/>
              <w:rPr>
                <w:rFonts w:ascii="Arial" w:hAnsi="Arial" w:cs="Arial"/>
                <w:b/>
                <w:color w:val="000000" w:themeColor="text1"/>
                <w:sz w:val="22"/>
                <w:szCs w:val="22"/>
              </w:rPr>
            </w:pPr>
            <w:r w:rsidRPr="005B3003">
              <w:rPr>
                <w:rFonts w:ascii="Arial" w:hAnsi="Arial" w:cs="Arial"/>
                <w:b/>
                <w:color w:val="000000" w:themeColor="text1"/>
                <w:sz w:val="22"/>
                <w:szCs w:val="22"/>
              </w:rPr>
              <w:t>Human Resources</w:t>
            </w:r>
          </w:p>
        </w:tc>
        <w:tc>
          <w:tcPr>
            <w:tcW w:w="900" w:type="dxa"/>
          </w:tcPr>
          <w:p w14:paraId="512B4F23" w14:textId="77777777" w:rsidR="00C121FA" w:rsidRPr="005B3003" w:rsidRDefault="00C121FA" w:rsidP="00C121FA">
            <w:pPr>
              <w:rPr>
                <w:rFonts w:ascii="Arial" w:hAnsi="Arial" w:cs="Arial"/>
                <w:color w:val="000000" w:themeColor="text1"/>
                <w:sz w:val="22"/>
                <w:szCs w:val="22"/>
              </w:rPr>
            </w:pPr>
          </w:p>
        </w:tc>
      </w:tr>
      <w:tr w:rsidR="00C121FA" w:rsidRPr="005B3003" w14:paraId="26735AD4" w14:textId="77777777" w:rsidTr="008F0167">
        <w:trPr>
          <w:jc w:val="center"/>
        </w:trPr>
        <w:tc>
          <w:tcPr>
            <w:tcW w:w="1008" w:type="dxa"/>
          </w:tcPr>
          <w:p w14:paraId="4664EF13" w14:textId="77777777" w:rsidR="00C121FA" w:rsidRPr="005B3003" w:rsidRDefault="00C121FA" w:rsidP="00C121FA">
            <w:pPr>
              <w:jc w:val="right"/>
              <w:rPr>
                <w:rFonts w:ascii="Arial" w:hAnsi="Arial" w:cs="Arial"/>
                <w:color w:val="000000" w:themeColor="text1"/>
                <w:sz w:val="22"/>
                <w:szCs w:val="22"/>
              </w:rPr>
            </w:pPr>
          </w:p>
        </w:tc>
        <w:tc>
          <w:tcPr>
            <w:tcW w:w="9540" w:type="dxa"/>
          </w:tcPr>
          <w:p w14:paraId="2934939B" w14:textId="77777777" w:rsidR="00C121FA" w:rsidRPr="005B3003" w:rsidRDefault="00C121FA" w:rsidP="00A4473D">
            <w:pPr>
              <w:jc w:val="both"/>
              <w:rPr>
                <w:rFonts w:ascii="Arial" w:hAnsi="Arial" w:cs="Arial"/>
                <w:color w:val="000000" w:themeColor="text1"/>
                <w:sz w:val="22"/>
                <w:szCs w:val="22"/>
              </w:rPr>
            </w:pPr>
          </w:p>
        </w:tc>
        <w:tc>
          <w:tcPr>
            <w:tcW w:w="900" w:type="dxa"/>
          </w:tcPr>
          <w:p w14:paraId="610F63C5" w14:textId="77777777" w:rsidR="00C121FA" w:rsidRPr="005B3003" w:rsidRDefault="00C121FA" w:rsidP="00C121FA">
            <w:pPr>
              <w:rPr>
                <w:rFonts w:ascii="Arial" w:hAnsi="Arial" w:cs="Arial"/>
                <w:color w:val="000000" w:themeColor="text1"/>
                <w:sz w:val="22"/>
                <w:szCs w:val="22"/>
              </w:rPr>
            </w:pPr>
          </w:p>
        </w:tc>
      </w:tr>
      <w:tr w:rsidR="00C121FA" w:rsidRPr="005B3003" w14:paraId="34535460" w14:textId="77777777" w:rsidTr="008F0167">
        <w:trPr>
          <w:jc w:val="center"/>
        </w:trPr>
        <w:tc>
          <w:tcPr>
            <w:tcW w:w="1008" w:type="dxa"/>
          </w:tcPr>
          <w:p w14:paraId="32703DD3" w14:textId="77777777" w:rsidR="00C121FA" w:rsidRPr="00070EE3" w:rsidRDefault="00C121FA" w:rsidP="00C121FA">
            <w:pPr>
              <w:jc w:val="right"/>
              <w:rPr>
                <w:rFonts w:ascii="Arial" w:hAnsi="Arial" w:cs="Arial"/>
                <w:color w:val="000000" w:themeColor="text1"/>
                <w:sz w:val="22"/>
                <w:szCs w:val="22"/>
              </w:rPr>
            </w:pPr>
          </w:p>
        </w:tc>
        <w:tc>
          <w:tcPr>
            <w:tcW w:w="9540" w:type="dxa"/>
          </w:tcPr>
          <w:p w14:paraId="17009415" w14:textId="5130850E" w:rsidR="00812D77" w:rsidRPr="00E8608D" w:rsidRDefault="00C121FA" w:rsidP="00A4473D">
            <w:pPr>
              <w:jc w:val="both"/>
              <w:rPr>
                <w:rFonts w:ascii="Arial" w:hAnsi="Arial" w:cs="Arial"/>
                <w:sz w:val="22"/>
                <w:szCs w:val="22"/>
              </w:rPr>
            </w:pPr>
            <w:r w:rsidRPr="00070EE3">
              <w:rPr>
                <w:rFonts w:ascii="Arial" w:hAnsi="Arial" w:cs="Arial"/>
                <w:sz w:val="22"/>
                <w:szCs w:val="22"/>
              </w:rPr>
              <w:t>There are no human resources implications associated with this report.</w:t>
            </w:r>
          </w:p>
        </w:tc>
        <w:tc>
          <w:tcPr>
            <w:tcW w:w="900" w:type="dxa"/>
          </w:tcPr>
          <w:p w14:paraId="0C3DA799" w14:textId="77777777" w:rsidR="00C121FA" w:rsidRPr="005B3003" w:rsidRDefault="00C121FA" w:rsidP="00C121FA">
            <w:pPr>
              <w:rPr>
                <w:rFonts w:ascii="Arial" w:hAnsi="Arial" w:cs="Arial"/>
                <w:color w:val="000000" w:themeColor="text1"/>
                <w:sz w:val="22"/>
                <w:szCs w:val="22"/>
              </w:rPr>
            </w:pPr>
          </w:p>
        </w:tc>
      </w:tr>
      <w:tr w:rsidR="00E8608D" w:rsidRPr="005B3003" w14:paraId="7CE34791" w14:textId="77777777" w:rsidTr="008F0167">
        <w:trPr>
          <w:jc w:val="center"/>
        </w:trPr>
        <w:tc>
          <w:tcPr>
            <w:tcW w:w="1008" w:type="dxa"/>
          </w:tcPr>
          <w:p w14:paraId="6DA6F8DE" w14:textId="77777777" w:rsidR="00E8608D" w:rsidRPr="00070EE3" w:rsidRDefault="00E8608D" w:rsidP="00C121FA">
            <w:pPr>
              <w:jc w:val="right"/>
              <w:rPr>
                <w:rFonts w:ascii="Arial" w:hAnsi="Arial" w:cs="Arial"/>
                <w:color w:val="000000" w:themeColor="text1"/>
                <w:sz w:val="22"/>
                <w:szCs w:val="22"/>
              </w:rPr>
            </w:pPr>
          </w:p>
        </w:tc>
        <w:tc>
          <w:tcPr>
            <w:tcW w:w="9540" w:type="dxa"/>
          </w:tcPr>
          <w:p w14:paraId="39A64F4A" w14:textId="77777777" w:rsidR="00E8608D" w:rsidRPr="00070EE3" w:rsidRDefault="00E8608D" w:rsidP="00A4473D">
            <w:pPr>
              <w:jc w:val="both"/>
              <w:rPr>
                <w:rFonts w:ascii="Arial" w:hAnsi="Arial" w:cs="Arial"/>
                <w:sz w:val="22"/>
                <w:szCs w:val="22"/>
              </w:rPr>
            </w:pPr>
          </w:p>
        </w:tc>
        <w:tc>
          <w:tcPr>
            <w:tcW w:w="900" w:type="dxa"/>
          </w:tcPr>
          <w:p w14:paraId="3C3CA06D" w14:textId="77777777" w:rsidR="00E8608D" w:rsidRPr="005B3003" w:rsidRDefault="00E8608D" w:rsidP="00C121FA">
            <w:pPr>
              <w:rPr>
                <w:rFonts w:ascii="Arial" w:hAnsi="Arial" w:cs="Arial"/>
                <w:color w:val="000000" w:themeColor="text1"/>
                <w:sz w:val="22"/>
                <w:szCs w:val="22"/>
              </w:rPr>
            </w:pPr>
          </w:p>
        </w:tc>
      </w:tr>
      <w:tr w:rsidR="00C121FA" w:rsidRPr="005B3003" w14:paraId="7118E56A" w14:textId="77777777" w:rsidTr="008F0167">
        <w:trPr>
          <w:jc w:val="center"/>
        </w:trPr>
        <w:tc>
          <w:tcPr>
            <w:tcW w:w="1008" w:type="dxa"/>
          </w:tcPr>
          <w:p w14:paraId="5FDD6581" w14:textId="77777777" w:rsidR="00C121FA" w:rsidRPr="005B3003" w:rsidRDefault="00C121FA" w:rsidP="00C121FA">
            <w:pPr>
              <w:jc w:val="right"/>
              <w:rPr>
                <w:rFonts w:ascii="Arial" w:hAnsi="Arial" w:cs="Arial"/>
                <w:color w:val="000000" w:themeColor="text1"/>
                <w:sz w:val="22"/>
                <w:szCs w:val="22"/>
              </w:rPr>
            </w:pPr>
            <w:r>
              <w:rPr>
                <w:rFonts w:ascii="Arial" w:hAnsi="Arial" w:cs="Arial"/>
                <w:color w:val="000000" w:themeColor="text1"/>
                <w:sz w:val="22"/>
                <w:szCs w:val="22"/>
              </w:rPr>
              <w:t>5.5</w:t>
            </w:r>
          </w:p>
        </w:tc>
        <w:tc>
          <w:tcPr>
            <w:tcW w:w="9540" w:type="dxa"/>
          </w:tcPr>
          <w:p w14:paraId="4B8BF6DB" w14:textId="77777777" w:rsidR="00C121FA" w:rsidRPr="005B3003" w:rsidRDefault="00C121FA" w:rsidP="00A4473D">
            <w:pPr>
              <w:jc w:val="both"/>
              <w:rPr>
                <w:rFonts w:ascii="Arial" w:hAnsi="Arial" w:cs="Arial"/>
                <w:b/>
                <w:color w:val="000000" w:themeColor="text1"/>
                <w:sz w:val="22"/>
                <w:szCs w:val="22"/>
              </w:rPr>
            </w:pPr>
            <w:r w:rsidRPr="005B3003">
              <w:rPr>
                <w:rFonts w:ascii="Arial" w:hAnsi="Arial" w:cs="Arial"/>
                <w:b/>
                <w:color w:val="000000" w:themeColor="text1"/>
                <w:sz w:val="22"/>
                <w:szCs w:val="22"/>
              </w:rPr>
              <w:t>Strategic</w:t>
            </w:r>
          </w:p>
        </w:tc>
        <w:tc>
          <w:tcPr>
            <w:tcW w:w="900" w:type="dxa"/>
          </w:tcPr>
          <w:p w14:paraId="538A061A" w14:textId="77777777" w:rsidR="00C121FA" w:rsidRPr="005B3003" w:rsidRDefault="00C121FA" w:rsidP="00C121FA">
            <w:pPr>
              <w:rPr>
                <w:rFonts w:ascii="Arial" w:hAnsi="Arial" w:cs="Arial"/>
                <w:color w:val="000000" w:themeColor="text1"/>
                <w:sz w:val="22"/>
                <w:szCs w:val="22"/>
              </w:rPr>
            </w:pPr>
          </w:p>
        </w:tc>
      </w:tr>
      <w:tr w:rsidR="00C121FA" w:rsidRPr="005B3003" w14:paraId="59147A71" w14:textId="77777777" w:rsidTr="008F0167">
        <w:trPr>
          <w:jc w:val="center"/>
        </w:trPr>
        <w:tc>
          <w:tcPr>
            <w:tcW w:w="1008" w:type="dxa"/>
          </w:tcPr>
          <w:p w14:paraId="632608C5" w14:textId="77777777" w:rsidR="00C121FA" w:rsidRPr="005B3003" w:rsidRDefault="00C121FA" w:rsidP="00C121FA">
            <w:pPr>
              <w:jc w:val="right"/>
              <w:rPr>
                <w:rFonts w:ascii="Arial" w:hAnsi="Arial" w:cs="Arial"/>
                <w:color w:val="000000" w:themeColor="text1"/>
                <w:sz w:val="22"/>
                <w:szCs w:val="22"/>
              </w:rPr>
            </w:pPr>
          </w:p>
        </w:tc>
        <w:tc>
          <w:tcPr>
            <w:tcW w:w="9540" w:type="dxa"/>
          </w:tcPr>
          <w:p w14:paraId="452B51BF" w14:textId="77777777" w:rsidR="00C121FA" w:rsidRPr="005B3003" w:rsidRDefault="00C121FA" w:rsidP="00A4473D">
            <w:pPr>
              <w:jc w:val="both"/>
              <w:rPr>
                <w:rFonts w:ascii="Arial" w:hAnsi="Arial" w:cs="Arial"/>
                <w:color w:val="000000" w:themeColor="text1"/>
                <w:sz w:val="22"/>
                <w:szCs w:val="22"/>
              </w:rPr>
            </w:pPr>
          </w:p>
        </w:tc>
        <w:tc>
          <w:tcPr>
            <w:tcW w:w="900" w:type="dxa"/>
          </w:tcPr>
          <w:p w14:paraId="29EBE09C" w14:textId="77777777" w:rsidR="00C121FA" w:rsidRPr="005B3003" w:rsidRDefault="00C121FA" w:rsidP="00C121FA">
            <w:pPr>
              <w:rPr>
                <w:rFonts w:ascii="Arial" w:hAnsi="Arial" w:cs="Arial"/>
                <w:color w:val="000000" w:themeColor="text1"/>
                <w:sz w:val="22"/>
                <w:szCs w:val="22"/>
              </w:rPr>
            </w:pPr>
          </w:p>
        </w:tc>
      </w:tr>
      <w:tr w:rsidR="00C121FA" w:rsidRPr="005B3003" w14:paraId="69492241" w14:textId="77777777" w:rsidTr="008F0167">
        <w:trPr>
          <w:jc w:val="center"/>
        </w:trPr>
        <w:tc>
          <w:tcPr>
            <w:tcW w:w="1008" w:type="dxa"/>
          </w:tcPr>
          <w:p w14:paraId="01AA1C9E" w14:textId="77777777" w:rsidR="00C121FA" w:rsidRPr="005B3003" w:rsidRDefault="00C121FA" w:rsidP="00C121FA">
            <w:pPr>
              <w:jc w:val="right"/>
              <w:rPr>
                <w:rFonts w:ascii="Arial" w:hAnsi="Arial" w:cs="Arial"/>
                <w:color w:val="000000" w:themeColor="text1"/>
                <w:sz w:val="22"/>
                <w:szCs w:val="22"/>
              </w:rPr>
            </w:pPr>
          </w:p>
        </w:tc>
        <w:tc>
          <w:tcPr>
            <w:tcW w:w="9540" w:type="dxa"/>
          </w:tcPr>
          <w:p w14:paraId="76188B86" w14:textId="1A3ED4A1" w:rsidR="00C121FA" w:rsidRPr="0038678C" w:rsidRDefault="00C121FA" w:rsidP="00A4473D">
            <w:pPr>
              <w:jc w:val="both"/>
              <w:rPr>
                <w:rFonts w:ascii="Arial" w:hAnsi="Arial" w:cs="Arial"/>
                <w:color w:val="000000" w:themeColor="text1"/>
                <w:sz w:val="22"/>
                <w:szCs w:val="22"/>
              </w:rPr>
            </w:pPr>
            <w:r w:rsidRPr="0038678C">
              <w:rPr>
                <w:rFonts w:ascii="Arial" w:hAnsi="Arial" w:cs="Arial"/>
                <w:sz w:val="22"/>
                <w:szCs w:val="22"/>
              </w:rPr>
              <w:t>The E</w:t>
            </w:r>
            <w:r>
              <w:rPr>
                <w:rFonts w:ascii="Arial" w:hAnsi="Arial" w:cs="Arial"/>
                <w:sz w:val="22"/>
                <w:szCs w:val="22"/>
              </w:rPr>
              <w:t xml:space="preserve">nvironment </w:t>
            </w:r>
            <w:r w:rsidRPr="0038678C">
              <w:rPr>
                <w:rFonts w:ascii="Arial" w:hAnsi="Arial" w:cs="Arial"/>
                <w:sz w:val="22"/>
                <w:szCs w:val="22"/>
              </w:rPr>
              <w:t xml:space="preserve">and </w:t>
            </w:r>
            <w:r>
              <w:rPr>
                <w:rFonts w:ascii="Arial" w:hAnsi="Arial" w:cs="Arial"/>
                <w:sz w:val="22"/>
                <w:szCs w:val="22"/>
              </w:rPr>
              <w:t>Regeneration</w:t>
            </w:r>
            <w:r w:rsidRPr="0038678C">
              <w:rPr>
                <w:rFonts w:ascii="Arial" w:hAnsi="Arial" w:cs="Arial"/>
                <w:sz w:val="22"/>
                <w:szCs w:val="22"/>
              </w:rPr>
              <w:t xml:space="preserve"> Committee Delivery and Improvement Plan </w:t>
            </w:r>
            <w:r>
              <w:rPr>
                <w:rFonts w:ascii="Arial" w:hAnsi="Arial" w:cs="Arial"/>
                <w:sz w:val="22"/>
                <w:szCs w:val="22"/>
              </w:rPr>
              <w:t xml:space="preserve">2023/26 </w:t>
            </w:r>
            <w:r w:rsidRPr="0038678C">
              <w:rPr>
                <w:rFonts w:ascii="Arial" w:hAnsi="Arial" w:cs="Arial"/>
                <w:sz w:val="22"/>
                <w:szCs w:val="22"/>
              </w:rPr>
              <w:t xml:space="preserve">directly supports the </w:t>
            </w:r>
            <w:r w:rsidR="00D02266">
              <w:rPr>
                <w:rFonts w:ascii="Arial" w:hAnsi="Arial" w:cs="Arial"/>
                <w:sz w:val="22"/>
                <w:szCs w:val="22"/>
              </w:rPr>
              <w:t xml:space="preserve">delivery of the </w:t>
            </w:r>
            <w:r w:rsidRPr="0038678C">
              <w:rPr>
                <w:rFonts w:ascii="Arial" w:hAnsi="Arial" w:cs="Arial"/>
                <w:sz w:val="22"/>
                <w:szCs w:val="22"/>
              </w:rPr>
              <w:t>Council Plan 2023/28</w:t>
            </w:r>
            <w:r w:rsidR="00D02266">
              <w:rPr>
                <w:rFonts w:ascii="Arial" w:hAnsi="Arial" w:cs="Arial"/>
                <w:sz w:val="22"/>
                <w:szCs w:val="22"/>
              </w:rPr>
              <w:t xml:space="preserve">, with the </w:t>
            </w:r>
            <w:r w:rsidR="005077A4">
              <w:rPr>
                <w:rFonts w:ascii="Arial" w:hAnsi="Arial" w:cs="Arial"/>
                <w:sz w:val="22"/>
                <w:szCs w:val="22"/>
              </w:rPr>
              <w:t>action plan</w:t>
            </w:r>
            <w:r w:rsidR="00CD4D6D">
              <w:rPr>
                <w:rFonts w:ascii="Arial" w:hAnsi="Arial" w:cs="Arial"/>
                <w:sz w:val="22"/>
                <w:szCs w:val="22"/>
              </w:rPr>
              <w:t xml:space="preserve"> </w:t>
            </w:r>
            <w:r w:rsidRPr="0038678C">
              <w:rPr>
                <w:rFonts w:ascii="Arial" w:hAnsi="Arial" w:cs="Arial"/>
                <w:sz w:val="22"/>
                <w:szCs w:val="22"/>
              </w:rPr>
              <w:t>align</w:t>
            </w:r>
            <w:r w:rsidR="00CD4D6D">
              <w:rPr>
                <w:rFonts w:ascii="Arial" w:hAnsi="Arial" w:cs="Arial"/>
                <w:sz w:val="22"/>
                <w:szCs w:val="22"/>
              </w:rPr>
              <w:t>ed</w:t>
            </w:r>
            <w:r w:rsidRPr="0038678C">
              <w:rPr>
                <w:rFonts w:ascii="Arial" w:hAnsi="Arial" w:cs="Arial"/>
                <w:sz w:val="22"/>
                <w:szCs w:val="22"/>
              </w:rPr>
              <w:t xml:space="preserve"> to the delivery of the Council Plan outcomes.</w:t>
            </w:r>
          </w:p>
        </w:tc>
        <w:tc>
          <w:tcPr>
            <w:tcW w:w="900" w:type="dxa"/>
          </w:tcPr>
          <w:p w14:paraId="26AD8161" w14:textId="77777777" w:rsidR="00C121FA" w:rsidRPr="005B3003" w:rsidRDefault="00C121FA" w:rsidP="00C121FA">
            <w:pPr>
              <w:rPr>
                <w:rFonts w:ascii="Arial" w:hAnsi="Arial" w:cs="Arial"/>
                <w:color w:val="000000" w:themeColor="text1"/>
                <w:sz w:val="22"/>
                <w:szCs w:val="22"/>
              </w:rPr>
            </w:pPr>
          </w:p>
        </w:tc>
      </w:tr>
      <w:tr w:rsidR="00C121FA" w:rsidRPr="005B3003" w14:paraId="2C5AD62B" w14:textId="77777777" w:rsidTr="008F0167">
        <w:trPr>
          <w:jc w:val="center"/>
        </w:trPr>
        <w:tc>
          <w:tcPr>
            <w:tcW w:w="1008" w:type="dxa"/>
          </w:tcPr>
          <w:p w14:paraId="35B40469" w14:textId="77777777" w:rsidR="00C121FA" w:rsidRPr="005B3003" w:rsidRDefault="00C121FA" w:rsidP="00C121FA">
            <w:pPr>
              <w:jc w:val="right"/>
              <w:rPr>
                <w:rFonts w:ascii="Arial" w:hAnsi="Arial" w:cs="Arial"/>
                <w:color w:val="000000" w:themeColor="text1"/>
                <w:sz w:val="22"/>
                <w:szCs w:val="22"/>
              </w:rPr>
            </w:pPr>
          </w:p>
        </w:tc>
        <w:tc>
          <w:tcPr>
            <w:tcW w:w="9540" w:type="dxa"/>
          </w:tcPr>
          <w:p w14:paraId="561A0018" w14:textId="77777777" w:rsidR="00C121FA" w:rsidRPr="005B3003" w:rsidRDefault="00C121FA" w:rsidP="00C121FA">
            <w:pPr>
              <w:rPr>
                <w:rFonts w:ascii="Arial" w:hAnsi="Arial" w:cs="Arial"/>
                <w:color w:val="000000" w:themeColor="text1"/>
                <w:sz w:val="22"/>
                <w:szCs w:val="22"/>
              </w:rPr>
            </w:pPr>
          </w:p>
        </w:tc>
        <w:tc>
          <w:tcPr>
            <w:tcW w:w="900" w:type="dxa"/>
          </w:tcPr>
          <w:p w14:paraId="3E826B4A" w14:textId="77777777" w:rsidR="00C121FA" w:rsidRPr="005B3003" w:rsidRDefault="00C121FA" w:rsidP="00C121FA">
            <w:pPr>
              <w:rPr>
                <w:rFonts w:ascii="Arial" w:hAnsi="Arial" w:cs="Arial"/>
                <w:color w:val="000000" w:themeColor="text1"/>
                <w:sz w:val="22"/>
                <w:szCs w:val="22"/>
              </w:rPr>
            </w:pPr>
          </w:p>
        </w:tc>
      </w:tr>
      <w:tr w:rsidR="00152DE6" w:rsidRPr="005B3003" w14:paraId="773F8E2B" w14:textId="77777777" w:rsidTr="008F0167">
        <w:trPr>
          <w:jc w:val="center"/>
        </w:trPr>
        <w:tc>
          <w:tcPr>
            <w:tcW w:w="1008" w:type="dxa"/>
          </w:tcPr>
          <w:p w14:paraId="5A932257" w14:textId="77777777" w:rsidR="00152DE6" w:rsidRPr="005B3003" w:rsidRDefault="00152DE6" w:rsidP="00C121FA">
            <w:pPr>
              <w:jc w:val="right"/>
              <w:rPr>
                <w:rFonts w:ascii="Arial" w:hAnsi="Arial" w:cs="Arial"/>
                <w:color w:val="000000" w:themeColor="text1"/>
                <w:sz w:val="22"/>
                <w:szCs w:val="22"/>
              </w:rPr>
            </w:pPr>
          </w:p>
        </w:tc>
        <w:tc>
          <w:tcPr>
            <w:tcW w:w="9540" w:type="dxa"/>
          </w:tcPr>
          <w:p w14:paraId="59993DA1" w14:textId="77777777" w:rsidR="00152DE6" w:rsidRPr="005B3003" w:rsidRDefault="00152DE6" w:rsidP="00C121FA">
            <w:pPr>
              <w:rPr>
                <w:rFonts w:ascii="Arial" w:hAnsi="Arial" w:cs="Arial"/>
                <w:color w:val="000000" w:themeColor="text1"/>
                <w:sz w:val="22"/>
                <w:szCs w:val="22"/>
              </w:rPr>
            </w:pPr>
          </w:p>
        </w:tc>
        <w:tc>
          <w:tcPr>
            <w:tcW w:w="900" w:type="dxa"/>
          </w:tcPr>
          <w:p w14:paraId="66DE3FB9" w14:textId="77777777" w:rsidR="00152DE6" w:rsidRPr="005B3003" w:rsidRDefault="00152DE6" w:rsidP="00C121FA">
            <w:pPr>
              <w:rPr>
                <w:rFonts w:ascii="Arial" w:hAnsi="Arial" w:cs="Arial"/>
                <w:color w:val="000000" w:themeColor="text1"/>
                <w:sz w:val="22"/>
                <w:szCs w:val="22"/>
              </w:rPr>
            </w:pPr>
          </w:p>
        </w:tc>
      </w:tr>
      <w:tr w:rsidR="00C121FA" w:rsidRPr="005B3003" w14:paraId="6694CFAC" w14:textId="77777777" w:rsidTr="008F0167">
        <w:trPr>
          <w:jc w:val="center"/>
        </w:trPr>
        <w:tc>
          <w:tcPr>
            <w:tcW w:w="1008" w:type="dxa"/>
          </w:tcPr>
          <w:p w14:paraId="3B4372EC" w14:textId="77777777" w:rsidR="00C121FA" w:rsidRPr="005B3003" w:rsidRDefault="00C121FA" w:rsidP="00C121FA">
            <w:pPr>
              <w:jc w:val="right"/>
              <w:rPr>
                <w:rFonts w:ascii="Arial" w:hAnsi="Arial" w:cs="Arial"/>
                <w:b/>
                <w:bCs/>
                <w:color w:val="000000" w:themeColor="text1"/>
                <w:sz w:val="22"/>
                <w:szCs w:val="22"/>
              </w:rPr>
            </w:pPr>
            <w:r>
              <w:rPr>
                <w:rFonts w:ascii="Arial" w:hAnsi="Arial" w:cs="Arial"/>
                <w:b/>
                <w:bCs/>
                <w:color w:val="000000" w:themeColor="text1"/>
                <w:sz w:val="22"/>
                <w:szCs w:val="22"/>
              </w:rPr>
              <w:t>6</w:t>
            </w:r>
            <w:r w:rsidRPr="005B3003">
              <w:rPr>
                <w:rFonts w:ascii="Arial" w:hAnsi="Arial" w:cs="Arial"/>
                <w:b/>
                <w:bCs/>
                <w:color w:val="000000" w:themeColor="text1"/>
                <w:sz w:val="22"/>
                <w:szCs w:val="22"/>
              </w:rPr>
              <w:t>.0</w:t>
            </w:r>
          </w:p>
        </w:tc>
        <w:tc>
          <w:tcPr>
            <w:tcW w:w="9540" w:type="dxa"/>
          </w:tcPr>
          <w:p w14:paraId="259CACF7" w14:textId="77777777" w:rsidR="00C121FA" w:rsidRPr="005B3003" w:rsidRDefault="00C121FA" w:rsidP="00C121FA">
            <w:pPr>
              <w:pStyle w:val="Heading1"/>
              <w:rPr>
                <w:color w:val="000000" w:themeColor="text1"/>
                <w:szCs w:val="22"/>
              </w:rPr>
            </w:pPr>
            <w:r w:rsidRPr="005B3003">
              <w:rPr>
                <w:color w:val="000000" w:themeColor="text1"/>
                <w:szCs w:val="22"/>
              </w:rPr>
              <w:t>CONSULTATION</w:t>
            </w:r>
          </w:p>
        </w:tc>
        <w:tc>
          <w:tcPr>
            <w:tcW w:w="900" w:type="dxa"/>
          </w:tcPr>
          <w:p w14:paraId="06A4426C" w14:textId="77777777" w:rsidR="00C121FA" w:rsidRPr="005B3003" w:rsidRDefault="00C121FA" w:rsidP="00C121FA">
            <w:pPr>
              <w:rPr>
                <w:rFonts w:ascii="Arial" w:hAnsi="Arial" w:cs="Arial"/>
                <w:color w:val="000000" w:themeColor="text1"/>
                <w:sz w:val="22"/>
                <w:szCs w:val="22"/>
              </w:rPr>
            </w:pPr>
          </w:p>
        </w:tc>
      </w:tr>
      <w:tr w:rsidR="00C121FA" w:rsidRPr="005B3003" w14:paraId="451A36F3" w14:textId="77777777" w:rsidTr="008F0167">
        <w:trPr>
          <w:jc w:val="center"/>
        </w:trPr>
        <w:tc>
          <w:tcPr>
            <w:tcW w:w="1008" w:type="dxa"/>
          </w:tcPr>
          <w:p w14:paraId="75EFDA4A" w14:textId="77777777" w:rsidR="00C121FA" w:rsidRPr="005B3003" w:rsidRDefault="00C121FA" w:rsidP="00C121FA">
            <w:pPr>
              <w:jc w:val="right"/>
              <w:rPr>
                <w:rFonts w:ascii="Arial" w:hAnsi="Arial" w:cs="Arial"/>
                <w:bCs/>
                <w:color w:val="000000" w:themeColor="text1"/>
                <w:sz w:val="22"/>
                <w:szCs w:val="22"/>
              </w:rPr>
            </w:pPr>
          </w:p>
        </w:tc>
        <w:tc>
          <w:tcPr>
            <w:tcW w:w="9540" w:type="dxa"/>
          </w:tcPr>
          <w:p w14:paraId="0D963CCD" w14:textId="77777777" w:rsidR="00C121FA" w:rsidRPr="005B3003" w:rsidRDefault="00C121FA" w:rsidP="00C121FA">
            <w:pPr>
              <w:pStyle w:val="Heading1"/>
              <w:rPr>
                <w:b w:val="0"/>
                <w:color w:val="000000" w:themeColor="text1"/>
                <w:szCs w:val="22"/>
              </w:rPr>
            </w:pPr>
          </w:p>
        </w:tc>
        <w:tc>
          <w:tcPr>
            <w:tcW w:w="900" w:type="dxa"/>
          </w:tcPr>
          <w:p w14:paraId="57A737F3" w14:textId="77777777" w:rsidR="00C121FA" w:rsidRPr="005B3003" w:rsidRDefault="00C121FA" w:rsidP="00C121FA">
            <w:pPr>
              <w:rPr>
                <w:rFonts w:ascii="Arial" w:hAnsi="Arial" w:cs="Arial"/>
                <w:color w:val="000000" w:themeColor="text1"/>
                <w:sz w:val="22"/>
                <w:szCs w:val="22"/>
              </w:rPr>
            </w:pPr>
          </w:p>
        </w:tc>
      </w:tr>
      <w:tr w:rsidR="00C121FA" w:rsidRPr="005B3003" w14:paraId="0A6B34F9" w14:textId="77777777" w:rsidTr="008F0167">
        <w:trPr>
          <w:jc w:val="center"/>
        </w:trPr>
        <w:tc>
          <w:tcPr>
            <w:tcW w:w="1008" w:type="dxa"/>
          </w:tcPr>
          <w:p w14:paraId="19BAE1AB" w14:textId="77777777" w:rsidR="00C121FA" w:rsidRPr="005B3003" w:rsidRDefault="00C121FA" w:rsidP="00C121FA">
            <w:pPr>
              <w:jc w:val="right"/>
              <w:rPr>
                <w:rFonts w:ascii="Arial" w:hAnsi="Arial" w:cs="Arial"/>
                <w:bCs/>
                <w:color w:val="000000" w:themeColor="text1"/>
                <w:sz w:val="22"/>
                <w:szCs w:val="22"/>
              </w:rPr>
            </w:pPr>
            <w:r>
              <w:rPr>
                <w:rFonts w:ascii="Arial" w:hAnsi="Arial" w:cs="Arial"/>
                <w:bCs/>
                <w:color w:val="000000" w:themeColor="text1"/>
                <w:sz w:val="22"/>
                <w:szCs w:val="22"/>
              </w:rPr>
              <w:t>6.1</w:t>
            </w:r>
          </w:p>
        </w:tc>
        <w:tc>
          <w:tcPr>
            <w:tcW w:w="9540" w:type="dxa"/>
          </w:tcPr>
          <w:p w14:paraId="31702B59" w14:textId="2BFC12AD" w:rsidR="00C121FA" w:rsidRPr="005B3003" w:rsidRDefault="00C121FA" w:rsidP="00C121FA">
            <w:pPr>
              <w:pStyle w:val="Heading1"/>
              <w:rPr>
                <w:b w:val="0"/>
                <w:color w:val="000000" w:themeColor="text1"/>
                <w:szCs w:val="22"/>
              </w:rPr>
            </w:pPr>
            <w:r>
              <w:rPr>
                <w:b w:val="0"/>
                <w:color w:val="000000" w:themeColor="text1"/>
                <w:szCs w:val="22"/>
              </w:rPr>
              <w:t>None.</w:t>
            </w:r>
          </w:p>
        </w:tc>
        <w:tc>
          <w:tcPr>
            <w:tcW w:w="900" w:type="dxa"/>
          </w:tcPr>
          <w:p w14:paraId="373BC116" w14:textId="77777777" w:rsidR="00C121FA" w:rsidRPr="005B3003" w:rsidRDefault="00C121FA" w:rsidP="00C121FA">
            <w:pPr>
              <w:rPr>
                <w:rFonts w:ascii="Arial" w:hAnsi="Arial" w:cs="Arial"/>
                <w:color w:val="000000" w:themeColor="text1"/>
                <w:sz w:val="22"/>
                <w:szCs w:val="22"/>
              </w:rPr>
            </w:pPr>
          </w:p>
        </w:tc>
      </w:tr>
      <w:tr w:rsidR="00C121FA" w:rsidRPr="005B3003" w14:paraId="3CADEE54" w14:textId="77777777" w:rsidTr="008F0167">
        <w:trPr>
          <w:jc w:val="center"/>
        </w:trPr>
        <w:tc>
          <w:tcPr>
            <w:tcW w:w="1008" w:type="dxa"/>
          </w:tcPr>
          <w:p w14:paraId="4DDBEEFA" w14:textId="77777777" w:rsidR="00C121FA" w:rsidRPr="005B3003" w:rsidRDefault="00C121FA" w:rsidP="00C121FA">
            <w:pPr>
              <w:jc w:val="right"/>
              <w:rPr>
                <w:rFonts w:ascii="Arial" w:hAnsi="Arial" w:cs="Arial"/>
                <w:bCs/>
                <w:color w:val="000000" w:themeColor="text1"/>
                <w:sz w:val="22"/>
                <w:szCs w:val="22"/>
              </w:rPr>
            </w:pPr>
          </w:p>
        </w:tc>
        <w:tc>
          <w:tcPr>
            <w:tcW w:w="9540" w:type="dxa"/>
          </w:tcPr>
          <w:p w14:paraId="096BC158" w14:textId="77777777" w:rsidR="00C121FA" w:rsidRPr="005B3003" w:rsidRDefault="00C121FA" w:rsidP="00C121FA">
            <w:pPr>
              <w:pStyle w:val="Heading1"/>
              <w:rPr>
                <w:b w:val="0"/>
                <w:color w:val="000000" w:themeColor="text1"/>
                <w:szCs w:val="22"/>
              </w:rPr>
            </w:pPr>
          </w:p>
        </w:tc>
        <w:tc>
          <w:tcPr>
            <w:tcW w:w="900" w:type="dxa"/>
          </w:tcPr>
          <w:p w14:paraId="05E4FC41" w14:textId="77777777" w:rsidR="00C121FA" w:rsidRPr="005B3003" w:rsidRDefault="00C121FA" w:rsidP="00C121FA">
            <w:pPr>
              <w:rPr>
                <w:rFonts w:ascii="Arial" w:hAnsi="Arial" w:cs="Arial"/>
                <w:color w:val="000000" w:themeColor="text1"/>
                <w:sz w:val="22"/>
                <w:szCs w:val="22"/>
              </w:rPr>
            </w:pPr>
          </w:p>
        </w:tc>
      </w:tr>
      <w:tr w:rsidR="002D2249" w:rsidRPr="005B3003" w14:paraId="55B7D4AF" w14:textId="77777777" w:rsidTr="008F0167">
        <w:trPr>
          <w:jc w:val="center"/>
        </w:trPr>
        <w:tc>
          <w:tcPr>
            <w:tcW w:w="1008" w:type="dxa"/>
          </w:tcPr>
          <w:p w14:paraId="6393B928" w14:textId="77777777" w:rsidR="002D2249" w:rsidRPr="005B3003" w:rsidRDefault="002D2249" w:rsidP="00C121FA">
            <w:pPr>
              <w:jc w:val="right"/>
              <w:rPr>
                <w:rFonts w:ascii="Arial" w:hAnsi="Arial" w:cs="Arial"/>
                <w:bCs/>
                <w:color w:val="000000" w:themeColor="text1"/>
                <w:sz w:val="22"/>
                <w:szCs w:val="22"/>
              </w:rPr>
            </w:pPr>
          </w:p>
        </w:tc>
        <w:tc>
          <w:tcPr>
            <w:tcW w:w="9540" w:type="dxa"/>
          </w:tcPr>
          <w:p w14:paraId="35331204" w14:textId="77777777" w:rsidR="002D2249" w:rsidRPr="005B3003" w:rsidRDefault="002D2249" w:rsidP="00C121FA">
            <w:pPr>
              <w:pStyle w:val="Heading1"/>
              <w:rPr>
                <w:b w:val="0"/>
                <w:color w:val="000000" w:themeColor="text1"/>
                <w:szCs w:val="22"/>
              </w:rPr>
            </w:pPr>
          </w:p>
        </w:tc>
        <w:tc>
          <w:tcPr>
            <w:tcW w:w="900" w:type="dxa"/>
          </w:tcPr>
          <w:p w14:paraId="0346FF2B" w14:textId="77777777" w:rsidR="002D2249" w:rsidRPr="005B3003" w:rsidRDefault="002D2249" w:rsidP="00C121FA">
            <w:pPr>
              <w:rPr>
                <w:rFonts w:ascii="Arial" w:hAnsi="Arial" w:cs="Arial"/>
                <w:color w:val="000000" w:themeColor="text1"/>
                <w:sz w:val="22"/>
                <w:szCs w:val="22"/>
              </w:rPr>
            </w:pPr>
          </w:p>
        </w:tc>
      </w:tr>
      <w:tr w:rsidR="00C121FA" w:rsidRPr="005B3003" w14:paraId="67CE73C8" w14:textId="77777777" w:rsidTr="008F0167">
        <w:trPr>
          <w:jc w:val="center"/>
        </w:trPr>
        <w:tc>
          <w:tcPr>
            <w:tcW w:w="1008" w:type="dxa"/>
          </w:tcPr>
          <w:p w14:paraId="779CE680" w14:textId="77777777" w:rsidR="00C121FA" w:rsidRPr="005B3003" w:rsidRDefault="00C121FA" w:rsidP="00C121FA">
            <w:pPr>
              <w:jc w:val="right"/>
              <w:rPr>
                <w:rFonts w:ascii="Arial" w:hAnsi="Arial" w:cs="Arial"/>
                <w:b/>
                <w:bCs/>
                <w:color w:val="000000" w:themeColor="text1"/>
                <w:sz w:val="22"/>
                <w:szCs w:val="22"/>
              </w:rPr>
            </w:pPr>
            <w:r>
              <w:rPr>
                <w:rFonts w:ascii="Arial" w:hAnsi="Arial" w:cs="Arial"/>
                <w:b/>
                <w:bCs/>
                <w:color w:val="000000" w:themeColor="text1"/>
                <w:sz w:val="22"/>
                <w:szCs w:val="22"/>
              </w:rPr>
              <w:t>7</w:t>
            </w:r>
            <w:r w:rsidRPr="005B3003">
              <w:rPr>
                <w:rFonts w:ascii="Arial" w:hAnsi="Arial" w:cs="Arial"/>
                <w:b/>
                <w:bCs/>
                <w:color w:val="000000" w:themeColor="text1"/>
                <w:sz w:val="22"/>
                <w:szCs w:val="22"/>
              </w:rPr>
              <w:t>.0</w:t>
            </w:r>
          </w:p>
        </w:tc>
        <w:tc>
          <w:tcPr>
            <w:tcW w:w="9540" w:type="dxa"/>
          </w:tcPr>
          <w:p w14:paraId="5943C278" w14:textId="77777777" w:rsidR="00C121FA" w:rsidRPr="005B3003" w:rsidRDefault="00C121FA" w:rsidP="00C121FA">
            <w:pPr>
              <w:pStyle w:val="Heading1"/>
              <w:rPr>
                <w:color w:val="000000" w:themeColor="text1"/>
                <w:szCs w:val="22"/>
              </w:rPr>
            </w:pPr>
            <w:r w:rsidRPr="005B3003">
              <w:rPr>
                <w:color w:val="000000" w:themeColor="text1"/>
                <w:szCs w:val="22"/>
              </w:rPr>
              <w:t>BACKGROUND PAPERS</w:t>
            </w:r>
          </w:p>
        </w:tc>
        <w:tc>
          <w:tcPr>
            <w:tcW w:w="900" w:type="dxa"/>
          </w:tcPr>
          <w:p w14:paraId="17886D1B" w14:textId="77777777" w:rsidR="00C121FA" w:rsidRPr="005B3003" w:rsidRDefault="00C121FA" w:rsidP="00C121FA">
            <w:pPr>
              <w:rPr>
                <w:rFonts w:ascii="Arial" w:hAnsi="Arial" w:cs="Arial"/>
                <w:color w:val="000000" w:themeColor="text1"/>
                <w:sz w:val="22"/>
                <w:szCs w:val="22"/>
              </w:rPr>
            </w:pPr>
          </w:p>
        </w:tc>
      </w:tr>
      <w:tr w:rsidR="00C121FA" w:rsidRPr="005B3003" w14:paraId="6B8481B7" w14:textId="77777777" w:rsidTr="008F0167">
        <w:trPr>
          <w:jc w:val="center"/>
        </w:trPr>
        <w:tc>
          <w:tcPr>
            <w:tcW w:w="1008" w:type="dxa"/>
          </w:tcPr>
          <w:p w14:paraId="763CAABA" w14:textId="77777777" w:rsidR="00C121FA" w:rsidRPr="005B3003" w:rsidRDefault="00C121FA" w:rsidP="00C121FA">
            <w:pPr>
              <w:jc w:val="right"/>
              <w:rPr>
                <w:rFonts w:ascii="Arial" w:hAnsi="Arial" w:cs="Arial"/>
                <w:bCs/>
                <w:color w:val="000000" w:themeColor="text1"/>
                <w:sz w:val="22"/>
                <w:szCs w:val="22"/>
              </w:rPr>
            </w:pPr>
          </w:p>
        </w:tc>
        <w:tc>
          <w:tcPr>
            <w:tcW w:w="9540" w:type="dxa"/>
          </w:tcPr>
          <w:p w14:paraId="106E9111" w14:textId="77777777" w:rsidR="00C121FA" w:rsidRPr="005B3003" w:rsidRDefault="00C121FA" w:rsidP="00C121FA">
            <w:pPr>
              <w:pStyle w:val="Heading1"/>
              <w:rPr>
                <w:b w:val="0"/>
                <w:color w:val="000000" w:themeColor="text1"/>
                <w:szCs w:val="22"/>
              </w:rPr>
            </w:pPr>
          </w:p>
        </w:tc>
        <w:tc>
          <w:tcPr>
            <w:tcW w:w="900" w:type="dxa"/>
          </w:tcPr>
          <w:p w14:paraId="7CBFF770" w14:textId="77777777" w:rsidR="00C121FA" w:rsidRPr="005B3003" w:rsidRDefault="00C121FA" w:rsidP="00C121FA">
            <w:pPr>
              <w:rPr>
                <w:rFonts w:ascii="Arial" w:hAnsi="Arial" w:cs="Arial"/>
                <w:color w:val="000000" w:themeColor="text1"/>
                <w:sz w:val="22"/>
                <w:szCs w:val="22"/>
              </w:rPr>
            </w:pPr>
          </w:p>
        </w:tc>
      </w:tr>
      <w:tr w:rsidR="00C121FA" w:rsidRPr="005B3003" w14:paraId="3BBB5C96" w14:textId="77777777" w:rsidTr="008F0167">
        <w:trPr>
          <w:jc w:val="center"/>
        </w:trPr>
        <w:tc>
          <w:tcPr>
            <w:tcW w:w="1008" w:type="dxa"/>
          </w:tcPr>
          <w:p w14:paraId="55713766" w14:textId="77777777" w:rsidR="00C121FA" w:rsidRPr="005B3003" w:rsidRDefault="00C121FA" w:rsidP="00C121FA">
            <w:pPr>
              <w:jc w:val="right"/>
              <w:rPr>
                <w:rFonts w:ascii="Arial" w:hAnsi="Arial" w:cs="Arial"/>
                <w:bCs/>
                <w:color w:val="000000" w:themeColor="text1"/>
                <w:sz w:val="22"/>
                <w:szCs w:val="22"/>
              </w:rPr>
            </w:pPr>
            <w:r>
              <w:rPr>
                <w:rFonts w:ascii="Arial" w:hAnsi="Arial" w:cs="Arial"/>
                <w:bCs/>
                <w:color w:val="000000" w:themeColor="text1"/>
                <w:sz w:val="22"/>
                <w:szCs w:val="22"/>
              </w:rPr>
              <w:t>7</w:t>
            </w:r>
            <w:r w:rsidRPr="005B3003">
              <w:rPr>
                <w:rFonts w:ascii="Arial" w:hAnsi="Arial" w:cs="Arial"/>
                <w:bCs/>
                <w:color w:val="000000" w:themeColor="text1"/>
                <w:sz w:val="22"/>
                <w:szCs w:val="22"/>
              </w:rPr>
              <w:t>.1</w:t>
            </w:r>
          </w:p>
        </w:tc>
        <w:tc>
          <w:tcPr>
            <w:tcW w:w="9540" w:type="dxa"/>
          </w:tcPr>
          <w:p w14:paraId="73672FE0" w14:textId="20090E30" w:rsidR="00C121FA" w:rsidRPr="005B3003" w:rsidRDefault="00C121FA" w:rsidP="00C121FA">
            <w:pPr>
              <w:rPr>
                <w:rFonts w:ascii="Arial" w:hAnsi="Arial" w:cs="Arial"/>
                <w:color w:val="000000" w:themeColor="text1"/>
                <w:sz w:val="22"/>
                <w:szCs w:val="22"/>
              </w:rPr>
            </w:pPr>
            <w:r>
              <w:rPr>
                <w:rFonts w:ascii="Arial" w:hAnsi="Arial" w:cs="Arial"/>
                <w:color w:val="000000" w:themeColor="text1"/>
                <w:sz w:val="22"/>
                <w:szCs w:val="22"/>
              </w:rPr>
              <w:t>None.</w:t>
            </w:r>
          </w:p>
        </w:tc>
        <w:tc>
          <w:tcPr>
            <w:tcW w:w="900" w:type="dxa"/>
          </w:tcPr>
          <w:p w14:paraId="58A48CD3" w14:textId="77777777" w:rsidR="00C121FA" w:rsidRPr="005B3003" w:rsidRDefault="00C121FA" w:rsidP="00C121FA">
            <w:pPr>
              <w:rPr>
                <w:rFonts w:ascii="Arial" w:hAnsi="Arial" w:cs="Arial"/>
                <w:color w:val="000000" w:themeColor="text1"/>
                <w:sz w:val="22"/>
                <w:szCs w:val="22"/>
              </w:rPr>
            </w:pPr>
          </w:p>
        </w:tc>
      </w:tr>
      <w:tr w:rsidR="00C121FA" w:rsidRPr="005B3003" w14:paraId="2DDDD76B" w14:textId="77777777" w:rsidTr="008F0167">
        <w:trPr>
          <w:jc w:val="center"/>
        </w:trPr>
        <w:tc>
          <w:tcPr>
            <w:tcW w:w="1008" w:type="dxa"/>
          </w:tcPr>
          <w:p w14:paraId="1DDBA97B" w14:textId="77777777" w:rsidR="00C121FA" w:rsidRPr="005B3003" w:rsidRDefault="00C121FA" w:rsidP="00C121FA">
            <w:pPr>
              <w:jc w:val="right"/>
              <w:rPr>
                <w:rFonts w:ascii="Arial" w:hAnsi="Arial" w:cs="Arial"/>
                <w:bCs/>
                <w:color w:val="000000" w:themeColor="text1"/>
                <w:sz w:val="22"/>
                <w:szCs w:val="22"/>
              </w:rPr>
            </w:pPr>
          </w:p>
        </w:tc>
        <w:tc>
          <w:tcPr>
            <w:tcW w:w="9540" w:type="dxa"/>
          </w:tcPr>
          <w:p w14:paraId="0F019600" w14:textId="77777777" w:rsidR="00C121FA" w:rsidRPr="005B3003" w:rsidRDefault="00C121FA" w:rsidP="00C121FA">
            <w:pPr>
              <w:pStyle w:val="Heading1"/>
              <w:rPr>
                <w:b w:val="0"/>
                <w:color w:val="000000" w:themeColor="text1"/>
                <w:szCs w:val="22"/>
              </w:rPr>
            </w:pPr>
          </w:p>
        </w:tc>
        <w:tc>
          <w:tcPr>
            <w:tcW w:w="900" w:type="dxa"/>
          </w:tcPr>
          <w:p w14:paraId="4AE427F6" w14:textId="77777777" w:rsidR="00C121FA" w:rsidRPr="005B3003" w:rsidRDefault="00C121FA" w:rsidP="00C121FA">
            <w:pPr>
              <w:rPr>
                <w:rFonts w:ascii="Arial" w:hAnsi="Arial" w:cs="Arial"/>
                <w:color w:val="000000" w:themeColor="text1"/>
                <w:sz w:val="22"/>
                <w:szCs w:val="22"/>
              </w:rPr>
            </w:pPr>
          </w:p>
        </w:tc>
      </w:tr>
    </w:tbl>
    <w:p w14:paraId="2823A360" w14:textId="77777777" w:rsidR="009B352B" w:rsidRDefault="009B352B" w:rsidP="008E24B9">
      <w:pPr>
        <w:ind w:left="-851" w:hanging="425"/>
        <w:rPr>
          <w:rFonts w:ascii="Arial" w:hAnsi="Arial" w:cs="Arial"/>
          <w:color w:val="000000" w:themeColor="text1"/>
          <w:sz w:val="22"/>
          <w:szCs w:val="22"/>
        </w:rPr>
        <w:sectPr w:rsidR="009B352B" w:rsidSect="0076740F">
          <w:headerReference w:type="even" r:id="rId9"/>
          <w:headerReference w:type="default" r:id="rId10"/>
          <w:footerReference w:type="default" r:id="rId11"/>
          <w:headerReference w:type="first" r:id="rId12"/>
          <w:pgSz w:w="11906" w:h="16838"/>
          <w:pgMar w:top="1134" w:right="1440" w:bottom="1440" w:left="1440" w:header="708" w:footer="708" w:gutter="0"/>
          <w:cols w:space="708"/>
          <w:docGrid w:linePitch="360"/>
        </w:sectPr>
      </w:pPr>
    </w:p>
    <w:tbl>
      <w:tblPr>
        <w:tblW w:w="5099" w:type="pct"/>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14590"/>
      </w:tblGrid>
      <w:tr w:rsidR="00AE0D86" w14:paraId="7A71E4C4" w14:textId="77777777" w:rsidTr="0019513B">
        <w:tc>
          <w:tcPr>
            <w:tcW w:w="14879" w:type="dxa"/>
            <w:shd w:val="clear" w:color="auto" w:fill="FFFFFF"/>
            <w:tcMar>
              <w:top w:w="40" w:type="dxa"/>
              <w:left w:w="40" w:type="dxa"/>
              <w:bottom w:w="40" w:type="dxa"/>
              <w:right w:w="40" w:type="dxa"/>
            </w:tcMar>
            <w:vAlign w:val="center"/>
          </w:tcPr>
          <w:p w14:paraId="26FAB156" w14:textId="6BD6E247" w:rsidR="00AE0D86" w:rsidRPr="005F3F74" w:rsidRDefault="005C03C0" w:rsidP="00083B3B">
            <w:pPr>
              <w:rPr>
                <w:sz w:val="26"/>
                <w:szCs w:val="26"/>
              </w:rPr>
            </w:pPr>
            <w:r w:rsidRPr="005F3F74">
              <w:rPr>
                <w:rFonts w:ascii="Arial" w:eastAsia="Arial" w:hAnsi="Arial" w:cs="Arial"/>
                <w:b/>
                <w:color w:val="0C193F"/>
                <w:sz w:val="26"/>
                <w:szCs w:val="26"/>
              </w:rPr>
              <w:lastRenderedPageBreak/>
              <w:t xml:space="preserve">Strategic </w:t>
            </w:r>
            <w:r w:rsidR="00306AFC" w:rsidRPr="005F3F74">
              <w:rPr>
                <w:rFonts w:ascii="Arial" w:eastAsia="Arial" w:hAnsi="Arial" w:cs="Arial"/>
                <w:b/>
                <w:color w:val="0C193F"/>
                <w:sz w:val="26"/>
                <w:szCs w:val="26"/>
              </w:rPr>
              <w:t>T</w:t>
            </w:r>
            <w:r w:rsidR="00AE0D86" w:rsidRPr="005F3F74">
              <w:rPr>
                <w:rFonts w:ascii="Arial" w:eastAsia="Arial" w:hAnsi="Arial" w:cs="Arial"/>
                <w:b/>
                <w:color w:val="0C193F"/>
                <w:sz w:val="26"/>
                <w:szCs w:val="26"/>
              </w:rPr>
              <w:t xml:space="preserve">heme: People </w:t>
            </w:r>
          </w:p>
        </w:tc>
      </w:tr>
    </w:tbl>
    <w:p w14:paraId="1480FAD1" w14:textId="77777777" w:rsidR="00AE0D86" w:rsidRDefault="00AE0D86" w:rsidP="00AE0D86">
      <w:pPr>
        <w:spacing w:line="120" w:lineRule="auto"/>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2306"/>
        <w:gridCol w:w="2820"/>
        <w:gridCol w:w="1269"/>
        <w:gridCol w:w="425"/>
        <w:gridCol w:w="988"/>
        <w:gridCol w:w="5579"/>
      </w:tblGrid>
      <w:tr w:rsidR="00CB4D79" w14:paraId="38080943" w14:textId="77777777" w:rsidTr="00654B4E">
        <w:trPr>
          <w:tblHeader/>
        </w:trPr>
        <w:tc>
          <w:tcPr>
            <w:tcW w:w="1204"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6C244278" w14:textId="77777777" w:rsidR="00CB4D79" w:rsidRDefault="00CB4D79" w:rsidP="000B7B60">
            <w:r>
              <w:rPr>
                <w:rFonts w:ascii="Arial" w:eastAsia="Arial" w:hAnsi="Arial" w:cs="Arial"/>
                <w:b/>
                <w:color w:val="000000"/>
                <w:sz w:val="20"/>
              </w:rPr>
              <w:t>Code &amp; Title</w:t>
            </w:r>
          </w:p>
        </w:tc>
        <w:tc>
          <w:tcPr>
            <w:tcW w:w="2306"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4616F379" w14:textId="77777777" w:rsidR="00CB4D79" w:rsidRDefault="00CB4D79" w:rsidP="000B7B60">
            <w:pPr>
              <w:rPr>
                <w:rFonts w:ascii="Arial" w:eastAsia="Arial" w:hAnsi="Arial" w:cs="Arial"/>
                <w:b/>
                <w:color w:val="000000"/>
                <w:sz w:val="20"/>
              </w:rPr>
            </w:pPr>
            <w:r>
              <w:rPr>
                <w:rFonts w:ascii="Arial" w:eastAsia="Arial" w:hAnsi="Arial" w:cs="Arial"/>
                <w:b/>
                <w:color w:val="000000"/>
                <w:sz w:val="20"/>
              </w:rPr>
              <w:t xml:space="preserve">Action </w:t>
            </w:r>
          </w:p>
        </w:tc>
        <w:tc>
          <w:tcPr>
            <w:tcW w:w="2820"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798748CA" w14:textId="77777777" w:rsidR="00CB4D79" w:rsidRDefault="00CB4D79" w:rsidP="000B7B60">
            <w:pPr>
              <w:rPr>
                <w:rFonts w:ascii="Arial" w:eastAsia="Arial" w:hAnsi="Arial" w:cs="Arial"/>
                <w:b/>
                <w:color w:val="000000"/>
                <w:sz w:val="20"/>
              </w:rPr>
            </w:pPr>
            <w:r>
              <w:rPr>
                <w:rFonts w:ascii="Arial" w:eastAsia="Arial" w:hAnsi="Arial" w:cs="Arial"/>
                <w:b/>
                <w:color w:val="000000"/>
                <w:sz w:val="22"/>
              </w:rPr>
              <w:t>Sub-action</w:t>
            </w:r>
          </w:p>
        </w:tc>
        <w:tc>
          <w:tcPr>
            <w:tcW w:w="1269"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658DB272" w14:textId="77777777" w:rsidR="00CB4D79" w:rsidRDefault="00CB4D79" w:rsidP="000B7B60">
            <w:pPr>
              <w:rPr>
                <w:rFonts w:ascii="Arial" w:eastAsia="Arial" w:hAnsi="Arial" w:cs="Arial"/>
                <w:b/>
                <w:color w:val="000000"/>
                <w:sz w:val="20"/>
              </w:rPr>
            </w:pPr>
            <w:r>
              <w:rPr>
                <w:rFonts w:ascii="Arial" w:eastAsia="Arial" w:hAnsi="Arial" w:cs="Arial"/>
                <w:b/>
                <w:color w:val="000000"/>
                <w:sz w:val="20"/>
              </w:rPr>
              <w:t>Due Date</w:t>
            </w:r>
          </w:p>
        </w:tc>
        <w:tc>
          <w:tcPr>
            <w:tcW w:w="1413"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11F20C8C" w14:textId="75596C31" w:rsidR="00CB4D79" w:rsidRDefault="00CB4D79" w:rsidP="000B7B60">
            <w:pPr>
              <w:rPr>
                <w:rFonts w:ascii="Arial" w:eastAsia="Arial" w:hAnsi="Arial" w:cs="Arial"/>
                <w:b/>
                <w:color w:val="000000"/>
                <w:sz w:val="20"/>
              </w:rPr>
            </w:pPr>
            <w:r>
              <w:rPr>
                <w:rFonts w:ascii="Arial" w:eastAsia="Arial" w:hAnsi="Arial" w:cs="Arial"/>
                <w:b/>
                <w:color w:val="000000"/>
                <w:sz w:val="20"/>
              </w:rPr>
              <w:t>Current Status</w:t>
            </w:r>
          </w:p>
        </w:tc>
        <w:tc>
          <w:tcPr>
            <w:tcW w:w="5579"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0DD824CA" w14:textId="77777777" w:rsidR="00CB4D79" w:rsidRDefault="00CB4D79" w:rsidP="000B7B60">
            <w:pPr>
              <w:rPr>
                <w:rFonts w:ascii="Arial" w:eastAsia="Arial" w:hAnsi="Arial" w:cs="Arial"/>
                <w:b/>
                <w:color w:val="000000"/>
                <w:sz w:val="20"/>
              </w:rPr>
            </w:pPr>
            <w:r>
              <w:rPr>
                <w:rFonts w:ascii="Arial" w:eastAsia="Arial" w:hAnsi="Arial" w:cs="Arial"/>
                <w:b/>
                <w:color w:val="000000"/>
                <w:sz w:val="20"/>
              </w:rPr>
              <w:t>Progress Commentary</w:t>
            </w:r>
          </w:p>
        </w:tc>
      </w:tr>
      <w:tr w:rsidR="00CB4D79" w14:paraId="46ECE547" w14:textId="77777777" w:rsidTr="00654B4E">
        <w:tc>
          <w:tcPr>
            <w:tcW w:w="1204"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291CE72" w14:textId="77777777" w:rsidR="00CB4D79" w:rsidRDefault="00CB4D79" w:rsidP="000B7B60">
            <w:pPr>
              <w:rPr>
                <w:rFonts w:ascii="Arial" w:eastAsia="Arial" w:hAnsi="Arial" w:cs="Arial"/>
                <w:b/>
                <w:color w:val="1D2828"/>
                <w:sz w:val="20"/>
              </w:rPr>
            </w:pPr>
            <w:r>
              <w:rPr>
                <w:rFonts w:ascii="Arial" w:eastAsia="Arial" w:hAnsi="Arial" w:cs="Arial"/>
                <w:b/>
                <w:color w:val="1D2828"/>
                <w:sz w:val="20"/>
              </w:rPr>
              <w:t>CMTE/</w:t>
            </w:r>
          </w:p>
          <w:p w14:paraId="6973C5A5" w14:textId="77777777" w:rsidR="00654B4E" w:rsidRDefault="00CB4D79" w:rsidP="000B7B60">
            <w:pPr>
              <w:rPr>
                <w:rFonts w:ascii="Arial" w:eastAsia="Arial" w:hAnsi="Arial" w:cs="Arial"/>
                <w:b/>
                <w:color w:val="1D2828"/>
                <w:sz w:val="20"/>
              </w:rPr>
            </w:pPr>
            <w:r>
              <w:rPr>
                <w:rFonts w:ascii="Arial" w:eastAsia="Arial" w:hAnsi="Arial" w:cs="Arial"/>
                <w:b/>
                <w:color w:val="1D2828"/>
                <w:sz w:val="20"/>
              </w:rPr>
              <w:t>EVR</w:t>
            </w:r>
          </w:p>
          <w:p w14:paraId="27582BCE" w14:textId="33B60893" w:rsidR="00CB4D79" w:rsidRDefault="00CB4D79" w:rsidP="000B7B60">
            <w:pPr>
              <w:rPr>
                <w:rFonts w:ascii="Arial" w:eastAsia="Arial" w:hAnsi="Arial" w:cs="Arial"/>
                <w:b/>
                <w:color w:val="000000"/>
                <w:sz w:val="20"/>
              </w:rPr>
            </w:pPr>
            <w:r>
              <w:rPr>
                <w:rFonts w:ascii="Arial" w:eastAsia="Arial" w:hAnsi="Arial" w:cs="Arial"/>
                <w:b/>
                <w:color w:val="1D2828"/>
                <w:sz w:val="20"/>
              </w:rPr>
              <w:t>001 Economic Growth Strategy</w:t>
            </w:r>
          </w:p>
        </w:tc>
        <w:tc>
          <w:tcPr>
            <w:tcW w:w="2306"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C9536DA" w14:textId="77777777" w:rsidR="00CB4D79" w:rsidRDefault="00CB4D79" w:rsidP="000B7B60">
            <w:pPr>
              <w:rPr>
                <w:rFonts w:ascii="Arial" w:eastAsia="Arial" w:hAnsi="Arial" w:cs="Arial"/>
                <w:b/>
                <w:color w:val="1D2828"/>
                <w:sz w:val="20"/>
              </w:rPr>
            </w:pPr>
            <w:r>
              <w:rPr>
                <w:rFonts w:ascii="Arial" w:eastAsia="Arial" w:hAnsi="Arial" w:cs="Arial"/>
                <w:color w:val="1D2828"/>
                <w:sz w:val="20"/>
              </w:rPr>
              <w:t>Refresh the Economic Strategy 2021/25 and develop the Economic Development Strategy 2025/28.</w:t>
            </w:r>
          </w:p>
        </w:tc>
        <w:tc>
          <w:tcPr>
            <w:tcW w:w="2820"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0366522B" w14:textId="77777777" w:rsidR="00CB4D79" w:rsidRDefault="00CB4D79" w:rsidP="000B7B60">
            <w:pPr>
              <w:rPr>
                <w:rFonts w:ascii="Arial" w:eastAsia="Arial" w:hAnsi="Arial" w:cs="Arial"/>
                <w:color w:val="1D2828"/>
                <w:sz w:val="20"/>
              </w:rPr>
            </w:pPr>
            <w:r>
              <w:rPr>
                <w:rFonts w:ascii="Arial" w:eastAsia="Arial" w:hAnsi="Arial" w:cs="Arial"/>
                <w:color w:val="1D2828"/>
                <w:sz w:val="20"/>
              </w:rPr>
              <w:t xml:space="preserve">Carry out a review of the current Economic Development Strategy. </w:t>
            </w:r>
          </w:p>
        </w:tc>
        <w:tc>
          <w:tcPr>
            <w:tcW w:w="126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2C9CE12B" w14:textId="77777777" w:rsidR="00CB4D79" w:rsidRDefault="00CB4D79" w:rsidP="000B7B60">
            <w:pPr>
              <w:rPr>
                <w:rFonts w:ascii="Lucida Sans Unicode" w:eastAsia="Lucida Sans Unicode" w:hAnsi="Lucida Sans Unicode" w:cs="Lucida Sans Unicode"/>
                <w:color w:val="1D2828"/>
                <w:sz w:val="18"/>
              </w:rPr>
            </w:pPr>
            <w:r>
              <w:rPr>
                <w:rFonts w:ascii="Arial" w:eastAsia="Arial" w:hAnsi="Arial" w:cs="Arial"/>
                <w:color w:val="1D2828"/>
                <w:sz w:val="20"/>
              </w:rPr>
              <w:t>31-Aug-2024</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19770252" w14:textId="2E2E6D41" w:rsidR="00CB4D79" w:rsidRDefault="00CB4D79" w:rsidP="00C82D8F">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1E82FC2A" wp14:editId="22109347">
                  <wp:extent cx="203200" cy="203200"/>
                  <wp:effectExtent l="0" t="0" r="6350" b="6350"/>
                  <wp:docPr id="1853212990" name="Picture 1853212990"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8"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05A0B326" w14:textId="20A559F7" w:rsidR="00CB4D79" w:rsidRPr="00BA74D8" w:rsidRDefault="00CB4D79" w:rsidP="000B7B60">
            <w:pPr>
              <w:rPr>
                <w:rFonts w:ascii="Arial" w:eastAsia="Lucida Sans Unicode" w:hAnsi="Arial" w:cs="Arial"/>
                <w:color w:val="1D2828"/>
                <w:sz w:val="20"/>
                <w:szCs w:val="20"/>
              </w:rPr>
            </w:pPr>
            <w:r w:rsidRPr="00BA74D8">
              <w:rPr>
                <w:rFonts w:ascii="Arial" w:eastAsia="Lucida Sans Unicode" w:hAnsi="Arial" w:cs="Arial"/>
                <w:color w:val="1D2828"/>
                <w:sz w:val="20"/>
                <w:szCs w:val="20"/>
              </w:rPr>
              <w:t xml:space="preserve">Complete </w:t>
            </w:r>
          </w:p>
        </w:tc>
        <w:tc>
          <w:tcPr>
            <w:tcW w:w="557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105647E" w14:textId="40AA80EF" w:rsidR="00CB4D79" w:rsidRDefault="00CB4D79" w:rsidP="000B7B60">
            <w:pPr>
              <w:rPr>
                <w:rFonts w:ascii="Arial" w:eastAsia="Arial" w:hAnsi="Arial" w:cs="Arial"/>
                <w:color w:val="1D2828"/>
                <w:sz w:val="20"/>
              </w:rPr>
            </w:pPr>
            <w:r w:rsidRPr="00200A51">
              <w:rPr>
                <w:rFonts w:ascii="Arial" w:eastAsia="Arial" w:hAnsi="Arial" w:cs="Arial"/>
                <w:color w:val="1D2828"/>
                <w:sz w:val="20"/>
              </w:rPr>
              <w:t xml:space="preserve">The review of the current strategy </w:t>
            </w:r>
            <w:r>
              <w:rPr>
                <w:rFonts w:ascii="Arial" w:eastAsia="Arial" w:hAnsi="Arial" w:cs="Arial"/>
                <w:color w:val="1D2828"/>
                <w:sz w:val="20"/>
              </w:rPr>
              <w:t xml:space="preserve">is complete and remains fit for purpose.  </w:t>
            </w:r>
          </w:p>
        </w:tc>
      </w:tr>
      <w:tr w:rsidR="00CB4D79" w14:paraId="32C1E118" w14:textId="77777777" w:rsidTr="00654B4E">
        <w:tc>
          <w:tcPr>
            <w:tcW w:w="120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924B4C8" w14:textId="77777777" w:rsidR="00CB4D79" w:rsidRDefault="00CB4D79" w:rsidP="000B7E85">
            <w:pPr>
              <w:rPr>
                <w:rFonts w:ascii="Arial" w:eastAsia="Arial" w:hAnsi="Arial" w:cs="Arial"/>
                <w:color w:val="1D2828"/>
                <w:sz w:val="20"/>
              </w:rPr>
            </w:pPr>
          </w:p>
        </w:tc>
        <w:tc>
          <w:tcPr>
            <w:tcW w:w="230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0380F62" w14:textId="77777777" w:rsidR="00CB4D79" w:rsidRDefault="00CB4D79" w:rsidP="000B7E85">
            <w:pPr>
              <w:rPr>
                <w:rFonts w:ascii="Arial" w:eastAsia="Arial" w:hAnsi="Arial" w:cs="Arial"/>
                <w:b/>
                <w:color w:val="1D2828"/>
                <w:sz w:val="20"/>
              </w:rPr>
            </w:pPr>
          </w:p>
        </w:tc>
        <w:tc>
          <w:tcPr>
            <w:tcW w:w="2820" w:type="dxa"/>
            <w:tcBorders>
              <w:top w:val="nil"/>
              <w:left w:val="nil"/>
              <w:bottom w:val="nil"/>
              <w:right w:val="none" w:sz="0" w:space="0" w:color="2F4F4F"/>
            </w:tcBorders>
            <w:shd w:val="clear" w:color="auto" w:fill="FFFFFF"/>
            <w:tcMar>
              <w:top w:w="40" w:type="dxa"/>
              <w:left w:w="40" w:type="dxa"/>
              <w:bottom w:w="40" w:type="dxa"/>
              <w:right w:w="40" w:type="dxa"/>
            </w:tcMar>
          </w:tcPr>
          <w:p w14:paraId="61B2FB51" w14:textId="77777777" w:rsidR="00CB4D79" w:rsidRDefault="00CB4D79" w:rsidP="000B7E85">
            <w:pPr>
              <w:rPr>
                <w:rFonts w:ascii="Arial" w:eastAsia="Arial" w:hAnsi="Arial" w:cs="Arial"/>
                <w:color w:val="1D2828"/>
                <w:sz w:val="20"/>
              </w:rPr>
            </w:pPr>
            <w:r>
              <w:rPr>
                <w:rFonts w:ascii="Arial" w:eastAsia="Arial" w:hAnsi="Arial" w:cs="Arial"/>
                <w:color w:val="1D2828"/>
                <w:sz w:val="20"/>
              </w:rPr>
              <w:t>Set Economic Growth Strategy Development Plan</w:t>
            </w:r>
          </w:p>
          <w:p w14:paraId="2A602EAA" w14:textId="7E47C5AB" w:rsidR="00CB4D79" w:rsidRPr="00FB1842" w:rsidRDefault="00CB4D79" w:rsidP="000B7E85">
            <w:pPr>
              <w:pStyle w:val="ListParagraph"/>
              <w:numPr>
                <w:ilvl w:val="0"/>
                <w:numId w:val="31"/>
              </w:numPr>
              <w:ind w:left="248" w:hanging="248"/>
              <w:rPr>
                <w:rFonts w:ascii="Arial" w:eastAsia="Arial" w:hAnsi="Arial" w:cs="Arial"/>
                <w:color w:val="1D2828"/>
                <w:sz w:val="20"/>
              </w:rPr>
            </w:pPr>
            <w:r w:rsidRPr="00FB1842">
              <w:rPr>
                <w:rFonts w:ascii="Arial" w:eastAsia="Arial" w:hAnsi="Arial" w:cs="Arial"/>
                <w:color w:val="1D2828"/>
                <w:sz w:val="20"/>
              </w:rPr>
              <w:t xml:space="preserve">Review of existing economic climate </w:t>
            </w:r>
          </w:p>
          <w:p w14:paraId="46EAFA3D" w14:textId="01059F5F" w:rsidR="00CB4D79" w:rsidRPr="00FB1842" w:rsidRDefault="00CB4D79" w:rsidP="000B7E85">
            <w:pPr>
              <w:pStyle w:val="ListParagraph"/>
              <w:numPr>
                <w:ilvl w:val="0"/>
                <w:numId w:val="31"/>
              </w:numPr>
              <w:ind w:left="248" w:hanging="248"/>
              <w:rPr>
                <w:rFonts w:ascii="Arial" w:eastAsia="Arial" w:hAnsi="Arial" w:cs="Arial"/>
                <w:color w:val="1D2828"/>
                <w:sz w:val="20"/>
              </w:rPr>
            </w:pPr>
            <w:r w:rsidRPr="00FB1842">
              <w:rPr>
                <w:rFonts w:ascii="Arial" w:eastAsia="Arial" w:hAnsi="Arial" w:cs="Arial"/>
                <w:color w:val="1D2828"/>
                <w:sz w:val="20"/>
              </w:rPr>
              <w:t xml:space="preserve">Engagement with key stakeholders e.g. businesses and local groups </w:t>
            </w:r>
          </w:p>
          <w:p w14:paraId="62393F6A" w14:textId="086F61B1" w:rsidR="00CB4D79" w:rsidRDefault="00CB4D79" w:rsidP="000B7E85">
            <w:pPr>
              <w:pStyle w:val="ListParagraph"/>
              <w:numPr>
                <w:ilvl w:val="0"/>
                <w:numId w:val="31"/>
              </w:numPr>
              <w:ind w:left="248" w:hanging="248"/>
              <w:rPr>
                <w:rFonts w:ascii="Arial" w:eastAsia="Arial" w:hAnsi="Arial" w:cs="Arial"/>
                <w:color w:val="1D2828"/>
                <w:sz w:val="20"/>
              </w:rPr>
            </w:pPr>
            <w:r w:rsidRPr="00FB1842">
              <w:rPr>
                <w:rFonts w:ascii="Arial" w:eastAsia="Arial" w:hAnsi="Arial" w:cs="Arial"/>
                <w:color w:val="1D2828"/>
                <w:sz w:val="20"/>
              </w:rPr>
              <w:t>Identify priority themes</w:t>
            </w:r>
          </w:p>
        </w:tc>
        <w:tc>
          <w:tcPr>
            <w:tcW w:w="126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FE73CF7" w14:textId="77777777" w:rsidR="00CB4D79" w:rsidRDefault="00CB4D79" w:rsidP="000B7E85">
            <w:pPr>
              <w:rPr>
                <w:rFonts w:ascii="Lucida Sans Unicode" w:eastAsia="Lucida Sans Unicode" w:hAnsi="Lucida Sans Unicode" w:cs="Lucida Sans Unicode"/>
                <w:color w:val="1D2828"/>
                <w:sz w:val="18"/>
              </w:rPr>
            </w:pPr>
            <w:r>
              <w:rPr>
                <w:rFonts w:ascii="Arial" w:eastAsia="Arial" w:hAnsi="Arial" w:cs="Arial"/>
                <w:color w:val="1D2828"/>
                <w:sz w:val="20"/>
              </w:rPr>
              <w:t>31-Aug-2024</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051A9FD5" w14:textId="76673DB8" w:rsidR="00CB4D79" w:rsidRDefault="00CB4D79" w:rsidP="00C82D8F">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71B7A4BE" wp14:editId="2D37F241">
                  <wp:extent cx="203200" cy="203200"/>
                  <wp:effectExtent l="0" t="0" r="6350" b="6350"/>
                  <wp:docPr id="660422358" name="Picture 660422358"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8"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69726885" w14:textId="56556A60" w:rsidR="00CB4D79" w:rsidRPr="00DD305A" w:rsidRDefault="00CB4D79" w:rsidP="000B7E85">
            <w:pPr>
              <w:rPr>
                <w:rFonts w:ascii="Arial" w:eastAsia="Lucida Sans Unicode" w:hAnsi="Arial" w:cs="Arial"/>
                <w:color w:val="1D2828"/>
                <w:sz w:val="20"/>
                <w:szCs w:val="20"/>
              </w:rPr>
            </w:pPr>
            <w:r w:rsidRPr="00DD305A">
              <w:rPr>
                <w:rFonts w:ascii="Arial" w:eastAsia="Lucida Sans Unicode" w:hAnsi="Arial" w:cs="Arial"/>
                <w:color w:val="1D2828"/>
                <w:sz w:val="20"/>
                <w:szCs w:val="20"/>
              </w:rPr>
              <w:t xml:space="preserve">Complete </w:t>
            </w:r>
          </w:p>
        </w:tc>
        <w:tc>
          <w:tcPr>
            <w:tcW w:w="557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520B4B8" w14:textId="2A33C5C6" w:rsidR="00CB4D79" w:rsidRPr="00D76E0E" w:rsidRDefault="00CB4D79" w:rsidP="000B7E85">
            <w:pPr>
              <w:rPr>
                <w:rFonts w:ascii="Arial" w:eastAsia="Arial" w:hAnsi="Arial" w:cs="Arial"/>
                <w:color w:val="FF0000"/>
                <w:sz w:val="20"/>
              </w:rPr>
            </w:pPr>
            <w:r w:rsidRPr="000B7E85">
              <w:rPr>
                <w:rFonts w:ascii="Arial" w:eastAsia="Arial" w:hAnsi="Arial" w:cs="Arial"/>
                <w:sz w:val="20"/>
              </w:rPr>
              <w:t xml:space="preserve">This </w:t>
            </w:r>
            <w:r>
              <w:rPr>
                <w:rFonts w:ascii="Arial" w:eastAsia="Arial" w:hAnsi="Arial" w:cs="Arial"/>
                <w:sz w:val="20"/>
              </w:rPr>
              <w:t>has been carried out and used to inform the action plan development</w:t>
            </w:r>
            <w:r w:rsidRPr="000B7E85">
              <w:rPr>
                <w:rFonts w:ascii="Arial" w:eastAsia="Arial" w:hAnsi="Arial" w:cs="Arial"/>
                <w:sz w:val="20"/>
              </w:rPr>
              <w:t>.</w:t>
            </w:r>
          </w:p>
        </w:tc>
      </w:tr>
      <w:tr w:rsidR="00CB4D79" w14:paraId="29760E3E" w14:textId="77777777" w:rsidTr="00654B4E">
        <w:tc>
          <w:tcPr>
            <w:tcW w:w="1204"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2E51EEC" w14:textId="77777777" w:rsidR="00CB4D79" w:rsidRDefault="00CB4D79" w:rsidP="006E3A6A">
            <w:pPr>
              <w:rPr>
                <w:rFonts w:ascii="Arial" w:eastAsia="Arial" w:hAnsi="Arial" w:cs="Arial"/>
                <w:color w:val="1D2828"/>
                <w:sz w:val="20"/>
              </w:rPr>
            </w:pPr>
          </w:p>
        </w:tc>
        <w:tc>
          <w:tcPr>
            <w:tcW w:w="230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AE02F55" w14:textId="77777777" w:rsidR="00CB4D79" w:rsidRDefault="00CB4D79" w:rsidP="006E3A6A">
            <w:pPr>
              <w:rPr>
                <w:rFonts w:ascii="Arial" w:eastAsia="Arial" w:hAnsi="Arial" w:cs="Arial"/>
                <w:b/>
                <w:color w:val="1D2828"/>
                <w:sz w:val="20"/>
              </w:rPr>
            </w:pPr>
          </w:p>
        </w:tc>
        <w:tc>
          <w:tcPr>
            <w:tcW w:w="2820"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4584A36D" w14:textId="77777777" w:rsidR="00CB4D79" w:rsidRDefault="00CB4D79" w:rsidP="006E3A6A">
            <w:pPr>
              <w:rPr>
                <w:rFonts w:ascii="Arial" w:eastAsia="Arial" w:hAnsi="Arial" w:cs="Arial"/>
                <w:color w:val="1D2828"/>
                <w:sz w:val="20"/>
              </w:rPr>
            </w:pPr>
            <w:r>
              <w:rPr>
                <w:rFonts w:ascii="Arial" w:eastAsia="Arial" w:hAnsi="Arial" w:cs="Arial"/>
                <w:color w:val="1D2828"/>
                <w:sz w:val="20"/>
              </w:rPr>
              <w:t>Development of an action plan for the Economic Growth Strategy 2025/28 with partners.</w:t>
            </w:r>
          </w:p>
        </w:tc>
        <w:tc>
          <w:tcPr>
            <w:tcW w:w="126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577E786" w14:textId="77777777" w:rsidR="00CB4D79" w:rsidRDefault="00CB4D79" w:rsidP="006E3A6A">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3F9FB29" w14:textId="3E062C93" w:rsidR="00CB4D79" w:rsidRDefault="00CB4D79" w:rsidP="00C82D8F">
            <w:pPr>
              <w:jc w:val="cente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0DE8C6C4" wp14:editId="361E0BFE">
                  <wp:extent cx="209550" cy="209550"/>
                  <wp:effectExtent l="0" t="0" r="0" b="0"/>
                  <wp:docPr id="86957097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88"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68253AEB" w14:textId="4841EEB4" w:rsidR="00CB4D79" w:rsidRPr="00DD305A" w:rsidRDefault="00CB4D79" w:rsidP="006E3A6A">
            <w:pPr>
              <w:rPr>
                <w:rFonts w:ascii="Arial" w:eastAsia="Lucida Sans Unicode" w:hAnsi="Arial" w:cs="Arial"/>
                <w:color w:val="1D2828"/>
                <w:sz w:val="20"/>
                <w:szCs w:val="20"/>
              </w:rPr>
            </w:pPr>
            <w:r w:rsidRPr="00DD305A">
              <w:rPr>
                <w:rFonts w:ascii="Arial" w:eastAsia="Lucida Sans Unicode" w:hAnsi="Arial" w:cs="Arial"/>
                <w:color w:val="1D2828"/>
                <w:sz w:val="20"/>
                <w:szCs w:val="20"/>
              </w:rPr>
              <w:t xml:space="preserve">On track </w:t>
            </w:r>
          </w:p>
        </w:tc>
        <w:tc>
          <w:tcPr>
            <w:tcW w:w="557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87D6650" w14:textId="17FCE822" w:rsidR="00CB4D79" w:rsidRDefault="00CB4D79" w:rsidP="007026CE">
            <w:pPr>
              <w:rPr>
                <w:rFonts w:ascii="Arial" w:eastAsia="Arial" w:hAnsi="Arial" w:cs="Arial"/>
                <w:sz w:val="20"/>
              </w:rPr>
            </w:pPr>
            <w:r w:rsidRPr="000B7E85">
              <w:rPr>
                <w:rFonts w:ascii="Arial" w:eastAsia="Arial" w:hAnsi="Arial" w:cs="Arial"/>
                <w:sz w:val="20"/>
              </w:rPr>
              <w:t xml:space="preserve">The draft </w:t>
            </w:r>
            <w:r w:rsidR="00186D39">
              <w:rPr>
                <w:rFonts w:ascii="Arial" w:eastAsia="Arial" w:hAnsi="Arial" w:cs="Arial"/>
                <w:sz w:val="20"/>
              </w:rPr>
              <w:t>Economic Growth Pl</w:t>
            </w:r>
            <w:r w:rsidR="00B915F3">
              <w:rPr>
                <w:rFonts w:ascii="Arial" w:eastAsia="Arial" w:hAnsi="Arial" w:cs="Arial"/>
                <w:sz w:val="20"/>
              </w:rPr>
              <w:t xml:space="preserve">an </w:t>
            </w:r>
            <w:r w:rsidRPr="000B7E85">
              <w:rPr>
                <w:rFonts w:ascii="Arial" w:eastAsia="Arial" w:hAnsi="Arial" w:cs="Arial"/>
                <w:sz w:val="20"/>
              </w:rPr>
              <w:t>is due mid-February</w:t>
            </w:r>
            <w:r>
              <w:rPr>
                <w:rFonts w:ascii="Arial" w:eastAsia="Arial" w:hAnsi="Arial" w:cs="Arial"/>
                <w:sz w:val="20"/>
              </w:rPr>
              <w:t xml:space="preserve"> 2025</w:t>
            </w:r>
            <w:r w:rsidR="00B915F3">
              <w:rPr>
                <w:rFonts w:ascii="Arial" w:eastAsia="Arial" w:hAnsi="Arial" w:cs="Arial"/>
                <w:sz w:val="20"/>
              </w:rPr>
              <w:t xml:space="preserve"> and will be </w:t>
            </w:r>
            <w:r>
              <w:rPr>
                <w:rFonts w:ascii="Arial" w:eastAsia="Arial" w:hAnsi="Arial" w:cs="Arial"/>
                <w:sz w:val="20"/>
              </w:rPr>
              <w:t>presented to the Environment &amp; Regeneration Committee on 13 March 2025</w:t>
            </w:r>
            <w:r w:rsidRPr="000B7E85">
              <w:rPr>
                <w:rFonts w:ascii="Arial" w:eastAsia="Arial" w:hAnsi="Arial" w:cs="Arial"/>
                <w:sz w:val="20"/>
              </w:rPr>
              <w:t>.</w:t>
            </w:r>
          </w:p>
          <w:p w14:paraId="77524034" w14:textId="4E050A88" w:rsidR="00CB4D79" w:rsidRPr="00D76E0E" w:rsidRDefault="00CB4D79" w:rsidP="007026CE">
            <w:pPr>
              <w:rPr>
                <w:rFonts w:ascii="Arial" w:eastAsia="Arial" w:hAnsi="Arial" w:cs="Arial"/>
                <w:color w:val="FF0000"/>
                <w:sz w:val="20"/>
              </w:rPr>
            </w:pPr>
          </w:p>
        </w:tc>
      </w:tr>
      <w:tr w:rsidR="00CB4D79" w14:paraId="21CF5108" w14:textId="77777777" w:rsidTr="00654B4E">
        <w:tc>
          <w:tcPr>
            <w:tcW w:w="120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31AD39D" w14:textId="77777777" w:rsidR="00CB4D79" w:rsidRDefault="00CB4D79" w:rsidP="000B7B60">
            <w:pPr>
              <w:rPr>
                <w:rFonts w:ascii="Arial" w:eastAsia="Arial" w:hAnsi="Arial" w:cs="Arial"/>
                <w:b/>
                <w:color w:val="1D2828"/>
                <w:sz w:val="20"/>
              </w:rPr>
            </w:pPr>
            <w:r>
              <w:rPr>
                <w:rFonts w:ascii="Arial" w:eastAsia="Arial" w:hAnsi="Arial" w:cs="Arial"/>
                <w:b/>
                <w:color w:val="1D2828"/>
                <w:sz w:val="20"/>
              </w:rPr>
              <w:t>CMTE/</w:t>
            </w:r>
          </w:p>
          <w:p w14:paraId="0F7C6EDF" w14:textId="77777777" w:rsidR="00654B4E" w:rsidRDefault="00CB4D79" w:rsidP="000B7B60">
            <w:pPr>
              <w:rPr>
                <w:rFonts w:ascii="Arial" w:eastAsia="Arial" w:hAnsi="Arial" w:cs="Arial"/>
                <w:b/>
                <w:color w:val="1D2828"/>
                <w:sz w:val="20"/>
              </w:rPr>
            </w:pPr>
            <w:r>
              <w:rPr>
                <w:rFonts w:ascii="Arial" w:eastAsia="Arial" w:hAnsi="Arial" w:cs="Arial"/>
                <w:b/>
                <w:color w:val="1D2828"/>
                <w:sz w:val="20"/>
              </w:rPr>
              <w:t>EVR</w:t>
            </w:r>
          </w:p>
          <w:p w14:paraId="310D2409" w14:textId="24669C07" w:rsidR="00CB4D79" w:rsidRDefault="00CB4D79" w:rsidP="000B7B60">
            <w:pPr>
              <w:rPr>
                <w:rFonts w:ascii="Arial" w:eastAsia="Arial" w:hAnsi="Arial" w:cs="Arial"/>
                <w:color w:val="1D2828"/>
                <w:sz w:val="20"/>
              </w:rPr>
            </w:pPr>
            <w:r>
              <w:rPr>
                <w:rFonts w:ascii="Arial" w:eastAsia="Arial" w:hAnsi="Arial" w:cs="Arial"/>
                <w:b/>
                <w:color w:val="1D2828"/>
                <w:sz w:val="20"/>
              </w:rPr>
              <w:t>002 Taskforce</w:t>
            </w:r>
          </w:p>
        </w:tc>
        <w:tc>
          <w:tcPr>
            <w:tcW w:w="2306"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602C39FF" w14:textId="77777777" w:rsidR="00CB4D79" w:rsidRDefault="00CB4D79" w:rsidP="000B7B60">
            <w:pPr>
              <w:rPr>
                <w:rFonts w:ascii="Arial" w:eastAsia="Arial" w:hAnsi="Arial" w:cs="Arial"/>
                <w:b/>
                <w:color w:val="1D2828"/>
                <w:sz w:val="20"/>
              </w:rPr>
            </w:pPr>
            <w:r>
              <w:rPr>
                <w:rFonts w:ascii="Arial" w:eastAsia="Arial" w:hAnsi="Arial" w:cs="Arial"/>
                <w:color w:val="1D2828"/>
                <w:sz w:val="20"/>
              </w:rPr>
              <w:t xml:space="preserve">Agree the next steps for the Inverclyde Socio-Economic Taskforce. </w:t>
            </w:r>
          </w:p>
        </w:tc>
        <w:tc>
          <w:tcPr>
            <w:tcW w:w="2820"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29188AA2" w14:textId="77777777" w:rsidR="00CB4D79" w:rsidRDefault="00CB4D79" w:rsidP="000B7B60">
            <w:pPr>
              <w:rPr>
                <w:rFonts w:ascii="Arial" w:eastAsia="Arial" w:hAnsi="Arial" w:cs="Arial"/>
                <w:color w:val="1D2828"/>
                <w:sz w:val="20"/>
              </w:rPr>
            </w:pPr>
            <w:r>
              <w:rPr>
                <w:rFonts w:ascii="Arial" w:eastAsia="Arial" w:hAnsi="Arial" w:cs="Arial"/>
                <w:color w:val="1D2828"/>
                <w:sz w:val="20"/>
              </w:rPr>
              <w:t>Carry out a review of the future remit of the Taskforce.</w:t>
            </w:r>
          </w:p>
          <w:p w14:paraId="1BB9C57A" w14:textId="77777777" w:rsidR="00CB4D79" w:rsidRDefault="00CB4D79" w:rsidP="000B7B60">
            <w:pPr>
              <w:rPr>
                <w:rFonts w:ascii="Arial" w:eastAsia="Arial" w:hAnsi="Arial" w:cs="Arial"/>
                <w:color w:val="1D2828"/>
                <w:sz w:val="20"/>
              </w:rPr>
            </w:pPr>
          </w:p>
        </w:tc>
        <w:tc>
          <w:tcPr>
            <w:tcW w:w="126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981ABA9" w14:textId="77777777" w:rsidR="00CB4D79" w:rsidRDefault="00CB4D79" w:rsidP="000B7B60">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5"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EA366FB" w14:textId="5258B7F6" w:rsidR="00CB4D79" w:rsidRDefault="00CB4D79" w:rsidP="00C82D8F">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736AC578" wp14:editId="622671F8">
                  <wp:extent cx="203200" cy="203200"/>
                  <wp:effectExtent l="0" t="0" r="6350" b="6350"/>
                  <wp:docPr id="13884910" name="Picture 13884910"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8"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DB29D4C" w14:textId="03687EC1" w:rsidR="00CB4D79" w:rsidRDefault="00CB4D79" w:rsidP="000B7B60">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Slippage </w:t>
            </w:r>
          </w:p>
        </w:tc>
        <w:tc>
          <w:tcPr>
            <w:tcW w:w="557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8495F07" w14:textId="05B16E36" w:rsidR="00CB4D79" w:rsidRPr="00D76E0E" w:rsidRDefault="00CB4D79" w:rsidP="000B7B60">
            <w:pPr>
              <w:rPr>
                <w:rFonts w:ascii="Arial" w:eastAsia="Arial" w:hAnsi="Arial" w:cs="Arial"/>
                <w:color w:val="FF0000"/>
                <w:sz w:val="20"/>
              </w:rPr>
            </w:pPr>
            <w:r w:rsidRPr="00414C7D">
              <w:rPr>
                <w:rFonts w:ascii="Arial" w:eastAsia="Arial" w:hAnsi="Arial" w:cs="Arial"/>
                <w:sz w:val="20"/>
              </w:rPr>
              <w:t>The review of the Taskforce is ongoing.    A report will be presented to</w:t>
            </w:r>
            <w:r>
              <w:rPr>
                <w:rFonts w:ascii="Arial" w:eastAsia="Arial" w:hAnsi="Arial" w:cs="Arial"/>
                <w:sz w:val="20"/>
              </w:rPr>
              <w:t xml:space="preserve"> a </w:t>
            </w:r>
            <w:r w:rsidR="001534AC">
              <w:rPr>
                <w:rFonts w:ascii="Arial" w:eastAsia="Arial" w:hAnsi="Arial" w:cs="Arial"/>
                <w:sz w:val="20"/>
              </w:rPr>
              <w:t xml:space="preserve">future </w:t>
            </w:r>
            <w:r>
              <w:rPr>
                <w:rFonts w:ascii="Arial" w:eastAsia="Arial" w:hAnsi="Arial" w:cs="Arial"/>
                <w:sz w:val="20"/>
              </w:rPr>
              <w:t xml:space="preserve">meeting of the </w:t>
            </w:r>
            <w:r w:rsidRPr="00414C7D">
              <w:rPr>
                <w:rFonts w:ascii="Arial" w:eastAsia="Arial" w:hAnsi="Arial" w:cs="Arial"/>
                <w:sz w:val="20"/>
              </w:rPr>
              <w:t>full Council.</w:t>
            </w:r>
          </w:p>
        </w:tc>
      </w:tr>
    </w:tbl>
    <w:p w14:paraId="50ECEDEC" w14:textId="77777777" w:rsidR="00AE0D86" w:rsidRDefault="00AE0D86" w:rsidP="00AE0D86"/>
    <w:p w14:paraId="6A5FE678" w14:textId="77777777" w:rsidR="00FB1842" w:rsidRDefault="00FB1842" w:rsidP="00AE0D86"/>
    <w:p w14:paraId="0023DCBB" w14:textId="77777777" w:rsidR="00CE61C3" w:rsidRDefault="00CE61C3" w:rsidP="00AE0D86"/>
    <w:p w14:paraId="7DD98A99" w14:textId="77777777" w:rsidR="003A1477" w:rsidRDefault="003A1477" w:rsidP="00AE0D86"/>
    <w:p w14:paraId="3E505A8D" w14:textId="77777777" w:rsidR="00CE61C3" w:rsidRDefault="00CE61C3" w:rsidP="00AE0D86"/>
    <w:p w14:paraId="76D1766E" w14:textId="77777777" w:rsidR="00FB1842" w:rsidRDefault="00FB1842" w:rsidP="00AE0D86"/>
    <w:p w14:paraId="253E9BC1" w14:textId="77777777" w:rsidR="00414C7D" w:rsidRDefault="00414C7D" w:rsidP="00AE0D86"/>
    <w:p w14:paraId="433C1F7A" w14:textId="77777777" w:rsidR="00414C7D" w:rsidRDefault="00414C7D" w:rsidP="00AE0D86"/>
    <w:p w14:paraId="5F77CABE" w14:textId="77777777" w:rsidR="00414C7D" w:rsidRDefault="00414C7D" w:rsidP="00AE0D86"/>
    <w:p w14:paraId="37C2C5FE" w14:textId="77777777" w:rsidR="00414C7D" w:rsidRDefault="00414C7D" w:rsidP="00AE0D86"/>
    <w:p w14:paraId="5620AFFD" w14:textId="77777777" w:rsidR="00BB219B" w:rsidRDefault="00BB219B" w:rsidP="00AE0D86"/>
    <w:p w14:paraId="4D4094F4" w14:textId="77777777" w:rsidR="00FB1842" w:rsidRDefault="00FB1842" w:rsidP="00AE0D86"/>
    <w:p w14:paraId="13D8158A" w14:textId="77777777" w:rsidR="004A041C" w:rsidRPr="004A041C" w:rsidRDefault="004A041C" w:rsidP="00AB66D9">
      <w:pPr>
        <w:pBdr>
          <w:top w:val="single" w:sz="4" w:space="1" w:color="1F3864" w:themeColor="accent5" w:themeShade="80"/>
          <w:left w:val="single" w:sz="4" w:space="7" w:color="1F3864" w:themeColor="accent5" w:themeShade="80"/>
          <w:bottom w:val="single" w:sz="4" w:space="1" w:color="1F3864" w:themeColor="accent5" w:themeShade="80"/>
          <w:right w:val="single" w:sz="4" w:space="8" w:color="1F3864" w:themeColor="accent5" w:themeShade="80"/>
          <w:between w:val="single" w:sz="4" w:space="1" w:color="1F3864" w:themeColor="accent5" w:themeShade="80"/>
          <w:bar w:val="single" w:sz="4" w:color="1F3864" w:themeColor="accent5" w:themeShade="80"/>
        </w:pBdr>
        <w:rPr>
          <w:sz w:val="26"/>
          <w:szCs w:val="26"/>
        </w:rPr>
      </w:pPr>
      <w:r w:rsidRPr="004A041C">
        <w:rPr>
          <w:rFonts w:ascii="Arial" w:eastAsia="Arial" w:hAnsi="Arial" w:cs="Arial"/>
          <w:b/>
          <w:color w:val="0C193F"/>
          <w:sz w:val="26"/>
          <w:szCs w:val="26"/>
        </w:rPr>
        <w:t xml:space="preserve">Strategic Theme: Place </w:t>
      </w:r>
    </w:p>
    <w:p w14:paraId="6C56317A" w14:textId="77777777" w:rsidR="004A041C" w:rsidRPr="002C3CAB" w:rsidRDefault="004A041C" w:rsidP="00AE0D86">
      <w:pPr>
        <w:rPr>
          <w:sz w:val="10"/>
          <w:szCs w:val="10"/>
        </w:rPr>
      </w:pPr>
    </w:p>
    <w:tbl>
      <w:tblPr>
        <w:tblW w:w="5106"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24"/>
        <w:gridCol w:w="2832"/>
        <w:gridCol w:w="1268"/>
        <w:gridCol w:w="529"/>
        <w:gridCol w:w="961"/>
        <w:gridCol w:w="5369"/>
      </w:tblGrid>
      <w:tr w:rsidR="00CB4D79" w14:paraId="759E0C6A" w14:textId="77777777" w:rsidTr="00654B4E">
        <w:trPr>
          <w:tblHeader/>
        </w:trPr>
        <w:tc>
          <w:tcPr>
            <w:tcW w:w="1418"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50A3B52" w14:textId="77777777" w:rsidR="00CB4D79" w:rsidRDefault="00CB4D79" w:rsidP="000B7B60">
            <w:r>
              <w:rPr>
                <w:rFonts w:ascii="Arial" w:eastAsia="Arial" w:hAnsi="Arial" w:cs="Arial"/>
                <w:b/>
                <w:color w:val="000000"/>
                <w:sz w:val="20"/>
              </w:rPr>
              <w:t>Code &amp; Title</w:t>
            </w:r>
          </w:p>
        </w:tc>
        <w:tc>
          <w:tcPr>
            <w:tcW w:w="2224"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34929B2C" w14:textId="77777777" w:rsidR="00CB4D79" w:rsidRDefault="00CB4D79" w:rsidP="000B7B60">
            <w:pPr>
              <w:rPr>
                <w:rFonts w:ascii="Arial" w:eastAsia="Arial" w:hAnsi="Arial" w:cs="Arial"/>
                <w:b/>
                <w:color w:val="000000"/>
                <w:sz w:val="20"/>
              </w:rPr>
            </w:pPr>
            <w:r>
              <w:rPr>
                <w:rFonts w:ascii="Arial" w:eastAsia="Arial" w:hAnsi="Arial" w:cs="Arial"/>
                <w:b/>
                <w:color w:val="000000"/>
                <w:sz w:val="20"/>
              </w:rPr>
              <w:t xml:space="preserve">Action </w:t>
            </w:r>
          </w:p>
        </w:tc>
        <w:tc>
          <w:tcPr>
            <w:tcW w:w="2832"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7757AD6A" w14:textId="77777777" w:rsidR="00CB4D79" w:rsidRDefault="00CB4D79" w:rsidP="000B7B60">
            <w:pPr>
              <w:rPr>
                <w:rFonts w:ascii="Arial" w:eastAsia="Arial" w:hAnsi="Arial" w:cs="Arial"/>
                <w:b/>
                <w:color w:val="000000"/>
                <w:sz w:val="20"/>
              </w:rPr>
            </w:pPr>
            <w:r>
              <w:rPr>
                <w:rFonts w:ascii="Arial" w:eastAsia="Arial" w:hAnsi="Arial" w:cs="Arial"/>
                <w:b/>
                <w:color w:val="000000"/>
                <w:sz w:val="22"/>
              </w:rPr>
              <w:t>Sub-action</w:t>
            </w:r>
          </w:p>
        </w:tc>
        <w:tc>
          <w:tcPr>
            <w:tcW w:w="1268"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3E4697EF" w14:textId="77777777" w:rsidR="00CB4D79" w:rsidRDefault="00CB4D79" w:rsidP="000B7B60">
            <w:pPr>
              <w:rPr>
                <w:rFonts w:ascii="Arial" w:eastAsia="Arial" w:hAnsi="Arial" w:cs="Arial"/>
                <w:b/>
                <w:color w:val="000000"/>
                <w:sz w:val="20"/>
              </w:rPr>
            </w:pPr>
            <w:r>
              <w:rPr>
                <w:rFonts w:ascii="Arial" w:eastAsia="Arial" w:hAnsi="Arial" w:cs="Arial"/>
                <w:b/>
                <w:color w:val="000000"/>
                <w:sz w:val="20"/>
              </w:rPr>
              <w:t>Due Date</w:t>
            </w:r>
          </w:p>
        </w:tc>
        <w:tc>
          <w:tcPr>
            <w:tcW w:w="1490"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62FD0526" w14:textId="6B2AFAEE" w:rsidR="00CB4D79" w:rsidRDefault="00CB4D79" w:rsidP="000B7B60">
            <w:pPr>
              <w:rPr>
                <w:rFonts w:ascii="Arial" w:eastAsia="Arial" w:hAnsi="Arial" w:cs="Arial"/>
                <w:b/>
                <w:color w:val="000000"/>
                <w:sz w:val="20"/>
              </w:rPr>
            </w:pPr>
            <w:r>
              <w:rPr>
                <w:rFonts w:ascii="Arial" w:eastAsia="Arial" w:hAnsi="Arial" w:cs="Arial"/>
                <w:b/>
                <w:color w:val="000000"/>
                <w:sz w:val="20"/>
              </w:rPr>
              <w:t>Current Status</w:t>
            </w:r>
          </w:p>
        </w:tc>
        <w:tc>
          <w:tcPr>
            <w:tcW w:w="5369"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1FBB75AC" w14:textId="77777777" w:rsidR="00CB4D79" w:rsidRDefault="00CB4D79" w:rsidP="000B7B60">
            <w:pPr>
              <w:rPr>
                <w:rFonts w:ascii="Arial" w:eastAsia="Arial" w:hAnsi="Arial" w:cs="Arial"/>
                <w:b/>
                <w:color w:val="000000"/>
                <w:sz w:val="20"/>
              </w:rPr>
            </w:pPr>
            <w:r>
              <w:rPr>
                <w:rFonts w:ascii="Arial" w:eastAsia="Arial" w:hAnsi="Arial" w:cs="Arial"/>
                <w:b/>
                <w:color w:val="000000"/>
                <w:sz w:val="20"/>
              </w:rPr>
              <w:t>Progress Commentary</w:t>
            </w:r>
          </w:p>
        </w:tc>
      </w:tr>
      <w:tr w:rsidR="00CB4D79" w14:paraId="25166DBA" w14:textId="77777777" w:rsidTr="00654B4E">
        <w:tc>
          <w:tcPr>
            <w:tcW w:w="1418"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6F71B61" w14:textId="50E201BF" w:rsidR="00654B4E" w:rsidRDefault="00CB4D79" w:rsidP="000B7B60">
            <w:pPr>
              <w:rPr>
                <w:rFonts w:ascii="Arial" w:eastAsia="Arial" w:hAnsi="Arial" w:cs="Arial"/>
                <w:b/>
                <w:color w:val="1D2828"/>
                <w:sz w:val="20"/>
              </w:rPr>
            </w:pPr>
            <w:r>
              <w:rPr>
                <w:rFonts w:ascii="Arial" w:eastAsia="Arial" w:hAnsi="Arial" w:cs="Arial"/>
                <w:b/>
                <w:color w:val="1D2828"/>
                <w:sz w:val="20"/>
              </w:rPr>
              <w:t>CMTE/EVR</w:t>
            </w:r>
          </w:p>
          <w:p w14:paraId="3FE9D719" w14:textId="77777777" w:rsidR="00654B4E" w:rsidRDefault="00CB4D79" w:rsidP="000B7B60">
            <w:pPr>
              <w:rPr>
                <w:rFonts w:ascii="Arial" w:eastAsia="Arial" w:hAnsi="Arial" w:cs="Arial"/>
                <w:b/>
                <w:color w:val="1D2828"/>
                <w:sz w:val="20"/>
              </w:rPr>
            </w:pPr>
            <w:r>
              <w:rPr>
                <w:rFonts w:ascii="Arial" w:eastAsia="Arial" w:hAnsi="Arial" w:cs="Arial"/>
                <w:b/>
                <w:color w:val="1D2828"/>
                <w:sz w:val="20"/>
              </w:rPr>
              <w:t>003</w:t>
            </w:r>
          </w:p>
          <w:p w14:paraId="30A6405C" w14:textId="08EDC336" w:rsidR="00CB4D79" w:rsidRDefault="00CB4D79" w:rsidP="000B7B60">
            <w:pPr>
              <w:rPr>
                <w:rFonts w:ascii="Arial" w:eastAsia="Arial" w:hAnsi="Arial" w:cs="Arial"/>
                <w:b/>
                <w:color w:val="1D2828"/>
                <w:sz w:val="20"/>
              </w:rPr>
            </w:pPr>
            <w:r>
              <w:rPr>
                <w:rFonts w:ascii="Arial" w:eastAsia="Arial" w:hAnsi="Arial" w:cs="Arial"/>
                <w:b/>
                <w:color w:val="1D2828"/>
                <w:sz w:val="20"/>
              </w:rPr>
              <w:t>Place-</w:t>
            </w:r>
          </w:p>
          <w:p w14:paraId="4B4F42E8" w14:textId="074657E2" w:rsidR="00CB4D79" w:rsidRDefault="00CB4D79" w:rsidP="000B7B60">
            <w:pPr>
              <w:rPr>
                <w:rFonts w:ascii="Arial" w:eastAsia="Arial" w:hAnsi="Arial" w:cs="Arial"/>
                <w:b/>
                <w:color w:val="000000"/>
                <w:sz w:val="20"/>
              </w:rPr>
            </w:pPr>
            <w:r>
              <w:rPr>
                <w:rFonts w:ascii="Arial" w:eastAsia="Arial" w:hAnsi="Arial" w:cs="Arial"/>
                <w:b/>
                <w:color w:val="1D2828"/>
                <w:sz w:val="20"/>
              </w:rPr>
              <w:t>making Projects</w:t>
            </w:r>
          </w:p>
        </w:tc>
        <w:tc>
          <w:tcPr>
            <w:tcW w:w="222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AC6969F" w14:textId="77777777" w:rsidR="00CB4D79" w:rsidRDefault="00CB4D79" w:rsidP="000B7B60">
            <w:pPr>
              <w:rPr>
                <w:rFonts w:ascii="Arial" w:eastAsia="Arial" w:hAnsi="Arial" w:cs="Arial"/>
                <w:b/>
                <w:color w:val="1D2828"/>
                <w:sz w:val="20"/>
              </w:rPr>
            </w:pPr>
            <w:r>
              <w:rPr>
                <w:rFonts w:ascii="Arial" w:eastAsia="Arial" w:hAnsi="Arial" w:cs="Arial"/>
                <w:color w:val="1D2828"/>
                <w:sz w:val="20"/>
              </w:rPr>
              <w:t xml:space="preserve">Support regeneration and economic growth via the delivery of key placemaking projects.    </w:t>
            </w:r>
          </w:p>
        </w:tc>
        <w:tc>
          <w:tcPr>
            <w:tcW w:w="2832"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6F8D3184" w14:textId="77777777" w:rsidR="00CB4D79" w:rsidRDefault="00CB4D79" w:rsidP="000B7B60">
            <w:pPr>
              <w:rPr>
                <w:rFonts w:ascii="Arial" w:eastAsia="Arial" w:hAnsi="Arial" w:cs="Arial"/>
                <w:color w:val="1D2828"/>
                <w:sz w:val="20"/>
              </w:rPr>
            </w:pPr>
            <w:r>
              <w:rPr>
                <w:rFonts w:ascii="Arial" w:eastAsia="Arial" w:hAnsi="Arial" w:cs="Arial"/>
                <w:color w:val="1D2828"/>
                <w:sz w:val="20"/>
              </w:rPr>
              <w:t xml:space="preserve">Submission and approval of Inverkip Outline Business Case and final Business Case following Committee approval. </w:t>
            </w:r>
          </w:p>
        </w:tc>
        <w:tc>
          <w:tcPr>
            <w:tcW w:w="1268"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67D283A" w14:textId="77777777" w:rsidR="00CB4D79" w:rsidRDefault="00CB4D79" w:rsidP="000B7B60">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529"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7A7D057E" w14:textId="15447247" w:rsidR="00CB4D79" w:rsidRDefault="00CB4D79" w:rsidP="000B7B60">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08524F9D" wp14:editId="4BBACF98">
                  <wp:extent cx="203200" cy="203200"/>
                  <wp:effectExtent l="0" t="0" r="6350" b="6350"/>
                  <wp:docPr id="893589159" name="Picture 893589159"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2948BD78" w14:textId="3C7467E1" w:rsidR="00CB4D79" w:rsidRPr="0058093E" w:rsidRDefault="00CB4D79" w:rsidP="000B7B60">
            <w:pPr>
              <w:rPr>
                <w:rFonts w:ascii="Arial" w:eastAsia="Lucida Sans Unicode" w:hAnsi="Arial" w:cs="Arial"/>
                <w:color w:val="1D2828"/>
                <w:sz w:val="20"/>
                <w:szCs w:val="20"/>
              </w:rPr>
            </w:pPr>
            <w:r w:rsidRPr="0058093E">
              <w:rPr>
                <w:rFonts w:ascii="Arial" w:eastAsia="Lucida Sans Unicode" w:hAnsi="Arial" w:cs="Arial"/>
                <w:color w:val="1D2828"/>
                <w:sz w:val="20"/>
                <w:szCs w:val="20"/>
              </w:rPr>
              <w:t>Complete</w:t>
            </w:r>
          </w:p>
        </w:tc>
        <w:tc>
          <w:tcPr>
            <w:tcW w:w="536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6996076" w14:textId="32DA7DF0" w:rsidR="00CB4D79" w:rsidRDefault="00CB4D79" w:rsidP="002C6B16">
            <w:pPr>
              <w:rPr>
                <w:rFonts w:ascii="Arial" w:eastAsia="Arial" w:hAnsi="Arial" w:cs="Arial"/>
                <w:color w:val="1D2828"/>
                <w:sz w:val="20"/>
              </w:rPr>
            </w:pPr>
            <w:r>
              <w:rPr>
                <w:rFonts w:ascii="Arial" w:eastAsia="Arial" w:hAnsi="Arial" w:cs="Arial"/>
                <w:color w:val="1D2828"/>
                <w:sz w:val="20"/>
              </w:rPr>
              <w:t>The Final Business Case was approved by the Environment &amp; Regeneration Committee on 29 August 2024.  A Change Control Request was approved by the City Deal Cabinet at its meeting on 5</w:t>
            </w:r>
            <w:r w:rsidRPr="00B26683">
              <w:rPr>
                <w:rFonts w:ascii="Arial" w:eastAsia="Arial" w:hAnsi="Arial" w:cs="Arial"/>
                <w:color w:val="1D2828"/>
                <w:sz w:val="20"/>
                <w:vertAlign w:val="superscript"/>
              </w:rPr>
              <w:t>th</w:t>
            </w:r>
            <w:r>
              <w:rPr>
                <w:rFonts w:ascii="Arial" w:eastAsia="Arial" w:hAnsi="Arial" w:cs="Arial"/>
                <w:color w:val="1D2828"/>
                <w:sz w:val="20"/>
              </w:rPr>
              <w:t xml:space="preserve"> November 2024 and </w:t>
            </w:r>
            <w:r w:rsidR="00C4614A">
              <w:rPr>
                <w:rFonts w:ascii="Arial" w:eastAsia="Arial" w:hAnsi="Arial" w:cs="Arial"/>
                <w:color w:val="1D2828"/>
                <w:sz w:val="20"/>
              </w:rPr>
              <w:t xml:space="preserve">will be </w:t>
            </w:r>
            <w:r>
              <w:rPr>
                <w:rFonts w:ascii="Arial" w:eastAsia="Arial" w:hAnsi="Arial" w:cs="Arial"/>
                <w:color w:val="1D2828"/>
                <w:sz w:val="20"/>
              </w:rPr>
              <w:t>on-site in March 2025.</w:t>
            </w:r>
          </w:p>
        </w:tc>
      </w:tr>
      <w:tr w:rsidR="00CB4D79" w14:paraId="4F4870E8" w14:textId="77777777" w:rsidTr="00654B4E">
        <w:tc>
          <w:tcPr>
            <w:tcW w:w="14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87C50C2" w14:textId="77777777" w:rsidR="00CB4D79" w:rsidRDefault="00CB4D79" w:rsidP="000B7E85">
            <w:pPr>
              <w:rPr>
                <w:rFonts w:ascii="Arial" w:eastAsia="Arial" w:hAnsi="Arial" w:cs="Arial"/>
                <w:color w:val="1D2828"/>
                <w:sz w:val="20"/>
              </w:rPr>
            </w:pPr>
          </w:p>
        </w:tc>
        <w:tc>
          <w:tcPr>
            <w:tcW w:w="222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4331AAA" w14:textId="77777777" w:rsidR="00CB4D79" w:rsidRDefault="00CB4D79" w:rsidP="000B7E85">
            <w:pPr>
              <w:rPr>
                <w:rFonts w:ascii="Arial" w:eastAsia="Arial" w:hAnsi="Arial" w:cs="Arial"/>
                <w:b/>
                <w:color w:val="1D2828"/>
                <w:sz w:val="20"/>
              </w:rPr>
            </w:pPr>
          </w:p>
        </w:tc>
        <w:tc>
          <w:tcPr>
            <w:tcW w:w="2832" w:type="dxa"/>
            <w:tcBorders>
              <w:top w:val="nil"/>
              <w:left w:val="nil"/>
              <w:bottom w:val="nil"/>
              <w:right w:val="none" w:sz="0" w:space="0" w:color="2F4F4F"/>
            </w:tcBorders>
            <w:shd w:val="clear" w:color="auto" w:fill="FFFFFF"/>
            <w:tcMar>
              <w:top w:w="40" w:type="dxa"/>
              <w:left w:w="40" w:type="dxa"/>
              <w:bottom w:w="40" w:type="dxa"/>
              <w:right w:w="40" w:type="dxa"/>
            </w:tcMar>
          </w:tcPr>
          <w:p w14:paraId="3792ACB9" w14:textId="77777777" w:rsidR="00CB4D79" w:rsidRDefault="00CB4D79" w:rsidP="000B7E85">
            <w:pPr>
              <w:rPr>
                <w:rFonts w:ascii="Arial" w:eastAsia="Arial" w:hAnsi="Arial" w:cs="Arial"/>
                <w:color w:val="1D2828"/>
                <w:sz w:val="20"/>
              </w:rPr>
            </w:pPr>
            <w:r>
              <w:rPr>
                <w:rFonts w:ascii="Arial" w:eastAsia="Arial" w:hAnsi="Arial" w:cs="Arial"/>
                <w:color w:val="1D2828"/>
                <w:sz w:val="20"/>
              </w:rPr>
              <w:t>Implementation of the Levelling Up Project.</w:t>
            </w:r>
          </w:p>
        </w:tc>
        <w:tc>
          <w:tcPr>
            <w:tcW w:w="1268"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6A20942" w14:textId="77777777" w:rsidR="00CB4D79" w:rsidRDefault="00CB4D79" w:rsidP="000B7E85">
            <w:pPr>
              <w:rPr>
                <w:rFonts w:ascii="Arial" w:eastAsia="Arial" w:hAnsi="Arial" w:cs="Arial"/>
                <w:color w:val="1D2828"/>
                <w:sz w:val="20"/>
              </w:rPr>
            </w:pPr>
            <w:r>
              <w:rPr>
                <w:rFonts w:ascii="Arial" w:eastAsia="Arial" w:hAnsi="Arial" w:cs="Arial"/>
                <w:color w:val="1D2828"/>
                <w:sz w:val="20"/>
              </w:rPr>
              <w:t>31-Mar-2026</w:t>
            </w:r>
          </w:p>
          <w:p w14:paraId="3AC9534E" w14:textId="77777777" w:rsidR="00CB4D79" w:rsidRDefault="00CB4D79" w:rsidP="000B7E85">
            <w:pPr>
              <w:rPr>
                <w:rFonts w:ascii="Lucida Sans Unicode" w:eastAsia="Lucida Sans Unicode" w:hAnsi="Lucida Sans Unicode" w:cs="Lucida Sans Unicode"/>
                <w:color w:val="1D2828"/>
                <w:sz w:val="18"/>
              </w:rPr>
            </w:pPr>
          </w:p>
        </w:tc>
        <w:tc>
          <w:tcPr>
            <w:tcW w:w="529"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588D9C45" w14:textId="226B0E52" w:rsidR="00CB4D79" w:rsidRDefault="00CB4D79" w:rsidP="00C82D8F">
            <w:pPr>
              <w:jc w:val="cente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00112ACC" wp14:editId="2DA380C5">
                  <wp:extent cx="209550" cy="209550"/>
                  <wp:effectExtent l="0" t="0" r="0" b="0"/>
                  <wp:docPr id="1434965530"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61"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4BB0E11A" w14:textId="13EBDC10" w:rsidR="00CB4D79" w:rsidRPr="0068376C" w:rsidRDefault="00CB4D79" w:rsidP="000B7E85">
            <w:pPr>
              <w:rPr>
                <w:rFonts w:ascii="Arial" w:eastAsia="Lucida Sans Unicode" w:hAnsi="Arial" w:cs="Arial"/>
                <w:color w:val="1D2828"/>
                <w:sz w:val="20"/>
                <w:szCs w:val="20"/>
              </w:rPr>
            </w:pPr>
            <w:r>
              <w:rPr>
                <w:rFonts w:ascii="Arial" w:eastAsia="Lucida Sans Unicode" w:hAnsi="Arial" w:cs="Arial"/>
                <w:color w:val="1D2828"/>
                <w:sz w:val="20"/>
                <w:szCs w:val="20"/>
              </w:rPr>
              <w:t>On track</w:t>
            </w:r>
          </w:p>
        </w:tc>
        <w:tc>
          <w:tcPr>
            <w:tcW w:w="536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5BB87AB6" w14:textId="7C0023C8" w:rsidR="00CB4D79" w:rsidRDefault="00CB4D79" w:rsidP="00B116F1">
            <w:pPr>
              <w:rPr>
                <w:rFonts w:ascii="Arial" w:eastAsia="Arial" w:hAnsi="Arial" w:cs="Arial"/>
                <w:color w:val="1D2828"/>
                <w:sz w:val="20"/>
              </w:rPr>
            </w:pPr>
            <w:r>
              <w:rPr>
                <w:rFonts w:ascii="Arial" w:eastAsia="Arial" w:hAnsi="Arial" w:cs="Arial"/>
                <w:sz w:val="20"/>
              </w:rPr>
              <w:t xml:space="preserve">An initial contractor price has been received, and a value engineering exercise is underway.  A report, which will identify costs and delivery timescales, will be presented to a special meeting of this Committee in due course. </w:t>
            </w:r>
          </w:p>
        </w:tc>
      </w:tr>
      <w:tr w:rsidR="00CB4D79" w14:paraId="5C6F0264" w14:textId="77777777" w:rsidTr="00654B4E">
        <w:tc>
          <w:tcPr>
            <w:tcW w:w="14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920577D" w14:textId="77777777" w:rsidR="00CB4D79" w:rsidRDefault="00CB4D79" w:rsidP="000B7B60">
            <w:pPr>
              <w:rPr>
                <w:rFonts w:ascii="Arial" w:eastAsia="Arial" w:hAnsi="Arial" w:cs="Arial"/>
                <w:color w:val="1D2828"/>
                <w:sz w:val="20"/>
              </w:rPr>
            </w:pPr>
          </w:p>
        </w:tc>
        <w:tc>
          <w:tcPr>
            <w:tcW w:w="2224"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8C91CC4" w14:textId="77777777" w:rsidR="00CB4D79" w:rsidRDefault="00CB4D79" w:rsidP="000B7B60">
            <w:pPr>
              <w:rPr>
                <w:rFonts w:ascii="Arial" w:eastAsia="Arial" w:hAnsi="Arial" w:cs="Arial"/>
                <w:b/>
                <w:color w:val="1D2828"/>
                <w:sz w:val="20"/>
              </w:rPr>
            </w:pPr>
          </w:p>
        </w:tc>
        <w:tc>
          <w:tcPr>
            <w:tcW w:w="2832"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36617A8C" w14:textId="77777777" w:rsidR="00CB4D79" w:rsidRDefault="00CB4D79" w:rsidP="000B7B60">
            <w:pPr>
              <w:rPr>
                <w:rFonts w:ascii="Arial" w:eastAsia="Arial" w:hAnsi="Arial" w:cs="Arial"/>
                <w:color w:val="1D2828"/>
                <w:sz w:val="20"/>
              </w:rPr>
            </w:pPr>
            <w:r>
              <w:rPr>
                <w:rFonts w:ascii="Arial" w:eastAsia="Arial" w:hAnsi="Arial" w:cs="Arial"/>
                <w:color w:val="1D2828"/>
                <w:sz w:val="20"/>
              </w:rPr>
              <w:t xml:space="preserve">Establishment of a Towns Fund Board. </w:t>
            </w:r>
          </w:p>
        </w:tc>
        <w:tc>
          <w:tcPr>
            <w:tcW w:w="1268"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B0BB822" w14:textId="77777777" w:rsidR="00CB4D79" w:rsidRDefault="00CB4D79" w:rsidP="000B7B60">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529"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BA3B701" w14:textId="0A2E5BE8" w:rsidR="00CB4D79" w:rsidRDefault="00CB4D79" w:rsidP="00C82D8F">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19DCAD7B" wp14:editId="41F80C3E">
                  <wp:extent cx="203200" cy="203200"/>
                  <wp:effectExtent l="0" t="0" r="6350" b="6350"/>
                  <wp:docPr id="1419926077" name="Picture 1419926077"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2B0AC94" w14:textId="77777777" w:rsidR="00CB4D79" w:rsidRDefault="00CB4D79" w:rsidP="000B7B60">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536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784B0C0" w14:textId="7712A15E" w:rsidR="00CB4D79" w:rsidRDefault="00CB4D79" w:rsidP="002C6B16">
            <w:pPr>
              <w:rPr>
                <w:rFonts w:ascii="Arial" w:eastAsia="Arial" w:hAnsi="Arial" w:cs="Arial"/>
                <w:color w:val="1D2828"/>
                <w:sz w:val="20"/>
              </w:rPr>
            </w:pPr>
            <w:r>
              <w:rPr>
                <w:rFonts w:ascii="Arial" w:eastAsia="Arial" w:hAnsi="Arial" w:cs="Arial"/>
                <w:color w:val="1D2828"/>
                <w:sz w:val="20"/>
              </w:rPr>
              <w:t xml:space="preserve">The Towns Fund Board has been established, and </w:t>
            </w:r>
            <w:proofErr w:type="gramStart"/>
            <w:r>
              <w:rPr>
                <w:rFonts w:ascii="Arial" w:eastAsia="Arial" w:hAnsi="Arial" w:cs="Arial"/>
                <w:color w:val="1D2828"/>
                <w:sz w:val="20"/>
              </w:rPr>
              <w:t>a number of</w:t>
            </w:r>
            <w:proofErr w:type="gramEnd"/>
            <w:r>
              <w:rPr>
                <w:rFonts w:ascii="Arial" w:eastAsia="Arial" w:hAnsi="Arial" w:cs="Arial"/>
                <w:color w:val="1D2828"/>
                <w:sz w:val="20"/>
              </w:rPr>
              <w:t xml:space="preserve"> meetings have taken place. Investment profiles are being developed.  </w:t>
            </w:r>
          </w:p>
          <w:p w14:paraId="5ED9967C" w14:textId="5BC3F46C" w:rsidR="00CB4D79" w:rsidRDefault="00CB4D79" w:rsidP="002C6B16">
            <w:pPr>
              <w:rPr>
                <w:rFonts w:ascii="Arial" w:eastAsia="Arial" w:hAnsi="Arial" w:cs="Arial"/>
                <w:color w:val="1D2828"/>
                <w:sz w:val="20"/>
              </w:rPr>
            </w:pPr>
            <w:r>
              <w:rPr>
                <w:rFonts w:ascii="Arial" w:eastAsia="Arial" w:hAnsi="Arial" w:cs="Arial"/>
                <w:color w:val="1D2828"/>
                <w:sz w:val="20"/>
              </w:rPr>
              <w:t xml:space="preserve"> </w:t>
            </w:r>
          </w:p>
        </w:tc>
      </w:tr>
      <w:tr w:rsidR="00CB4D79" w14:paraId="46A65429" w14:textId="77777777" w:rsidTr="00654B4E">
        <w:tc>
          <w:tcPr>
            <w:tcW w:w="1418"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37D37EF" w14:textId="77777777" w:rsidR="00CB4D79" w:rsidRDefault="00CB4D79" w:rsidP="00985B10">
            <w:pPr>
              <w:rPr>
                <w:rFonts w:ascii="Arial" w:eastAsia="Arial" w:hAnsi="Arial" w:cs="Arial"/>
                <w:b/>
                <w:color w:val="1D2828"/>
                <w:sz w:val="20"/>
              </w:rPr>
            </w:pPr>
            <w:r>
              <w:rPr>
                <w:rFonts w:ascii="Arial" w:eastAsia="Arial" w:hAnsi="Arial" w:cs="Arial"/>
                <w:b/>
                <w:color w:val="1D2828"/>
                <w:sz w:val="20"/>
              </w:rPr>
              <w:t>CMTE/</w:t>
            </w:r>
          </w:p>
          <w:p w14:paraId="2F9CF29B" w14:textId="77777777" w:rsidR="00654B4E" w:rsidRDefault="00CB4D79" w:rsidP="00985B10">
            <w:pPr>
              <w:rPr>
                <w:rFonts w:ascii="Arial" w:eastAsia="Arial" w:hAnsi="Arial" w:cs="Arial"/>
                <w:b/>
                <w:color w:val="1D2828"/>
                <w:sz w:val="20"/>
              </w:rPr>
            </w:pPr>
            <w:r>
              <w:rPr>
                <w:rFonts w:ascii="Arial" w:eastAsia="Arial" w:hAnsi="Arial" w:cs="Arial"/>
                <w:b/>
                <w:color w:val="1D2828"/>
                <w:sz w:val="20"/>
              </w:rPr>
              <w:t>EVR</w:t>
            </w:r>
            <w:r w:rsidR="00654B4E">
              <w:rPr>
                <w:rFonts w:ascii="Arial" w:eastAsia="Arial" w:hAnsi="Arial" w:cs="Arial"/>
                <w:b/>
                <w:color w:val="1D2828"/>
                <w:sz w:val="20"/>
              </w:rPr>
              <w:t xml:space="preserve"> </w:t>
            </w:r>
          </w:p>
          <w:p w14:paraId="3F1D63DC" w14:textId="29F8247F" w:rsidR="00CB4D79" w:rsidRDefault="00CB4D79" w:rsidP="00985B10">
            <w:pPr>
              <w:rPr>
                <w:rFonts w:ascii="Arial" w:eastAsia="Arial" w:hAnsi="Arial" w:cs="Arial"/>
                <w:b/>
                <w:color w:val="1D2828"/>
                <w:sz w:val="20"/>
              </w:rPr>
            </w:pPr>
            <w:r>
              <w:rPr>
                <w:rFonts w:ascii="Arial" w:eastAsia="Arial" w:hAnsi="Arial" w:cs="Arial"/>
                <w:b/>
                <w:color w:val="1D2828"/>
                <w:sz w:val="20"/>
              </w:rPr>
              <w:t xml:space="preserve">004 </w:t>
            </w:r>
          </w:p>
          <w:p w14:paraId="29BB8D06" w14:textId="05D7B3E7" w:rsidR="00CB4D79" w:rsidRDefault="00CB4D79" w:rsidP="00985B10">
            <w:pPr>
              <w:rPr>
                <w:rFonts w:ascii="Arial" w:eastAsia="Arial" w:hAnsi="Arial" w:cs="Arial"/>
                <w:color w:val="1D2828"/>
                <w:sz w:val="20"/>
              </w:rPr>
            </w:pPr>
            <w:r>
              <w:rPr>
                <w:rFonts w:ascii="Arial" w:eastAsia="Arial" w:hAnsi="Arial" w:cs="Arial"/>
                <w:b/>
                <w:color w:val="1D2828"/>
                <w:sz w:val="20"/>
              </w:rPr>
              <w:t>Local Housing Strategy 2023/28</w:t>
            </w:r>
          </w:p>
        </w:tc>
        <w:tc>
          <w:tcPr>
            <w:tcW w:w="222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B1DD8BA" w14:textId="77777777" w:rsidR="00CB4D79" w:rsidRDefault="00CB4D79" w:rsidP="00985B10">
            <w:pPr>
              <w:rPr>
                <w:rFonts w:ascii="Arial" w:eastAsia="Arial" w:hAnsi="Arial" w:cs="Arial"/>
                <w:b/>
                <w:color w:val="1D2828"/>
                <w:sz w:val="20"/>
              </w:rPr>
            </w:pPr>
            <w:r>
              <w:rPr>
                <w:rFonts w:ascii="Arial" w:eastAsia="Arial" w:hAnsi="Arial" w:cs="Arial"/>
                <w:color w:val="1D2828"/>
                <w:sz w:val="20"/>
              </w:rPr>
              <w:t xml:space="preserve">Implementation of the Local Housing Strategy 2023/28. </w:t>
            </w:r>
          </w:p>
        </w:tc>
        <w:tc>
          <w:tcPr>
            <w:tcW w:w="2832"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63101E3A" w14:textId="77777777" w:rsidR="00CB4D79" w:rsidRDefault="00CB4D79" w:rsidP="00985B10">
            <w:pPr>
              <w:rPr>
                <w:rFonts w:ascii="Arial" w:eastAsia="Arial" w:hAnsi="Arial" w:cs="Arial"/>
                <w:color w:val="1D2828"/>
                <w:sz w:val="20"/>
              </w:rPr>
            </w:pPr>
            <w:r>
              <w:rPr>
                <w:rFonts w:ascii="Arial" w:eastAsia="Arial" w:hAnsi="Arial" w:cs="Arial"/>
                <w:color w:val="1D2828"/>
                <w:sz w:val="20"/>
              </w:rPr>
              <w:t>Annual Review of the LHS 2023/28 and report to the Committee in the October / November cycle 2024.</w:t>
            </w:r>
          </w:p>
        </w:tc>
        <w:tc>
          <w:tcPr>
            <w:tcW w:w="1268"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5F2F94E"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529"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455306D1" w14:textId="21B268A7" w:rsidR="00CB4D79" w:rsidRDefault="00CB4D79" w:rsidP="00C82D8F">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32347B5F" wp14:editId="226DA8A8">
                  <wp:extent cx="203200" cy="203200"/>
                  <wp:effectExtent l="0" t="0" r="6350" b="6350"/>
                  <wp:docPr id="772594076" name="Picture 772594076"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1D3965D5" w14:textId="63EBF0E6" w:rsidR="00CB4D79" w:rsidRPr="00353C07" w:rsidRDefault="00CB4D79" w:rsidP="00985B10">
            <w:pPr>
              <w:rPr>
                <w:rFonts w:ascii="Arial" w:eastAsia="Lucida Sans Unicode" w:hAnsi="Arial" w:cs="Arial"/>
                <w:color w:val="1D2828"/>
                <w:sz w:val="20"/>
                <w:szCs w:val="20"/>
              </w:rPr>
            </w:pPr>
            <w:r w:rsidRPr="00353C07">
              <w:rPr>
                <w:rFonts w:ascii="Arial" w:eastAsia="Arial" w:hAnsi="Arial" w:cs="Arial"/>
                <w:color w:val="1D2828"/>
                <w:sz w:val="20"/>
                <w:szCs w:val="20"/>
              </w:rPr>
              <w:t>Complete</w:t>
            </w:r>
          </w:p>
        </w:tc>
        <w:tc>
          <w:tcPr>
            <w:tcW w:w="536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E04510E" w14:textId="2BA08DFC" w:rsidR="00CB4D79" w:rsidRDefault="00CB4D79" w:rsidP="00985B10">
            <w:pPr>
              <w:rPr>
                <w:rFonts w:ascii="Arial" w:eastAsia="Arial" w:hAnsi="Arial" w:cs="Arial"/>
                <w:color w:val="1D2828"/>
                <w:sz w:val="20"/>
              </w:rPr>
            </w:pPr>
            <w:r>
              <w:rPr>
                <w:rFonts w:ascii="Arial" w:eastAsia="Arial" w:hAnsi="Arial" w:cs="Arial"/>
                <w:color w:val="1D2828"/>
                <w:sz w:val="20"/>
              </w:rPr>
              <w:t>The first annual report on the Local Housing Strategy was considered by this Committee at its meeting 31</w:t>
            </w:r>
            <w:r w:rsidRPr="00A23690">
              <w:rPr>
                <w:rFonts w:ascii="Arial" w:eastAsia="Arial" w:hAnsi="Arial" w:cs="Arial"/>
                <w:color w:val="1D2828"/>
                <w:sz w:val="20"/>
                <w:vertAlign w:val="superscript"/>
              </w:rPr>
              <w:t>st</w:t>
            </w:r>
            <w:r>
              <w:rPr>
                <w:rFonts w:ascii="Arial" w:eastAsia="Arial" w:hAnsi="Arial" w:cs="Arial"/>
                <w:color w:val="1D2828"/>
                <w:sz w:val="20"/>
              </w:rPr>
              <w:t xml:space="preserve"> October 2024.    </w:t>
            </w:r>
          </w:p>
        </w:tc>
      </w:tr>
      <w:tr w:rsidR="00CB4D79" w14:paraId="4E755CA1" w14:textId="77777777" w:rsidTr="00253BFD">
        <w:tc>
          <w:tcPr>
            <w:tcW w:w="14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5F78D12" w14:textId="77777777" w:rsidR="00CB4D79" w:rsidRDefault="00CB4D79" w:rsidP="00985B10">
            <w:pPr>
              <w:rPr>
                <w:rFonts w:ascii="Arial" w:eastAsia="Arial" w:hAnsi="Arial" w:cs="Arial"/>
                <w:color w:val="1D2828"/>
                <w:sz w:val="20"/>
              </w:rPr>
            </w:pPr>
          </w:p>
        </w:tc>
        <w:tc>
          <w:tcPr>
            <w:tcW w:w="2224" w:type="dxa"/>
            <w:vMerge/>
            <w:tcBorders>
              <w:top w:val="single" w:sz="8" w:space="0" w:color="2F4F4F"/>
              <w:left w:val="single" w:sz="8" w:space="0" w:color="2F4F4F"/>
              <w:bottom w:val="single" w:sz="8" w:space="0" w:color="auto"/>
              <w:right w:val="nil"/>
            </w:tcBorders>
            <w:shd w:val="clear" w:color="auto" w:fill="FFFFFF"/>
            <w:tcMar>
              <w:top w:w="40" w:type="dxa"/>
              <w:left w:w="40" w:type="dxa"/>
              <w:bottom w:w="40" w:type="dxa"/>
              <w:right w:w="40" w:type="dxa"/>
            </w:tcMar>
          </w:tcPr>
          <w:p w14:paraId="34EBE61F" w14:textId="77777777" w:rsidR="00CB4D79" w:rsidRDefault="00CB4D79" w:rsidP="00985B10">
            <w:pPr>
              <w:rPr>
                <w:rFonts w:ascii="Arial" w:eastAsia="Arial" w:hAnsi="Arial" w:cs="Arial"/>
                <w:b/>
                <w:color w:val="1D2828"/>
                <w:sz w:val="20"/>
              </w:rPr>
            </w:pPr>
          </w:p>
        </w:tc>
        <w:tc>
          <w:tcPr>
            <w:tcW w:w="2832" w:type="dxa"/>
            <w:tcBorders>
              <w:top w:val="nil"/>
              <w:left w:val="nil"/>
              <w:bottom w:val="single" w:sz="8" w:space="0" w:color="auto"/>
              <w:right w:val="none" w:sz="0" w:space="0" w:color="2F4F4F"/>
            </w:tcBorders>
            <w:shd w:val="clear" w:color="auto" w:fill="FFFFFF"/>
            <w:tcMar>
              <w:top w:w="40" w:type="dxa"/>
              <w:left w:w="40" w:type="dxa"/>
              <w:bottom w:w="40" w:type="dxa"/>
              <w:right w:w="40" w:type="dxa"/>
            </w:tcMar>
          </w:tcPr>
          <w:p w14:paraId="4A6F93C7" w14:textId="13D6AC21" w:rsidR="00CB4D79" w:rsidRDefault="00CB4D79" w:rsidP="00985B10">
            <w:pPr>
              <w:rPr>
                <w:rFonts w:ascii="Arial" w:eastAsia="Arial" w:hAnsi="Arial" w:cs="Arial"/>
                <w:color w:val="1D2828"/>
                <w:sz w:val="20"/>
              </w:rPr>
            </w:pPr>
            <w:r>
              <w:rPr>
                <w:rFonts w:ascii="Arial" w:eastAsia="Arial" w:hAnsi="Arial" w:cs="Arial"/>
                <w:color w:val="1D2828"/>
                <w:sz w:val="20"/>
              </w:rPr>
              <w:t>Maintain and monitor the progress of the LHS Outcome Delivery Groups in delivering the 4 Strategy outcomes.</w:t>
            </w:r>
          </w:p>
          <w:p w14:paraId="58E81365" w14:textId="77777777" w:rsidR="00CB4D79" w:rsidRDefault="00CB4D79" w:rsidP="00985B10">
            <w:pPr>
              <w:rPr>
                <w:rFonts w:ascii="Arial" w:eastAsia="Arial" w:hAnsi="Arial" w:cs="Arial"/>
                <w:color w:val="1D2828"/>
                <w:sz w:val="20"/>
              </w:rPr>
            </w:pPr>
          </w:p>
        </w:tc>
        <w:tc>
          <w:tcPr>
            <w:tcW w:w="1268"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6D33C71A"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529" w:type="dxa"/>
            <w:tcBorders>
              <w:top w:val="nil"/>
              <w:left w:val="single" w:sz="8" w:space="0" w:color="2F4F4F"/>
              <w:bottom w:val="single" w:sz="8" w:space="0" w:color="auto"/>
              <w:right w:val="none" w:sz="0" w:space="0" w:color="2F4F4F"/>
            </w:tcBorders>
            <w:shd w:val="clear" w:color="auto" w:fill="FFFFFF"/>
            <w:tcMar>
              <w:top w:w="40" w:type="dxa"/>
              <w:left w:w="40" w:type="dxa"/>
              <w:bottom w:w="40" w:type="dxa"/>
              <w:right w:w="40" w:type="dxa"/>
            </w:tcMar>
          </w:tcPr>
          <w:p w14:paraId="766A1E23" w14:textId="5926EA1B" w:rsidR="00CB4D79" w:rsidRDefault="00CB4D79" w:rsidP="00C82D8F">
            <w:pPr>
              <w:jc w:val="cente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9A3E39B" wp14:editId="2FED50C0">
                  <wp:extent cx="209550" cy="209550"/>
                  <wp:effectExtent l="0" t="0" r="0" b="0"/>
                  <wp:docPr id="133048788"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61" w:type="dxa"/>
            <w:tcBorders>
              <w:top w:val="nil"/>
              <w:left w:val="none" w:sz="0" w:space="0" w:color="2F4F4F"/>
              <w:bottom w:val="single" w:sz="8" w:space="0" w:color="auto"/>
              <w:right w:val="single" w:sz="8" w:space="0" w:color="2F4F4F"/>
            </w:tcBorders>
            <w:shd w:val="clear" w:color="auto" w:fill="FFFFFF"/>
            <w:tcMar>
              <w:top w:w="40" w:type="dxa"/>
              <w:left w:w="40" w:type="dxa"/>
              <w:bottom w:w="40" w:type="dxa"/>
              <w:right w:w="40" w:type="dxa"/>
            </w:tcMar>
          </w:tcPr>
          <w:p w14:paraId="601321EB" w14:textId="1B490D5F" w:rsidR="00CB4D79" w:rsidRPr="00353C07" w:rsidRDefault="00CB4D79" w:rsidP="00985B10">
            <w:pPr>
              <w:rPr>
                <w:rFonts w:ascii="Lucida Sans Unicode" w:eastAsia="Lucida Sans Unicode" w:hAnsi="Lucida Sans Unicode" w:cs="Lucida Sans Unicode"/>
                <w:color w:val="1D2828"/>
                <w:sz w:val="20"/>
                <w:szCs w:val="20"/>
              </w:rPr>
            </w:pPr>
            <w:r w:rsidRPr="00353C07">
              <w:rPr>
                <w:rFonts w:ascii="Arial" w:eastAsia="Lucida Sans Unicode" w:hAnsi="Arial" w:cs="Arial"/>
                <w:color w:val="1D2828"/>
                <w:sz w:val="20"/>
                <w:szCs w:val="20"/>
              </w:rPr>
              <w:t>On track</w:t>
            </w:r>
          </w:p>
        </w:tc>
        <w:tc>
          <w:tcPr>
            <w:tcW w:w="5369"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02830254" w14:textId="1AFB43EE" w:rsidR="00CB4D79" w:rsidRDefault="00CB4D79" w:rsidP="00611AB2">
            <w:pPr>
              <w:rPr>
                <w:rFonts w:ascii="Arial" w:eastAsia="Arial" w:hAnsi="Arial" w:cs="Arial"/>
                <w:color w:val="1D2828"/>
                <w:sz w:val="20"/>
              </w:rPr>
            </w:pPr>
            <w:r>
              <w:rPr>
                <w:rFonts w:ascii="Arial" w:eastAsia="Arial" w:hAnsi="Arial" w:cs="Arial"/>
                <w:color w:val="1D2828"/>
                <w:sz w:val="20"/>
              </w:rPr>
              <w:t xml:space="preserve">A partnership LHS Steering Group has been established and meets three times a year.  Progress is monitored via Pentana performance reports presented at the LHS Steering Group meetings.   </w:t>
            </w:r>
          </w:p>
          <w:p w14:paraId="5909224A" w14:textId="421BA0B1" w:rsidR="00CB4D79" w:rsidRDefault="00CB4D79" w:rsidP="00611AB2">
            <w:pPr>
              <w:rPr>
                <w:rFonts w:ascii="Arial" w:eastAsia="Arial" w:hAnsi="Arial" w:cs="Arial"/>
                <w:color w:val="1D2828"/>
                <w:sz w:val="20"/>
              </w:rPr>
            </w:pPr>
          </w:p>
        </w:tc>
      </w:tr>
      <w:tr w:rsidR="00CB4D79" w14:paraId="0DA88EA2" w14:textId="77777777" w:rsidTr="00253BFD">
        <w:tc>
          <w:tcPr>
            <w:tcW w:w="1418"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3B7942D" w14:textId="77777777" w:rsidR="00CB4D79" w:rsidRDefault="00CB4D79" w:rsidP="00B60D82">
            <w:pPr>
              <w:rPr>
                <w:rFonts w:ascii="Arial" w:eastAsia="Arial" w:hAnsi="Arial" w:cs="Arial"/>
                <w:b/>
                <w:color w:val="1D2828"/>
                <w:sz w:val="20"/>
              </w:rPr>
            </w:pPr>
            <w:r>
              <w:rPr>
                <w:rFonts w:ascii="Arial" w:eastAsia="Arial" w:hAnsi="Arial" w:cs="Arial"/>
                <w:b/>
                <w:color w:val="1D2828"/>
                <w:sz w:val="20"/>
              </w:rPr>
              <w:t>CMTE/</w:t>
            </w:r>
          </w:p>
          <w:p w14:paraId="7792B06E" w14:textId="77777777" w:rsidR="00654B4E" w:rsidRDefault="00CB4D79" w:rsidP="00B60D82">
            <w:pPr>
              <w:rPr>
                <w:rFonts w:ascii="Arial" w:eastAsia="Arial" w:hAnsi="Arial" w:cs="Arial"/>
                <w:b/>
                <w:color w:val="1D2828"/>
                <w:sz w:val="20"/>
              </w:rPr>
            </w:pPr>
            <w:r>
              <w:rPr>
                <w:rFonts w:ascii="Arial" w:eastAsia="Arial" w:hAnsi="Arial" w:cs="Arial"/>
                <w:b/>
                <w:color w:val="1D2828"/>
                <w:sz w:val="20"/>
              </w:rPr>
              <w:t>EVR</w:t>
            </w:r>
          </w:p>
          <w:p w14:paraId="52AC603F" w14:textId="77777777" w:rsidR="00654B4E" w:rsidRDefault="00CB4D79" w:rsidP="00B60D82">
            <w:pPr>
              <w:rPr>
                <w:rFonts w:ascii="Arial" w:eastAsia="Arial" w:hAnsi="Arial" w:cs="Arial"/>
                <w:b/>
                <w:color w:val="1D2828"/>
                <w:sz w:val="20"/>
              </w:rPr>
            </w:pPr>
            <w:r>
              <w:rPr>
                <w:rFonts w:ascii="Arial" w:eastAsia="Arial" w:hAnsi="Arial" w:cs="Arial"/>
                <w:b/>
                <w:color w:val="1D2828"/>
                <w:sz w:val="20"/>
              </w:rPr>
              <w:t xml:space="preserve">005 </w:t>
            </w:r>
          </w:p>
          <w:p w14:paraId="076F6DF9" w14:textId="518767F7" w:rsidR="00CB4D79" w:rsidRDefault="00CB4D79" w:rsidP="00B60D82">
            <w:pPr>
              <w:rPr>
                <w:rFonts w:ascii="Arial" w:eastAsia="Arial" w:hAnsi="Arial" w:cs="Arial"/>
                <w:color w:val="1D2828"/>
                <w:sz w:val="20"/>
              </w:rPr>
            </w:pPr>
            <w:r>
              <w:rPr>
                <w:rFonts w:ascii="Arial" w:eastAsia="Arial" w:hAnsi="Arial" w:cs="Arial"/>
                <w:b/>
                <w:color w:val="1D2828"/>
                <w:sz w:val="20"/>
              </w:rPr>
              <w:t>Pavement Parking Prohibitions</w:t>
            </w:r>
          </w:p>
        </w:tc>
        <w:tc>
          <w:tcPr>
            <w:tcW w:w="2224" w:type="dxa"/>
            <w:vMerge w:val="restart"/>
            <w:tcBorders>
              <w:top w:val="single" w:sz="8"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58DAA8FF" w14:textId="77777777" w:rsidR="00CB4D79" w:rsidRDefault="00CB4D79" w:rsidP="00B60D82">
            <w:pPr>
              <w:rPr>
                <w:rFonts w:ascii="Arial" w:eastAsia="Arial" w:hAnsi="Arial" w:cs="Arial"/>
                <w:b/>
                <w:color w:val="1D2828"/>
                <w:sz w:val="20"/>
              </w:rPr>
            </w:pPr>
            <w:r w:rsidRPr="003112F8">
              <w:rPr>
                <w:rFonts w:ascii="Arial" w:eastAsia="Arial" w:hAnsi="Arial" w:cs="Arial"/>
                <w:sz w:val="20"/>
              </w:rPr>
              <w:t xml:space="preserve">Development of an implementation plan reflecting the implications of Pavement Parking Prohibitions, introduced by the Transport Scotland Act 2019.   </w:t>
            </w:r>
          </w:p>
        </w:tc>
        <w:tc>
          <w:tcPr>
            <w:tcW w:w="2832" w:type="dxa"/>
            <w:tcBorders>
              <w:top w:val="single" w:sz="8" w:space="0" w:color="auto"/>
              <w:left w:val="nil"/>
              <w:bottom w:val="nil"/>
              <w:right w:val="none" w:sz="0" w:space="0" w:color="2F4F4F"/>
            </w:tcBorders>
            <w:shd w:val="clear" w:color="auto" w:fill="FFFFFF"/>
            <w:tcMar>
              <w:top w:w="40" w:type="dxa"/>
              <w:left w:w="40" w:type="dxa"/>
              <w:bottom w:w="40" w:type="dxa"/>
              <w:right w:w="40" w:type="dxa"/>
            </w:tcMar>
          </w:tcPr>
          <w:p w14:paraId="579219AC" w14:textId="77777777" w:rsidR="00CB4D79" w:rsidRDefault="00CB4D79" w:rsidP="00B60D82">
            <w:pPr>
              <w:rPr>
                <w:rFonts w:ascii="Arial" w:eastAsia="Arial" w:hAnsi="Arial" w:cs="Arial"/>
                <w:color w:val="1D2828"/>
                <w:sz w:val="20"/>
              </w:rPr>
            </w:pPr>
            <w:r>
              <w:rPr>
                <w:rFonts w:ascii="Arial" w:eastAsia="Arial" w:hAnsi="Arial" w:cs="Arial"/>
                <w:color w:val="1D2828"/>
                <w:sz w:val="20"/>
              </w:rPr>
              <w:t>Development of proposals.</w:t>
            </w:r>
          </w:p>
        </w:tc>
        <w:tc>
          <w:tcPr>
            <w:tcW w:w="1268"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7D0874E9" w14:textId="77777777" w:rsidR="00CB4D79" w:rsidRDefault="00CB4D79" w:rsidP="00B60D82">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529" w:type="dxa"/>
            <w:tcBorders>
              <w:top w:val="single" w:sz="8"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487A093A" w14:textId="4611B4E3" w:rsidR="00CB4D79" w:rsidRDefault="00CB4D79" w:rsidP="00C82D8F">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0831714C" wp14:editId="6BD431A5">
                  <wp:extent cx="203200" cy="203200"/>
                  <wp:effectExtent l="0" t="0" r="6350" b="6350"/>
                  <wp:docPr id="1665707513" name="Picture 1665707513" descr="Yellow triangle indicating that slippage has occurred or is exp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8346" name="Picture 2050828346" descr="Yellow triangle indicating that slippage has occurred or is expecte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single" w:sz="8"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0CC0D635" w14:textId="703BFE6E" w:rsidR="00CB4D79" w:rsidRPr="006643E4" w:rsidRDefault="00CB4D79" w:rsidP="00B60D82">
            <w:pPr>
              <w:rPr>
                <w:rFonts w:ascii="Lucida Sans Unicode" w:eastAsia="Lucida Sans Unicode" w:hAnsi="Lucida Sans Unicode" w:cs="Lucida Sans Unicode"/>
                <w:color w:val="1D2828"/>
                <w:sz w:val="20"/>
                <w:szCs w:val="20"/>
              </w:rPr>
            </w:pPr>
            <w:r w:rsidRPr="006643E4">
              <w:rPr>
                <w:rFonts w:ascii="Arial" w:eastAsia="Lucida Sans Unicode" w:hAnsi="Arial" w:cs="Arial"/>
                <w:color w:val="1D2828"/>
                <w:sz w:val="20"/>
                <w:szCs w:val="20"/>
              </w:rPr>
              <w:t xml:space="preserve">Slippage </w:t>
            </w:r>
          </w:p>
        </w:tc>
        <w:tc>
          <w:tcPr>
            <w:tcW w:w="5369"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5CE66474" w14:textId="7EFAC3E2" w:rsidR="00CB4D79" w:rsidRDefault="00CB4D79" w:rsidP="00253BFD">
            <w:pPr>
              <w:rPr>
                <w:rFonts w:ascii="Arial" w:eastAsia="Arial" w:hAnsi="Arial" w:cs="Arial"/>
                <w:color w:val="1D2828"/>
                <w:sz w:val="20"/>
              </w:rPr>
            </w:pPr>
            <w:r>
              <w:rPr>
                <w:rFonts w:ascii="Arial" w:eastAsia="Arial" w:hAnsi="Arial" w:cs="Arial"/>
                <w:color w:val="1D2828"/>
                <w:sz w:val="20"/>
              </w:rPr>
              <w:t xml:space="preserve">A report on this issue has been considered by CMT.  Proposals will be developed further, with a view to presenting </w:t>
            </w:r>
            <w:r w:rsidR="00253BFD">
              <w:rPr>
                <w:rFonts w:ascii="Arial" w:eastAsia="Arial" w:hAnsi="Arial" w:cs="Arial"/>
                <w:color w:val="1D2828"/>
                <w:sz w:val="20"/>
              </w:rPr>
              <w:t xml:space="preserve">to Members at an </w:t>
            </w:r>
            <w:r w:rsidR="0049155A">
              <w:rPr>
                <w:rFonts w:ascii="Arial" w:eastAsia="Arial" w:hAnsi="Arial" w:cs="Arial"/>
                <w:color w:val="1D2828"/>
                <w:sz w:val="20"/>
              </w:rPr>
              <w:t>all-Member</w:t>
            </w:r>
            <w:r w:rsidR="00253BFD">
              <w:rPr>
                <w:rFonts w:ascii="Arial" w:eastAsia="Arial" w:hAnsi="Arial" w:cs="Arial"/>
                <w:color w:val="1D2828"/>
                <w:sz w:val="20"/>
              </w:rPr>
              <w:t xml:space="preserve"> briefing in March 2025</w:t>
            </w:r>
            <w:r>
              <w:rPr>
                <w:rFonts w:ascii="Arial" w:eastAsia="Arial" w:hAnsi="Arial" w:cs="Arial"/>
                <w:color w:val="1D2828"/>
                <w:sz w:val="20"/>
              </w:rPr>
              <w:t>.</w:t>
            </w:r>
          </w:p>
        </w:tc>
      </w:tr>
      <w:tr w:rsidR="00CB4D79" w14:paraId="7F1F210B" w14:textId="77777777" w:rsidTr="00253BFD">
        <w:tc>
          <w:tcPr>
            <w:tcW w:w="14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674A430" w14:textId="77777777" w:rsidR="00CB4D79" w:rsidRDefault="00CB4D79" w:rsidP="00B60D82">
            <w:pPr>
              <w:rPr>
                <w:rFonts w:ascii="Arial" w:eastAsia="Arial" w:hAnsi="Arial" w:cs="Arial"/>
                <w:color w:val="1D2828"/>
                <w:sz w:val="20"/>
              </w:rPr>
            </w:pPr>
          </w:p>
        </w:tc>
        <w:tc>
          <w:tcPr>
            <w:tcW w:w="222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3CB75EB" w14:textId="77777777" w:rsidR="00CB4D79" w:rsidRDefault="00CB4D79" w:rsidP="00B60D82">
            <w:pPr>
              <w:rPr>
                <w:rFonts w:ascii="Arial" w:eastAsia="Arial" w:hAnsi="Arial" w:cs="Arial"/>
                <w:b/>
                <w:color w:val="1D2828"/>
                <w:sz w:val="20"/>
              </w:rPr>
            </w:pPr>
          </w:p>
        </w:tc>
        <w:tc>
          <w:tcPr>
            <w:tcW w:w="2832" w:type="dxa"/>
            <w:tcBorders>
              <w:top w:val="nil"/>
              <w:left w:val="nil"/>
              <w:bottom w:val="single" w:sz="4" w:space="0" w:color="auto"/>
              <w:right w:val="none" w:sz="0" w:space="0" w:color="2F4F4F"/>
            </w:tcBorders>
            <w:shd w:val="clear" w:color="auto" w:fill="FFFFFF"/>
            <w:tcMar>
              <w:top w:w="40" w:type="dxa"/>
              <w:left w:w="40" w:type="dxa"/>
              <w:bottom w:w="40" w:type="dxa"/>
              <w:right w:w="40" w:type="dxa"/>
            </w:tcMar>
          </w:tcPr>
          <w:p w14:paraId="7F777FD9" w14:textId="77777777" w:rsidR="00CB4D79" w:rsidRDefault="00CB4D79" w:rsidP="00B60D82">
            <w:pPr>
              <w:rPr>
                <w:rFonts w:ascii="Arial" w:eastAsia="Arial" w:hAnsi="Arial" w:cs="Arial"/>
                <w:color w:val="1D2828"/>
                <w:sz w:val="20"/>
              </w:rPr>
            </w:pPr>
            <w:r>
              <w:rPr>
                <w:rFonts w:ascii="Arial" w:eastAsia="Arial" w:hAnsi="Arial" w:cs="Arial"/>
                <w:color w:val="1D2828"/>
                <w:sz w:val="20"/>
              </w:rPr>
              <w:t>Implementation of the Pavement Parking Regulations.</w:t>
            </w:r>
          </w:p>
        </w:tc>
        <w:tc>
          <w:tcPr>
            <w:tcW w:w="1268"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4C8EE022" w14:textId="77777777" w:rsidR="00CB4D79" w:rsidRDefault="00CB4D79" w:rsidP="00B60D82">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29" w:type="dxa"/>
            <w:tcBorders>
              <w:top w:val="nil"/>
              <w:left w:val="single" w:sz="8" w:space="0" w:color="2F4F4F"/>
              <w:bottom w:val="single" w:sz="4" w:space="0" w:color="auto"/>
              <w:right w:val="none" w:sz="0" w:space="0" w:color="2F4F4F"/>
            </w:tcBorders>
            <w:shd w:val="clear" w:color="auto" w:fill="FFFFFF"/>
            <w:tcMar>
              <w:top w:w="40" w:type="dxa"/>
              <w:left w:w="40" w:type="dxa"/>
              <w:bottom w:w="40" w:type="dxa"/>
              <w:right w:w="40" w:type="dxa"/>
            </w:tcMar>
          </w:tcPr>
          <w:p w14:paraId="203964DA" w14:textId="501190B3" w:rsidR="00CB4D79" w:rsidRDefault="00CB4D79" w:rsidP="00C82D8F">
            <w:pPr>
              <w:jc w:val="cente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DEBCE42" wp14:editId="1A54880E">
                  <wp:extent cx="203200" cy="203200"/>
                  <wp:effectExtent l="0" t="0" r="6350" b="0"/>
                  <wp:docPr id="1599870280" name="Picture 26" descr="Blue line indicating that progress ha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65483" name="Picture 26" descr="Blue line indicating that progress has not yet starte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nil"/>
              <w:left w:val="none" w:sz="0" w:space="0" w:color="2F4F4F"/>
              <w:bottom w:val="single" w:sz="4" w:space="0" w:color="auto"/>
              <w:right w:val="single" w:sz="8" w:space="0" w:color="2F4F4F"/>
            </w:tcBorders>
            <w:shd w:val="clear" w:color="auto" w:fill="FFFFFF"/>
            <w:tcMar>
              <w:top w:w="40" w:type="dxa"/>
              <w:left w:w="40" w:type="dxa"/>
              <w:bottom w:w="40" w:type="dxa"/>
              <w:right w:w="40" w:type="dxa"/>
            </w:tcMar>
          </w:tcPr>
          <w:p w14:paraId="54DEB345" w14:textId="301DF823" w:rsidR="00CB4D79" w:rsidRPr="006643E4" w:rsidRDefault="00CB4D79" w:rsidP="00B60D82">
            <w:pPr>
              <w:rPr>
                <w:rFonts w:ascii="Lucida Sans Unicode" w:eastAsia="Lucida Sans Unicode" w:hAnsi="Lucida Sans Unicode" w:cs="Lucida Sans Unicode"/>
                <w:color w:val="1D2828"/>
                <w:sz w:val="20"/>
                <w:szCs w:val="20"/>
              </w:rPr>
            </w:pPr>
            <w:r w:rsidRPr="006643E4">
              <w:rPr>
                <w:rFonts w:ascii="Arial" w:eastAsia="Arial" w:hAnsi="Arial" w:cs="Arial"/>
                <w:color w:val="1D2828"/>
                <w:sz w:val="20"/>
                <w:szCs w:val="20"/>
              </w:rPr>
              <w:t>Not yet started</w:t>
            </w:r>
          </w:p>
        </w:tc>
        <w:tc>
          <w:tcPr>
            <w:tcW w:w="5369"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502F72BD" w14:textId="77777777" w:rsidR="00CB4D79" w:rsidRDefault="00CB4D79" w:rsidP="00B60D82">
            <w:pPr>
              <w:rPr>
                <w:rFonts w:ascii="Arial" w:eastAsia="Arial" w:hAnsi="Arial" w:cs="Arial"/>
                <w:color w:val="1D2828"/>
                <w:sz w:val="20"/>
              </w:rPr>
            </w:pPr>
            <w:r>
              <w:rPr>
                <w:rFonts w:ascii="Arial" w:eastAsia="Arial" w:hAnsi="Arial" w:cs="Arial"/>
                <w:color w:val="1D2828"/>
                <w:sz w:val="20"/>
              </w:rPr>
              <w:t>This will be subject to the Committee report and decisions taken regarding the next steps.</w:t>
            </w:r>
          </w:p>
          <w:p w14:paraId="7E90411E" w14:textId="0017F2BC" w:rsidR="00CB4D79" w:rsidRDefault="00CB4D79" w:rsidP="00B60D82">
            <w:pPr>
              <w:rPr>
                <w:rFonts w:ascii="Arial" w:eastAsia="Arial" w:hAnsi="Arial" w:cs="Arial"/>
                <w:color w:val="1D2828"/>
                <w:sz w:val="20"/>
              </w:rPr>
            </w:pPr>
          </w:p>
        </w:tc>
      </w:tr>
      <w:tr w:rsidR="00CB4D79" w14:paraId="6DB3C777" w14:textId="77777777" w:rsidTr="00654B4E">
        <w:tc>
          <w:tcPr>
            <w:tcW w:w="1418"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EE53C64" w14:textId="77777777" w:rsidR="00654B4E" w:rsidRDefault="00CB4D79" w:rsidP="00654B4E">
            <w:pPr>
              <w:rPr>
                <w:rFonts w:ascii="Arial" w:eastAsia="Arial" w:hAnsi="Arial" w:cs="Arial"/>
                <w:b/>
                <w:color w:val="1D2828"/>
                <w:sz w:val="20"/>
              </w:rPr>
            </w:pPr>
            <w:r>
              <w:rPr>
                <w:rFonts w:ascii="Arial" w:eastAsia="Arial" w:hAnsi="Arial" w:cs="Arial"/>
                <w:b/>
                <w:color w:val="1D2828"/>
                <w:sz w:val="20"/>
              </w:rPr>
              <w:lastRenderedPageBreak/>
              <w:t>CMTE/</w:t>
            </w:r>
            <w:r w:rsidR="00654B4E">
              <w:rPr>
                <w:rFonts w:ascii="Arial" w:eastAsia="Arial" w:hAnsi="Arial" w:cs="Arial"/>
                <w:b/>
                <w:color w:val="1D2828"/>
                <w:sz w:val="20"/>
              </w:rPr>
              <w:t xml:space="preserve"> </w:t>
            </w:r>
            <w:r>
              <w:rPr>
                <w:rFonts w:ascii="Arial" w:eastAsia="Arial" w:hAnsi="Arial" w:cs="Arial"/>
                <w:b/>
                <w:color w:val="1D2828"/>
                <w:sz w:val="20"/>
              </w:rPr>
              <w:t>EVR</w:t>
            </w:r>
          </w:p>
          <w:p w14:paraId="68439AA8" w14:textId="14B3558A" w:rsidR="00CB4D79" w:rsidRDefault="00CB4D79" w:rsidP="00654B4E">
            <w:pPr>
              <w:rPr>
                <w:rFonts w:ascii="Arial" w:eastAsia="Arial" w:hAnsi="Arial" w:cs="Arial"/>
                <w:color w:val="1D2828"/>
                <w:sz w:val="20"/>
              </w:rPr>
            </w:pPr>
            <w:r>
              <w:rPr>
                <w:rFonts w:ascii="Arial" w:eastAsia="Arial" w:hAnsi="Arial" w:cs="Arial"/>
                <w:b/>
                <w:color w:val="1D2828"/>
                <w:sz w:val="20"/>
              </w:rPr>
              <w:t>006 Biodiversity and carbon sequestration</w:t>
            </w:r>
          </w:p>
        </w:tc>
        <w:tc>
          <w:tcPr>
            <w:tcW w:w="2224" w:type="dxa"/>
            <w:vMerge w:val="restart"/>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0490FC05" w14:textId="77777777" w:rsidR="00CB4D79" w:rsidRDefault="00CB4D79" w:rsidP="00B60D82">
            <w:pPr>
              <w:rPr>
                <w:rFonts w:ascii="Arial" w:eastAsia="Arial" w:hAnsi="Arial" w:cs="Arial"/>
                <w:b/>
                <w:color w:val="1D2828"/>
                <w:sz w:val="20"/>
              </w:rPr>
            </w:pPr>
            <w:r>
              <w:rPr>
                <w:rFonts w:ascii="Arial" w:eastAsia="Arial" w:hAnsi="Arial" w:cs="Arial"/>
                <w:color w:val="1D2828"/>
                <w:sz w:val="20"/>
              </w:rPr>
              <w:t>Increase the levels of biodiversity and improve carbon sequestration capture.</w:t>
            </w:r>
          </w:p>
        </w:tc>
        <w:tc>
          <w:tcPr>
            <w:tcW w:w="2832" w:type="dxa"/>
            <w:tcBorders>
              <w:top w:val="single" w:sz="4" w:space="0" w:color="auto"/>
              <w:left w:val="none" w:sz="0" w:space="0" w:color="2F4F4F"/>
              <w:bottom w:val="nil"/>
              <w:right w:val="none" w:sz="0" w:space="0" w:color="2F4F4F"/>
            </w:tcBorders>
            <w:shd w:val="clear" w:color="auto" w:fill="FFFFFF"/>
            <w:tcMar>
              <w:top w:w="40" w:type="dxa"/>
              <w:left w:w="40" w:type="dxa"/>
              <w:bottom w:w="40" w:type="dxa"/>
              <w:right w:w="40" w:type="dxa"/>
            </w:tcMar>
          </w:tcPr>
          <w:p w14:paraId="49210F40" w14:textId="77777777" w:rsidR="00CB4D79" w:rsidRDefault="00CB4D79" w:rsidP="00B60D82">
            <w:pPr>
              <w:rPr>
                <w:rFonts w:ascii="Arial" w:eastAsia="Arial" w:hAnsi="Arial" w:cs="Arial"/>
                <w:color w:val="1D2828"/>
                <w:sz w:val="20"/>
              </w:rPr>
            </w:pPr>
            <w:r>
              <w:rPr>
                <w:rFonts w:ascii="Arial" w:eastAsia="Arial" w:hAnsi="Arial" w:cs="Arial"/>
                <w:color w:val="1D2828"/>
                <w:sz w:val="20"/>
              </w:rPr>
              <w:t xml:space="preserve">Identification of suitable grounds for tree and naturalised planting.  </w:t>
            </w:r>
          </w:p>
        </w:tc>
        <w:tc>
          <w:tcPr>
            <w:tcW w:w="1268"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4DC27879" w14:textId="77777777" w:rsidR="00CB4D79" w:rsidRDefault="00CB4D79" w:rsidP="00B60D82">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529" w:type="dxa"/>
            <w:tcBorders>
              <w:top w:val="single" w:sz="4" w:space="0" w:color="auto"/>
              <w:left w:val="single" w:sz="8" w:space="0" w:color="2F4F4F"/>
              <w:bottom w:val="nil"/>
              <w:right w:val="nil"/>
            </w:tcBorders>
            <w:shd w:val="clear" w:color="auto" w:fill="FFFFFF"/>
            <w:tcMar>
              <w:top w:w="40" w:type="dxa"/>
              <w:left w:w="40" w:type="dxa"/>
              <w:bottom w:w="40" w:type="dxa"/>
              <w:right w:w="40" w:type="dxa"/>
            </w:tcMar>
          </w:tcPr>
          <w:p w14:paraId="38948B41" w14:textId="223C56AF" w:rsidR="00CB4D79" w:rsidRDefault="00CB4D79" w:rsidP="00C82D8F">
            <w:pPr>
              <w:jc w:val="cente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A872A78" wp14:editId="3E750BF8">
                  <wp:extent cx="209550" cy="209550"/>
                  <wp:effectExtent l="0" t="0" r="0" b="0"/>
                  <wp:docPr id="648714253"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61" w:type="dxa"/>
            <w:tcBorders>
              <w:top w:val="single" w:sz="4" w:space="0" w:color="auto"/>
              <w:left w:val="nil"/>
              <w:bottom w:val="nil"/>
              <w:right w:val="single" w:sz="8" w:space="0" w:color="2F4F4F"/>
            </w:tcBorders>
            <w:shd w:val="clear" w:color="auto" w:fill="FFFFFF"/>
            <w:tcMar>
              <w:top w:w="40" w:type="dxa"/>
              <w:left w:w="40" w:type="dxa"/>
              <w:bottom w:w="40" w:type="dxa"/>
              <w:right w:w="40" w:type="dxa"/>
            </w:tcMar>
          </w:tcPr>
          <w:p w14:paraId="35AF1986" w14:textId="123CDF1A" w:rsidR="00CB4D79" w:rsidRPr="004619C8" w:rsidRDefault="00CB4D79" w:rsidP="00B60D82">
            <w:pPr>
              <w:rPr>
                <w:rFonts w:ascii="Lucida Sans Unicode" w:eastAsia="Lucida Sans Unicode" w:hAnsi="Lucida Sans Unicode" w:cs="Lucida Sans Unicode"/>
                <w:color w:val="1D2828"/>
                <w:sz w:val="20"/>
                <w:szCs w:val="20"/>
              </w:rPr>
            </w:pPr>
            <w:r w:rsidRPr="004619C8">
              <w:rPr>
                <w:rFonts w:ascii="Arial" w:eastAsia="Arial" w:hAnsi="Arial" w:cs="Arial"/>
                <w:color w:val="1D2828"/>
                <w:sz w:val="20"/>
                <w:szCs w:val="20"/>
              </w:rPr>
              <w:t>On track</w:t>
            </w:r>
          </w:p>
        </w:tc>
        <w:tc>
          <w:tcPr>
            <w:tcW w:w="5369"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13C6F203" w14:textId="77777777" w:rsidR="00CB4D79" w:rsidRDefault="00CB4D79" w:rsidP="00B60D82">
            <w:pPr>
              <w:rPr>
                <w:rFonts w:ascii="Arial" w:eastAsia="Arial" w:hAnsi="Arial" w:cs="Arial"/>
                <w:color w:val="1D2828"/>
                <w:sz w:val="20"/>
              </w:rPr>
            </w:pPr>
            <w:r>
              <w:rPr>
                <w:rFonts w:ascii="Arial" w:eastAsia="Arial" w:hAnsi="Arial" w:cs="Arial"/>
                <w:color w:val="1D2828"/>
                <w:sz w:val="20"/>
              </w:rPr>
              <w:t xml:space="preserve">Tree planting is commencing across </w:t>
            </w:r>
            <w:proofErr w:type="gramStart"/>
            <w:r>
              <w:rPr>
                <w:rFonts w:ascii="Arial" w:eastAsia="Arial" w:hAnsi="Arial" w:cs="Arial"/>
                <w:color w:val="1D2828"/>
                <w:sz w:val="20"/>
              </w:rPr>
              <w:t>a number of</w:t>
            </w:r>
            <w:proofErr w:type="gramEnd"/>
            <w:r>
              <w:rPr>
                <w:rFonts w:ascii="Arial" w:eastAsia="Arial" w:hAnsi="Arial" w:cs="Arial"/>
                <w:color w:val="1D2828"/>
                <w:sz w:val="20"/>
              </w:rPr>
              <w:t xml:space="preserve"> funded areas. Naturalised and meadow development is planned for spring 2025.</w:t>
            </w:r>
          </w:p>
          <w:p w14:paraId="19730C83" w14:textId="4F3FCEE8" w:rsidR="00CB4D79" w:rsidRDefault="00CB4D79" w:rsidP="00B60D82">
            <w:pPr>
              <w:rPr>
                <w:rFonts w:ascii="Arial" w:eastAsia="Arial" w:hAnsi="Arial" w:cs="Arial"/>
                <w:color w:val="1D2828"/>
                <w:sz w:val="20"/>
              </w:rPr>
            </w:pPr>
          </w:p>
        </w:tc>
      </w:tr>
      <w:tr w:rsidR="00CB4D79" w14:paraId="582D88B1" w14:textId="77777777" w:rsidTr="00654B4E">
        <w:tc>
          <w:tcPr>
            <w:tcW w:w="14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4F8242E" w14:textId="77777777" w:rsidR="00CB4D79" w:rsidRDefault="00CB4D79" w:rsidP="00B60D82">
            <w:pPr>
              <w:rPr>
                <w:rFonts w:ascii="Arial" w:eastAsia="Arial" w:hAnsi="Arial" w:cs="Arial"/>
                <w:color w:val="1D2828"/>
                <w:sz w:val="20"/>
              </w:rPr>
            </w:pPr>
          </w:p>
        </w:tc>
        <w:tc>
          <w:tcPr>
            <w:tcW w:w="222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E90CD9A" w14:textId="77777777" w:rsidR="00CB4D79" w:rsidRDefault="00CB4D79" w:rsidP="00B60D82">
            <w:pPr>
              <w:rPr>
                <w:rFonts w:ascii="Arial" w:eastAsia="Arial" w:hAnsi="Arial" w:cs="Arial"/>
                <w:b/>
                <w:color w:val="1D2828"/>
                <w:sz w:val="20"/>
              </w:rPr>
            </w:pPr>
          </w:p>
        </w:tc>
        <w:tc>
          <w:tcPr>
            <w:tcW w:w="2832" w:type="dxa"/>
            <w:tcBorders>
              <w:top w:val="nil"/>
              <w:left w:val="nil"/>
              <w:bottom w:val="nil"/>
              <w:right w:val="none" w:sz="0" w:space="0" w:color="2F4F4F"/>
            </w:tcBorders>
            <w:shd w:val="clear" w:color="auto" w:fill="FFFFFF"/>
            <w:tcMar>
              <w:top w:w="40" w:type="dxa"/>
              <w:left w:w="40" w:type="dxa"/>
              <w:bottom w:w="40" w:type="dxa"/>
              <w:right w:w="40" w:type="dxa"/>
            </w:tcMar>
          </w:tcPr>
          <w:p w14:paraId="742C856D" w14:textId="77777777" w:rsidR="00CB4D79" w:rsidRDefault="00CB4D79" w:rsidP="00B60D82">
            <w:pPr>
              <w:rPr>
                <w:rFonts w:ascii="Arial" w:eastAsia="Arial" w:hAnsi="Arial" w:cs="Arial"/>
                <w:color w:val="1D2828"/>
                <w:sz w:val="20"/>
              </w:rPr>
            </w:pPr>
            <w:r>
              <w:rPr>
                <w:rFonts w:ascii="Arial" w:eastAsia="Arial" w:hAnsi="Arial" w:cs="Arial"/>
                <w:color w:val="1D2828"/>
                <w:sz w:val="20"/>
              </w:rPr>
              <w:t xml:space="preserve">Implement the remainder of the Peatland Restoration Plan in partnership with GCV Green Network. </w:t>
            </w:r>
          </w:p>
        </w:tc>
        <w:tc>
          <w:tcPr>
            <w:tcW w:w="1268"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009D30C" w14:textId="77777777" w:rsidR="00CB4D79" w:rsidRDefault="00CB4D79" w:rsidP="00B60D82">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529" w:type="dxa"/>
            <w:tcBorders>
              <w:top w:val="nil"/>
              <w:left w:val="single" w:sz="8" w:space="0" w:color="2F4F4F"/>
              <w:bottom w:val="nil"/>
              <w:right w:val="nil"/>
            </w:tcBorders>
            <w:shd w:val="clear" w:color="auto" w:fill="FFFFFF"/>
            <w:tcMar>
              <w:top w:w="40" w:type="dxa"/>
              <w:left w:w="40" w:type="dxa"/>
              <w:bottom w:w="40" w:type="dxa"/>
              <w:right w:w="40" w:type="dxa"/>
            </w:tcMar>
          </w:tcPr>
          <w:p w14:paraId="33F24867" w14:textId="5815CE2F" w:rsidR="00CB4D79" w:rsidRDefault="00CB4D79" w:rsidP="00C82D8F">
            <w:pPr>
              <w:jc w:val="cente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CFBE761" wp14:editId="46E85D96">
                  <wp:extent cx="209550" cy="209550"/>
                  <wp:effectExtent l="0" t="0" r="0" b="0"/>
                  <wp:docPr id="110459788"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61" w:type="dxa"/>
            <w:tcBorders>
              <w:top w:val="nil"/>
              <w:left w:val="nil"/>
              <w:bottom w:val="nil"/>
              <w:right w:val="single" w:sz="8" w:space="0" w:color="2F4F4F"/>
            </w:tcBorders>
            <w:shd w:val="clear" w:color="auto" w:fill="FFFFFF"/>
            <w:tcMar>
              <w:top w:w="40" w:type="dxa"/>
              <w:left w:w="40" w:type="dxa"/>
              <w:bottom w:w="40" w:type="dxa"/>
              <w:right w:w="40" w:type="dxa"/>
            </w:tcMar>
          </w:tcPr>
          <w:p w14:paraId="70D07779" w14:textId="77777777" w:rsidR="00CB4D79" w:rsidRPr="004619C8" w:rsidRDefault="00CB4D79" w:rsidP="00B60D82">
            <w:pPr>
              <w:rPr>
                <w:rFonts w:ascii="Lucida Sans Unicode" w:eastAsia="Lucida Sans Unicode" w:hAnsi="Lucida Sans Unicode" w:cs="Lucida Sans Unicode"/>
                <w:color w:val="1D2828"/>
                <w:sz w:val="20"/>
                <w:szCs w:val="20"/>
              </w:rPr>
            </w:pPr>
            <w:r w:rsidRPr="004619C8">
              <w:rPr>
                <w:rFonts w:ascii="Arial" w:eastAsia="Arial" w:hAnsi="Arial" w:cs="Arial"/>
                <w:color w:val="1D2828"/>
                <w:sz w:val="20"/>
                <w:szCs w:val="20"/>
              </w:rPr>
              <w:t>On track</w:t>
            </w:r>
          </w:p>
        </w:tc>
        <w:tc>
          <w:tcPr>
            <w:tcW w:w="536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88457EB" w14:textId="6F5969FE" w:rsidR="00CB4D79" w:rsidRDefault="00CB4D79" w:rsidP="00B60D82">
            <w:pPr>
              <w:rPr>
                <w:rFonts w:ascii="Arial" w:eastAsia="Arial" w:hAnsi="Arial" w:cs="Arial"/>
                <w:color w:val="1D2828"/>
                <w:sz w:val="20"/>
              </w:rPr>
            </w:pPr>
            <w:r>
              <w:rPr>
                <w:rFonts w:ascii="Arial" w:eastAsia="Arial" w:hAnsi="Arial" w:cs="Arial"/>
                <w:color w:val="1D2828"/>
                <w:sz w:val="20"/>
              </w:rPr>
              <w:t xml:space="preserve">The second phase is ongoing and nearing completion.  </w:t>
            </w:r>
          </w:p>
        </w:tc>
      </w:tr>
      <w:tr w:rsidR="00CB4D79" w14:paraId="036315BB" w14:textId="77777777" w:rsidTr="00654B4E">
        <w:tc>
          <w:tcPr>
            <w:tcW w:w="14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5E1E296" w14:textId="77777777" w:rsidR="00CB4D79" w:rsidRDefault="00CB4D79" w:rsidP="003C3CCF">
            <w:pPr>
              <w:rPr>
                <w:rFonts w:ascii="Arial" w:eastAsia="Arial" w:hAnsi="Arial" w:cs="Arial"/>
                <w:color w:val="1D2828"/>
                <w:sz w:val="20"/>
              </w:rPr>
            </w:pPr>
          </w:p>
        </w:tc>
        <w:tc>
          <w:tcPr>
            <w:tcW w:w="2224"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5BE911A" w14:textId="77777777" w:rsidR="00CB4D79" w:rsidRDefault="00CB4D79" w:rsidP="003C3CCF">
            <w:pPr>
              <w:rPr>
                <w:rFonts w:ascii="Arial" w:eastAsia="Arial" w:hAnsi="Arial" w:cs="Arial"/>
                <w:b/>
                <w:color w:val="1D2828"/>
                <w:sz w:val="20"/>
              </w:rPr>
            </w:pPr>
          </w:p>
        </w:tc>
        <w:tc>
          <w:tcPr>
            <w:tcW w:w="2832"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69D8DBE1" w14:textId="523F26AB" w:rsidR="00CB4D79" w:rsidRDefault="00CB4D79" w:rsidP="003C3CCF">
            <w:pPr>
              <w:rPr>
                <w:rFonts w:ascii="Arial" w:eastAsia="Arial" w:hAnsi="Arial" w:cs="Arial"/>
                <w:color w:val="1D2828"/>
                <w:sz w:val="20"/>
              </w:rPr>
            </w:pPr>
            <w:r>
              <w:rPr>
                <w:rFonts w:ascii="Arial" w:eastAsia="Arial" w:hAnsi="Arial" w:cs="Arial"/>
                <w:color w:val="1D2828"/>
                <w:sz w:val="20"/>
              </w:rPr>
              <w:t>Additional bids to SG Restoration Fund will be developed and submitted.  Implementation will be dependent on level of funding attained.</w:t>
            </w:r>
          </w:p>
        </w:tc>
        <w:tc>
          <w:tcPr>
            <w:tcW w:w="1268"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FD6F04E" w14:textId="77777777" w:rsidR="00CB4D79" w:rsidRDefault="00CB4D79" w:rsidP="003C3CCF">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529" w:type="dxa"/>
            <w:tcBorders>
              <w:top w:val="nil"/>
              <w:left w:val="single" w:sz="8" w:space="0" w:color="2F4F4F"/>
              <w:bottom w:val="single" w:sz="8" w:space="0" w:color="2F4F4F"/>
              <w:right w:val="nil"/>
            </w:tcBorders>
            <w:shd w:val="clear" w:color="auto" w:fill="FFFFFF"/>
            <w:tcMar>
              <w:top w:w="40" w:type="dxa"/>
              <w:left w:w="40" w:type="dxa"/>
              <w:bottom w:w="40" w:type="dxa"/>
              <w:right w:w="40" w:type="dxa"/>
            </w:tcMar>
          </w:tcPr>
          <w:p w14:paraId="04C6FCFD" w14:textId="6A790488" w:rsidR="00CB4D79" w:rsidRPr="00B60D82" w:rsidRDefault="00EF33BE" w:rsidP="003C3CCF">
            <w:pPr>
              <w:jc w:val="center"/>
              <w:rPr>
                <w:rFonts w:ascii="Arial" w:eastAsia="Lucida Sans Unicode" w:hAnsi="Arial" w:cs="Arial"/>
                <w:sz w:val="22"/>
                <w:szCs w:val="22"/>
              </w:rPr>
            </w:pPr>
            <w:r>
              <w:rPr>
                <w:rFonts w:ascii="Lucida Sans Unicode" w:eastAsia="Lucida Sans Unicode" w:hAnsi="Lucida Sans Unicode" w:cs="Lucida Sans Unicode"/>
                <w:noProof/>
                <w:color w:val="1D2828"/>
                <w:sz w:val="18"/>
              </w:rPr>
              <w:drawing>
                <wp:inline distT="0" distB="0" distL="0" distR="0" wp14:anchorId="54A46D0A" wp14:editId="42F7F086">
                  <wp:extent cx="209550" cy="209550"/>
                  <wp:effectExtent l="0" t="0" r="0" b="0"/>
                  <wp:docPr id="118808998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Arial" w:eastAsia="Lucida Sans Unicode" w:hAnsi="Arial" w:cs="Arial"/>
                <w:sz w:val="22"/>
                <w:szCs w:val="22"/>
              </w:rPr>
              <w:t xml:space="preserve">      </w:t>
            </w:r>
          </w:p>
        </w:tc>
        <w:tc>
          <w:tcPr>
            <w:tcW w:w="961" w:type="dxa"/>
            <w:tcBorders>
              <w:top w:val="nil"/>
              <w:left w:val="nil"/>
              <w:bottom w:val="single" w:sz="8" w:space="0" w:color="2F4F4F"/>
              <w:right w:val="single" w:sz="8" w:space="0" w:color="2F4F4F"/>
            </w:tcBorders>
            <w:shd w:val="clear" w:color="auto" w:fill="FFFFFF"/>
          </w:tcPr>
          <w:p w14:paraId="38D6265D" w14:textId="79F9082D" w:rsidR="00CB4D79" w:rsidRPr="004619C8" w:rsidRDefault="00EF33BE" w:rsidP="00EF33BE">
            <w:pPr>
              <w:ind w:hanging="155"/>
              <w:rPr>
                <w:rFonts w:ascii="Arial" w:eastAsia="Lucida Sans Unicode" w:hAnsi="Arial" w:cs="Arial"/>
                <w:sz w:val="20"/>
                <w:szCs w:val="20"/>
              </w:rPr>
            </w:pPr>
            <w:r>
              <w:rPr>
                <w:rFonts w:ascii="Arial" w:eastAsia="Arial" w:hAnsi="Arial" w:cs="Arial"/>
                <w:color w:val="1D2828"/>
                <w:sz w:val="20"/>
                <w:szCs w:val="20"/>
              </w:rPr>
              <w:t xml:space="preserve">  </w:t>
            </w:r>
            <w:r w:rsidR="00CB4D79" w:rsidRPr="004619C8">
              <w:rPr>
                <w:rFonts w:ascii="Arial" w:eastAsia="Arial" w:hAnsi="Arial" w:cs="Arial"/>
                <w:color w:val="1D2828"/>
                <w:sz w:val="20"/>
                <w:szCs w:val="20"/>
              </w:rPr>
              <w:t>On</w:t>
            </w:r>
            <w:r>
              <w:rPr>
                <w:rFonts w:ascii="Arial" w:eastAsia="Arial" w:hAnsi="Arial" w:cs="Arial"/>
                <w:color w:val="1D2828"/>
                <w:sz w:val="20"/>
                <w:szCs w:val="20"/>
              </w:rPr>
              <w:t xml:space="preserve"> t</w:t>
            </w:r>
            <w:r w:rsidR="00CB4D79" w:rsidRPr="004619C8">
              <w:rPr>
                <w:rFonts w:ascii="Arial" w:eastAsia="Arial" w:hAnsi="Arial" w:cs="Arial"/>
                <w:color w:val="1D2828"/>
                <w:sz w:val="20"/>
                <w:szCs w:val="20"/>
              </w:rPr>
              <w:t>rack</w:t>
            </w:r>
          </w:p>
        </w:tc>
        <w:tc>
          <w:tcPr>
            <w:tcW w:w="536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A8AA185" w14:textId="132C5393" w:rsidR="00CB4D79" w:rsidRDefault="00CB4D79" w:rsidP="003C3CCF">
            <w:pPr>
              <w:rPr>
                <w:rFonts w:ascii="Arial" w:eastAsia="Arial" w:hAnsi="Arial" w:cs="Arial"/>
                <w:color w:val="1D2828"/>
                <w:sz w:val="20"/>
              </w:rPr>
            </w:pPr>
            <w:r>
              <w:rPr>
                <w:rFonts w:ascii="Arial" w:eastAsia="Arial" w:hAnsi="Arial" w:cs="Arial"/>
                <w:color w:val="1D2828"/>
                <w:sz w:val="20"/>
              </w:rPr>
              <w:t xml:space="preserve">As previously reported, this was placed on hold following a Scottish Government announcement that the 2024/25 allocation would be used to fund wage settlements in local authorities. Funding for 2025/26 has however now been confirmed.   </w:t>
            </w:r>
          </w:p>
        </w:tc>
      </w:tr>
      <w:tr w:rsidR="00CB4D79" w14:paraId="2348832E" w14:textId="77777777" w:rsidTr="00654B4E">
        <w:tc>
          <w:tcPr>
            <w:tcW w:w="1418"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5DC7D91" w14:textId="77777777" w:rsidR="00654B4E" w:rsidRDefault="00CB4D79" w:rsidP="00985B10">
            <w:pPr>
              <w:rPr>
                <w:rFonts w:ascii="Arial" w:eastAsia="Arial" w:hAnsi="Arial" w:cs="Arial"/>
                <w:b/>
                <w:color w:val="1D2828"/>
                <w:sz w:val="20"/>
              </w:rPr>
            </w:pPr>
            <w:r>
              <w:rPr>
                <w:rFonts w:ascii="Arial" w:eastAsia="Arial" w:hAnsi="Arial" w:cs="Arial"/>
                <w:b/>
                <w:color w:val="1D2828"/>
                <w:sz w:val="20"/>
              </w:rPr>
              <w:t>CMTE/EVR</w:t>
            </w:r>
          </w:p>
          <w:p w14:paraId="7D0FAE22" w14:textId="77777777" w:rsidR="00654B4E" w:rsidRDefault="00CB4D79" w:rsidP="00985B10">
            <w:pPr>
              <w:rPr>
                <w:rFonts w:ascii="Arial" w:eastAsia="Arial" w:hAnsi="Arial" w:cs="Arial"/>
                <w:b/>
                <w:color w:val="1D2828"/>
                <w:sz w:val="20"/>
              </w:rPr>
            </w:pPr>
            <w:r>
              <w:rPr>
                <w:rFonts w:ascii="Arial" w:eastAsia="Arial" w:hAnsi="Arial" w:cs="Arial"/>
                <w:b/>
                <w:color w:val="1D2828"/>
                <w:sz w:val="20"/>
              </w:rPr>
              <w:t>007</w:t>
            </w:r>
          </w:p>
          <w:p w14:paraId="0B455312" w14:textId="5D983D3E" w:rsidR="00CB4D79" w:rsidRDefault="00CB4D79" w:rsidP="00985B10">
            <w:pPr>
              <w:rPr>
                <w:rFonts w:ascii="Arial" w:eastAsia="Arial" w:hAnsi="Arial" w:cs="Arial"/>
                <w:color w:val="1D2828"/>
                <w:sz w:val="20"/>
              </w:rPr>
            </w:pPr>
            <w:r>
              <w:rPr>
                <w:rFonts w:ascii="Arial" w:eastAsia="Arial" w:hAnsi="Arial" w:cs="Arial"/>
                <w:b/>
                <w:color w:val="1D2828"/>
                <w:sz w:val="20"/>
              </w:rPr>
              <w:t>Local Development Plan</w:t>
            </w:r>
          </w:p>
        </w:tc>
        <w:tc>
          <w:tcPr>
            <w:tcW w:w="222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D908C7D" w14:textId="7B880AE7" w:rsidR="00CB4D79" w:rsidRDefault="00CB4D79" w:rsidP="00985B10">
            <w:pPr>
              <w:rPr>
                <w:rFonts w:ascii="Arial" w:eastAsia="Arial" w:hAnsi="Arial" w:cs="Arial"/>
                <w:b/>
                <w:color w:val="1D2828"/>
                <w:sz w:val="20"/>
              </w:rPr>
            </w:pPr>
            <w:r>
              <w:rPr>
                <w:rFonts w:ascii="Arial" w:eastAsia="Arial" w:hAnsi="Arial" w:cs="Arial"/>
                <w:color w:val="1D2828"/>
                <w:sz w:val="20"/>
              </w:rPr>
              <w:t>Development of a new Local Development Plan (LDP) that sets out the Council's spatial planning policy.</w:t>
            </w:r>
          </w:p>
        </w:tc>
        <w:tc>
          <w:tcPr>
            <w:tcW w:w="2832"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2D6A8508" w14:textId="77777777" w:rsidR="00CB4D79" w:rsidRDefault="00CB4D79" w:rsidP="00985B10">
            <w:pPr>
              <w:rPr>
                <w:rFonts w:ascii="Arial" w:eastAsia="Arial" w:hAnsi="Arial" w:cs="Arial"/>
                <w:color w:val="1D2828"/>
                <w:sz w:val="20"/>
              </w:rPr>
            </w:pPr>
            <w:r>
              <w:rPr>
                <w:rFonts w:ascii="Arial" w:eastAsia="Arial" w:hAnsi="Arial" w:cs="Arial"/>
                <w:color w:val="1D2828"/>
                <w:sz w:val="20"/>
              </w:rPr>
              <w:t>A Development Plan Scheme is prepared outlining the timetable for the plan along with a Participation Statement.  Issue an invitation to communities to prepare Local Place Plans.</w:t>
            </w:r>
          </w:p>
        </w:tc>
        <w:tc>
          <w:tcPr>
            <w:tcW w:w="1268"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B63CB22"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31-Mar-2024</w:t>
            </w:r>
          </w:p>
        </w:tc>
        <w:tc>
          <w:tcPr>
            <w:tcW w:w="529"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0E749146" w14:textId="7630D919" w:rsidR="00CB4D79" w:rsidRDefault="00CB4D79" w:rsidP="00C82D8F">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62C82DAF" wp14:editId="348D82F8">
                  <wp:extent cx="203200" cy="203200"/>
                  <wp:effectExtent l="0" t="0" r="6350" b="6350"/>
                  <wp:docPr id="580164492" name="Picture 580164492"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28F5ED91"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536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CE6A178" w14:textId="32CF425C" w:rsidR="00CB4D79" w:rsidRDefault="00CB4D79" w:rsidP="00985B10">
            <w:pPr>
              <w:rPr>
                <w:rFonts w:ascii="Arial" w:eastAsia="Arial" w:hAnsi="Arial" w:cs="Arial"/>
                <w:color w:val="1D2828"/>
                <w:sz w:val="20"/>
              </w:rPr>
            </w:pPr>
            <w:r>
              <w:rPr>
                <w:rFonts w:ascii="Arial" w:eastAsia="Arial" w:hAnsi="Arial" w:cs="Arial"/>
                <w:color w:val="1D2828"/>
                <w:sz w:val="20"/>
              </w:rPr>
              <w:t xml:space="preserve">A Development Plan Scheme (DPS) and Participation Statement setting out how the next Local Development Plan will be prepared and a timeline for the delivery of the plan, including details of how the </w:t>
            </w:r>
            <w:r w:rsidR="00AB4FD3">
              <w:rPr>
                <w:rFonts w:ascii="Arial" w:eastAsia="Arial" w:hAnsi="Arial" w:cs="Arial"/>
                <w:color w:val="1D2828"/>
                <w:sz w:val="20"/>
              </w:rPr>
              <w:t>public</w:t>
            </w:r>
            <w:r>
              <w:rPr>
                <w:rFonts w:ascii="Arial" w:eastAsia="Arial" w:hAnsi="Arial" w:cs="Arial"/>
                <w:color w:val="1D2828"/>
                <w:sz w:val="20"/>
              </w:rPr>
              <w:t xml:space="preserve"> and consultees can get involved in the Planning process</w:t>
            </w:r>
            <w:r w:rsidR="0049155A">
              <w:rPr>
                <w:rFonts w:ascii="Arial" w:eastAsia="Arial" w:hAnsi="Arial" w:cs="Arial"/>
                <w:color w:val="1D2828"/>
                <w:sz w:val="20"/>
              </w:rPr>
              <w:t>,</w:t>
            </w:r>
            <w:r>
              <w:rPr>
                <w:rFonts w:ascii="Arial" w:eastAsia="Arial" w:hAnsi="Arial" w:cs="Arial"/>
                <w:color w:val="1D2828"/>
                <w:sz w:val="20"/>
              </w:rPr>
              <w:t xml:space="preserve"> was approved by </w:t>
            </w:r>
            <w:r w:rsidR="0049155A">
              <w:rPr>
                <w:rFonts w:ascii="Arial" w:eastAsia="Arial" w:hAnsi="Arial" w:cs="Arial"/>
                <w:color w:val="1D2828"/>
                <w:sz w:val="20"/>
              </w:rPr>
              <w:t xml:space="preserve">the </w:t>
            </w:r>
            <w:r>
              <w:rPr>
                <w:rFonts w:ascii="Arial" w:eastAsia="Arial" w:hAnsi="Arial" w:cs="Arial"/>
                <w:color w:val="1D2828"/>
                <w:sz w:val="20"/>
              </w:rPr>
              <w:t xml:space="preserve">Environment &amp; Regeneration Committee on 18th January 2024. </w:t>
            </w:r>
          </w:p>
          <w:p w14:paraId="7DA7A3EC" w14:textId="77777777" w:rsidR="00CB4D79" w:rsidRDefault="00CB4D79" w:rsidP="00985B10">
            <w:pPr>
              <w:rPr>
                <w:rFonts w:ascii="Arial" w:eastAsia="Arial" w:hAnsi="Arial" w:cs="Arial"/>
                <w:color w:val="1D2828"/>
                <w:sz w:val="20"/>
              </w:rPr>
            </w:pPr>
          </w:p>
        </w:tc>
      </w:tr>
      <w:tr w:rsidR="00CB4D79" w14:paraId="098B0CCA" w14:textId="77777777" w:rsidTr="00654B4E">
        <w:tc>
          <w:tcPr>
            <w:tcW w:w="14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FDD4BA9" w14:textId="77777777" w:rsidR="00CB4D79" w:rsidRDefault="00CB4D79" w:rsidP="001F7DC8">
            <w:pPr>
              <w:rPr>
                <w:rFonts w:ascii="Arial" w:eastAsia="Arial" w:hAnsi="Arial" w:cs="Arial"/>
                <w:color w:val="1D2828"/>
                <w:sz w:val="20"/>
              </w:rPr>
            </w:pPr>
          </w:p>
        </w:tc>
        <w:tc>
          <w:tcPr>
            <w:tcW w:w="222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7AC64F7" w14:textId="77777777" w:rsidR="00CB4D79" w:rsidRDefault="00CB4D79" w:rsidP="001F7DC8">
            <w:pPr>
              <w:rPr>
                <w:rFonts w:ascii="Arial" w:eastAsia="Arial" w:hAnsi="Arial" w:cs="Arial"/>
                <w:b/>
                <w:color w:val="1D2828"/>
                <w:sz w:val="20"/>
              </w:rPr>
            </w:pPr>
          </w:p>
        </w:tc>
        <w:tc>
          <w:tcPr>
            <w:tcW w:w="2832" w:type="dxa"/>
            <w:tcBorders>
              <w:top w:val="nil"/>
              <w:left w:val="nil"/>
              <w:bottom w:val="nil"/>
              <w:right w:val="none" w:sz="0" w:space="0" w:color="2F4F4F"/>
            </w:tcBorders>
            <w:shd w:val="clear" w:color="auto" w:fill="FFFFFF"/>
            <w:tcMar>
              <w:top w:w="40" w:type="dxa"/>
              <w:left w:w="40" w:type="dxa"/>
              <w:bottom w:w="40" w:type="dxa"/>
              <w:right w:w="40" w:type="dxa"/>
            </w:tcMar>
          </w:tcPr>
          <w:p w14:paraId="176B09BF" w14:textId="77777777" w:rsidR="00CB4D79" w:rsidRDefault="00CB4D79" w:rsidP="005A3E44">
            <w:pPr>
              <w:rPr>
                <w:rFonts w:ascii="Arial" w:eastAsia="Arial" w:hAnsi="Arial" w:cs="Arial"/>
                <w:color w:val="1D2828"/>
                <w:sz w:val="20"/>
              </w:rPr>
            </w:pPr>
            <w:r>
              <w:rPr>
                <w:rFonts w:ascii="Arial" w:eastAsia="Arial" w:hAnsi="Arial" w:cs="Arial"/>
                <w:color w:val="1D2828"/>
                <w:sz w:val="20"/>
              </w:rPr>
              <w:t>Preparation of draft Evidence Report including engagement and consultation.  Scoping of Strategic Environmental Assessment undertaken.</w:t>
            </w:r>
          </w:p>
          <w:p w14:paraId="0BAA3804" w14:textId="52C7BC11" w:rsidR="00CB4D79" w:rsidRDefault="00CB4D79" w:rsidP="005A3E44">
            <w:pPr>
              <w:rPr>
                <w:rFonts w:ascii="Arial" w:eastAsia="Arial" w:hAnsi="Arial" w:cs="Arial"/>
                <w:color w:val="1D2828"/>
                <w:sz w:val="20"/>
              </w:rPr>
            </w:pPr>
          </w:p>
        </w:tc>
        <w:tc>
          <w:tcPr>
            <w:tcW w:w="1268"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6A3D51C" w14:textId="77777777" w:rsidR="00CB4D79" w:rsidRDefault="00CB4D79" w:rsidP="001F7DC8">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529"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563334E3" w14:textId="6675E607" w:rsidR="00CB4D79" w:rsidRDefault="00CB4D79" w:rsidP="00C82D8F">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5406999F" wp14:editId="1C404500">
                  <wp:extent cx="203200" cy="203200"/>
                  <wp:effectExtent l="0" t="0" r="6350" b="6350"/>
                  <wp:docPr id="1895940701" name="Picture 1895940701" descr="Yellow triangle indicating that slippage has occurred or is exp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8346" name="Picture 2050828346" descr="Yellow triangle indicating that slippage has occurred or is expecte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0580DEA1" w14:textId="68A3DB7A" w:rsidR="00CB4D79" w:rsidRPr="000B7E85" w:rsidRDefault="00CB4D79" w:rsidP="001F7DC8">
            <w:pPr>
              <w:rPr>
                <w:rFonts w:ascii="Lucida Sans Unicode" w:eastAsia="Lucida Sans Unicode" w:hAnsi="Lucida Sans Unicode" w:cs="Lucida Sans Unicode"/>
                <w:sz w:val="18"/>
              </w:rPr>
            </w:pPr>
            <w:r w:rsidRPr="006643E4">
              <w:rPr>
                <w:rFonts w:ascii="Arial" w:eastAsia="Lucida Sans Unicode" w:hAnsi="Arial" w:cs="Arial"/>
                <w:color w:val="1D2828"/>
                <w:sz w:val="20"/>
                <w:szCs w:val="20"/>
              </w:rPr>
              <w:t xml:space="preserve">Slippage </w:t>
            </w:r>
          </w:p>
        </w:tc>
        <w:tc>
          <w:tcPr>
            <w:tcW w:w="536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BE98B20" w14:textId="563327EB" w:rsidR="00CB4D79" w:rsidRPr="000B7E85" w:rsidRDefault="00CB4D79" w:rsidP="001F7DC8">
            <w:pPr>
              <w:rPr>
                <w:rFonts w:ascii="Arial" w:eastAsia="Arial" w:hAnsi="Arial" w:cs="Arial"/>
                <w:sz w:val="20"/>
              </w:rPr>
            </w:pPr>
            <w:r w:rsidRPr="000B7E85">
              <w:rPr>
                <w:rFonts w:ascii="Arial" w:eastAsia="Arial" w:hAnsi="Arial" w:cs="Arial"/>
                <w:sz w:val="20"/>
              </w:rPr>
              <w:t>The LDP</w:t>
            </w:r>
            <w:r>
              <w:rPr>
                <w:rFonts w:ascii="Arial" w:eastAsia="Arial" w:hAnsi="Arial" w:cs="Arial"/>
                <w:sz w:val="20"/>
              </w:rPr>
              <w:t xml:space="preserve"> is progressing, the scoping</w:t>
            </w:r>
            <w:r w:rsidR="00881AE2">
              <w:rPr>
                <w:rFonts w:ascii="Arial" w:eastAsia="Arial" w:hAnsi="Arial" w:cs="Arial"/>
                <w:sz w:val="20"/>
              </w:rPr>
              <w:t xml:space="preserve"> exercise </w:t>
            </w:r>
            <w:r>
              <w:rPr>
                <w:rFonts w:ascii="Arial" w:eastAsia="Arial" w:hAnsi="Arial" w:cs="Arial"/>
                <w:sz w:val="20"/>
              </w:rPr>
              <w:t xml:space="preserve">is </w:t>
            </w:r>
            <w:r w:rsidR="0049155A">
              <w:rPr>
                <w:rFonts w:ascii="Arial" w:eastAsia="Arial" w:hAnsi="Arial" w:cs="Arial"/>
                <w:sz w:val="20"/>
              </w:rPr>
              <w:t>complete,</w:t>
            </w:r>
            <w:r>
              <w:rPr>
                <w:rFonts w:ascii="Arial" w:eastAsia="Arial" w:hAnsi="Arial" w:cs="Arial"/>
                <w:sz w:val="20"/>
              </w:rPr>
              <w:t xml:space="preserve"> and the Evidence Report is at an advanced stage, expected in March 2025. The submission date </w:t>
            </w:r>
            <w:r w:rsidR="00965B4B">
              <w:rPr>
                <w:rFonts w:ascii="Arial" w:eastAsia="Arial" w:hAnsi="Arial" w:cs="Arial"/>
                <w:sz w:val="20"/>
              </w:rPr>
              <w:t xml:space="preserve">to Scottish Ministers </w:t>
            </w:r>
            <w:r>
              <w:rPr>
                <w:rFonts w:ascii="Arial" w:eastAsia="Arial" w:hAnsi="Arial" w:cs="Arial"/>
                <w:sz w:val="20"/>
              </w:rPr>
              <w:t xml:space="preserve">remains unaffected.      </w:t>
            </w:r>
            <w:r w:rsidRPr="000B7E85">
              <w:rPr>
                <w:rFonts w:ascii="Arial" w:eastAsia="Arial" w:hAnsi="Arial" w:cs="Arial"/>
                <w:sz w:val="20"/>
              </w:rPr>
              <w:t xml:space="preserve"> </w:t>
            </w:r>
          </w:p>
        </w:tc>
      </w:tr>
      <w:tr w:rsidR="00CB4D79" w14:paraId="1AC272F1" w14:textId="77777777" w:rsidTr="00654B4E">
        <w:tc>
          <w:tcPr>
            <w:tcW w:w="14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67663C5" w14:textId="77777777" w:rsidR="00CB4D79" w:rsidRDefault="00CB4D79" w:rsidP="00985B10">
            <w:pPr>
              <w:rPr>
                <w:rFonts w:ascii="Arial" w:eastAsia="Arial" w:hAnsi="Arial" w:cs="Arial"/>
                <w:color w:val="1D2828"/>
                <w:sz w:val="20"/>
              </w:rPr>
            </w:pPr>
          </w:p>
        </w:tc>
        <w:tc>
          <w:tcPr>
            <w:tcW w:w="222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6DE53DB" w14:textId="77777777" w:rsidR="00CB4D79" w:rsidRDefault="00CB4D79" w:rsidP="00985B10">
            <w:pPr>
              <w:rPr>
                <w:rFonts w:ascii="Arial" w:eastAsia="Arial" w:hAnsi="Arial" w:cs="Arial"/>
                <w:b/>
                <w:color w:val="1D2828"/>
                <w:sz w:val="20"/>
              </w:rPr>
            </w:pPr>
          </w:p>
        </w:tc>
        <w:tc>
          <w:tcPr>
            <w:tcW w:w="2832" w:type="dxa"/>
            <w:tcBorders>
              <w:top w:val="nil"/>
              <w:left w:val="nil"/>
              <w:bottom w:val="single" w:sz="4" w:space="0" w:color="auto"/>
              <w:right w:val="none" w:sz="0" w:space="0" w:color="2F4F4F"/>
            </w:tcBorders>
            <w:shd w:val="clear" w:color="auto" w:fill="FFFFFF"/>
            <w:tcMar>
              <w:top w:w="40" w:type="dxa"/>
              <w:left w:w="40" w:type="dxa"/>
              <w:bottom w:w="40" w:type="dxa"/>
              <w:right w:w="40" w:type="dxa"/>
            </w:tcMar>
          </w:tcPr>
          <w:p w14:paraId="28324407" w14:textId="77777777" w:rsidR="00CB4D79" w:rsidRDefault="00CB4D79" w:rsidP="00985B10">
            <w:pPr>
              <w:rPr>
                <w:rFonts w:ascii="Arial" w:eastAsia="Arial" w:hAnsi="Arial" w:cs="Arial"/>
                <w:color w:val="1D2828"/>
                <w:sz w:val="20"/>
              </w:rPr>
            </w:pPr>
            <w:r>
              <w:rPr>
                <w:rFonts w:ascii="Arial" w:eastAsia="Arial" w:hAnsi="Arial" w:cs="Arial"/>
                <w:color w:val="1D2828"/>
                <w:sz w:val="20"/>
              </w:rPr>
              <w:t xml:space="preserve">Submission of Evidence Report to Scottish Ministers for assessment of its sufficiency with a report on the outcome issued to the Council.  </w:t>
            </w:r>
          </w:p>
          <w:p w14:paraId="4A43E9DA" w14:textId="77777777" w:rsidR="00CB4D79" w:rsidRDefault="00CB4D79" w:rsidP="00985B10">
            <w:pPr>
              <w:rPr>
                <w:rFonts w:ascii="Arial" w:eastAsia="Arial" w:hAnsi="Arial" w:cs="Arial"/>
                <w:color w:val="1D2828"/>
                <w:sz w:val="20"/>
              </w:rPr>
            </w:pPr>
          </w:p>
        </w:tc>
        <w:tc>
          <w:tcPr>
            <w:tcW w:w="1268"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039B84BE"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29" w:type="dxa"/>
            <w:tcBorders>
              <w:top w:val="nil"/>
              <w:left w:val="single" w:sz="8" w:space="0" w:color="2F4F4F"/>
              <w:bottom w:val="single" w:sz="4" w:space="0" w:color="auto"/>
              <w:right w:val="none" w:sz="0" w:space="0" w:color="2F4F4F"/>
            </w:tcBorders>
            <w:shd w:val="clear" w:color="auto" w:fill="FFFFFF"/>
            <w:tcMar>
              <w:top w:w="40" w:type="dxa"/>
              <w:left w:w="40" w:type="dxa"/>
              <w:bottom w:w="40" w:type="dxa"/>
              <w:right w:w="40" w:type="dxa"/>
            </w:tcMar>
          </w:tcPr>
          <w:p w14:paraId="00401710" w14:textId="48C4D3BA" w:rsidR="00CB4D79" w:rsidRDefault="00CB4D79" w:rsidP="00C82D8F">
            <w:pPr>
              <w:jc w:val="cente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97FE70B" wp14:editId="556CB4EF">
                  <wp:extent cx="203200" cy="203200"/>
                  <wp:effectExtent l="0" t="0" r="6350" b="0"/>
                  <wp:docPr id="1125542808" name="Picture 28" descr="Blue straight line indicating that this action ha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42808" name="Picture 28" descr="Blue straight line indicating that this action has not yet starte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nil"/>
              <w:left w:val="none" w:sz="0" w:space="0" w:color="2F4F4F"/>
              <w:bottom w:val="single" w:sz="4" w:space="0" w:color="auto"/>
              <w:right w:val="single" w:sz="8" w:space="0" w:color="2F4F4F"/>
            </w:tcBorders>
            <w:shd w:val="clear" w:color="auto" w:fill="FFFFFF"/>
            <w:tcMar>
              <w:top w:w="40" w:type="dxa"/>
              <w:left w:w="40" w:type="dxa"/>
              <w:bottom w:w="40" w:type="dxa"/>
              <w:right w:w="40" w:type="dxa"/>
            </w:tcMar>
          </w:tcPr>
          <w:p w14:paraId="35C17078"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Not yet started</w:t>
            </w:r>
          </w:p>
        </w:tc>
        <w:tc>
          <w:tcPr>
            <w:tcW w:w="5369"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59047327" w14:textId="48FA1562" w:rsidR="00CB4D79" w:rsidRPr="005E3AEC" w:rsidRDefault="00CB4D79" w:rsidP="00985B10">
            <w:pPr>
              <w:rPr>
                <w:rFonts w:ascii="Arial" w:eastAsia="Arial" w:hAnsi="Arial" w:cs="Arial"/>
                <w:color w:val="FF0000"/>
                <w:sz w:val="20"/>
              </w:rPr>
            </w:pPr>
            <w:r w:rsidRPr="001F7DC8">
              <w:rPr>
                <w:rFonts w:ascii="Arial" w:eastAsia="Arial" w:hAnsi="Arial" w:cs="Arial"/>
                <w:sz w:val="20"/>
              </w:rPr>
              <w:t>This will follow on from the above.</w:t>
            </w:r>
          </w:p>
        </w:tc>
      </w:tr>
      <w:tr w:rsidR="00CB4D79" w14:paraId="48433859" w14:textId="77777777" w:rsidTr="00654B4E">
        <w:tc>
          <w:tcPr>
            <w:tcW w:w="14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0C03DE0" w14:textId="77777777" w:rsidR="00CB4D79" w:rsidRDefault="00CB4D79" w:rsidP="00985B10">
            <w:pPr>
              <w:rPr>
                <w:rFonts w:ascii="Arial" w:eastAsia="Arial" w:hAnsi="Arial" w:cs="Arial"/>
                <w:color w:val="1D2828"/>
                <w:sz w:val="20"/>
              </w:rPr>
            </w:pPr>
          </w:p>
        </w:tc>
        <w:tc>
          <w:tcPr>
            <w:tcW w:w="222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A12884D" w14:textId="77777777" w:rsidR="00CB4D79" w:rsidRDefault="00CB4D79" w:rsidP="00985B10">
            <w:pPr>
              <w:rPr>
                <w:rFonts w:ascii="Arial" w:eastAsia="Arial" w:hAnsi="Arial" w:cs="Arial"/>
                <w:b/>
                <w:color w:val="1D2828"/>
                <w:sz w:val="20"/>
              </w:rPr>
            </w:pPr>
          </w:p>
        </w:tc>
        <w:tc>
          <w:tcPr>
            <w:tcW w:w="2832" w:type="dxa"/>
            <w:tcBorders>
              <w:top w:val="single" w:sz="4" w:space="0" w:color="auto"/>
              <w:left w:val="nil"/>
              <w:bottom w:val="nil"/>
              <w:right w:val="none" w:sz="0" w:space="0" w:color="2F4F4F"/>
            </w:tcBorders>
            <w:shd w:val="clear" w:color="auto" w:fill="FFFFFF"/>
            <w:tcMar>
              <w:top w:w="40" w:type="dxa"/>
              <w:left w:w="40" w:type="dxa"/>
              <w:bottom w:w="40" w:type="dxa"/>
              <w:right w:w="40" w:type="dxa"/>
            </w:tcMar>
          </w:tcPr>
          <w:p w14:paraId="1403C838" w14:textId="77777777" w:rsidR="00CB4D79" w:rsidRDefault="00CB4D79" w:rsidP="00985B10">
            <w:pPr>
              <w:rPr>
                <w:rFonts w:ascii="Arial" w:eastAsia="Arial" w:hAnsi="Arial" w:cs="Arial"/>
                <w:color w:val="1D2828"/>
                <w:sz w:val="20"/>
              </w:rPr>
            </w:pPr>
            <w:r>
              <w:rPr>
                <w:rFonts w:ascii="Arial" w:eastAsia="Arial" w:hAnsi="Arial" w:cs="Arial"/>
                <w:color w:val="1D2828"/>
                <w:sz w:val="20"/>
              </w:rPr>
              <w:t>Preparation of the Proposed Plan, together with a proposed Delivery Programme, Environmental Report and other required assessments.  Submission of Proposed Plan following statutory consultation.</w:t>
            </w:r>
          </w:p>
        </w:tc>
        <w:tc>
          <w:tcPr>
            <w:tcW w:w="1268"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4D44486F"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31-Dec-2025</w:t>
            </w:r>
          </w:p>
        </w:tc>
        <w:tc>
          <w:tcPr>
            <w:tcW w:w="529" w:type="dxa"/>
            <w:tcBorders>
              <w:top w:val="single" w:sz="4"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4F9BAD01" w14:textId="6543BB94" w:rsidR="00CB4D79" w:rsidRDefault="00CB4D79" w:rsidP="00C82D8F">
            <w:pPr>
              <w:jc w:val="cente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60FECE5" wp14:editId="4BFFD38C">
                  <wp:extent cx="203200" cy="203200"/>
                  <wp:effectExtent l="0" t="0" r="6350" b="0"/>
                  <wp:docPr id="1471875014" name="Picture 28" descr="Blue straight line indicating that this action ha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42808" name="Picture 28" descr="Blue straight line indicating that this action has not yet starte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single" w:sz="4"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2248E1AC"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Not yet started</w:t>
            </w:r>
          </w:p>
        </w:tc>
        <w:tc>
          <w:tcPr>
            <w:tcW w:w="5369"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610642F2" w14:textId="069ED918" w:rsidR="00CB4D79" w:rsidRPr="000F10B1" w:rsidRDefault="00CB4D79" w:rsidP="00985B10">
            <w:pPr>
              <w:rPr>
                <w:rFonts w:ascii="Arial" w:eastAsia="Arial" w:hAnsi="Arial" w:cs="Arial"/>
                <w:sz w:val="20"/>
              </w:rPr>
            </w:pPr>
            <w:r w:rsidRPr="000F10B1">
              <w:rPr>
                <w:rFonts w:ascii="Arial" w:eastAsia="Arial" w:hAnsi="Arial" w:cs="Arial"/>
                <w:sz w:val="20"/>
              </w:rPr>
              <w:t>As above.</w:t>
            </w:r>
          </w:p>
        </w:tc>
      </w:tr>
      <w:tr w:rsidR="00CB4D79" w14:paraId="52E93BA0" w14:textId="77777777" w:rsidTr="00654B4E">
        <w:tc>
          <w:tcPr>
            <w:tcW w:w="14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5D58087" w14:textId="77777777" w:rsidR="00CB4D79" w:rsidRDefault="00CB4D79" w:rsidP="00985B10">
            <w:pPr>
              <w:rPr>
                <w:rFonts w:ascii="Arial" w:eastAsia="Arial" w:hAnsi="Arial" w:cs="Arial"/>
                <w:color w:val="1D2828"/>
                <w:sz w:val="20"/>
              </w:rPr>
            </w:pPr>
          </w:p>
        </w:tc>
        <w:tc>
          <w:tcPr>
            <w:tcW w:w="2224"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AB09ED8" w14:textId="77777777" w:rsidR="00CB4D79" w:rsidRDefault="00CB4D79" w:rsidP="00985B10">
            <w:pPr>
              <w:rPr>
                <w:rFonts w:ascii="Arial" w:eastAsia="Arial" w:hAnsi="Arial" w:cs="Arial"/>
                <w:b/>
                <w:color w:val="1D2828"/>
                <w:sz w:val="20"/>
              </w:rPr>
            </w:pPr>
          </w:p>
        </w:tc>
        <w:tc>
          <w:tcPr>
            <w:tcW w:w="2832"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64CAC292" w14:textId="77777777" w:rsidR="00CB4D79" w:rsidRDefault="00CB4D79" w:rsidP="00985B10">
            <w:pPr>
              <w:rPr>
                <w:rFonts w:ascii="Arial" w:eastAsia="Arial" w:hAnsi="Arial" w:cs="Arial"/>
                <w:color w:val="1D2828"/>
                <w:sz w:val="20"/>
              </w:rPr>
            </w:pPr>
            <w:r>
              <w:rPr>
                <w:rFonts w:ascii="Arial" w:eastAsia="Arial" w:hAnsi="Arial" w:cs="Arial"/>
                <w:color w:val="1D2828"/>
                <w:sz w:val="20"/>
              </w:rPr>
              <w:t>Required modifications are made and Plan adopted.  Publication of Delivery Programme within 3 months of Plan adoption.</w:t>
            </w:r>
          </w:p>
        </w:tc>
        <w:tc>
          <w:tcPr>
            <w:tcW w:w="1268"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4DF3EDB"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529"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37B172B" w14:textId="36FB523E" w:rsidR="00CB4D79" w:rsidRDefault="00CB4D79" w:rsidP="00C82D8F">
            <w:pPr>
              <w:jc w:val="cente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012157A8" wp14:editId="772C6B05">
                  <wp:extent cx="203200" cy="203200"/>
                  <wp:effectExtent l="0" t="0" r="6350" b="0"/>
                  <wp:docPr id="1893153982" name="Picture 28" descr="Blue straight line indicating that this action ha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42808" name="Picture 28" descr="Blue straight line indicating that this action has not yet starte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434D4FD"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Not yet started</w:t>
            </w:r>
          </w:p>
        </w:tc>
        <w:tc>
          <w:tcPr>
            <w:tcW w:w="536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9DBDE3B" w14:textId="47DDB49D" w:rsidR="00CB4D79" w:rsidRPr="000F10B1" w:rsidRDefault="00CB4D79" w:rsidP="00985B10">
            <w:pPr>
              <w:rPr>
                <w:rFonts w:ascii="Arial" w:eastAsia="Arial" w:hAnsi="Arial" w:cs="Arial"/>
                <w:sz w:val="20"/>
              </w:rPr>
            </w:pPr>
            <w:r w:rsidRPr="000F10B1">
              <w:rPr>
                <w:rFonts w:ascii="Arial" w:eastAsia="Arial" w:hAnsi="Arial" w:cs="Arial"/>
                <w:sz w:val="20"/>
              </w:rPr>
              <w:t xml:space="preserve">As above. </w:t>
            </w:r>
          </w:p>
        </w:tc>
      </w:tr>
      <w:tr w:rsidR="00CB4D79" w14:paraId="508FC66E" w14:textId="77777777" w:rsidTr="00654B4E">
        <w:tc>
          <w:tcPr>
            <w:tcW w:w="141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1FA99E8" w14:textId="77777777" w:rsidR="00654B4E" w:rsidRDefault="00CB4D79" w:rsidP="000B7E85">
            <w:pPr>
              <w:rPr>
                <w:rFonts w:ascii="Arial" w:eastAsia="Arial" w:hAnsi="Arial" w:cs="Arial"/>
                <w:b/>
                <w:color w:val="1D2828"/>
                <w:sz w:val="20"/>
              </w:rPr>
            </w:pPr>
            <w:r>
              <w:rPr>
                <w:rFonts w:ascii="Arial" w:eastAsia="Arial" w:hAnsi="Arial" w:cs="Arial"/>
                <w:b/>
                <w:color w:val="1D2828"/>
                <w:sz w:val="20"/>
              </w:rPr>
              <w:t>CMTE/EVR</w:t>
            </w:r>
          </w:p>
          <w:p w14:paraId="751E7735" w14:textId="77777777" w:rsidR="00654B4E" w:rsidRDefault="00CB4D79" w:rsidP="000B7E85">
            <w:pPr>
              <w:rPr>
                <w:rFonts w:ascii="Arial" w:eastAsia="Arial" w:hAnsi="Arial" w:cs="Arial"/>
                <w:b/>
                <w:color w:val="1D2828"/>
                <w:sz w:val="20"/>
              </w:rPr>
            </w:pPr>
            <w:r>
              <w:rPr>
                <w:rFonts w:ascii="Arial" w:eastAsia="Arial" w:hAnsi="Arial" w:cs="Arial"/>
                <w:b/>
                <w:color w:val="1D2828"/>
                <w:sz w:val="20"/>
              </w:rPr>
              <w:t xml:space="preserve">008 </w:t>
            </w:r>
          </w:p>
          <w:p w14:paraId="58A139D2" w14:textId="75EF3703" w:rsidR="00CB4D79" w:rsidRDefault="00CB4D79" w:rsidP="000B7E85">
            <w:pPr>
              <w:rPr>
                <w:rFonts w:ascii="Arial" w:eastAsia="Arial" w:hAnsi="Arial" w:cs="Arial"/>
                <w:color w:val="1D2828"/>
                <w:sz w:val="20"/>
              </w:rPr>
            </w:pPr>
            <w:r>
              <w:rPr>
                <w:rFonts w:ascii="Arial" w:eastAsia="Arial" w:hAnsi="Arial" w:cs="Arial"/>
                <w:b/>
                <w:color w:val="1D2828"/>
                <w:sz w:val="20"/>
              </w:rPr>
              <w:t>Housing led regeneration</w:t>
            </w:r>
          </w:p>
        </w:tc>
        <w:tc>
          <w:tcPr>
            <w:tcW w:w="2224"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C341F2E" w14:textId="134EB3F6" w:rsidR="00CB4D79" w:rsidRPr="009525F4" w:rsidRDefault="00CB4D79" w:rsidP="00CB4D79">
            <w:pPr>
              <w:rPr>
                <w:rFonts w:ascii="Arial" w:eastAsia="Arial" w:hAnsi="Arial" w:cs="Arial"/>
                <w:b/>
                <w:color w:val="FF0000"/>
                <w:sz w:val="20"/>
              </w:rPr>
            </w:pPr>
            <w:r w:rsidRPr="001910A1">
              <w:rPr>
                <w:rFonts w:ascii="Arial" w:eastAsia="Arial" w:hAnsi="Arial" w:cs="Arial"/>
                <w:sz w:val="20"/>
              </w:rPr>
              <w:t>Establish a programme of housing led regeneration in central Greenock and Port Glasgow.</w:t>
            </w:r>
          </w:p>
        </w:tc>
        <w:tc>
          <w:tcPr>
            <w:tcW w:w="2832"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369D0526" w14:textId="77777777" w:rsidR="00CB4D79" w:rsidRDefault="00CB4D79" w:rsidP="000B7E85">
            <w:pPr>
              <w:rPr>
                <w:rFonts w:ascii="Arial" w:eastAsia="Arial" w:hAnsi="Arial" w:cs="Arial"/>
                <w:color w:val="1D2828"/>
                <w:sz w:val="20"/>
              </w:rPr>
            </w:pPr>
            <w:r>
              <w:rPr>
                <w:rFonts w:ascii="Arial" w:eastAsia="Arial" w:hAnsi="Arial" w:cs="Arial"/>
                <w:color w:val="1D2828"/>
                <w:sz w:val="20"/>
              </w:rPr>
              <w:t xml:space="preserve">Approval of brief for central Port Glasgow Housing Regeneration Strategy. </w:t>
            </w:r>
          </w:p>
        </w:tc>
        <w:tc>
          <w:tcPr>
            <w:tcW w:w="126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7A6B855" w14:textId="77777777" w:rsidR="00CB4D79" w:rsidRDefault="00CB4D79" w:rsidP="000B7E85">
            <w:pPr>
              <w:rPr>
                <w:rFonts w:ascii="Lucida Sans Unicode" w:eastAsia="Lucida Sans Unicode" w:hAnsi="Lucida Sans Unicode" w:cs="Lucida Sans Unicode"/>
                <w:color w:val="1D2828"/>
                <w:sz w:val="18"/>
              </w:rPr>
            </w:pPr>
            <w:r>
              <w:rPr>
                <w:rFonts w:ascii="Arial" w:eastAsia="Arial" w:hAnsi="Arial" w:cs="Arial"/>
                <w:color w:val="1D2828"/>
                <w:sz w:val="20"/>
              </w:rPr>
              <w:t>30-Nov-2024</w:t>
            </w:r>
          </w:p>
        </w:tc>
        <w:tc>
          <w:tcPr>
            <w:tcW w:w="529"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11FA7517" w14:textId="69C1A005" w:rsidR="00CB4D79" w:rsidRDefault="00CB4D79" w:rsidP="00C82D8F">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4424DD8C" wp14:editId="555415C1">
                  <wp:extent cx="203200" cy="203200"/>
                  <wp:effectExtent l="0" t="0" r="6350" b="6350"/>
                  <wp:docPr id="1797633012" name="Picture 1797633012"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06AAF86" w14:textId="15D37B69" w:rsidR="00CB4D79" w:rsidRDefault="00CB4D79" w:rsidP="000B7E85">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536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7DC7C0D" w14:textId="66D09FA4" w:rsidR="00CB4D79" w:rsidRDefault="00CB4D79" w:rsidP="000B7E85">
            <w:pPr>
              <w:rPr>
                <w:rFonts w:ascii="Arial" w:eastAsia="Arial" w:hAnsi="Arial" w:cs="Arial"/>
                <w:color w:val="1D2828"/>
                <w:sz w:val="20"/>
              </w:rPr>
            </w:pPr>
            <w:r>
              <w:rPr>
                <w:rFonts w:ascii="Arial" w:eastAsia="Arial" w:hAnsi="Arial" w:cs="Arial"/>
                <w:color w:val="1D2828"/>
                <w:sz w:val="20"/>
              </w:rPr>
              <w:t xml:space="preserve">The evaluation is complete and a consultant, Collective Architecture Limited, has been appointed and is expected to report back in June 2025.    </w:t>
            </w:r>
          </w:p>
        </w:tc>
      </w:tr>
      <w:tr w:rsidR="00CB4D79" w14:paraId="6225CDC0" w14:textId="77777777" w:rsidTr="00654B4E">
        <w:tc>
          <w:tcPr>
            <w:tcW w:w="1418"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88CC0A2" w14:textId="77777777" w:rsidR="00654B4E" w:rsidRDefault="00CB4D79" w:rsidP="008D2939">
            <w:pPr>
              <w:rPr>
                <w:rFonts w:ascii="Arial" w:eastAsia="Arial" w:hAnsi="Arial" w:cs="Arial"/>
                <w:b/>
                <w:color w:val="1D2828"/>
                <w:sz w:val="20"/>
              </w:rPr>
            </w:pPr>
            <w:r>
              <w:rPr>
                <w:rFonts w:ascii="Arial" w:eastAsia="Arial" w:hAnsi="Arial" w:cs="Arial"/>
                <w:b/>
                <w:color w:val="1D2828"/>
                <w:sz w:val="20"/>
              </w:rPr>
              <w:t>CMTE/EVR</w:t>
            </w:r>
          </w:p>
          <w:p w14:paraId="4CEB5DEC" w14:textId="77777777" w:rsidR="00654B4E" w:rsidRDefault="00CB4D79" w:rsidP="008D2939">
            <w:pPr>
              <w:rPr>
                <w:rFonts w:ascii="Arial" w:eastAsia="Arial" w:hAnsi="Arial" w:cs="Arial"/>
                <w:b/>
                <w:color w:val="1D2828"/>
                <w:sz w:val="20"/>
              </w:rPr>
            </w:pPr>
            <w:r>
              <w:rPr>
                <w:rFonts w:ascii="Arial" w:eastAsia="Arial" w:hAnsi="Arial" w:cs="Arial"/>
                <w:b/>
                <w:color w:val="1D2828"/>
                <w:sz w:val="20"/>
              </w:rPr>
              <w:t xml:space="preserve">009 </w:t>
            </w:r>
          </w:p>
          <w:p w14:paraId="36BC3D48" w14:textId="4AC6EFD3" w:rsidR="00CB4D79" w:rsidRDefault="00CB4D79" w:rsidP="008D2939">
            <w:pPr>
              <w:rPr>
                <w:rFonts w:ascii="Arial" w:eastAsia="Arial" w:hAnsi="Arial" w:cs="Arial"/>
                <w:color w:val="1D2828"/>
                <w:sz w:val="20"/>
              </w:rPr>
            </w:pPr>
            <w:r>
              <w:rPr>
                <w:rFonts w:ascii="Arial" w:eastAsia="Arial" w:hAnsi="Arial" w:cs="Arial"/>
                <w:b/>
                <w:color w:val="1D2828"/>
                <w:sz w:val="20"/>
              </w:rPr>
              <w:t>Clune Park Regeneration</w:t>
            </w:r>
          </w:p>
        </w:tc>
        <w:tc>
          <w:tcPr>
            <w:tcW w:w="222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E87CC65" w14:textId="77777777" w:rsidR="00CB4D79" w:rsidRPr="009525F4" w:rsidRDefault="00CB4D79" w:rsidP="008D2939">
            <w:pPr>
              <w:rPr>
                <w:rFonts w:ascii="Arial" w:eastAsia="Arial" w:hAnsi="Arial" w:cs="Arial"/>
                <w:b/>
                <w:color w:val="FF0000"/>
                <w:sz w:val="20"/>
              </w:rPr>
            </w:pPr>
            <w:r w:rsidRPr="001910A1">
              <w:rPr>
                <w:rFonts w:ascii="Arial" w:eastAsia="Arial" w:hAnsi="Arial" w:cs="Arial"/>
                <w:sz w:val="20"/>
              </w:rPr>
              <w:t>Progress with the physical regeneration of the Clune Park area.</w:t>
            </w:r>
          </w:p>
        </w:tc>
        <w:tc>
          <w:tcPr>
            <w:tcW w:w="2832"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6AB92557" w14:textId="77777777" w:rsidR="00CB4D79" w:rsidRDefault="00CB4D79" w:rsidP="008D2939">
            <w:pPr>
              <w:rPr>
                <w:rFonts w:ascii="Arial" w:eastAsia="Arial" w:hAnsi="Arial" w:cs="Arial"/>
                <w:color w:val="1D2828"/>
                <w:sz w:val="20"/>
              </w:rPr>
            </w:pPr>
            <w:r>
              <w:rPr>
                <w:rFonts w:ascii="Arial" w:eastAsia="Arial" w:hAnsi="Arial" w:cs="Arial"/>
                <w:color w:val="1D2828"/>
                <w:sz w:val="20"/>
              </w:rPr>
              <w:t>Planning consent (in principle) for the Clune Park development.</w:t>
            </w:r>
          </w:p>
        </w:tc>
        <w:tc>
          <w:tcPr>
            <w:tcW w:w="1268"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2AE1B34C" w14:textId="77777777" w:rsidR="00CB4D79" w:rsidRPr="005A3E44" w:rsidRDefault="00CB4D79" w:rsidP="008D2939">
            <w:pPr>
              <w:rPr>
                <w:rFonts w:ascii="Arial" w:eastAsia="Arial" w:hAnsi="Arial" w:cs="Arial"/>
                <w:sz w:val="20"/>
              </w:rPr>
            </w:pPr>
            <w:r w:rsidRPr="005A3E44">
              <w:rPr>
                <w:rFonts w:ascii="Arial" w:eastAsia="Arial" w:hAnsi="Arial" w:cs="Arial"/>
                <w:sz w:val="20"/>
              </w:rPr>
              <w:t>30-Apr-2025</w:t>
            </w:r>
          </w:p>
          <w:p w14:paraId="66CBB2B3" w14:textId="27AA1FA7" w:rsidR="00CB4D79" w:rsidRDefault="00CB4D79" w:rsidP="008D2939">
            <w:pPr>
              <w:rPr>
                <w:rFonts w:ascii="Lucida Sans Unicode" w:eastAsia="Lucida Sans Unicode" w:hAnsi="Lucida Sans Unicode" w:cs="Lucida Sans Unicode"/>
                <w:color w:val="1D2828"/>
                <w:sz w:val="18"/>
              </w:rPr>
            </w:pPr>
          </w:p>
        </w:tc>
        <w:tc>
          <w:tcPr>
            <w:tcW w:w="529"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2F935CB6" w14:textId="3D80EFFE" w:rsidR="00CB4D79" w:rsidRDefault="00CB4D79" w:rsidP="00C82D8F">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1683AA29" wp14:editId="542393ED">
                  <wp:extent cx="203200" cy="203200"/>
                  <wp:effectExtent l="0" t="0" r="6350" b="6350"/>
                  <wp:docPr id="789586503" name="Picture 789586503" descr="Yellow triangle indicating that slippage has occurred or is exp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8346" name="Picture 2050828346" descr="Yellow triangle indicating that slippage has occurred or is expecte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43588A3C" w14:textId="73EECB4E" w:rsidR="00CB4D79" w:rsidRPr="000B7E85" w:rsidRDefault="00CB4D79" w:rsidP="008D2939">
            <w:pPr>
              <w:rPr>
                <w:rFonts w:ascii="Lucida Sans Unicode" w:eastAsia="Lucida Sans Unicode" w:hAnsi="Lucida Sans Unicode" w:cs="Lucida Sans Unicode"/>
                <w:sz w:val="18"/>
              </w:rPr>
            </w:pPr>
            <w:r w:rsidRPr="006643E4">
              <w:rPr>
                <w:rFonts w:ascii="Arial" w:eastAsia="Lucida Sans Unicode" w:hAnsi="Arial" w:cs="Arial"/>
                <w:color w:val="1D2828"/>
                <w:sz w:val="20"/>
                <w:szCs w:val="20"/>
              </w:rPr>
              <w:t xml:space="preserve">Slippage </w:t>
            </w:r>
          </w:p>
        </w:tc>
        <w:tc>
          <w:tcPr>
            <w:tcW w:w="536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FCD079E" w14:textId="74C9205F" w:rsidR="00CB4D79" w:rsidRDefault="00CB4D79" w:rsidP="008D2939">
            <w:pPr>
              <w:rPr>
                <w:rFonts w:ascii="Arial" w:eastAsia="Arial" w:hAnsi="Arial" w:cs="Arial"/>
                <w:sz w:val="20"/>
              </w:rPr>
            </w:pPr>
            <w:r w:rsidRPr="000B7E85">
              <w:rPr>
                <w:rFonts w:ascii="Arial" w:eastAsia="Arial" w:hAnsi="Arial" w:cs="Arial"/>
                <w:sz w:val="20"/>
              </w:rPr>
              <w:t xml:space="preserve">This will follow </w:t>
            </w:r>
            <w:r>
              <w:rPr>
                <w:rFonts w:ascii="Arial" w:eastAsia="Arial" w:hAnsi="Arial" w:cs="Arial"/>
                <w:sz w:val="20"/>
              </w:rPr>
              <w:t>once</w:t>
            </w:r>
            <w:r w:rsidRPr="000B7E85">
              <w:rPr>
                <w:rFonts w:ascii="Arial" w:eastAsia="Arial" w:hAnsi="Arial" w:cs="Arial"/>
                <w:sz w:val="20"/>
              </w:rPr>
              <w:t xml:space="preserve"> a partner RSL has been appointed. </w:t>
            </w:r>
            <w:r>
              <w:rPr>
                <w:rFonts w:ascii="Arial" w:eastAsia="Arial" w:hAnsi="Arial" w:cs="Arial"/>
                <w:sz w:val="20"/>
              </w:rPr>
              <w:t xml:space="preserve">This is expected to be ongoing to April 2026. </w:t>
            </w:r>
          </w:p>
          <w:p w14:paraId="36BBEAA7" w14:textId="5CF8C217" w:rsidR="00CB4D79" w:rsidRPr="000B7E85" w:rsidRDefault="00CB4D79" w:rsidP="008D2939">
            <w:pPr>
              <w:rPr>
                <w:rFonts w:ascii="Arial" w:eastAsia="Arial" w:hAnsi="Arial" w:cs="Arial"/>
                <w:sz w:val="20"/>
              </w:rPr>
            </w:pPr>
          </w:p>
        </w:tc>
      </w:tr>
      <w:tr w:rsidR="00CB4D79" w14:paraId="5B5CDE9D" w14:textId="77777777" w:rsidTr="00654B4E">
        <w:tc>
          <w:tcPr>
            <w:tcW w:w="14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F532AB8" w14:textId="77777777" w:rsidR="00CB4D79" w:rsidRDefault="00CB4D79" w:rsidP="00985B10">
            <w:pPr>
              <w:rPr>
                <w:rFonts w:ascii="Arial" w:eastAsia="Arial" w:hAnsi="Arial" w:cs="Arial"/>
                <w:color w:val="1D2828"/>
                <w:sz w:val="20"/>
              </w:rPr>
            </w:pPr>
          </w:p>
        </w:tc>
        <w:tc>
          <w:tcPr>
            <w:tcW w:w="222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49ACB3C" w14:textId="77777777" w:rsidR="00CB4D79" w:rsidRDefault="00CB4D79" w:rsidP="00985B10">
            <w:pPr>
              <w:rPr>
                <w:rFonts w:ascii="Arial" w:eastAsia="Arial" w:hAnsi="Arial" w:cs="Arial"/>
                <w:b/>
                <w:color w:val="1D2828"/>
                <w:sz w:val="20"/>
              </w:rPr>
            </w:pPr>
          </w:p>
        </w:tc>
        <w:tc>
          <w:tcPr>
            <w:tcW w:w="2832" w:type="dxa"/>
            <w:tcBorders>
              <w:top w:val="nil"/>
              <w:left w:val="nil"/>
              <w:bottom w:val="nil"/>
              <w:right w:val="none" w:sz="0" w:space="0" w:color="2F4F4F"/>
            </w:tcBorders>
            <w:shd w:val="clear" w:color="auto" w:fill="FFFFFF"/>
            <w:tcMar>
              <w:top w:w="40" w:type="dxa"/>
              <w:left w:w="40" w:type="dxa"/>
              <w:bottom w:w="40" w:type="dxa"/>
              <w:right w:w="40" w:type="dxa"/>
            </w:tcMar>
          </w:tcPr>
          <w:p w14:paraId="11736FFA" w14:textId="77777777" w:rsidR="00CB4D79" w:rsidRDefault="00CB4D79" w:rsidP="00985B10">
            <w:pPr>
              <w:rPr>
                <w:rFonts w:ascii="Arial" w:eastAsia="Arial" w:hAnsi="Arial" w:cs="Arial"/>
                <w:color w:val="1D2828"/>
                <w:sz w:val="20"/>
              </w:rPr>
            </w:pPr>
            <w:r>
              <w:rPr>
                <w:rFonts w:ascii="Arial" w:eastAsia="Arial" w:hAnsi="Arial" w:cs="Arial"/>
                <w:color w:val="1D2828"/>
                <w:sz w:val="20"/>
              </w:rPr>
              <w:t xml:space="preserve">Continuation of partner dialogue with RSL provider.  </w:t>
            </w:r>
          </w:p>
        </w:tc>
        <w:tc>
          <w:tcPr>
            <w:tcW w:w="1268"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C7BBA46"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01-Apr-2024</w:t>
            </w:r>
          </w:p>
        </w:tc>
        <w:tc>
          <w:tcPr>
            <w:tcW w:w="529"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21A5DC29" w14:textId="03D3A1E3" w:rsidR="00CB4D79" w:rsidRDefault="00CB4D79" w:rsidP="00C82D8F">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7AC403F1" wp14:editId="4CD82851">
                  <wp:extent cx="203200" cy="203200"/>
                  <wp:effectExtent l="0" t="0" r="6350" b="6350"/>
                  <wp:docPr id="778908111" name="Picture 778908111"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72FBC45E" w14:textId="77777777" w:rsidR="00CB4D79" w:rsidRDefault="00CB4D79" w:rsidP="003F00CD">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536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BA8B6EF" w14:textId="77777777" w:rsidR="00CB4D79" w:rsidRDefault="00CB4D79" w:rsidP="00DD58F2">
            <w:pPr>
              <w:rPr>
                <w:rFonts w:ascii="Arial" w:eastAsia="Arial" w:hAnsi="Arial" w:cs="Arial"/>
                <w:sz w:val="20"/>
              </w:rPr>
            </w:pPr>
            <w:r w:rsidRPr="000B7E85">
              <w:rPr>
                <w:rFonts w:ascii="Arial" w:eastAsia="Arial" w:hAnsi="Arial" w:cs="Arial"/>
                <w:sz w:val="20"/>
              </w:rPr>
              <w:t>Fresh dialogue with potential partners and external legal advice means that this will now go through a formal procurement process.</w:t>
            </w:r>
          </w:p>
          <w:p w14:paraId="3FA9422F" w14:textId="4DBE421A" w:rsidR="00CB4D79" w:rsidRPr="000B7E85" w:rsidRDefault="00CB4D79" w:rsidP="00DD58F2">
            <w:pPr>
              <w:rPr>
                <w:rFonts w:ascii="Arial" w:eastAsia="Arial" w:hAnsi="Arial" w:cs="Arial"/>
                <w:sz w:val="20"/>
              </w:rPr>
            </w:pPr>
          </w:p>
        </w:tc>
      </w:tr>
      <w:tr w:rsidR="00CB4D79" w14:paraId="2B3754ED" w14:textId="77777777" w:rsidTr="00654B4E">
        <w:tc>
          <w:tcPr>
            <w:tcW w:w="14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4D50933" w14:textId="77777777" w:rsidR="00CB4D79" w:rsidRDefault="00CB4D79" w:rsidP="005A3E44">
            <w:pPr>
              <w:rPr>
                <w:rFonts w:ascii="Arial" w:eastAsia="Arial" w:hAnsi="Arial" w:cs="Arial"/>
                <w:color w:val="1D2828"/>
                <w:sz w:val="20"/>
              </w:rPr>
            </w:pPr>
          </w:p>
        </w:tc>
        <w:tc>
          <w:tcPr>
            <w:tcW w:w="2224"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BCEAD0A" w14:textId="77777777" w:rsidR="00CB4D79" w:rsidRDefault="00CB4D79" w:rsidP="005A3E44">
            <w:pPr>
              <w:rPr>
                <w:rFonts w:ascii="Arial" w:eastAsia="Arial" w:hAnsi="Arial" w:cs="Arial"/>
                <w:b/>
                <w:color w:val="1D2828"/>
                <w:sz w:val="20"/>
              </w:rPr>
            </w:pPr>
          </w:p>
        </w:tc>
        <w:tc>
          <w:tcPr>
            <w:tcW w:w="2832"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52D1255C" w14:textId="77777777" w:rsidR="00CB4D79" w:rsidRDefault="00CB4D79" w:rsidP="005A3E44">
            <w:pPr>
              <w:rPr>
                <w:rFonts w:ascii="Arial" w:eastAsia="Arial" w:hAnsi="Arial" w:cs="Arial"/>
                <w:color w:val="1D2828"/>
                <w:sz w:val="20"/>
              </w:rPr>
            </w:pPr>
            <w:r>
              <w:rPr>
                <w:rFonts w:ascii="Arial" w:eastAsia="Arial" w:hAnsi="Arial" w:cs="Arial"/>
                <w:color w:val="1D2828"/>
                <w:sz w:val="20"/>
              </w:rPr>
              <w:t>Legal issues fully investigated.</w:t>
            </w:r>
          </w:p>
        </w:tc>
        <w:tc>
          <w:tcPr>
            <w:tcW w:w="1268"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5AC1615" w14:textId="77777777" w:rsidR="00CB4D79" w:rsidRPr="005A3E44" w:rsidRDefault="00CB4D79" w:rsidP="005A3E44">
            <w:pPr>
              <w:rPr>
                <w:rFonts w:ascii="Arial" w:eastAsia="Arial" w:hAnsi="Arial" w:cs="Arial"/>
                <w:sz w:val="20"/>
              </w:rPr>
            </w:pPr>
            <w:r w:rsidRPr="005A3E44">
              <w:rPr>
                <w:rFonts w:ascii="Arial" w:eastAsia="Arial" w:hAnsi="Arial" w:cs="Arial"/>
                <w:sz w:val="20"/>
              </w:rPr>
              <w:t>01-May-2025</w:t>
            </w:r>
          </w:p>
          <w:p w14:paraId="717D2002" w14:textId="0A6EFA58" w:rsidR="00CB4D79" w:rsidRDefault="00CB4D79" w:rsidP="005A3E44">
            <w:pPr>
              <w:rPr>
                <w:rFonts w:ascii="Lucida Sans Unicode" w:eastAsia="Lucida Sans Unicode" w:hAnsi="Lucida Sans Unicode" w:cs="Lucida Sans Unicode"/>
                <w:color w:val="1D2828"/>
                <w:sz w:val="18"/>
              </w:rPr>
            </w:pPr>
          </w:p>
        </w:tc>
        <w:tc>
          <w:tcPr>
            <w:tcW w:w="529"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6841EC7A" w14:textId="1393670D" w:rsidR="00CB4D79" w:rsidRDefault="00CB4D79" w:rsidP="00C82D8F">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18E51758" wp14:editId="27BD5899">
                  <wp:extent cx="203200" cy="203200"/>
                  <wp:effectExtent l="0" t="0" r="6350" b="6350"/>
                  <wp:docPr id="1273486815" name="Picture 1273486815" descr="Yellow triangle indicating that slippage has occurred or is exp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8346" name="Picture 2050828346" descr="Yellow triangle indicating that slippage has occurred or is expecte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61"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4419F8FC" w14:textId="25FC9FF4" w:rsidR="00CB4D79" w:rsidRDefault="00CB4D79" w:rsidP="005A3E44">
            <w:pPr>
              <w:rPr>
                <w:rFonts w:ascii="Lucida Sans Unicode" w:eastAsia="Lucida Sans Unicode" w:hAnsi="Lucida Sans Unicode" w:cs="Lucida Sans Unicode"/>
                <w:color w:val="1D2828"/>
                <w:sz w:val="18"/>
              </w:rPr>
            </w:pPr>
            <w:r w:rsidRPr="006643E4">
              <w:rPr>
                <w:rFonts w:ascii="Arial" w:eastAsia="Lucida Sans Unicode" w:hAnsi="Arial" w:cs="Arial"/>
                <w:color w:val="1D2828"/>
                <w:sz w:val="20"/>
                <w:szCs w:val="20"/>
              </w:rPr>
              <w:t xml:space="preserve">Slippage </w:t>
            </w:r>
          </w:p>
        </w:tc>
        <w:tc>
          <w:tcPr>
            <w:tcW w:w="536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569B7DF" w14:textId="77777777" w:rsidR="00CB4D79" w:rsidRDefault="00CB4D79" w:rsidP="00CB4D79">
            <w:pPr>
              <w:rPr>
                <w:rFonts w:ascii="Arial" w:eastAsia="Arial" w:hAnsi="Arial" w:cs="Arial"/>
                <w:sz w:val="20"/>
              </w:rPr>
            </w:pPr>
            <w:r w:rsidRPr="000B7E85">
              <w:rPr>
                <w:rFonts w:ascii="Arial" w:eastAsia="Arial" w:hAnsi="Arial" w:cs="Arial"/>
                <w:sz w:val="20"/>
              </w:rPr>
              <w:t>Significant work has been carried out on legal issues</w:t>
            </w:r>
            <w:r>
              <w:rPr>
                <w:rFonts w:ascii="Arial" w:eastAsia="Arial" w:hAnsi="Arial" w:cs="Arial"/>
                <w:sz w:val="20"/>
              </w:rPr>
              <w:t xml:space="preserve"> and is ongoing</w:t>
            </w:r>
            <w:r w:rsidRPr="000B7E85">
              <w:rPr>
                <w:rFonts w:ascii="Arial" w:eastAsia="Arial" w:hAnsi="Arial" w:cs="Arial"/>
                <w:sz w:val="20"/>
              </w:rPr>
              <w:t>.  Additional advice regarding procurement of delivery partner also sought.</w:t>
            </w:r>
            <w:r>
              <w:rPr>
                <w:rFonts w:ascii="Arial" w:eastAsia="Arial" w:hAnsi="Arial" w:cs="Arial"/>
                <w:sz w:val="20"/>
              </w:rPr>
              <w:t xml:space="preserve">  Investigation of legal issues will be ongoing into the compulsory purchase process, which will continue beyond May 2025. </w:t>
            </w:r>
          </w:p>
          <w:p w14:paraId="25BB6140" w14:textId="77777777" w:rsidR="00654B4E" w:rsidRDefault="00654B4E" w:rsidP="00CB4D79">
            <w:pPr>
              <w:rPr>
                <w:rFonts w:ascii="Arial" w:eastAsia="Arial" w:hAnsi="Arial" w:cs="Arial"/>
                <w:sz w:val="20"/>
              </w:rPr>
            </w:pPr>
          </w:p>
          <w:p w14:paraId="1C04622D" w14:textId="77777777" w:rsidR="00654B4E" w:rsidRDefault="00654B4E" w:rsidP="00CB4D79">
            <w:pPr>
              <w:rPr>
                <w:rFonts w:ascii="Arial" w:eastAsia="Arial" w:hAnsi="Arial" w:cs="Arial"/>
                <w:sz w:val="20"/>
              </w:rPr>
            </w:pPr>
          </w:p>
          <w:p w14:paraId="3371AE45" w14:textId="5D7115A6" w:rsidR="00654B4E" w:rsidRPr="000B7E85" w:rsidRDefault="00654B4E" w:rsidP="00CB4D79">
            <w:pPr>
              <w:rPr>
                <w:rFonts w:ascii="Arial" w:eastAsia="Arial" w:hAnsi="Arial" w:cs="Arial"/>
                <w:sz w:val="20"/>
              </w:rPr>
            </w:pPr>
          </w:p>
        </w:tc>
      </w:tr>
      <w:tr w:rsidR="00CB4D79" w14:paraId="512DA1DC" w14:textId="77777777" w:rsidTr="00654B4E">
        <w:tc>
          <w:tcPr>
            <w:tcW w:w="1418"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64503E8" w14:textId="77777777" w:rsidR="00CB4D79" w:rsidRDefault="00CB4D79" w:rsidP="00985B10">
            <w:pPr>
              <w:rPr>
                <w:rFonts w:ascii="Arial" w:eastAsia="Arial" w:hAnsi="Arial" w:cs="Arial"/>
                <w:b/>
                <w:color w:val="1D2828"/>
                <w:sz w:val="20"/>
              </w:rPr>
            </w:pPr>
            <w:r>
              <w:rPr>
                <w:rFonts w:ascii="Arial" w:eastAsia="Arial" w:hAnsi="Arial" w:cs="Arial"/>
                <w:b/>
                <w:color w:val="1D2828"/>
                <w:sz w:val="20"/>
              </w:rPr>
              <w:lastRenderedPageBreak/>
              <w:t>CMTE/</w:t>
            </w:r>
          </w:p>
          <w:p w14:paraId="69BC71FB" w14:textId="77777777" w:rsidR="00CB4D79" w:rsidRDefault="00CB4D79" w:rsidP="00985B10">
            <w:pPr>
              <w:rPr>
                <w:rFonts w:ascii="Arial" w:eastAsia="Arial" w:hAnsi="Arial" w:cs="Arial"/>
                <w:b/>
                <w:color w:val="1D2828"/>
                <w:sz w:val="20"/>
              </w:rPr>
            </w:pPr>
            <w:r>
              <w:rPr>
                <w:rFonts w:ascii="Arial" w:eastAsia="Arial" w:hAnsi="Arial" w:cs="Arial"/>
                <w:b/>
                <w:color w:val="1D2828"/>
                <w:sz w:val="20"/>
              </w:rPr>
              <w:t xml:space="preserve">EVR010 </w:t>
            </w:r>
          </w:p>
          <w:p w14:paraId="04C1C2FF" w14:textId="60B3B891" w:rsidR="00CB4D79" w:rsidRDefault="00CB4D79" w:rsidP="00985B10">
            <w:pPr>
              <w:rPr>
                <w:rFonts w:ascii="Arial" w:eastAsia="Arial" w:hAnsi="Arial" w:cs="Arial"/>
                <w:color w:val="1D2828"/>
                <w:sz w:val="20"/>
              </w:rPr>
            </w:pPr>
            <w:r>
              <w:rPr>
                <w:rFonts w:ascii="Arial" w:eastAsia="Arial" w:hAnsi="Arial" w:cs="Arial"/>
                <w:b/>
                <w:color w:val="1D2828"/>
                <w:sz w:val="20"/>
              </w:rPr>
              <w:t>Net Zero</w:t>
            </w:r>
          </w:p>
        </w:tc>
        <w:tc>
          <w:tcPr>
            <w:tcW w:w="2224" w:type="dxa"/>
            <w:vMerge w:val="restart"/>
            <w:tcBorders>
              <w:top w:val="single" w:sz="8" w:space="0" w:color="2F4F4F"/>
              <w:left w:val="single" w:sz="8" w:space="0" w:color="2F4F4F"/>
              <w:bottom w:val="single" w:sz="8" w:space="0" w:color="auto"/>
              <w:right w:val="nil"/>
            </w:tcBorders>
            <w:shd w:val="clear" w:color="auto" w:fill="FFFFFF"/>
            <w:tcMar>
              <w:top w:w="40" w:type="dxa"/>
              <w:left w:w="40" w:type="dxa"/>
              <w:bottom w:w="40" w:type="dxa"/>
              <w:right w:w="40" w:type="dxa"/>
            </w:tcMar>
          </w:tcPr>
          <w:p w14:paraId="18625B46" w14:textId="77777777" w:rsidR="00CB4D79" w:rsidRDefault="00CB4D79" w:rsidP="00985B10">
            <w:pPr>
              <w:rPr>
                <w:rFonts w:ascii="Arial" w:eastAsia="Arial" w:hAnsi="Arial" w:cs="Arial"/>
                <w:b/>
                <w:color w:val="1D2828"/>
                <w:sz w:val="20"/>
              </w:rPr>
            </w:pPr>
            <w:r>
              <w:rPr>
                <w:rFonts w:ascii="Arial" w:eastAsia="Arial" w:hAnsi="Arial" w:cs="Arial"/>
                <w:color w:val="1D2828"/>
                <w:sz w:val="20"/>
              </w:rPr>
              <w:t>Progress workstreams to support the achievement of the Net Zero target by 2045.</w:t>
            </w:r>
          </w:p>
        </w:tc>
        <w:tc>
          <w:tcPr>
            <w:tcW w:w="2832"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10544D78" w14:textId="77777777" w:rsidR="00CB4D79" w:rsidRDefault="00CB4D79" w:rsidP="00985B10">
            <w:pPr>
              <w:rPr>
                <w:rFonts w:ascii="Arial" w:eastAsia="Arial" w:hAnsi="Arial" w:cs="Arial"/>
                <w:color w:val="1D2828"/>
                <w:sz w:val="20"/>
              </w:rPr>
            </w:pPr>
            <w:r>
              <w:rPr>
                <w:rFonts w:ascii="Arial" w:eastAsia="Arial" w:hAnsi="Arial" w:cs="Arial"/>
                <w:color w:val="1D2828"/>
                <w:sz w:val="20"/>
              </w:rPr>
              <w:t>Ongoing implementation of the Net Zero Strategy and Action Plan 2022/27 focusing on a wide range of workstreams that will deliver energy efficiency improvements and carbon emission reductions.</w:t>
            </w:r>
          </w:p>
        </w:tc>
        <w:tc>
          <w:tcPr>
            <w:tcW w:w="1268"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909E03E"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529"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5AEC6FD5" w14:textId="4286BCF9" w:rsidR="00CB4D79" w:rsidRDefault="00CB4D79" w:rsidP="00C82D8F">
            <w:pPr>
              <w:jc w:val="cente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E1500C4" wp14:editId="46CB4209">
                  <wp:extent cx="209550" cy="209550"/>
                  <wp:effectExtent l="0" t="0" r="0" b="0"/>
                  <wp:docPr id="568332191"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61"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3B8B18E5"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36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789C596" w14:textId="77777777" w:rsidR="00CB4D79" w:rsidRDefault="00CB4D79" w:rsidP="00CC559A">
            <w:pPr>
              <w:rPr>
                <w:rFonts w:ascii="Arial" w:eastAsia="Arial" w:hAnsi="Arial" w:cs="Arial"/>
                <w:color w:val="1D2828"/>
                <w:sz w:val="20"/>
              </w:rPr>
            </w:pPr>
            <w:r>
              <w:rPr>
                <w:rFonts w:ascii="Arial" w:eastAsia="Arial" w:hAnsi="Arial" w:cs="Arial"/>
                <w:color w:val="1D2828"/>
                <w:sz w:val="20"/>
              </w:rPr>
              <w:t xml:space="preserve">The Net Zero Action Plan Annual Progress report was presented to the Environment and Regeneration Committee on 16th May 2024. In addition, the Environment and Regeneration Committee receives updates on matters within the net zero action plan that relate to Property as part of a capital programme report at every meeting.  </w:t>
            </w:r>
          </w:p>
          <w:p w14:paraId="6246CCDA" w14:textId="15548BF4" w:rsidR="00CB4D79" w:rsidRDefault="00CB4D79" w:rsidP="00985B10">
            <w:pPr>
              <w:rPr>
                <w:rFonts w:ascii="Arial" w:eastAsia="Arial" w:hAnsi="Arial" w:cs="Arial"/>
                <w:color w:val="1D2828"/>
                <w:sz w:val="20"/>
              </w:rPr>
            </w:pPr>
          </w:p>
        </w:tc>
      </w:tr>
      <w:tr w:rsidR="00CB4D79" w14:paraId="2698174D" w14:textId="77777777" w:rsidTr="00654B4E">
        <w:tc>
          <w:tcPr>
            <w:tcW w:w="1418"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A74684" w14:textId="77777777" w:rsidR="00CB4D79" w:rsidRDefault="00CB4D79" w:rsidP="00985B10">
            <w:pPr>
              <w:rPr>
                <w:rFonts w:ascii="Arial" w:eastAsia="Arial" w:hAnsi="Arial" w:cs="Arial"/>
                <w:color w:val="1D2828"/>
                <w:sz w:val="20"/>
              </w:rPr>
            </w:pPr>
          </w:p>
        </w:tc>
        <w:tc>
          <w:tcPr>
            <w:tcW w:w="2224" w:type="dxa"/>
            <w:vMerge/>
            <w:tcBorders>
              <w:top w:val="single" w:sz="8"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52492EBD" w14:textId="77777777" w:rsidR="00CB4D79" w:rsidRDefault="00CB4D79" w:rsidP="00985B10">
            <w:pPr>
              <w:rPr>
                <w:rFonts w:ascii="Arial" w:eastAsia="Arial" w:hAnsi="Arial" w:cs="Arial"/>
                <w:b/>
                <w:color w:val="1D2828"/>
                <w:sz w:val="20"/>
              </w:rPr>
            </w:pPr>
          </w:p>
        </w:tc>
        <w:tc>
          <w:tcPr>
            <w:tcW w:w="2832"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5C92DB01" w14:textId="77777777" w:rsidR="00CB4D79" w:rsidRDefault="00CB4D79" w:rsidP="00985B10">
            <w:pPr>
              <w:rPr>
                <w:rFonts w:ascii="Arial" w:eastAsia="Arial" w:hAnsi="Arial" w:cs="Arial"/>
                <w:color w:val="1D2828"/>
                <w:sz w:val="20"/>
              </w:rPr>
            </w:pPr>
            <w:r w:rsidRPr="00BE3ADE">
              <w:rPr>
                <w:rFonts w:ascii="Arial" w:eastAsia="Arial" w:hAnsi="Arial" w:cs="Arial"/>
                <w:sz w:val="20"/>
              </w:rPr>
              <w:t>Develop Fleet EV charging infrastructure in depots and other council buildings.</w:t>
            </w:r>
          </w:p>
        </w:tc>
        <w:tc>
          <w:tcPr>
            <w:tcW w:w="1268"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05F864E"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529"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BB053D3" w14:textId="64D8ADA9" w:rsidR="00CB4D79" w:rsidRDefault="00CB4D79" w:rsidP="00C82D8F">
            <w:pPr>
              <w:jc w:val="cente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2F62528" wp14:editId="77FC37AF">
                  <wp:extent cx="209550" cy="209550"/>
                  <wp:effectExtent l="0" t="0" r="0" b="0"/>
                  <wp:docPr id="93712720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61"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468C984C" w14:textId="77777777" w:rsidR="00CB4D79" w:rsidRDefault="00CB4D79" w:rsidP="00985B10">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36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ABB82DD" w14:textId="2DF86435" w:rsidR="00CB4D79" w:rsidRDefault="00CB4D79" w:rsidP="00985B10">
            <w:pPr>
              <w:rPr>
                <w:rFonts w:ascii="Arial" w:eastAsia="Arial" w:hAnsi="Arial" w:cs="Arial"/>
                <w:color w:val="1D2828"/>
                <w:sz w:val="20"/>
              </w:rPr>
            </w:pPr>
            <w:r>
              <w:rPr>
                <w:rFonts w:ascii="Arial" w:eastAsia="Arial" w:hAnsi="Arial" w:cs="Arial"/>
                <w:color w:val="1D2828"/>
                <w:sz w:val="20"/>
              </w:rPr>
              <w:t>The inter-authority agreement is in place and consultants have been procured for the preparation of tender documents.</w:t>
            </w:r>
          </w:p>
        </w:tc>
      </w:tr>
    </w:tbl>
    <w:p w14:paraId="3F168DC4" w14:textId="77777777" w:rsidR="00AB66D9" w:rsidRDefault="00AB66D9" w:rsidP="00AE0D86">
      <w:pPr>
        <w:spacing w:line="120" w:lineRule="auto"/>
      </w:pPr>
    </w:p>
    <w:p w14:paraId="204CBA4C" w14:textId="77777777" w:rsidR="00AB66D9" w:rsidRDefault="00AB66D9" w:rsidP="00AE0D86">
      <w:pPr>
        <w:spacing w:line="120" w:lineRule="auto"/>
      </w:pPr>
    </w:p>
    <w:p w14:paraId="52C3E95F" w14:textId="77777777" w:rsidR="00AB66D9" w:rsidRDefault="00AB66D9" w:rsidP="00AE0D86">
      <w:pPr>
        <w:spacing w:line="120" w:lineRule="auto"/>
      </w:pPr>
    </w:p>
    <w:p w14:paraId="12164D83" w14:textId="77777777" w:rsidR="00922304" w:rsidRDefault="00922304" w:rsidP="00AE0D86">
      <w:pPr>
        <w:spacing w:line="120" w:lineRule="auto"/>
      </w:pPr>
    </w:p>
    <w:p w14:paraId="4856E8F7" w14:textId="77777777" w:rsidR="00AB66D9" w:rsidRDefault="00AB66D9" w:rsidP="00AE0D86">
      <w:pPr>
        <w:spacing w:line="120" w:lineRule="auto"/>
      </w:pPr>
    </w:p>
    <w:p w14:paraId="6123A730" w14:textId="77777777" w:rsidR="00393D26" w:rsidRDefault="00393D26" w:rsidP="00AE0D86">
      <w:pPr>
        <w:spacing w:line="120" w:lineRule="auto"/>
      </w:pPr>
    </w:p>
    <w:p w14:paraId="1F38A634" w14:textId="77777777" w:rsidR="00393D26" w:rsidRDefault="00393D26" w:rsidP="00AE0D86">
      <w:pPr>
        <w:spacing w:line="120" w:lineRule="auto"/>
      </w:pPr>
    </w:p>
    <w:p w14:paraId="2E87E9F5" w14:textId="77777777" w:rsidR="00393D26" w:rsidRDefault="00393D26" w:rsidP="00AE0D86">
      <w:pPr>
        <w:spacing w:line="120" w:lineRule="auto"/>
      </w:pPr>
    </w:p>
    <w:p w14:paraId="0B6F51FE" w14:textId="77777777" w:rsidR="00393D26" w:rsidRDefault="00393D26" w:rsidP="00AE0D86">
      <w:pPr>
        <w:spacing w:line="120" w:lineRule="auto"/>
      </w:pPr>
    </w:p>
    <w:p w14:paraId="1F527552" w14:textId="77777777" w:rsidR="00393D26" w:rsidRDefault="00393D26" w:rsidP="00AE0D86">
      <w:pPr>
        <w:spacing w:line="120" w:lineRule="auto"/>
      </w:pPr>
    </w:p>
    <w:p w14:paraId="6B8D0BBC" w14:textId="77777777" w:rsidR="00393D26" w:rsidRDefault="00393D26" w:rsidP="00AE0D86">
      <w:pPr>
        <w:spacing w:line="120" w:lineRule="auto"/>
      </w:pPr>
    </w:p>
    <w:p w14:paraId="5C37ADBB" w14:textId="77777777" w:rsidR="00393D26" w:rsidRDefault="00393D26" w:rsidP="00AE0D86">
      <w:pPr>
        <w:spacing w:line="120" w:lineRule="auto"/>
      </w:pPr>
    </w:p>
    <w:p w14:paraId="20B56848" w14:textId="77777777" w:rsidR="00393D26" w:rsidRDefault="00393D26" w:rsidP="00AE0D86">
      <w:pPr>
        <w:spacing w:line="120" w:lineRule="auto"/>
      </w:pPr>
    </w:p>
    <w:p w14:paraId="28C1CC5B" w14:textId="77777777" w:rsidR="00393D26" w:rsidRDefault="00393D26" w:rsidP="00AE0D86">
      <w:pPr>
        <w:spacing w:line="120" w:lineRule="auto"/>
      </w:pPr>
    </w:p>
    <w:p w14:paraId="254157AD" w14:textId="77777777" w:rsidR="00393D26" w:rsidRDefault="00393D26" w:rsidP="00AE0D86">
      <w:pPr>
        <w:spacing w:line="120" w:lineRule="auto"/>
      </w:pPr>
    </w:p>
    <w:p w14:paraId="1BA302BB" w14:textId="77777777" w:rsidR="00393D26" w:rsidRDefault="00393D26" w:rsidP="00AE0D86">
      <w:pPr>
        <w:spacing w:line="120" w:lineRule="auto"/>
      </w:pPr>
    </w:p>
    <w:p w14:paraId="0F6F6253" w14:textId="77777777" w:rsidR="00393D26" w:rsidRDefault="00393D26" w:rsidP="00AE0D86">
      <w:pPr>
        <w:spacing w:line="120" w:lineRule="auto"/>
      </w:pPr>
    </w:p>
    <w:p w14:paraId="29E151A6" w14:textId="77777777" w:rsidR="00393D26" w:rsidRDefault="00393D26" w:rsidP="00AE0D86">
      <w:pPr>
        <w:spacing w:line="120" w:lineRule="auto"/>
      </w:pPr>
    </w:p>
    <w:p w14:paraId="384148D5" w14:textId="77777777" w:rsidR="00393D26" w:rsidRDefault="00393D26" w:rsidP="00AE0D86">
      <w:pPr>
        <w:spacing w:line="120" w:lineRule="auto"/>
      </w:pPr>
    </w:p>
    <w:p w14:paraId="35F4A406" w14:textId="77777777" w:rsidR="00393D26" w:rsidRDefault="00393D26" w:rsidP="00AE0D86">
      <w:pPr>
        <w:spacing w:line="120" w:lineRule="auto"/>
      </w:pPr>
    </w:p>
    <w:p w14:paraId="4EE33EEE" w14:textId="77777777" w:rsidR="00393D26" w:rsidRDefault="00393D26" w:rsidP="00AE0D86">
      <w:pPr>
        <w:spacing w:line="120" w:lineRule="auto"/>
      </w:pPr>
    </w:p>
    <w:p w14:paraId="6DE6D3F0" w14:textId="77777777" w:rsidR="00080BC4" w:rsidRDefault="00080BC4" w:rsidP="00AE0D86">
      <w:pPr>
        <w:spacing w:line="120" w:lineRule="auto"/>
      </w:pPr>
    </w:p>
    <w:p w14:paraId="61C311CD" w14:textId="77777777" w:rsidR="00080BC4" w:rsidRDefault="00080BC4" w:rsidP="00AE0D86">
      <w:pPr>
        <w:spacing w:line="120" w:lineRule="auto"/>
      </w:pPr>
    </w:p>
    <w:p w14:paraId="7A5D03DB" w14:textId="77777777" w:rsidR="00CB4D79" w:rsidRDefault="00CB4D79" w:rsidP="00AE0D86">
      <w:pPr>
        <w:spacing w:line="120" w:lineRule="auto"/>
      </w:pPr>
    </w:p>
    <w:p w14:paraId="446F22DD" w14:textId="77777777" w:rsidR="00CB4D79" w:rsidRDefault="00CB4D79" w:rsidP="00AE0D86">
      <w:pPr>
        <w:spacing w:line="120" w:lineRule="auto"/>
      </w:pPr>
    </w:p>
    <w:p w14:paraId="72E207F1" w14:textId="77777777" w:rsidR="00CB4D79" w:rsidRDefault="00CB4D79" w:rsidP="00AE0D86">
      <w:pPr>
        <w:spacing w:line="120" w:lineRule="auto"/>
      </w:pPr>
    </w:p>
    <w:p w14:paraId="0F3A2529" w14:textId="77777777" w:rsidR="00CB4D79" w:rsidRDefault="00CB4D79" w:rsidP="00AE0D86">
      <w:pPr>
        <w:spacing w:line="120" w:lineRule="auto"/>
      </w:pPr>
    </w:p>
    <w:p w14:paraId="3AEFE831" w14:textId="77777777" w:rsidR="00CB4D79" w:rsidRDefault="00CB4D79" w:rsidP="00AE0D86">
      <w:pPr>
        <w:spacing w:line="120" w:lineRule="auto"/>
      </w:pPr>
    </w:p>
    <w:p w14:paraId="6C9483B0" w14:textId="77777777" w:rsidR="00CB4D79" w:rsidRDefault="00CB4D79" w:rsidP="00AE0D86">
      <w:pPr>
        <w:spacing w:line="120" w:lineRule="auto"/>
      </w:pPr>
    </w:p>
    <w:p w14:paraId="71F7DD00" w14:textId="77777777" w:rsidR="00CB4D79" w:rsidRDefault="00CB4D79" w:rsidP="00AE0D86">
      <w:pPr>
        <w:spacing w:line="120" w:lineRule="auto"/>
      </w:pPr>
    </w:p>
    <w:p w14:paraId="35BEEDD0" w14:textId="77777777" w:rsidR="00CB4D79" w:rsidRDefault="00CB4D79" w:rsidP="00AE0D86">
      <w:pPr>
        <w:spacing w:line="120" w:lineRule="auto"/>
      </w:pPr>
    </w:p>
    <w:p w14:paraId="7D9F4840" w14:textId="77777777" w:rsidR="00CB4D79" w:rsidRDefault="00CB4D79" w:rsidP="00AE0D86">
      <w:pPr>
        <w:spacing w:line="120" w:lineRule="auto"/>
      </w:pPr>
    </w:p>
    <w:p w14:paraId="3EB559BC" w14:textId="77777777" w:rsidR="00CB4D79" w:rsidRDefault="00CB4D79" w:rsidP="00AE0D86">
      <w:pPr>
        <w:spacing w:line="120" w:lineRule="auto"/>
      </w:pPr>
    </w:p>
    <w:p w14:paraId="13461E4C" w14:textId="77777777" w:rsidR="00CB4D79" w:rsidRDefault="00CB4D79" w:rsidP="00AE0D86">
      <w:pPr>
        <w:spacing w:line="120" w:lineRule="auto"/>
      </w:pPr>
    </w:p>
    <w:p w14:paraId="673CC700" w14:textId="77777777" w:rsidR="00080BC4" w:rsidRDefault="00080BC4" w:rsidP="00AE0D86">
      <w:pPr>
        <w:spacing w:line="120" w:lineRule="auto"/>
      </w:pPr>
    </w:p>
    <w:p w14:paraId="3E1B78FE" w14:textId="77777777" w:rsidR="00080BC4" w:rsidRDefault="00080BC4" w:rsidP="00AE0D86">
      <w:pPr>
        <w:spacing w:line="120" w:lineRule="auto"/>
      </w:pPr>
    </w:p>
    <w:p w14:paraId="1E89834E" w14:textId="77777777" w:rsidR="00080BC4" w:rsidRDefault="00080BC4" w:rsidP="00AE0D86">
      <w:pPr>
        <w:spacing w:line="120" w:lineRule="auto"/>
      </w:pPr>
    </w:p>
    <w:p w14:paraId="4FC49F96" w14:textId="77777777" w:rsidR="00080BC4" w:rsidRDefault="00080BC4" w:rsidP="00AE0D86">
      <w:pPr>
        <w:spacing w:line="120" w:lineRule="auto"/>
      </w:pPr>
    </w:p>
    <w:p w14:paraId="211C8A33" w14:textId="77777777" w:rsidR="00080BC4" w:rsidRDefault="00080BC4" w:rsidP="00AE0D86">
      <w:pPr>
        <w:spacing w:line="120" w:lineRule="auto"/>
      </w:pPr>
    </w:p>
    <w:p w14:paraId="2587E8E6" w14:textId="77777777" w:rsidR="00393D26" w:rsidRDefault="00393D26" w:rsidP="00AE0D86">
      <w:pPr>
        <w:spacing w:line="120" w:lineRule="auto"/>
      </w:pPr>
    </w:p>
    <w:p w14:paraId="637E3555" w14:textId="77777777" w:rsidR="00393D26" w:rsidRDefault="00393D26" w:rsidP="00AE0D86">
      <w:pPr>
        <w:spacing w:line="120" w:lineRule="auto"/>
      </w:pPr>
    </w:p>
    <w:p w14:paraId="18E19DA3" w14:textId="77777777" w:rsidR="00393D26" w:rsidRDefault="00393D26" w:rsidP="00AE0D86">
      <w:pPr>
        <w:spacing w:line="120" w:lineRule="auto"/>
      </w:pPr>
    </w:p>
    <w:p w14:paraId="368B4752" w14:textId="77777777" w:rsidR="00393D26" w:rsidRDefault="00393D26" w:rsidP="00AE0D86">
      <w:pPr>
        <w:spacing w:line="120" w:lineRule="auto"/>
      </w:pPr>
    </w:p>
    <w:p w14:paraId="4BD743D6" w14:textId="77777777" w:rsidR="00393D26" w:rsidRDefault="00393D26" w:rsidP="00AE0D86">
      <w:pPr>
        <w:spacing w:line="120" w:lineRule="auto"/>
      </w:pPr>
    </w:p>
    <w:p w14:paraId="1AAEA15B" w14:textId="77777777" w:rsidR="00393D26" w:rsidRDefault="00393D26" w:rsidP="00AE0D86">
      <w:pPr>
        <w:spacing w:line="120" w:lineRule="auto"/>
      </w:pPr>
    </w:p>
    <w:p w14:paraId="5D082E13" w14:textId="77777777" w:rsidR="00393D26" w:rsidRDefault="00393D26" w:rsidP="00AE0D86">
      <w:pPr>
        <w:spacing w:line="120" w:lineRule="auto"/>
      </w:pPr>
    </w:p>
    <w:p w14:paraId="2FE3E212" w14:textId="77777777" w:rsidR="00393D26" w:rsidRDefault="00393D26" w:rsidP="00AE0D86">
      <w:pPr>
        <w:spacing w:line="120" w:lineRule="auto"/>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7"/>
      </w:tblGrid>
      <w:tr w:rsidR="00AE0D86" w14:paraId="39AAC26A" w14:textId="77777777" w:rsidTr="00CB4D79">
        <w:tc>
          <w:tcPr>
            <w:tcW w:w="14601"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FFFFF"/>
            <w:tcMar>
              <w:top w:w="40" w:type="dxa"/>
              <w:left w:w="40" w:type="dxa"/>
              <w:bottom w:w="40" w:type="dxa"/>
              <w:right w:w="40" w:type="dxa"/>
            </w:tcMar>
            <w:vAlign w:val="center"/>
          </w:tcPr>
          <w:p w14:paraId="5B3920C3" w14:textId="16CB72B1" w:rsidR="00AE0D86" w:rsidRDefault="00AE0D86" w:rsidP="006471F9">
            <w:pPr>
              <w:ind w:left="-192" w:firstLine="192"/>
            </w:pPr>
            <w:r>
              <w:rPr>
                <w:rFonts w:ascii="Arial" w:eastAsia="Arial" w:hAnsi="Arial" w:cs="Arial"/>
                <w:b/>
                <w:color w:val="0C193F"/>
                <w:sz w:val="28"/>
              </w:rPr>
              <w:t xml:space="preserve">Theme: Performance </w:t>
            </w:r>
          </w:p>
        </w:tc>
      </w:tr>
    </w:tbl>
    <w:p w14:paraId="7BAA00EE" w14:textId="77777777" w:rsidR="00AE0D86" w:rsidRPr="002C3CAB" w:rsidRDefault="00AE0D86" w:rsidP="00AE0D86">
      <w:pPr>
        <w:rPr>
          <w:sz w:val="10"/>
          <w:szCs w:val="10"/>
        </w:rPr>
      </w:pPr>
    </w:p>
    <w:tbl>
      <w:tblPr>
        <w:tblW w:w="5000"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2417"/>
        <w:gridCol w:w="2891"/>
        <w:gridCol w:w="1292"/>
        <w:gridCol w:w="419"/>
        <w:gridCol w:w="1111"/>
        <w:gridCol w:w="4872"/>
      </w:tblGrid>
      <w:tr w:rsidR="00CB4D79" w14:paraId="05302533" w14:textId="77777777" w:rsidTr="00CB4D79">
        <w:trPr>
          <w:tblHeader/>
        </w:trPr>
        <w:tc>
          <w:tcPr>
            <w:tcW w:w="1321"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29B56CFF" w14:textId="77777777" w:rsidR="00CB4D79" w:rsidRDefault="00CB4D79" w:rsidP="000B7B60">
            <w:r>
              <w:rPr>
                <w:rFonts w:ascii="Arial" w:eastAsia="Arial" w:hAnsi="Arial" w:cs="Arial"/>
                <w:b/>
                <w:color w:val="000000"/>
                <w:sz w:val="20"/>
              </w:rPr>
              <w:t>Code &amp; Title</w:t>
            </w:r>
          </w:p>
        </w:tc>
        <w:tc>
          <w:tcPr>
            <w:tcW w:w="2469"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30234B81" w14:textId="77777777" w:rsidR="00CB4D79" w:rsidRDefault="00CB4D79" w:rsidP="000B7B60">
            <w:pPr>
              <w:rPr>
                <w:rFonts w:ascii="Arial" w:eastAsia="Arial" w:hAnsi="Arial" w:cs="Arial"/>
                <w:b/>
                <w:color w:val="000000"/>
                <w:sz w:val="20"/>
              </w:rPr>
            </w:pPr>
            <w:r>
              <w:rPr>
                <w:rFonts w:ascii="Arial" w:eastAsia="Arial" w:hAnsi="Arial" w:cs="Arial"/>
                <w:b/>
                <w:color w:val="000000"/>
                <w:sz w:val="20"/>
              </w:rPr>
              <w:t xml:space="preserve">Action </w:t>
            </w:r>
          </w:p>
        </w:tc>
        <w:tc>
          <w:tcPr>
            <w:tcW w:w="2953"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551457AC" w14:textId="77777777" w:rsidR="00CB4D79" w:rsidRDefault="00CB4D79" w:rsidP="000B7B60">
            <w:pPr>
              <w:rPr>
                <w:rFonts w:ascii="Arial" w:eastAsia="Arial" w:hAnsi="Arial" w:cs="Arial"/>
                <w:b/>
                <w:color w:val="000000"/>
                <w:sz w:val="20"/>
              </w:rPr>
            </w:pPr>
            <w:r>
              <w:rPr>
                <w:rFonts w:ascii="Arial" w:eastAsia="Arial" w:hAnsi="Arial" w:cs="Arial"/>
                <w:b/>
                <w:color w:val="000000"/>
                <w:sz w:val="22"/>
              </w:rPr>
              <w:t>Sub-action</w:t>
            </w:r>
          </w:p>
        </w:tc>
        <w:tc>
          <w:tcPr>
            <w:tcW w:w="1319"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704AF758" w14:textId="77777777" w:rsidR="00CB4D79" w:rsidRDefault="00CB4D79" w:rsidP="000B7B60">
            <w:pPr>
              <w:rPr>
                <w:rFonts w:ascii="Arial" w:eastAsia="Arial" w:hAnsi="Arial" w:cs="Arial"/>
                <w:b/>
                <w:color w:val="000000"/>
                <w:sz w:val="20"/>
              </w:rPr>
            </w:pPr>
            <w:r>
              <w:rPr>
                <w:rFonts w:ascii="Arial" w:eastAsia="Arial" w:hAnsi="Arial" w:cs="Arial"/>
                <w:b/>
                <w:color w:val="000000"/>
                <w:sz w:val="20"/>
              </w:rPr>
              <w:t>Due Date</w:t>
            </w:r>
          </w:p>
        </w:tc>
        <w:tc>
          <w:tcPr>
            <w:tcW w:w="426"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06FFE482" w14:textId="57B7303B" w:rsidR="00CB4D79" w:rsidRDefault="00CB4D79" w:rsidP="000B7B60">
            <w:pPr>
              <w:rPr>
                <w:rFonts w:ascii="Arial" w:eastAsia="Arial" w:hAnsi="Arial" w:cs="Arial"/>
                <w:b/>
                <w:color w:val="000000"/>
                <w:sz w:val="20"/>
              </w:rPr>
            </w:pPr>
          </w:p>
        </w:tc>
        <w:tc>
          <w:tcPr>
            <w:tcW w:w="1134"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21EDF451" w14:textId="77777777" w:rsidR="00CB4D79" w:rsidRDefault="00CB4D79" w:rsidP="000B7B60">
            <w:pPr>
              <w:rPr>
                <w:rFonts w:ascii="Arial" w:eastAsia="Arial" w:hAnsi="Arial" w:cs="Arial"/>
                <w:b/>
                <w:color w:val="000000"/>
                <w:sz w:val="20"/>
              </w:rPr>
            </w:pPr>
            <w:r>
              <w:rPr>
                <w:rFonts w:ascii="Arial" w:eastAsia="Arial" w:hAnsi="Arial" w:cs="Arial"/>
                <w:b/>
                <w:color w:val="000000"/>
                <w:sz w:val="20"/>
              </w:rPr>
              <w:t>Current Status</w:t>
            </w:r>
          </w:p>
        </w:tc>
        <w:tc>
          <w:tcPr>
            <w:tcW w:w="4979"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0C29DE5" w14:textId="77777777" w:rsidR="00CB4D79" w:rsidRDefault="00CB4D79" w:rsidP="000B7B60">
            <w:pPr>
              <w:rPr>
                <w:rFonts w:ascii="Arial" w:eastAsia="Arial" w:hAnsi="Arial" w:cs="Arial"/>
                <w:b/>
                <w:color w:val="000000"/>
                <w:sz w:val="20"/>
              </w:rPr>
            </w:pPr>
            <w:r>
              <w:rPr>
                <w:rFonts w:ascii="Arial" w:eastAsia="Arial" w:hAnsi="Arial" w:cs="Arial"/>
                <w:b/>
                <w:color w:val="000000"/>
                <w:sz w:val="20"/>
              </w:rPr>
              <w:t>Progress Commentary</w:t>
            </w:r>
          </w:p>
        </w:tc>
      </w:tr>
      <w:tr w:rsidR="00CB4D79" w14:paraId="122AC058" w14:textId="77777777" w:rsidTr="00CB4D79">
        <w:tc>
          <w:tcPr>
            <w:tcW w:w="132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499B6BF" w14:textId="77777777" w:rsidR="00CB4D79" w:rsidRDefault="00CB4D79" w:rsidP="00F74E53">
            <w:pPr>
              <w:rPr>
                <w:rFonts w:ascii="Arial" w:eastAsia="Arial" w:hAnsi="Arial" w:cs="Arial"/>
                <w:b/>
                <w:color w:val="1D2828"/>
                <w:sz w:val="20"/>
              </w:rPr>
            </w:pPr>
            <w:r>
              <w:rPr>
                <w:rFonts w:ascii="Arial" w:eastAsia="Arial" w:hAnsi="Arial" w:cs="Arial"/>
                <w:b/>
                <w:color w:val="1D2828"/>
                <w:sz w:val="20"/>
              </w:rPr>
              <w:t>CMTE/</w:t>
            </w:r>
          </w:p>
          <w:p w14:paraId="230FC230" w14:textId="1253D6D9" w:rsidR="00CB4D79" w:rsidRDefault="00CB4D79" w:rsidP="00F74E53">
            <w:pPr>
              <w:rPr>
                <w:rFonts w:ascii="Arial" w:eastAsia="Arial" w:hAnsi="Arial" w:cs="Arial"/>
                <w:b/>
                <w:color w:val="000000"/>
                <w:sz w:val="20"/>
              </w:rPr>
            </w:pPr>
            <w:r>
              <w:rPr>
                <w:rFonts w:ascii="Arial" w:eastAsia="Arial" w:hAnsi="Arial" w:cs="Arial"/>
                <w:b/>
                <w:color w:val="1D2828"/>
                <w:sz w:val="20"/>
              </w:rPr>
              <w:t xml:space="preserve">EVR011 Roads Asset </w:t>
            </w:r>
            <w:proofErr w:type="spellStart"/>
            <w:proofErr w:type="gramStart"/>
            <w:r w:rsidR="00881AE2">
              <w:rPr>
                <w:rFonts w:ascii="Arial" w:eastAsia="Arial" w:hAnsi="Arial" w:cs="Arial"/>
                <w:b/>
                <w:color w:val="1D2828"/>
                <w:sz w:val="20"/>
              </w:rPr>
              <w:t>M</w:t>
            </w:r>
            <w:r w:rsidR="00B40165">
              <w:rPr>
                <w:rFonts w:ascii="Arial" w:eastAsia="Arial" w:hAnsi="Arial" w:cs="Arial"/>
                <w:b/>
                <w:color w:val="1D2828"/>
                <w:sz w:val="20"/>
              </w:rPr>
              <w:t>gt</w:t>
            </w:r>
            <w:proofErr w:type="spellEnd"/>
            <w:r w:rsidR="00B40165">
              <w:rPr>
                <w:rFonts w:ascii="Arial" w:eastAsia="Arial" w:hAnsi="Arial" w:cs="Arial"/>
                <w:b/>
                <w:color w:val="1D2828"/>
                <w:sz w:val="20"/>
              </w:rPr>
              <w:t xml:space="preserve"> </w:t>
            </w:r>
            <w:r>
              <w:rPr>
                <w:rFonts w:ascii="Arial" w:eastAsia="Arial" w:hAnsi="Arial" w:cs="Arial"/>
                <w:b/>
                <w:color w:val="1D2828"/>
                <w:sz w:val="20"/>
              </w:rPr>
              <w:t xml:space="preserve"> Strategy</w:t>
            </w:r>
            <w:proofErr w:type="gramEnd"/>
          </w:p>
        </w:tc>
        <w:tc>
          <w:tcPr>
            <w:tcW w:w="2469" w:type="dxa"/>
            <w:vMerge w:val="restart"/>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E9968CE" w14:textId="77777777" w:rsidR="00CB4D79" w:rsidRDefault="00CB4D79" w:rsidP="00F74E53">
            <w:pPr>
              <w:rPr>
                <w:rFonts w:ascii="Arial" w:eastAsia="Arial" w:hAnsi="Arial" w:cs="Arial"/>
                <w:b/>
                <w:color w:val="1D2828"/>
                <w:sz w:val="20"/>
              </w:rPr>
            </w:pPr>
            <w:r>
              <w:rPr>
                <w:rFonts w:ascii="Arial" w:eastAsia="Arial" w:hAnsi="Arial" w:cs="Arial"/>
                <w:color w:val="1D2828"/>
                <w:sz w:val="20"/>
              </w:rPr>
              <w:t xml:space="preserve">Development of a Roads Asset Management Strategy (RAMS) that will shape the Roads Asset Management Plan.  </w:t>
            </w:r>
          </w:p>
        </w:tc>
        <w:tc>
          <w:tcPr>
            <w:tcW w:w="2953" w:type="dxa"/>
            <w:tcBorders>
              <w:top w:val="single" w:sz="8" w:space="0" w:color="2F4F4F"/>
              <w:left w:val="none" w:sz="0" w:space="0" w:color="2F4F4F"/>
              <w:bottom w:val="nil"/>
              <w:right w:val="none" w:sz="0" w:space="0" w:color="2F4F4F"/>
            </w:tcBorders>
            <w:shd w:val="clear" w:color="auto" w:fill="FFFFFF"/>
            <w:tcMar>
              <w:top w:w="40" w:type="dxa"/>
              <w:left w:w="40" w:type="dxa"/>
              <w:bottom w:w="40" w:type="dxa"/>
              <w:right w:w="40" w:type="dxa"/>
            </w:tcMar>
          </w:tcPr>
          <w:p w14:paraId="4E56779C" w14:textId="77777777" w:rsidR="00CB4D79" w:rsidRDefault="00CB4D79" w:rsidP="00F74E53">
            <w:pPr>
              <w:rPr>
                <w:rFonts w:ascii="Arial" w:eastAsia="Arial" w:hAnsi="Arial" w:cs="Arial"/>
                <w:color w:val="1D2828"/>
                <w:sz w:val="20"/>
              </w:rPr>
            </w:pPr>
            <w:r>
              <w:rPr>
                <w:rFonts w:ascii="Arial" w:eastAsia="Arial" w:hAnsi="Arial" w:cs="Arial"/>
                <w:color w:val="1D2828"/>
                <w:sz w:val="20"/>
              </w:rPr>
              <w:t xml:space="preserve">Development of a new Strategy that will shape the Roads Asset Management Plan (RAMP).  </w:t>
            </w:r>
          </w:p>
        </w:tc>
        <w:tc>
          <w:tcPr>
            <w:tcW w:w="131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78A40EF" w14:textId="77777777" w:rsidR="00CB4D79" w:rsidRDefault="00CB4D79" w:rsidP="00F74E53">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0DE9FE73" w14:textId="1760CDA8" w:rsidR="00CB4D79" w:rsidRDefault="00CB4D79" w:rsidP="00F74E53">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0667503D" wp14:editId="447DD62D">
                  <wp:extent cx="203200" cy="203200"/>
                  <wp:effectExtent l="0" t="0" r="6350" b="6350"/>
                  <wp:docPr id="1634505225" name="Picture 1634505225" descr="Yellow triangle indicating that slippage has occurred or is exp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8346" name="Picture 2050828346" descr="Yellow triangle indicating that slippage has occurred or is expecte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4D32B5C" w14:textId="2A8E6805" w:rsidR="00CB4D79" w:rsidRDefault="00CB4D79" w:rsidP="00F74E53">
            <w:pPr>
              <w:rPr>
                <w:rFonts w:ascii="Lucida Sans Unicode" w:eastAsia="Lucida Sans Unicode" w:hAnsi="Lucida Sans Unicode" w:cs="Lucida Sans Unicode"/>
                <w:color w:val="1D2828"/>
                <w:sz w:val="18"/>
              </w:rPr>
            </w:pPr>
            <w:r w:rsidRPr="0068376C">
              <w:rPr>
                <w:rFonts w:ascii="Arial" w:eastAsia="Lucida Sans Unicode" w:hAnsi="Arial" w:cs="Arial"/>
                <w:color w:val="1D2828"/>
                <w:sz w:val="20"/>
                <w:szCs w:val="20"/>
              </w:rPr>
              <w:t xml:space="preserve">Slippage </w:t>
            </w:r>
          </w:p>
        </w:tc>
        <w:tc>
          <w:tcPr>
            <w:tcW w:w="497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1433615C" w14:textId="08E0D3C6" w:rsidR="00CB4D79" w:rsidRDefault="00CB4D79" w:rsidP="00F74E53">
            <w:pPr>
              <w:rPr>
                <w:rFonts w:ascii="Arial" w:eastAsia="Arial" w:hAnsi="Arial" w:cs="Arial"/>
                <w:color w:val="1D2828"/>
                <w:sz w:val="20"/>
              </w:rPr>
            </w:pPr>
            <w:r>
              <w:rPr>
                <w:rFonts w:ascii="Arial" w:eastAsia="Arial" w:hAnsi="Arial" w:cs="Arial"/>
                <w:color w:val="1D2828"/>
                <w:sz w:val="20"/>
              </w:rPr>
              <w:t xml:space="preserve">Final RAMS to be agreed by the CMT before being presented to </w:t>
            </w:r>
            <w:r w:rsidR="00A83046">
              <w:rPr>
                <w:rFonts w:ascii="Arial" w:eastAsia="Arial" w:hAnsi="Arial" w:cs="Arial"/>
                <w:color w:val="1D2828"/>
                <w:sz w:val="20"/>
              </w:rPr>
              <w:t xml:space="preserve">this </w:t>
            </w:r>
            <w:r>
              <w:rPr>
                <w:rFonts w:ascii="Arial" w:eastAsia="Arial" w:hAnsi="Arial" w:cs="Arial"/>
                <w:color w:val="1D2828"/>
                <w:sz w:val="20"/>
              </w:rPr>
              <w:t>Committee</w:t>
            </w:r>
            <w:r w:rsidR="00E153F4">
              <w:rPr>
                <w:rFonts w:ascii="Arial" w:eastAsia="Arial" w:hAnsi="Arial" w:cs="Arial"/>
                <w:color w:val="1D2828"/>
                <w:sz w:val="20"/>
              </w:rPr>
              <w:t xml:space="preserve"> and will be considered as part of the 2026/27 budget setting process</w:t>
            </w:r>
            <w:r>
              <w:rPr>
                <w:rFonts w:ascii="Arial" w:eastAsia="Arial" w:hAnsi="Arial" w:cs="Arial"/>
                <w:color w:val="1D2828"/>
                <w:sz w:val="20"/>
              </w:rPr>
              <w:t>.</w:t>
            </w:r>
          </w:p>
        </w:tc>
      </w:tr>
      <w:tr w:rsidR="00CB4D79" w14:paraId="16945ADE" w14:textId="77777777" w:rsidTr="00CB4D79">
        <w:tc>
          <w:tcPr>
            <w:tcW w:w="132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D21B31C" w14:textId="77777777" w:rsidR="00CB4D79" w:rsidRDefault="00CB4D79" w:rsidP="00F74E53">
            <w:pPr>
              <w:rPr>
                <w:rFonts w:ascii="Arial" w:eastAsia="Arial" w:hAnsi="Arial" w:cs="Arial"/>
                <w:color w:val="1D2828"/>
                <w:sz w:val="20"/>
              </w:rPr>
            </w:pPr>
          </w:p>
        </w:tc>
        <w:tc>
          <w:tcPr>
            <w:tcW w:w="2469"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0E0E30E" w14:textId="77777777" w:rsidR="00CB4D79" w:rsidRDefault="00CB4D79" w:rsidP="00F74E53">
            <w:pPr>
              <w:rPr>
                <w:rFonts w:ascii="Arial" w:eastAsia="Arial" w:hAnsi="Arial" w:cs="Arial"/>
                <w:b/>
                <w:color w:val="1D2828"/>
                <w:sz w:val="20"/>
              </w:rPr>
            </w:pPr>
          </w:p>
        </w:tc>
        <w:tc>
          <w:tcPr>
            <w:tcW w:w="2953" w:type="dxa"/>
            <w:tcBorders>
              <w:top w:val="nil"/>
              <w:left w:val="nil"/>
              <w:bottom w:val="nil"/>
              <w:right w:val="none" w:sz="0" w:space="0" w:color="2F4F4F"/>
            </w:tcBorders>
            <w:shd w:val="clear" w:color="auto" w:fill="FFFFFF"/>
            <w:tcMar>
              <w:top w:w="40" w:type="dxa"/>
              <w:left w:w="40" w:type="dxa"/>
              <w:bottom w:w="40" w:type="dxa"/>
              <w:right w:w="40" w:type="dxa"/>
            </w:tcMar>
          </w:tcPr>
          <w:p w14:paraId="2E737E88" w14:textId="77777777" w:rsidR="00CB4D79" w:rsidRDefault="00CB4D79" w:rsidP="00F74E53">
            <w:pPr>
              <w:rPr>
                <w:rFonts w:ascii="Arial" w:eastAsia="Arial" w:hAnsi="Arial" w:cs="Arial"/>
                <w:color w:val="1D2828"/>
                <w:sz w:val="20"/>
              </w:rPr>
            </w:pPr>
            <w:r>
              <w:rPr>
                <w:rFonts w:ascii="Arial" w:eastAsia="Arial" w:hAnsi="Arial" w:cs="Arial"/>
                <w:color w:val="1D2828"/>
                <w:sz w:val="20"/>
              </w:rPr>
              <w:t xml:space="preserve">Report to the Committee to consider recommendations made in Strategy in relation to investment required in the road network.    </w:t>
            </w:r>
          </w:p>
        </w:tc>
        <w:tc>
          <w:tcPr>
            <w:tcW w:w="131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21D70E4" w14:textId="77777777" w:rsidR="00CB4D79" w:rsidRDefault="00CB4D79" w:rsidP="00F74E53">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6"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5E809CFD" w14:textId="5E14CF88" w:rsidR="00CB4D79" w:rsidRDefault="00CB4D79" w:rsidP="00F74E53">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54C8D30A" wp14:editId="37551CA5">
                  <wp:extent cx="203200" cy="203200"/>
                  <wp:effectExtent l="0" t="0" r="6350" b="6350"/>
                  <wp:docPr id="756545326" name="Picture 756545326" descr="Yellow triangle indicating that slippage has occurred or is exp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28346" name="Picture 2050828346" descr="Yellow triangle indicating that slippage has occurred or is expecte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07137EAA" w14:textId="5738C300" w:rsidR="00CB4D79" w:rsidRDefault="00CB4D79" w:rsidP="00F74E53">
            <w:pPr>
              <w:rPr>
                <w:rFonts w:ascii="Lucida Sans Unicode" w:eastAsia="Lucida Sans Unicode" w:hAnsi="Lucida Sans Unicode" w:cs="Lucida Sans Unicode"/>
                <w:color w:val="1D2828"/>
                <w:sz w:val="18"/>
              </w:rPr>
            </w:pPr>
            <w:r w:rsidRPr="0068376C">
              <w:rPr>
                <w:rFonts w:ascii="Arial" w:eastAsia="Lucida Sans Unicode" w:hAnsi="Arial" w:cs="Arial"/>
                <w:color w:val="1D2828"/>
                <w:sz w:val="20"/>
                <w:szCs w:val="20"/>
              </w:rPr>
              <w:t xml:space="preserve">Slippage </w:t>
            </w:r>
          </w:p>
        </w:tc>
        <w:tc>
          <w:tcPr>
            <w:tcW w:w="497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1EEF0B0" w14:textId="6F6F2536" w:rsidR="00CB4D79" w:rsidRDefault="00CB4D79" w:rsidP="00F74E53">
            <w:pPr>
              <w:rPr>
                <w:rFonts w:ascii="Arial" w:eastAsia="Arial" w:hAnsi="Arial" w:cs="Arial"/>
                <w:color w:val="1D2828"/>
                <w:sz w:val="20"/>
              </w:rPr>
            </w:pPr>
            <w:r>
              <w:rPr>
                <w:rFonts w:ascii="Arial" w:eastAsia="Arial" w:hAnsi="Arial" w:cs="Arial"/>
                <w:color w:val="1D2828"/>
                <w:sz w:val="20"/>
              </w:rPr>
              <w:t xml:space="preserve">Final report to be agreed by the CMT before being presented to </w:t>
            </w:r>
            <w:r w:rsidR="00FC3366">
              <w:rPr>
                <w:rFonts w:ascii="Arial" w:eastAsia="Arial" w:hAnsi="Arial" w:cs="Arial"/>
                <w:color w:val="1D2828"/>
                <w:sz w:val="20"/>
              </w:rPr>
              <w:t xml:space="preserve">this </w:t>
            </w:r>
            <w:r>
              <w:rPr>
                <w:rFonts w:ascii="Arial" w:eastAsia="Arial" w:hAnsi="Arial" w:cs="Arial"/>
                <w:color w:val="1D2828"/>
                <w:sz w:val="20"/>
              </w:rPr>
              <w:t>Committee.</w:t>
            </w:r>
          </w:p>
        </w:tc>
      </w:tr>
      <w:tr w:rsidR="00CB4D79" w14:paraId="2355303D" w14:textId="77777777" w:rsidTr="00CB4D79">
        <w:tc>
          <w:tcPr>
            <w:tcW w:w="132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46EC2B3" w14:textId="77777777" w:rsidR="00CB4D79" w:rsidRDefault="00CB4D79" w:rsidP="000B7B60">
            <w:pPr>
              <w:rPr>
                <w:rFonts w:ascii="Arial" w:eastAsia="Arial" w:hAnsi="Arial" w:cs="Arial"/>
                <w:color w:val="1D2828"/>
                <w:sz w:val="20"/>
              </w:rPr>
            </w:pPr>
          </w:p>
        </w:tc>
        <w:tc>
          <w:tcPr>
            <w:tcW w:w="2469"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83034E1" w14:textId="77777777" w:rsidR="00CB4D79" w:rsidRDefault="00CB4D79" w:rsidP="000B7B60">
            <w:pPr>
              <w:rPr>
                <w:rFonts w:ascii="Arial" w:eastAsia="Arial" w:hAnsi="Arial" w:cs="Arial"/>
                <w:b/>
                <w:color w:val="1D2828"/>
                <w:sz w:val="20"/>
              </w:rPr>
            </w:pPr>
          </w:p>
        </w:tc>
        <w:tc>
          <w:tcPr>
            <w:tcW w:w="2953"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560A47F7" w14:textId="77777777" w:rsidR="00CB4D79" w:rsidRDefault="00CB4D79" w:rsidP="000B7B60">
            <w:pPr>
              <w:rPr>
                <w:rFonts w:ascii="Arial" w:eastAsia="Arial" w:hAnsi="Arial" w:cs="Arial"/>
                <w:color w:val="1D2828"/>
                <w:sz w:val="20"/>
              </w:rPr>
            </w:pPr>
            <w:r>
              <w:rPr>
                <w:rFonts w:ascii="Arial" w:eastAsia="Arial" w:hAnsi="Arial" w:cs="Arial"/>
                <w:color w:val="1D2828"/>
                <w:sz w:val="20"/>
              </w:rPr>
              <w:t xml:space="preserve">Implementation of Annual Delivery Plans.   </w:t>
            </w:r>
          </w:p>
          <w:p w14:paraId="2C696C23" w14:textId="0137D59B" w:rsidR="00CB4D79" w:rsidRDefault="00CB4D79" w:rsidP="000B7B60">
            <w:pPr>
              <w:rPr>
                <w:rFonts w:ascii="Arial" w:eastAsia="Arial" w:hAnsi="Arial" w:cs="Arial"/>
                <w:color w:val="1D2828"/>
                <w:sz w:val="20"/>
              </w:rPr>
            </w:pPr>
            <w:r>
              <w:rPr>
                <w:rFonts w:ascii="Arial" w:eastAsia="Arial" w:hAnsi="Arial" w:cs="Arial"/>
                <w:color w:val="1D2828"/>
                <w:sz w:val="20"/>
              </w:rPr>
              <w:t xml:space="preserve">  </w:t>
            </w:r>
          </w:p>
        </w:tc>
        <w:tc>
          <w:tcPr>
            <w:tcW w:w="131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73403DA" w14:textId="77777777" w:rsidR="00CB4D79" w:rsidRDefault="00CB4D79" w:rsidP="000B7B60">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6"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184ADF1" w14:textId="154D07EF" w:rsidR="00CB4D79" w:rsidRDefault="00CB4D79" w:rsidP="000B7B60">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1E051213" wp14:editId="439328F6">
                  <wp:extent cx="203200" cy="203200"/>
                  <wp:effectExtent l="0" t="0" r="6350" b="6350"/>
                  <wp:docPr id="1064493668" name="Picture 1064493668"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6A11D808" w14:textId="77777777" w:rsidR="00CB4D79" w:rsidRDefault="00CB4D79" w:rsidP="000B7B60">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497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99990CF" w14:textId="26B653E3" w:rsidR="00CB4D79" w:rsidRDefault="00CB4D79" w:rsidP="000B7B60">
            <w:pPr>
              <w:rPr>
                <w:rFonts w:ascii="Arial" w:eastAsia="Arial" w:hAnsi="Arial" w:cs="Arial"/>
                <w:color w:val="1D2828"/>
                <w:sz w:val="20"/>
              </w:rPr>
            </w:pPr>
            <w:r>
              <w:rPr>
                <w:rFonts w:ascii="Arial" w:eastAsia="Arial" w:hAnsi="Arial" w:cs="Arial"/>
                <w:color w:val="1D2828"/>
                <w:sz w:val="20"/>
              </w:rPr>
              <w:t>The annual delivery programme / plan was approved by th</w:t>
            </w:r>
            <w:r w:rsidR="00001424">
              <w:rPr>
                <w:rFonts w:ascii="Arial" w:eastAsia="Arial" w:hAnsi="Arial" w:cs="Arial"/>
                <w:color w:val="1D2828"/>
                <w:sz w:val="20"/>
              </w:rPr>
              <w:t xml:space="preserve">is </w:t>
            </w:r>
            <w:r>
              <w:rPr>
                <w:rFonts w:ascii="Arial" w:eastAsia="Arial" w:hAnsi="Arial" w:cs="Arial"/>
                <w:color w:val="1D2828"/>
                <w:sz w:val="20"/>
              </w:rPr>
              <w:t xml:space="preserve">Committee at its meeting in March 2024. </w:t>
            </w:r>
          </w:p>
        </w:tc>
      </w:tr>
      <w:tr w:rsidR="00CB4D79" w14:paraId="4DED6450" w14:textId="77777777" w:rsidTr="00CB4D79">
        <w:tc>
          <w:tcPr>
            <w:tcW w:w="132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F541BC4" w14:textId="77777777" w:rsidR="00CB4D79" w:rsidRDefault="00CB4D79" w:rsidP="00A3117F">
            <w:pPr>
              <w:rPr>
                <w:rFonts w:ascii="Arial" w:eastAsia="Arial" w:hAnsi="Arial" w:cs="Arial"/>
                <w:b/>
                <w:color w:val="1D2828"/>
                <w:sz w:val="20"/>
              </w:rPr>
            </w:pPr>
            <w:r>
              <w:rPr>
                <w:rFonts w:ascii="Arial" w:eastAsia="Arial" w:hAnsi="Arial" w:cs="Arial"/>
                <w:b/>
                <w:color w:val="1D2828"/>
                <w:sz w:val="20"/>
              </w:rPr>
              <w:t>CMTE/</w:t>
            </w:r>
          </w:p>
          <w:p w14:paraId="1628623D" w14:textId="479236FB" w:rsidR="00CB4D79" w:rsidRDefault="00CB4D79" w:rsidP="00A3117F">
            <w:pPr>
              <w:rPr>
                <w:rFonts w:ascii="Arial" w:eastAsia="Arial" w:hAnsi="Arial" w:cs="Arial"/>
                <w:color w:val="1D2828"/>
                <w:sz w:val="20"/>
              </w:rPr>
            </w:pPr>
            <w:r>
              <w:rPr>
                <w:rFonts w:ascii="Arial" w:eastAsia="Arial" w:hAnsi="Arial" w:cs="Arial"/>
                <w:b/>
                <w:color w:val="1D2828"/>
                <w:sz w:val="20"/>
              </w:rPr>
              <w:t>EVR012 Workforce / Succession Planning</w:t>
            </w:r>
          </w:p>
        </w:tc>
        <w:tc>
          <w:tcPr>
            <w:tcW w:w="2469"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64D7BFA" w14:textId="140F0CBF" w:rsidR="00CB4D79" w:rsidRDefault="00CB4D79" w:rsidP="00A3117F">
            <w:pPr>
              <w:rPr>
                <w:rFonts w:ascii="Arial" w:eastAsia="Arial" w:hAnsi="Arial" w:cs="Arial"/>
                <w:b/>
                <w:color w:val="1D2828"/>
                <w:sz w:val="20"/>
              </w:rPr>
            </w:pPr>
            <w:r>
              <w:rPr>
                <w:rFonts w:ascii="Arial" w:eastAsia="Arial" w:hAnsi="Arial" w:cs="Arial"/>
                <w:color w:val="1D2828"/>
                <w:sz w:val="20"/>
              </w:rPr>
              <w:t xml:space="preserve">Improve workforce / succession planning processes and address the skills gap arising from an ageing workforce.  </w:t>
            </w:r>
          </w:p>
        </w:tc>
        <w:tc>
          <w:tcPr>
            <w:tcW w:w="2953"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0599FA0B" w14:textId="77777777" w:rsidR="00CB4D79" w:rsidRDefault="00CB4D79" w:rsidP="00A3117F">
            <w:pPr>
              <w:rPr>
                <w:rFonts w:ascii="Arial" w:eastAsia="Arial" w:hAnsi="Arial" w:cs="Arial"/>
                <w:color w:val="1D2828"/>
                <w:sz w:val="20"/>
              </w:rPr>
            </w:pPr>
            <w:r>
              <w:rPr>
                <w:rFonts w:ascii="Arial" w:eastAsia="Arial" w:hAnsi="Arial" w:cs="Arial"/>
                <w:color w:val="1D2828"/>
                <w:sz w:val="20"/>
              </w:rPr>
              <w:t>Identify the future skills gap within the Services, in key areas.</w:t>
            </w:r>
          </w:p>
        </w:tc>
        <w:tc>
          <w:tcPr>
            <w:tcW w:w="131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2AF407C4" w14:textId="77777777" w:rsidR="00CB4D79" w:rsidRDefault="00CB4D79" w:rsidP="00A3117F">
            <w:pPr>
              <w:rPr>
                <w:rFonts w:ascii="Lucida Sans Unicode" w:eastAsia="Lucida Sans Unicode" w:hAnsi="Lucida Sans Unicode" w:cs="Lucida Sans Unicode"/>
                <w:color w:val="1D2828"/>
                <w:sz w:val="18"/>
              </w:rPr>
            </w:pPr>
            <w:r>
              <w:rPr>
                <w:rFonts w:ascii="Arial" w:eastAsia="Arial" w:hAnsi="Arial" w:cs="Arial"/>
                <w:color w:val="1D2828"/>
                <w:sz w:val="20"/>
              </w:rPr>
              <w:t>31-May-2024</w:t>
            </w:r>
          </w:p>
        </w:tc>
        <w:tc>
          <w:tcPr>
            <w:tcW w:w="42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6EDAC2D7" w14:textId="03656713" w:rsidR="00CB4D79" w:rsidRDefault="00CB4D79" w:rsidP="00A3117F">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5FD0F57F" wp14:editId="6E670058">
                  <wp:extent cx="203200" cy="203200"/>
                  <wp:effectExtent l="0" t="0" r="6350" b="6350"/>
                  <wp:docPr id="1163468177" name="Picture 1163468177"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5971ADBC" w14:textId="10877A75" w:rsidR="00CB4D79" w:rsidRDefault="00CB4D79" w:rsidP="00A3117F">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497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922FA68" w14:textId="73137E3C" w:rsidR="00CB4D79" w:rsidRDefault="00CB4D79" w:rsidP="00A3117F">
            <w:pPr>
              <w:rPr>
                <w:rFonts w:ascii="Arial" w:eastAsia="Arial" w:hAnsi="Arial" w:cs="Arial"/>
                <w:color w:val="1D2828"/>
                <w:sz w:val="20"/>
              </w:rPr>
            </w:pPr>
            <w:r w:rsidRPr="00A3117F">
              <w:rPr>
                <w:rFonts w:ascii="Arial" w:eastAsia="Arial" w:hAnsi="Arial" w:cs="Arial"/>
                <w:color w:val="1D2828"/>
                <w:sz w:val="20"/>
              </w:rPr>
              <w:t>An Environment &amp; Regeneration Workforce Development Plan 2024 was developed in May 2024.  The Plan identifies the key challenges and themes for the Directorate and includes a new Service Workforce Plan, implemented from May 2024</w:t>
            </w:r>
            <w:r>
              <w:rPr>
                <w:rFonts w:ascii="Arial" w:eastAsia="Arial" w:hAnsi="Arial" w:cs="Arial"/>
                <w:color w:val="1D2828"/>
                <w:sz w:val="20"/>
              </w:rPr>
              <w:t>.</w:t>
            </w:r>
            <w:r w:rsidRPr="00A3117F">
              <w:rPr>
                <w:rFonts w:ascii="Arial" w:eastAsia="Arial" w:hAnsi="Arial" w:cs="Arial"/>
                <w:color w:val="1D2828"/>
                <w:sz w:val="20"/>
              </w:rPr>
              <w:t>   </w:t>
            </w:r>
          </w:p>
        </w:tc>
      </w:tr>
      <w:tr w:rsidR="00CB4D79" w14:paraId="15436307" w14:textId="77777777" w:rsidTr="00CB4D79">
        <w:tc>
          <w:tcPr>
            <w:tcW w:w="132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72E26B5" w14:textId="77777777" w:rsidR="00CB4D79" w:rsidRDefault="00CB4D79" w:rsidP="00017FE9">
            <w:pPr>
              <w:rPr>
                <w:rFonts w:ascii="Arial" w:eastAsia="Arial" w:hAnsi="Arial" w:cs="Arial"/>
                <w:color w:val="1D2828"/>
                <w:sz w:val="20"/>
              </w:rPr>
            </w:pPr>
          </w:p>
        </w:tc>
        <w:tc>
          <w:tcPr>
            <w:tcW w:w="2469"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08FB8D5" w14:textId="77777777" w:rsidR="00CB4D79" w:rsidRDefault="00CB4D79" w:rsidP="00017FE9">
            <w:pPr>
              <w:rPr>
                <w:rFonts w:ascii="Arial" w:eastAsia="Arial" w:hAnsi="Arial" w:cs="Arial"/>
                <w:b/>
                <w:color w:val="1D2828"/>
                <w:sz w:val="20"/>
              </w:rPr>
            </w:pPr>
          </w:p>
        </w:tc>
        <w:tc>
          <w:tcPr>
            <w:tcW w:w="2953"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14B29D5F" w14:textId="77777777" w:rsidR="00CB4D79" w:rsidRDefault="00CB4D79" w:rsidP="00017FE9">
            <w:pPr>
              <w:rPr>
                <w:rFonts w:ascii="Arial" w:eastAsia="Arial" w:hAnsi="Arial" w:cs="Arial"/>
                <w:color w:val="1D2828"/>
                <w:sz w:val="20"/>
              </w:rPr>
            </w:pPr>
            <w:r>
              <w:rPr>
                <w:rFonts w:ascii="Arial" w:eastAsia="Arial" w:hAnsi="Arial" w:cs="Arial"/>
                <w:color w:val="1D2828"/>
                <w:sz w:val="20"/>
              </w:rPr>
              <w:t xml:space="preserve">Develop a training action plan for apprentices and graduates.  </w:t>
            </w:r>
          </w:p>
        </w:tc>
        <w:tc>
          <w:tcPr>
            <w:tcW w:w="131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57929A0" w14:textId="77777777" w:rsidR="00CB4D79" w:rsidRDefault="00CB4D79" w:rsidP="00017FE9">
            <w:pPr>
              <w:rPr>
                <w:rFonts w:ascii="Lucida Sans Unicode" w:eastAsia="Lucida Sans Unicode" w:hAnsi="Lucida Sans Unicode" w:cs="Lucida Sans Unicode"/>
                <w:color w:val="1D2828"/>
                <w:sz w:val="18"/>
              </w:rPr>
            </w:pPr>
            <w:r>
              <w:rPr>
                <w:rFonts w:ascii="Arial" w:eastAsia="Arial" w:hAnsi="Arial" w:cs="Arial"/>
                <w:color w:val="1D2828"/>
                <w:sz w:val="20"/>
              </w:rPr>
              <w:t>31-May-2024</w:t>
            </w:r>
          </w:p>
        </w:tc>
        <w:tc>
          <w:tcPr>
            <w:tcW w:w="426"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043EAE1A" w14:textId="1FDE8E27" w:rsidR="00CB4D79" w:rsidRDefault="00CB4D79" w:rsidP="00017FE9">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3F688F61" wp14:editId="29515388">
                  <wp:extent cx="203200" cy="203200"/>
                  <wp:effectExtent l="0" t="0" r="6350" b="6350"/>
                  <wp:docPr id="1107012294" name="Picture 1107012294"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3A9E027" w14:textId="4ACFD64B" w:rsidR="00CB4D79" w:rsidRDefault="00CB4D79" w:rsidP="00017FE9">
            <w:pPr>
              <w:rPr>
                <w:rFonts w:ascii="Lucida Sans Unicode" w:eastAsia="Lucida Sans Unicode" w:hAnsi="Lucida Sans Unicode" w:cs="Lucida Sans Unicode"/>
                <w:color w:val="1D2828"/>
                <w:sz w:val="18"/>
              </w:rPr>
            </w:pPr>
            <w:r>
              <w:rPr>
                <w:rFonts w:ascii="Arial" w:eastAsia="Arial" w:hAnsi="Arial" w:cs="Arial"/>
                <w:color w:val="1D2828"/>
                <w:sz w:val="20"/>
              </w:rPr>
              <w:t>Complete</w:t>
            </w:r>
          </w:p>
        </w:tc>
        <w:tc>
          <w:tcPr>
            <w:tcW w:w="497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7994356" w14:textId="77777777" w:rsidR="00CB4D79" w:rsidRDefault="00CB4D79" w:rsidP="00017FE9">
            <w:pPr>
              <w:rPr>
                <w:rFonts w:ascii="Arial" w:eastAsia="Arial" w:hAnsi="Arial" w:cs="Arial"/>
                <w:color w:val="1D2828"/>
                <w:sz w:val="20"/>
              </w:rPr>
            </w:pPr>
            <w:r>
              <w:rPr>
                <w:rFonts w:ascii="Arial" w:eastAsia="Arial" w:hAnsi="Arial" w:cs="Arial"/>
                <w:color w:val="1D2828"/>
                <w:sz w:val="20"/>
              </w:rPr>
              <w:t xml:space="preserve">Consideration of apprenticeships/ graduates has been built into the above Workforce Development Plan.    </w:t>
            </w:r>
          </w:p>
          <w:p w14:paraId="570927A9" w14:textId="2F122EC7" w:rsidR="00CB4D79" w:rsidRDefault="00CB4D79" w:rsidP="00017FE9">
            <w:pPr>
              <w:rPr>
                <w:rFonts w:ascii="Arial" w:eastAsia="Arial" w:hAnsi="Arial" w:cs="Arial"/>
                <w:color w:val="1D2828"/>
                <w:sz w:val="20"/>
              </w:rPr>
            </w:pPr>
            <w:r>
              <w:rPr>
                <w:rFonts w:ascii="Arial" w:eastAsia="Arial" w:hAnsi="Arial" w:cs="Arial"/>
                <w:color w:val="1D2828"/>
                <w:sz w:val="20"/>
              </w:rPr>
              <w:t xml:space="preserve"> </w:t>
            </w:r>
          </w:p>
        </w:tc>
      </w:tr>
      <w:tr w:rsidR="00CB4D79" w14:paraId="79E17852" w14:textId="77777777" w:rsidTr="00CB4D79">
        <w:tc>
          <w:tcPr>
            <w:tcW w:w="132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E6231A4" w14:textId="77777777" w:rsidR="00CB4D79" w:rsidRDefault="00CB4D79" w:rsidP="00024603">
            <w:pPr>
              <w:rPr>
                <w:rFonts w:ascii="Arial" w:eastAsia="Arial" w:hAnsi="Arial" w:cs="Arial"/>
                <w:b/>
                <w:color w:val="1D2828"/>
                <w:sz w:val="20"/>
              </w:rPr>
            </w:pPr>
            <w:r>
              <w:rPr>
                <w:rFonts w:ascii="Arial" w:eastAsia="Arial" w:hAnsi="Arial" w:cs="Arial"/>
                <w:b/>
                <w:color w:val="1D2828"/>
                <w:sz w:val="20"/>
              </w:rPr>
              <w:t>CMTE/</w:t>
            </w:r>
          </w:p>
          <w:p w14:paraId="553AB4D8" w14:textId="64402994" w:rsidR="00CB4D79" w:rsidRDefault="00CB4D79" w:rsidP="00024603">
            <w:pPr>
              <w:rPr>
                <w:rFonts w:ascii="Arial" w:eastAsia="Arial" w:hAnsi="Arial" w:cs="Arial"/>
                <w:color w:val="1D2828"/>
                <w:sz w:val="20"/>
              </w:rPr>
            </w:pPr>
            <w:r>
              <w:rPr>
                <w:rFonts w:ascii="Arial" w:eastAsia="Arial" w:hAnsi="Arial" w:cs="Arial"/>
                <w:b/>
                <w:color w:val="1D2828"/>
                <w:sz w:val="20"/>
              </w:rPr>
              <w:t xml:space="preserve">EVR013 Asset </w:t>
            </w:r>
            <w:r w:rsidR="00881AE2">
              <w:rPr>
                <w:rFonts w:ascii="Arial" w:eastAsia="Arial" w:hAnsi="Arial" w:cs="Arial"/>
                <w:b/>
                <w:color w:val="1D2828"/>
                <w:sz w:val="20"/>
              </w:rPr>
              <w:t>mgs</w:t>
            </w:r>
            <w:r>
              <w:rPr>
                <w:rFonts w:ascii="Arial" w:eastAsia="Arial" w:hAnsi="Arial" w:cs="Arial"/>
                <w:b/>
                <w:color w:val="1D2828"/>
                <w:sz w:val="20"/>
              </w:rPr>
              <w:t xml:space="preserve"> Strategies</w:t>
            </w:r>
          </w:p>
        </w:tc>
        <w:tc>
          <w:tcPr>
            <w:tcW w:w="2469"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838B03D" w14:textId="77777777" w:rsidR="00CB4D79" w:rsidRDefault="00CB4D79" w:rsidP="00024603">
            <w:pPr>
              <w:rPr>
                <w:rFonts w:ascii="Arial" w:eastAsia="Arial" w:hAnsi="Arial" w:cs="Arial"/>
                <w:b/>
                <w:color w:val="1D2828"/>
                <w:sz w:val="20"/>
              </w:rPr>
            </w:pPr>
            <w:r>
              <w:rPr>
                <w:rFonts w:ascii="Arial" w:eastAsia="Arial" w:hAnsi="Arial" w:cs="Arial"/>
                <w:color w:val="1D2828"/>
                <w:sz w:val="20"/>
              </w:rPr>
              <w:t xml:space="preserve">The usage and management of Council assets will be optimised and support increased efficiency and effectiveness.     </w:t>
            </w:r>
          </w:p>
        </w:tc>
        <w:tc>
          <w:tcPr>
            <w:tcW w:w="2953"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41CDF1F8" w14:textId="77777777" w:rsidR="00CB4D79" w:rsidRDefault="00CB4D79" w:rsidP="00024603">
            <w:pPr>
              <w:rPr>
                <w:rFonts w:ascii="Arial" w:eastAsia="Arial" w:hAnsi="Arial" w:cs="Arial"/>
                <w:color w:val="1D2828"/>
                <w:sz w:val="20"/>
              </w:rPr>
            </w:pPr>
            <w:r>
              <w:rPr>
                <w:rFonts w:ascii="Arial" w:eastAsia="Arial" w:hAnsi="Arial" w:cs="Arial"/>
                <w:color w:val="1D2828"/>
                <w:sz w:val="20"/>
              </w:rPr>
              <w:t>The Asset Management Strategies will be reviewed and refreshed to reflect current requirements.</w:t>
            </w:r>
          </w:p>
        </w:tc>
        <w:tc>
          <w:tcPr>
            <w:tcW w:w="131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FCE5714" w14:textId="770997FE" w:rsidR="00CB4D79" w:rsidRDefault="00CB4D79" w:rsidP="00024603">
            <w:pPr>
              <w:rPr>
                <w:rFonts w:ascii="Lucida Sans Unicode" w:eastAsia="Lucida Sans Unicode" w:hAnsi="Lucida Sans Unicode" w:cs="Lucida Sans Unicode"/>
                <w:color w:val="1D2828"/>
                <w:sz w:val="18"/>
              </w:rPr>
            </w:pPr>
            <w:r>
              <w:rPr>
                <w:rFonts w:ascii="Arial" w:eastAsia="Arial" w:hAnsi="Arial" w:cs="Arial"/>
                <w:color w:val="1D2828"/>
                <w:sz w:val="20"/>
              </w:rPr>
              <w:t>31-May-2026</w:t>
            </w:r>
          </w:p>
        </w:tc>
        <w:tc>
          <w:tcPr>
            <w:tcW w:w="426"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9EF7C58" w14:textId="7B36A4A8" w:rsidR="00CB4D79" w:rsidRDefault="00CB4D79" w:rsidP="0002460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951AB3C" wp14:editId="2D22F42A">
                  <wp:extent cx="209550" cy="209550"/>
                  <wp:effectExtent l="0" t="0" r="0" b="0"/>
                  <wp:docPr id="534726559"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134"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3823354" w14:textId="11E7E377" w:rsidR="00CB4D79" w:rsidRDefault="00CB4D79" w:rsidP="00024603">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97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1166615" w14:textId="5578D7FE" w:rsidR="00CB4D79" w:rsidRDefault="00CB4D79" w:rsidP="00024603">
            <w:pPr>
              <w:rPr>
                <w:rFonts w:ascii="Arial" w:eastAsia="Arial" w:hAnsi="Arial" w:cs="Arial"/>
                <w:color w:val="1D2828"/>
                <w:sz w:val="20"/>
              </w:rPr>
            </w:pPr>
            <w:r>
              <w:rPr>
                <w:rFonts w:ascii="Arial" w:eastAsia="Arial" w:hAnsi="Arial" w:cs="Arial"/>
                <w:color w:val="1D2828"/>
                <w:sz w:val="20"/>
              </w:rPr>
              <w:t xml:space="preserve">The procurement of Condition Surveys is ongoing for property assets whilst, work is progressing in other areas.  </w:t>
            </w:r>
          </w:p>
          <w:p w14:paraId="44F804EB" w14:textId="02975FB8" w:rsidR="00CB4D79" w:rsidRDefault="00CB4D79" w:rsidP="00024603">
            <w:pPr>
              <w:rPr>
                <w:rFonts w:ascii="Arial" w:eastAsia="Arial" w:hAnsi="Arial" w:cs="Arial"/>
                <w:color w:val="1D2828"/>
                <w:sz w:val="20"/>
              </w:rPr>
            </w:pPr>
          </w:p>
        </w:tc>
      </w:tr>
    </w:tbl>
    <w:p w14:paraId="5C24882B" w14:textId="77777777" w:rsidR="004E6B2D" w:rsidRDefault="004E6B2D"/>
    <w:p w14:paraId="092336B5" w14:textId="77777777" w:rsidR="0059157B" w:rsidRDefault="0059157B"/>
    <w:p w14:paraId="581AADD4" w14:textId="77777777" w:rsidR="0059157B" w:rsidRDefault="0059157B"/>
    <w:tbl>
      <w:tblPr>
        <w:tblW w:w="1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3736"/>
      </w:tblGrid>
      <w:tr w:rsidR="005C03C0" w14:paraId="6B5D6B99" w14:textId="77777777" w:rsidTr="0059157B">
        <w:tc>
          <w:tcPr>
            <w:tcW w:w="482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4D12F568" w14:textId="1388053E" w:rsidR="005C03C0" w:rsidRPr="000C175C" w:rsidRDefault="002C3CAB" w:rsidP="00083B3B">
            <w:pPr>
              <w:rPr>
                <w:rFonts w:ascii="Arial" w:eastAsia="Verdana" w:hAnsi="Arial" w:cs="Arial"/>
                <w:b/>
                <w:bCs/>
                <w:color w:val="000000"/>
                <w:sz w:val="20"/>
                <w:szCs w:val="20"/>
              </w:rPr>
            </w:pPr>
            <w:bookmarkStart w:id="0" w:name="_Hlk190089989"/>
            <w:r>
              <w:tab/>
            </w:r>
            <w:r w:rsidR="005C03C0" w:rsidRPr="000C175C">
              <w:rPr>
                <w:rFonts w:ascii="Arial" w:eastAsia="Lucida Sans Unicode" w:hAnsi="Arial" w:cs="Arial"/>
                <w:b/>
                <w:bCs/>
                <w:color w:val="000000"/>
                <w:sz w:val="20"/>
                <w:szCs w:val="20"/>
              </w:rPr>
              <w:t>Action Status</w:t>
            </w:r>
          </w:p>
        </w:tc>
      </w:tr>
      <w:tr w:rsidR="00203EE2" w14:paraId="5FE82FB7" w14:textId="77777777" w:rsidTr="0059157B">
        <w:tc>
          <w:tcPr>
            <w:tcW w:w="101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F57F313" w14:textId="072FEB9D" w:rsidR="00203EE2" w:rsidRDefault="00203EE2" w:rsidP="00083B3B">
            <w:pPr>
              <w:jc w:val="center"/>
              <w:rPr>
                <w:noProof/>
              </w:rPr>
            </w:pPr>
            <w:r w:rsidRPr="005D6576">
              <w:rPr>
                <w:rFonts w:ascii="Lucida Sans Unicode" w:eastAsia="Lucida Sans Unicode" w:hAnsi="Lucida Sans Unicode" w:cs="Lucida Sans Unicode"/>
                <w:noProof/>
                <w:color w:val="1D2828"/>
                <w:sz w:val="28"/>
                <w:szCs w:val="28"/>
              </w:rPr>
              <w:drawing>
                <wp:inline distT="0" distB="0" distL="0" distR="0" wp14:anchorId="546E9A09" wp14:editId="2AB4FB3F">
                  <wp:extent cx="200025" cy="200025"/>
                  <wp:effectExtent l="0" t="0" r="9525" b="9525"/>
                  <wp:docPr id="1175018613" name="Picture 21" descr="Two inward pointing green arrows indication that action has been placed on ho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18613" name="Picture 21" descr="Two inward pointing green arrows indication that action has been placed on hold.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81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C15158A" w14:textId="3F2E6B54" w:rsidR="00203EE2" w:rsidRPr="00F64E45" w:rsidRDefault="00203EE2" w:rsidP="00083B3B">
            <w:pPr>
              <w:rPr>
                <w:rFonts w:ascii="Arial" w:eastAsia="Lucida Sans Unicode" w:hAnsi="Arial" w:cs="Arial"/>
                <w:color w:val="000000"/>
                <w:sz w:val="20"/>
                <w:szCs w:val="20"/>
              </w:rPr>
            </w:pPr>
            <w:r>
              <w:rPr>
                <w:rFonts w:ascii="Arial" w:eastAsia="Lucida Sans Unicode" w:hAnsi="Arial" w:cs="Arial"/>
                <w:color w:val="000000"/>
                <w:sz w:val="20"/>
                <w:szCs w:val="20"/>
              </w:rPr>
              <w:t>On hold</w:t>
            </w:r>
          </w:p>
        </w:tc>
      </w:tr>
      <w:tr w:rsidR="005C03C0" w14:paraId="1D8E1500" w14:textId="77777777" w:rsidTr="0059157B">
        <w:tc>
          <w:tcPr>
            <w:tcW w:w="101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D7E258B" w14:textId="77777777" w:rsidR="005C03C0" w:rsidRDefault="005C03C0" w:rsidP="00083B3B">
            <w:pPr>
              <w:jc w:val="center"/>
              <w:rPr>
                <w:rFonts w:ascii="Verdana" w:eastAsia="Verdana" w:hAnsi="Verdana" w:cs="Verdana"/>
                <w:color w:val="000000"/>
                <w:sz w:val="16"/>
              </w:rPr>
            </w:pPr>
            <w:r>
              <w:rPr>
                <w:noProof/>
              </w:rPr>
              <w:drawing>
                <wp:inline distT="0" distB="0" distL="0" distR="0" wp14:anchorId="150B8566" wp14:editId="288FD48B">
                  <wp:extent cx="234950" cy="234950"/>
                  <wp:effectExtent l="0" t="0" r="0" b="0"/>
                  <wp:docPr id="1294705738" name="Picture 44"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05738" name="Picture 44" descr="Blue line indicating action is not yet started.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c>
          <w:tcPr>
            <w:tcW w:w="381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B733391" w14:textId="77777777" w:rsidR="005C03C0" w:rsidRPr="00F64E45" w:rsidRDefault="005C03C0" w:rsidP="00083B3B">
            <w:pPr>
              <w:rPr>
                <w:rFonts w:ascii="Arial" w:eastAsia="Verdana" w:hAnsi="Arial" w:cs="Arial"/>
                <w:color w:val="000000"/>
                <w:sz w:val="20"/>
                <w:szCs w:val="20"/>
              </w:rPr>
            </w:pPr>
            <w:r w:rsidRPr="00F64E45">
              <w:rPr>
                <w:rFonts w:ascii="Arial" w:eastAsia="Verdana" w:hAnsi="Arial" w:cs="Arial"/>
                <w:color w:val="000000"/>
                <w:sz w:val="20"/>
                <w:szCs w:val="20"/>
              </w:rPr>
              <w:t xml:space="preserve">Not started </w:t>
            </w:r>
          </w:p>
        </w:tc>
      </w:tr>
      <w:tr w:rsidR="005C03C0" w14:paraId="2E4FA3B0" w14:textId="77777777" w:rsidTr="0059157B">
        <w:tc>
          <w:tcPr>
            <w:tcW w:w="101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EC853E0" w14:textId="77777777" w:rsidR="005C03C0" w:rsidRDefault="005C03C0" w:rsidP="00083B3B">
            <w:pPr>
              <w:jc w:val="center"/>
              <w:rPr>
                <w:rFonts w:ascii="Verdana" w:eastAsia="Verdana" w:hAnsi="Verdana" w:cs="Verdana"/>
                <w:color w:val="000000"/>
                <w:sz w:val="16"/>
              </w:rPr>
            </w:pPr>
            <w:r>
              <w:rPr>
                <w:noProof/>
              </w:rPr>
              <w:drawing>
                <wp:inline distT="0" distB="0" distL="0" distR="0" wp14:anchorId="60575067" wp14:editId="29CBC91F">
                  <wp:extent cx="203200" cy="203200"/>
                  <wp:effectExtent l="0" t="0" r="6350" b="6350"/>
                  <wp:docPr id="948961788" name="Picture 45" descr="Yellow triangle indicating the action has slipp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61788" name="Picture 45" descr="Yellow triangle indicating the action has slipped.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81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6469F08" w14:textId="77777777" w:rsidR="005C03C0" w:rsidRPr="00F64E45" w:rsidRDefault="005C03C0" w:rsidP="00083B3B">
            <w:pPr>
              <w:rPr>
                <w:rFonts w:ascii="Arial" w:eastAsia="Verdana" w:hAnsi="Arial" w:cs="Arial"/>
                <w:color w:val="000000"/>
                <w:sz w:val="20"/>
                <w:szCs w:val="20"/>
              </w:rPr>
            </w:pPr>
            <w:r w:rsidRPr="00F64E45">
              <w:rPr>
                <w:rFonts w:ascii="Arial" w:eastAsia="Verdana" w:hAnsi="Arial" w:cs="Arial"/>
                <w:color w:val="000000"/>
                <w:sz w:val="20"/>
                <w:szCs w:val="20"/>
              </w:rPr>
              <w:t xml:space="preserve">Slippage </w:t>
            </w:r>
          </w:p>
        </w:tc>
      </w:tr>
      <w:tr w:rsidR="005C03C0" w14:paraId="332E4B1B" w14:textId="77777777" w:rsidTr="0059157B">
        <w:tc>
          <w:tcPr>
            <w:tcW w:w="101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047701A" w14:textId="77777777" w:rsidR="005C03C0" w:rsidRDefault="005C03C0" w:rsidP="00083B3B">
            <w:pPr>
              <w:jc w:val="center"/>
              <w:rPr>
                <w:rFonts w:ascii="Verdana" w:eastAsia="Verdana" w:hAnsi="Verdana" w:cs="Verdana"/>
                <w:color w:val="000000"/>
                <w:sz w:val="16"/>
              </w:rPr>
            </w:pPr>
            <w:r>
              <w:rPr>
                <w:noProof/>
              </w:rPr>
              <w:drawing>
                <wp:inline distT="0" distB="0" distL="0" distR="0" wp14:anchorId="71D10AA5" wp14:editId="42ABCF17">
                  <wp:extent cx="196850" cy="196850"/>
                  <wp:effectExtent l="0" t="0" r="0" b="0"/>
                  <wp:docPr id="1866635039" name="Picture 47"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381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FA47522" w14:textId="77777777" w:rsidR="005C03C0" w:rsidRPr="00F64E45" w:rsidRDefault="005C03C0" w:rsidP="00083B3B">
            <w:pPr>
              <w:rPr>
                <w:rFonts w:ascii="Arial" w:eastAsia="Verdana" w:hAnsi="Arial" w:cs="Arial"/>
                <w:color w:val="000000"/>
                <w:sz w:val="20"/>
                <w:szCs w:val="20"/>
              </w:rPr>
            </w:pPr>
            <w:r w:rsidRPr="00F64E45">
              <w:rPr>
                <w:rFonts w:ascii="Arial" w:eastAsia="Verdana" w:hAnsi="Arial" w:cs="Arial"/>
                <w:color w:val="000000"/>
                <w:sz w:val="20"/>
                <w:szCs w:val="20"/>
              </w:rPr>
              <w:t xml:space="preserve">On track </w:t>
            </w:r>
          </w:p>
        </w:tc>
      </w:tr>
      <w:tr w:rsidR="005C03C0" w14:paraId="78FB2713" w14:textId="77777777" w:rsidTr="0059157B">
        <w:tc>
          <w:tcPr>
            <w:tcW w:w="101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20415AA" w14:textId="77777777" w:rsidR="005C03C0" w:rsidRDefault="005C03C0" w:rsidP="00083B3B">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8D489F7" wp14:editId="2FC09629">
                  <wp:extent cx="215900" cy="215900"/>
                  <wp:effectExtent l="0" t="0" r="0" b="0"/>
                  <wp:docPr id="1955998703" name="Picture 1"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381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1BFDFD8" w14:textId="10DB84C8" w:rsidR="005C03C0" w:rsidRPr="00F64E45" w:rsidRDefault="005C03C0" w:rsidP="00083B3B">
            <w:pPr>
              <w:rPr>
                <w:rFonts w:ascii="Arial" w:eastAsia="Verdana" w:hAnsi="Arial" w:cs="Arial"/>
                <w:color w:val="000000"/>
                <w:sz w:val="20"/>
                <w:szCs w:val="20"/>
              </w:rPr>
            </w:pPr>
            <w:r w:rsidRPr="00F64E45">
              <w:rPr>
                <w:rFonts w:ascii="Arial" w:eastAsia="Lucida Sans Unicode" w:hAnsi="Arial" w:cs="Arial"/>
                <w:color w:val="000000"/>
                <w:sz w:val="20"/>
                <w:szCs w:val="20"/>
              </w:rPr>
              <w:t>Complete</w:t>
            </w:r>
          </w:p>
        </w:tc>
      </w:tr>
      <w:bookmarkEnd w:id="0"/>
    </w:tbl>
    <w:p w14:paraId="49277896" w14:textId="77777777" w:rsidR="00615BE0" w:rsidRDefault="00615BE0" w:rsidP="000947B6">
      <w:pPr>
        <w:rPr>
          <w:rFonts w:ascii="Arial" w:eastAsia="Arial" w:hAnsi="Arial" w:cs="Arial"/>
          <w:b/>
          <w:color w:val="0C193F"/>
          <w:sz w:val="26"/>
        </w:rPr>
      </w:pPr>
    </w:p>
    <w:p w14:paraId="4D53C70E" w14:textId="77777777" w:rsidR="00CF646B" w:rsidRDefault="00CF646B" w:rsidP="000947B6"/>
    <w:p w14:paraId="34307CC2" w14:textId="77777777" w:rsidR="00D177E7" w:rsidRPr="00D177E7" w:rsidRDefault="00D177E7" w:rsidP="00D177E7"/>
    <w:p w14:paraId="7A74FE8E" w14:textId="77777777" w:rsidR="00D177E7" w:rsidRPr="00D177E7" w:rsidRDefault="00D177E7" w:rsidP="00D177E7"/>
    <w:p w14:paraId="119C11F6" w14:textId="77777777" w:rsidR="00D177E7" w:rsidRPr="00D177E7" w:rsidRDefault="00D177E7" w:rsidP="00D177E7"/>
    <w:p w14:paraId="14E3BF47" w14:textId="77777777" w:rsidR="00D177E7" w:rsidRPr="00D177E7" w:rsidRDefault="00D177E7" w:rsidP="00D177E7"/>
    <w:p w14:paraId="7835595E" w14:textId="77777777" w:rsidR="00D177E7" w:rsidRPr="00D177E7" w:rsidRDefault="00D177E7" w:rsidP="00D177E7"/>
    <w:p w14:paraId="265FA9B9" w14:textId="77777777" w:rsidR="00D177E7" w:rsidRDefault="00D177E7" w:rsidP="00D177E7"/>
    <w:p w14:paraId="5FAC2A9A" w14:textId="77777777" w:rsidR="00D177E7" w:rsidRDefault="00D177E7" w:rsidP="00D177E7">
      <w:pPr>
        <w:tabs>
          <w:tab w:val="left" w:pos="5470"/>
        </w:tabs>
        <w:sectPr w:rsidR="00D177E7" w:rsidSect="00CB4D79">
          <w:headerReference w:type="default" r:id="rId22"/>
          <w:pgSz w:w="16838" w:h="11906" w:orient="landscape"/>
          <w:pgMar w:top="1440" w:right="1245" w:bottom="1440" w:left="1276" w:header="708" w:footer="708" w:gutter="0"/>
          <w:cols w:space="708"/>
          <w:docGrid w:linePitch="360"/>
        </w:sectPr>
      </w:pPr>
      <w:r>
        <w:tab/>
      </w:r>
    </w:p>
    <w:p w14:paraId="35388DDA" w14:textId="6814D46E" w:rsidR="00140B14" w:rsidRDefault="00140B14" w:rsidP="00ED77CB">
      <w:pPr>
        <w:tabs>
          <w:tab w:val="left" w:pos="5470"/>
        </w:tabs>
        <w:ind w:left="-426"/>
        <w:rPr>
          <w:rFonts w:ascii="Arial" w:hAnsi="Arial" w:cs="Arial"/>
          <w:b/>
          <w:bCs/>
          <w:sz w:val="28"/>
          <w:szCs w:val="28"/>
        </w:rPr>
      </w:pPr>
      <w:r w:rsidRPr="00140B14">
        <w:rPr>
          <w:rFonts w:ascii="Arial" w:hAnsi="Arial" w:cs="Arial"/>
          <w:b/>
          <w:bCs/>
          <w:sz w:val="28"/>
          <w:szCs w:val="28"/>
        </w:rPr>
        <w:lastRenderedPageBreak/>
        <w:t>ENVIRONMENT AND REGENERATION KPI SCORECARD</w:t>
      </w:r>
    </w:p>
    <w:p w14:paraId="4D2D94C2" w14:textId="77777777" w:rsidR="0084772B" w:rsidRDefault="0084772B" w:rsidP="00ED77CB">
      <w:pPr>
        <w:tabs>
          <w:tab w:val="left" w:pos="5470"/>
        </w:tabs>
        <w:ind w:left="-426"/>
        <w:rPr>
          <w:rFonts w:ascii="Arial" w:hAnsi="Arial" w:cs="Arial"/>
          <w:b/>
          <w:bCs/>
          <w:sz w:val="28"/>
          <w:szCs w:val="28"/>
        </w:rPr>
      </w:pPr>
    </w:p>
    <w:p w14:paraId="5E730D2A" w14:textId="7AF18353" w:rsidR="0084772B" w:rsidRPr="00C920CB" w:rsidRDefault="0084772B" w:rsidP="0084772B">
      <w:pPr>
        <w:tabs>
          <w:tab w:val="left" w:pos="5470"/>
        </w:tabs>
        <w:ind w:left="-426"/>
        <w:rPr>
          <w:rFonts w:ascii="Arial" w:hAnsi="Arial" w:cs="Arial"/>
          <w:sz w:val="22"/>
          <w:szCs w:val="22"/>
        </w:rPr>
      </w:pPr>
      <w:r w:rsidRPr="00C920CB">
        <w:rPr>
          <w:rFonts w:ascii="Arial" w:hAnsi="Arial" w:cs="Arial"/>
          <w:sz w:val="22"/>
          <w:szCs w:val="22"/>
        </w:rPr>
        <w:t xml:space="preserve">The refreshed Committee Plan </w:t>
      </w:r>
      <w:r w:rsidR="009B4655" w:rsidRPr="00C920CB">
        <w:rPr>
          <w:rFonts w:ascii="Arial" w:hAnsi="Arial" w:cs="Arial"/>
          <w:sz w:val="22"/>
          <w:szCs w:val="22"/>
        </w:rPr>
        <w:t xml:space="preserve">KPI scorecard </w:t>
      </w:r>
      <w:r w:rsidRPr="00C920CB">
        <w:rPr>
          <w:rFonts w:ascii="Arial" w:hAnsi="Arial" w:cs="Arial"/>
          <w:sz w:val="22"/>
          <w:szCs w:val="22"/>
        </w:rPr>
        <w:t>provided information on</w:t>
      </w:r>
      <w:r w:rsidR="009B4655" w:rsidRPr="00C920CB">
        <w:rPr>
          <w:rFonts w:ascii="Arial" w:hAnsi="Arial" w:cs="Arial"/>
          <w:sz w:val="22"/>
          <w:szCs w:val="22"/>
        </w:rPr>
        <w:t xml:space="preserve"> 2023/24</w:t>
      </w:r>
      <w:r w:rsidRPr="00C920CB">
        <w:rPr>
          <w:rFonts w:ascii="Arial" w:hAnsi="Arial" w:cs="Arial"/>
          <w:sz w:val="22"/>
          <w:szCs w:val="22"/>
        </w:rPr>
        <w:t xml:space="preserve"> performance for the majority of Committee Plan KPIs</w:t>
      </w:r>
      <w:r w:rsidR="009B4655" w:rsidRPr="00C920CB">
        <w:rPr>
          <w:rFonts w:ascii="Arial" w:hAnsi="Arial" w:cs="Arial"/>
          <w:sz w:val="22"/>
          <w:szCs w:val="22"/>
        </w:rPr>
        <w:t xml:space="preserve">, however </w:t>
      </w:r>
      <w:r w:rsidRPr="00C920CB">
        <w:rPr>
          <w:rFonts w:ascii="Arial" w:hAnsi="Arial" w:cs="Arial"/>
          <w:sz w:val="22"/>
          <w:szCs w:val="22"/>
        </w:rPr>
        <w:t xml:space="preserve">data for a small number of measures </w:t>
      </w:r>
      <w:r w:rsidR="00C920CB">
        <w:rPr>
          <w:rFonts w:ascii="Arial" w:hAnsi="Arial" w:cs="Arial"/>
          <w:sz w:val="22"/>
          <w:szCs w:val="22"/>
        </w:rPr>
        <w:t>that are published annually was</w:t>
      </w:r>
      <w:r w:rsidRPr="00C920CB">
        <w:rPr>
          <w:rFonts w:ascii="Arial" w:hAnsi="Arial" w:cs="Arial"/>
          <w:sz w:val="22"/>
          <w:szCs w:val="22"/>
        </w:rPr>
        <w:t xml:space="preserve"> not available at that time.  </w:t>
      </w:r>
    </w:p>
    <w:p w14:paraId="742F255C" w14:textId="77777777" w:rsidR="0084772B" w:rsidRDefault="0084772B" w:rsidP="0084772B">
      <w:pPr>
        <w:tabs>
          <w:tab w:val="left" w:pos="5470"/>
        </w:tabs>
        <w:ind w:left="-426"/>
        <w:rPr>
          <w:rFonts w:ascii="Arial" w:hAnsi="Arial" w:cs="Arial"/>
        </w:rPr>
      </w:pPr>
    </w:p>
    <w:p w14:paraId="10BFF5CD" w14:textId="0399CC86" w:rsidR="0084772B" w:rsidRDefault="0084772B" w:rsidP="0084772B">
      <w:pPr>
        <w:tabs>
          <w:tab w:val="left" w:pos="5470"/>
        </w:tabs>
        <w:ind w:left="-426"/>
        <w:rPr>
          <w:rFonts w:ascii="Arial" w:hAnsi="Arial" w:cs="Arial"/>
        </w:rPr>
      </w:pPr>
      <w:r w:rsidRPr="0084772B">
        <w:rPr>
          <w:rFonts w:ascii="Arial" w:hAnsi="Arial" w:cs="Arial"/>
          <w:b/>
          <w:bCs/>
        </w:rPr>
        <w:t>Local Government Benchmarking Framework</w:t>
      </w:r>
      <w:r w:rsidRPr="0084772B">
        <w:rPr>
          <w:rFonts w:ascii="Arial" w:hAnsi="Arial" w:cs="Arial"/>
        </w:rPr>
        <w:t xml:space="preserve"> </w:t>
      </w:r>
    </w:p>
    <w:p w14:paraId="64DDDD29" w14:textId="77777777" w:rsidR="0084772B" w:rsidRDefault="0084772B" w:rsidP="0084772B">
      <w:pPr>
        <w:tabs>
          <w:tab w:val="left" w:pos="5470"/>
        </w:tabs>
        <w:ind w:left="-426"/>
        <w:rPr>
          <w:rFonts w:ascii="Arial" w:hAnsi="Arial" w:cs="Arial"/>
        </w:rPr>
      </w:pPr>
    </w:p>
    <w:p w14:paraId="2D028D7F" w14:textId="73169A30" w:rsidR="00A91386" w:rsidRPr="00C920CB" w:rsidRDefault="0084772B" w:rsidP="0084772B">
      <w:pPr>
        <w:tabs>
          <w:tab w:val="left" w:pos="5470"/>
        </w:tabs>
        <w:ind w:left="-426"/>
        <w:rPr>
          <w:rFonts w:ascii="Arial" w:hAnsi="Arial" w:cs="Arial"/>
          <w:sz w:val="22"/>
          <w:szCs w:val="22"/>
        </w:rPr>
      </w:pPr>
      <w:r w:rsidRPr="00C920CB">
        <w:rPr>
          <w:rFonts w:ascii="Arial" w:hAnsi="Arial" w:cs="Arial"/>
          <w:sz w:val="22"/>
          <w:szCs w:val="22"/>
        </w:rPr>
        <w:t xml:space="preserve">The </w:t>
      </w:r>
      <w:r w:rsidR="001E19EF">
        <w:rPr>
          <w:rFonts w:ascii="Arial" w:hAnsi="Arial" w:cs="Arial"/>
          <w:sz w:val="22"/>
          <w:szCs w:val="22"/>
        </w:rPr>
        <w:t xml:space="preserve">latest </w:t>
      </w:r>
      <w:r w:rsidRPr="00C920CB">
        <w:rPr>
          <w:rFonts w:ascii="Arial" w:hAnsi="Arial" w:cs="Arial"/>
          <w:sz w:val="22"/>
          <w:szCs w:val="22"/>
        </w:rPr>
        <w:t xml:space="preserve">Local Government Benchmarking Framework </w:t>
      </w:r>
      <w:r w:rsidR="00AB3FB6" w:rsidRPr="00C920CB">
        <w:rPr>
          <w:rFonts w:ascii="Arial" w:hAnsi="Arial" w:cs="Arial"/>
          <w:sz w:val="22"/>
          <w:szCs w:val="22"/>
        </w:rPr>
        <w:t xml:space="preserve">data presented below was </w:t>
      </w:r>
      <w:r w:rsidR="009B4655" w:rsidRPr="00C920CB">
        <w:rPr>
          <w:rFonts w:ascii="Arial" w:hAnsi="Arial" w:cs="Arial"/>
          <w:sz w:val="22"/>
          <w:szCs w:val="22"/>
        </w:rPr>
        <w:t xml:space="preserve">considered by </w:t>
      </w:r>
      <w:r w:rsidR="00FA51E6" w:rsidRPr="00C920CB">
        <w:rPr>
          <w:rFonts w:ascii="Arial" w:hAnsi="Arial" w:cs="Arial"/>
          <w:sz w:val="22"/>
          <w:szCs w:val="22"/>
        </w:rPr>
        <w:t>the</w:t>
      </w:r>
      <w:r w:rsidR="00DF38BC" w:rsidRPr="00C920CB">
        <w:rPr>
          <w:rFonts w:ascii="Arial" w:hAnsi="Arial" w:cs="Arial"/>
          <w:sz w:val="22"/>
          <w:szCs w:val="22"/>
        </w:rPr>
        <w:t xml:space="preserve"> </w:t>
      </w:r>
      <w:r w:rsidR="00FA51E6" w:rsidRPr="00C920CB">
        <w:rPr>
          <w:rFonts w:ascii="Arial" w:hAnsi="Arial" w:cs="Arial"/>
          <w:sz w:val="22"/>
          <w:szCs w:val="22"/>
        </w:rPr>
        <w:t xml:space="preserve">Committee </w:t>
      </w:r>
      <w:r w:rsidR="00C24CCF" w:rsidRPr="00C920CB">
        <w:rPr>
          <w:rFonts w:ascii="Arial" w:hAnsi="Arial" w:cs="Arial"/>
          <w:sz w:val="22"/>
          <w:szCs w:val="22"/>
        </w:rPr>
        <w:t xml:space="preserve">within </w:t>
      </w:r>
      <w:r w:rsidR="006E3139" w:rsidRPr="00C920CB">
        <w:rPr>
          <w:rFonts w:ascii="Arial" w:hAnsi="Arial" w:cs="Arial"/>
          <w:sz w:val="22"/>
          <w:szCs w:val="22"/>
        </w:rPr>
        <w:t xml:space="preserve">a previous </w:t>
      </w:r>
      <w:r w:rsidR="00FA51E6" w:rsidRPr="00C920CB">
        <w:rPr>
          <w:rFonts w:ascii="Arial" w:hAnsi="Arial" w:cs="Arial"/>
          <w:sz w:val="22"/>
          <w:szCs w:val="22"/>
        </w:rPr>
        <w:t xml:space="preserve">Committee Plan </w:t>
      </w:r>
      <w:r w:rsidR="00AB3FB6" w:rsidRPr="00C920CB">
        <w:rPr>
          <w:rFonts w:ascii="Arial" w:hAnsi="Arial" w:cs="Arial"/>
          <w:sz w:val="22"/>
          <w:szCs w:val="22"/>
        </w:rPr>
        <w:t>performance report</w:t>
      </w:r>
      <w:r w:rsidR="005538A0" w:rsidRPr="00C920CB">
        <w:rPr>
          <w:rFonts w:ascii="Arial" w:hAnsi="Arial" w:cs="Arial"/>
          <w:sz w:val="22"/>
          <w:szCs w:val="22"/>
        </w:rPr>
        <w:t>, it is included here with information on where the Council’s performance ranks relative to all 32 Scottish Councils</w:t>
      </w:r>
      <w:r w:rsidR="00F316DE" w:rsidRPr="00C920CB">
        <w:rPr>
          <w:rFonts w:ascii="Arial" w:hAnsi="Arial" w:cs="Arial"/>
          <w:sz w:val="22"/>
          <w:szCs w:val="22"/>
        </w:rPr>
        <w:t>, as shown in the LGBF ranking column</w:t>
      </w:r>
      <w:r w:rsidR="00736D25" w:rsidRPr="00C920CB">
        <w:rPr>
          <w:rFonts w:ascii="Arial" w:hAnsi="Arial" w:cs="Arial"/>
          <w:sz w:val="22"/>
          <w:szCs w:val="22"/>
        </w:rPr>
        <w:t xml:space="preserve"> in the table below</w:t>
      </w:r>
      <w:r w:rsidR="00AB3FB6" w:rsidRPr="00C920CB">
        <w:rPr>
          <w:rFonts w:ascii="Arial" w:hAnsi="Arial" w:cs="Arial"/>
          <w:sz w:val="22"/>
          <w:szCs w:val="22"/>
        </w:rPr>
        <w:t xml:space="preserve">. </w:t>
      </w:r>
      <w:r w:rsidRPr="00C920CB">
        <w:rPr>
          <w:rFonts w:ascii="Arial" w:hAnsi="Arial" w:cs="Arial"/>
          <w:sz w:val="22"/>
          <w:szCs w:val="22"/>
        </w:rPr>
        <w:t xml:space="preserve"> </w:t>
      </w:r>
    </w:p>
    <w:p w14:paraId="28437940" w14:textId="55FB0E76" w:rsidR="0084772B" w:rsidRPr="0084772B" w:rsidRDefault="0084772B" w:rsidP="0084772B">
      <w:pPr>
        <w:tabs>
          <w:tab w:val="left" w:pos="5470"/>
        </w:tabs>
        <w:ind w:left="-426"/>
        <w:rPr>
          <w:rFonts w:ascii="Arial" w:hAnsi="Arial" w:cs="Arial"/>
        </w:rPr>
      </w:pPr>
      <w:r>
        <w:rPr>
          <w:rFonts w:ascii="Arial" w:hAnsi="Arial" w:cs="Arial"/>
        </w:rPr>
        <w:t xml:space="preserve"> </w:t>
      </w:r>
      <w:r>
        <w:rPr>
          <w:rFonts w:ascii="Arial" w:hAnsi="Arial" w:cs="Arial"/>
        </w:rPr>
        <w:tab/>
      </w:r>
    </w:p>
    <w:tbl>
      <w:tblPr>
        <w:tblW w:w="5428"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850"/>
        <w:gridCol w:w="851"/>
        <w:gridCol w:w="850"/>
        <w:gridCol w:w="993"/>
        <w:gridCol w:w="850"/>
        <w:gridCol w:w="851"/>
        <w:gridCol w:w="850"/>
        <w:gridCol w:w="851"/>
        <w:gridCol w:w="4664"/>
      </w:tblGrid>
      <w:tr w:rsidR="005538A0" w14:paraId="48B490DE" w14:textId="77777777" w:rsidTr="005538A0">
        <w:trPr>
          <w:tblHeader/>
        </w:trPr>
        <w:tc>
          <w:tcPr>
            <w:tcW w:w="3545" w:type="dxa"/>
            <w:vMerge w:val="restart"/>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16096464" w14:textId="77777777" w:rsidR="005538A0" w:rsidRDefault="005538A0" w:rsidP="001B67A6">
            <w:r>
              <w:rPr>
                <w:rFonts w:ascii="Arial" w:eastAsia="Arial" w:hAnsi="Arial" w:cs="Arial"/>
                <w:b/>
                <w:color w:val="000000"/>
                <w:sz w:val="20"/>
              </w:rPr>
              <w:t xml:space="preserve">Title </w:t>
            </w:r>
          </w:p>
        </w:tc>
        <w:tc>
          <w:tcPr>
            <w:tcW w:w="85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015D1FFB" w14:textId="77777777" w:rsidR="005538A0" w:rsidRDefault="005538A0" w:rsidP="001B67A6">
            <w:pPr>
              <w:jc w:val="center"/>
              <w:rPr>
                <w:rFonts w:ascii="Arial" w:eastAsia="Arial" w:hAnsi="Arial" w:cs="Arial"/>
                <w:b/>
                <w:color w:val="000000"/>
                <w:sz w:val="20"/>
              </w:rPr>
            </w:pPr>
            <w:r>
              <w:rPr>
                <w:rFonts w:ascii="Arial" w:eastAsia="Arial" w:hAnsi="Arial" w:cs="Arial"/>
                <w:b/>
                <w:color w:val="000000"/>
                <w:sz w:val="20"/>
              </w:rPr>
              <w:t>2021/22</w:t>
            </w:r>
          </w:p>
        </w:tc>
        <w:tc>
          <w:tcPr>
            <w:tcW w:w="851"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6CA096E1" w14:textId="77777777" w:rsidR="005538A0" w:rsidRDefault="005538A0" w:rsidP="001B67A6">
            <w:pPr>
              <w:jc w:val="center"/>
              <w:rPr>
                <w:rFonts w:ascii="Arial" w:eastAsia="Arial" w:hAnsi="Arial" w:cs="Arial"/>
                <w:b/>
                <w:color w:val="000000"/>
                <w:sz w:val="20"/>
              </w:rPr>
            </w:pPr>
            <w:r>
              <w:rPr>
                <w:rFonts w:ascii="Arial" w:eastAsia="Arial" w:hAnsi="Arial" w:cs="Arial"/>
                <w:b/>
                <w:color w:val="000000"/>
                <w:sz w:val="20"/>
              </w:rPr>
              <w:t>2022/23</w:t>
            </w:r>
          </w:p>
        </w:tc>
        <w:tc>
          <w:tcPr>
            <w:tcW w:w="850" w:type="dxa"/>
            <w:tcBorders>
              <w:top w:val="single" w:sz="8" w:space="0" w:color="2F4F4F"/>
              <w:left w:val="single" w:sz="8" w:space="0" w:color="2F4F4F"/>
              <w:bottom w:val="single" w:sz="8" w:space="0" w:color="2F4F4F"/>
              <w:right w:val="double" w:sz="4" w:space="0" w:color="auto"/>
            </w:tcBorders>
            <w:shd w:val="clear" w:color="auto" w:fill="D8BFD8"/>
            <w:tcMar>
              <w:top w:w="40" w:type="dxa"/>
              <w:left w:w="40" w:type="dxa"/>
              <w:bottom w:w="40" w:type="dxa"/>
              <w:right w:w="40" w:type="dxa"/>
            </w:tcMar>
          </w:tcPr>
          <w:p w14:paraId="67C92681" w14:textId="77777777" w:rsidR="005538A0" w:rsidRDefault="005538A0" w:rsidP="001B67A6">
            <w:pPr>
              <w:jc w:val="center"/>
              <w:rPr>
                <w:rFonts w:ascii="Arial" w:eastAsia="Arial" w:hAnsi="Arial" w:cs="Arial"/>
                <w:b/>
                <w:color w:val="000000"/>
                <w:sz w:val="20"/>
              </w:rPr>
            </w:pPr>
            <w:r>
              <w:rPr>
                <w:rFonts w:ascii="Arial" w:eastAsia="Arial" w:hAnsi="Arial" w:cs="Arial"/>
                <w:b/>
                <w:color w:val="000000"/>
                <w:sz w:val="20"/>
              </w:rPr>
              <w:t>2023/24</w:t>
            </w:r>
          </w:p>
        </w:tc>
        <w:tc>
          <w:tcPr>
            <w:tcW w:w="993" w:type="dxa"/>
            <w:vMerge w:val="restart"/>
            <w:tcBorders>
              <w:top w:val="single" w:sz="8" w:space="0" w:color="2F4F4F"/>
              <w:left w:val="double" w:sz="4" w:space="0" w:color="auto"/>
              <w:right w:val="single" w:sz="8" w:space="0" w:color="auto"/>
            </w:tcBorders>
            <w:shd w:val="clear" w:color="auto" w:fill="D8BFD8"/>
            <w:tcMar>
              <w:top w:w="40" w:type="dxa"/>
              <w:left w:w="40" w:type="dxa"/>
              <w:bottom w:w="40" w:type="dxa"/>
              <w:right w:w="40" w:type="dxa"/>
            </w:tcMar>
          </w:tcPr>
          <w:p w14:paraId="43EBEF28" w14:textId="77777777" w:rsidR="005538A0" w:rsidRDefault="005538A0" w:rsidP="001B67A6">
            <w:pPr>
              <w:jc w:val="center"/>
              <w:rPr>
                <w:rFonts w:ascii="Arial" w:eastAsia="Arial" w:hAnsi="Arial" w:cs="Arial"/>
                <w:b/>
                <w:color w:val="000000"/>
                <w:sz w:val="20"/>
              </w:rPr>
            </w:pPr>
            <w:r>
              <w:rPr>
                <w:rFonts w:ascii="Arial" w:eastAsia="Arial" w:hAnsi="Arial" w:cs="Arial"/>
                <w:b/>
                <w:color w:val="000000"/>
                <w:sz w:val="20"/>
              </w:rPr>
              <w:t>Target</w:t>
            </w:r>
          </w:p>
          <w:p w14:paraId="31D608D8" w14:textId="54801EBE" w:rsidR="00E81BDC" w:rsidRDefault="00E81BDC" w:rsidP="001B67A6">
            <w:pPr>
              <w:jc w:val="center"/>
              <w:rPr>
                <w:rFonts w:ascii="Arial" w:eastAsia="Arial" w:hAnsi="Arial" w:cs="Arial"/>
                <w:b/>
                <w:color w:val="000000"/>
                <w:sz w:val="20"/>
              </w:rPr>
            </w:pPr>
            <w:r>
              <w:rPr>
                <w:rFonts w:ascii="Arial" w:eastAsia="Arial" w:hAnsi="Arial" w:cs="Arial"/>
                <w:b/>
                <w:color w:val="000000"/>
                <w:sz w:val="20"/>
              </w:rPr>
              <w:t>2023/24</w:t>
            </w:r>
          </w:p>
        </w:tc>
        <w:tc>
          <w:tcPr>
            <w:tcW w:w="850" w:type="dxa"/>
            <w:vMerge w:val="restart"/>
            <w:tcBorders>
              <w:top w:val="single" w:sz="8" w:space="0" w:color="2F4F4F"/>
              <w:left w:val="single" w:sz="8" w:space="0" w:color="auto"/>
              <w:right w:val="single" w:sz="8" w:space="0" w:color="auto"/>
            </w:tcBorders>
            <w:shd w:val="clear" w:color="auto" w:fill="D8BFD8"/>
          </w:tcPr>
          <w:p w14:paraId="7B1E21BA" w14:textId="4CBDA14E" w:rsidR="005538A0" w:rsidRDefault="005538A0" w:rsidP="001B67A6">
            <w:pPr>
              <w:jc w:val="center"/>
              <w:rPr>
                <w:rFonts w:ascii="Arial" w:eastAsia="Arial" w:hAnsi="Arial" w:cs="Arial"/>
                <w:b/>
                <w:color w:val="000000"/>
                <w:sz w:val="20"/>
              </w:rPr>
            </w:pPr>
            <w:r>
              <w:rPr>
                <w:rFonts w:ascii="Arial" w:eastAsia="Arial" w:hAnsi="Arial" w:cs="Arial"/>
                <w:b/>
                <w:color w:val="000000"/>
                <w:sz w:val="20"/>
              </w:rPr>
              <w:t>Status</w:t>
            </w:r>
          </w:p>
        </w:tc>
        <w:tc>
          <w:tcPr>
            <w:tcW w:w="851" w:type="dxa"/>
            <w:vMerge w:val="restart"/>
            <w:tcBorders>
              <w:top w:val="single" w:sz="8" w:space="0" w:color="2F4F4F"/>
              <w:left w:val="single" w:sz="8" w:space="0" w:color="auto"/>
              <w:right w:val="single" w:sz="8" w:space="0" w:color="auto"/>
            </w:tcBorders>
            <w:shd w:val="clear" w:color="auto" w:fill="D8BFD8"/>
          </w:tcPr>
          <w:p w14:paraId="4E00E5EA" w14:textId="43B7722D" w:rsidR="005538A0" w:rsidRDefault="005538A0" w:rsidP="001B67A6">
            <w:pPr>
              <w:jc w:val="center"/>
              <w:rPr>
                <w:rFonts w:ascii="Arial" w:eastAsia="Arial" w:hAnsi="Arial" w:cs="Arial"/>
                <w:b/>
                <w:color w:val="000000"/>
                <w:sz w:val="20"/>
              </w:rPr>
            </w:pPr>
            <w:r>
              <w:rPr>
                <w:rFonts w:ascii="Arial" w:eastAsia="Arial" w:hAnsi="Arial" w:cs="Arial"/>
                <w:b/>
                <w:color w:val="000000"/>
                <w:sz w:val="20"/>
              </w:rPr>
              <w:t>Short Trend</w:t>
            </w:r>
          </w:p>
        </w:tc>
        <w:tc>
          <w:tcPr>
            <w:tcW w:w="850" w:type="dxa"/>
            <w:vMerge w:val="restart"/>
            <w:tcBorders>
              <w:top w:val="single" w:sz="8" w:space="0" w:color="2F4F4F"/>
              <w:left w:val="single" w:sz="8" w:space="0" w:color="auto"/>
              <w:right w:val="single" w:sz="8" w:space="0" w:color="2F4F4F"/>
            </w:tcBorders>
            <w:shd w:val="clear" w:color="auto" w:fill="D8BFD8"/>
          </w:tcPr>
          <w:p w14:paraId="2AD7167B" w14:textId="0226F84D" w:rsidR="005538A0" w:rsidRDefault="005538A0" w:rsidP="001B67A6">
            <w:pPr>
              <w:jc w:val="center"/>
              <w:rPr>
                <w:rFonts w:ascii="Arial" w:eastAsia="Arial" w:hAnsi="Arial" w:cs="Arial"/>
                <w:b/>
                <w:color w:val="000000"/>
                <w:sz w:val="20"/>
              </w:rPr>
            </w:pPr>
            <w:r>
              <w:rPr>
                <w:rFonts w:ascii="Arial" w:eastAsia="Arial" w:hAnsi="Arial" w:cs="Arial"/>
                <w:b/>
                <w:color w:val="000000"/>
                <w:sz w:val="20"/>
              </w:rPr>
              <w:t xml:space="preserve">Long Trend </w:t>
            </w:r>
          </w:p>
        </w:tc>
        <w:tc>
          <w:tcPr>
            <w:tcW w:w="851" w:type="dxa"/>
            <w:vMerge w:val="restart"/>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18862A94" w14:textId="0FD6623B" w:rsidR="005538A0" w:rsidRDefault="005538A0" w:rsidP="001B67A6">
            <w:pPr>
              <w:jc w:val="center"/>
              <w:rPr>
                <w:rFonts w:ascii="Arial" w:eastAsia="Arial" w:hAnsi="Arial" w:cs="Arial"/>
                <w:b/>
                <w:color w:val="000000"/>
                <w:sz w:val="20"/>
              </w:rPr>
            </w:pPr>
            <w:r>
              <w:rPr>
                <w:rFonts w:ascii="Arial" w:eastAsia="Arial" w:hAnsi="Arial" w:cs="Arial"/>
                <w:b/>
                <w:color w:val="000000"/>
                <w:sz w:val="20"/>
              </w:rPr>
              <w:t xml:space="preserve">LGBF ranking </w:t>
            </w:r>
          </w:p>
        </w:tc>
        <w:tc>
          <w:tcPr>
            <w:tcW w:w="4664" w:type="dxa"/>
            <w:vMerge w:val="restart"/>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6E1C2496" w14:textId="30DF57E7" w:rsidR="005538A0" w:rsidRDefault="005538A0" w:rsidP="001B67A6">
            <w:pPr>
              <w:rPr>
                <w:rFonts w:ascii="Arial" w:eastAsia="Arial" w:hAnsi="Arial" w:cs="Arial"/>
                <w:b/>
                <w:color w:val="000000"/>
                <w:sz w:val="20"/>
              </w:rPr>
            </w:pPr>
            <w:r>
              <w:rPr>
                <w:rFonts w:ascii="Arial" w:eastAsia="Arial" w:hAnsi="Arial" w:cs="Arial"/>
                <w:b/>
                <w:color w:val="000000"/>
                <w:sz w:val="20"/>
              </w:rPr>
              <w:t>Latest Note</w:t>
            </w:r>
            <w:r w:rsidR="00784AF8">
              <w:rPr>
                <w:rFonts w:ascii="Arial" w:eastAsia="Arial" w:hAnsi="Arial" w:cs="Arial"/>
                <w:b/>
                <w:color w:val="000000"/>
                <w:sz w:val="20"/>
              </w:rPr>
              <w:t xml:space="preserve"> (</w:t>
            </w:r>
            <w:proofErr w:type="spellStart"/>
            <w:r w:rsidR="00784AF8">
              <w:rPr>
                <w:rFonts w:ascii="Arial" w:eastAsia="Arial" w:hAnsi="Arial" w:cs="Arial"/>
                <w:b/>
                <w:color w:val="000000"/>
                <w:sz w:val="20"/>
              </w:rPr>
              <w:t>n.b</w:t>
            </w:r>
            <w:proofErr w:type="spellEnd"/>
            <w:r w:rsidR="00784AF8">
              <w:rPr>
                <w:rFonts w:ascii="Arial" w:eastAsia="Arial" w:hAnsi="Arial" w:cs="Arial"/>
                <w:b/>
                <w:color w:val="000000"/>
                <w:sz w:val="20"/>
              </w:rPr>
              <w:t xml:space="preserve"> performance data </w:t>
            </w:r>
            <w:r w:rsidR="00756849">
              <w:rPr>
                <w:rFonts w:ascii="Arial" w:eastAsia="Arial" w:hAnsi="Arial" w:cs="Arial"/>
                <w:b/>
                <w:color w:val="000000"/>
                <w:sz w:val="20"/>
              </w:rPr>
              <w:t>remains unchanged from that previously reported)</w:t>
            </w:r>
          </w:p>
        </w:tc>
      </w:tr>
      <w:tr w:rsidR="005538A0" w14:paraId="481FDF26" w14:textId="77777777" w:rsidTr="005538A0">
        <w:trPr>
          <w:tblHeader/>
        </w:trPr>
        <w:tc>
          <w:tcPr>
            <w:tcW w:w="3545" w:type="dxa"/>
            <w:vMerge/>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52267096" w14:textId="77777777" w:rsidR="005538A0" w:rsidRDefault="005538A0" w:rsidP="001B67A6">
            <w:pPr>
              <w:rPr>
                <w:rFonts w:ascii="Arial" w:eastAsia="Arial" w:hAnsi="Arial" w:cs="Arial"/>
                <w:b/>
                <w:color w:val="000000"/>
                <w:sz w:val="20"/>
              </w:rPr>
            </w:pPr>
          </w:p>
        </w:tc>
        <w:tc>
          <w:tcPr>
            <w:tcW w:w="85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27B9FF76" w14:textId="77777777" w:rsidR="005538A0" w:rsidRDefault="005538A0" w:rsidP="001B67A6">
            <w:pPr>
              <w:jc w:val="center"/>
              <w:rPr>
                <w:rFonts w:ascii="Arial" w:eastAsia="Arial" w:hAnsi="Arial" w:cs="Arial"/>
                <w:b/>
                <w:color w:val="000000"/>
                <w:sz w:val="20"/>
              </w:rPr>
            </w:pPr>
            <w:r>
              <w:rPr>
                <w:rFonts w:ascii="Arial" w:eastAsia="Arial" w:hAnsi="Arial" w:cs="Arial"/>
                <w:b/>
                <w:color w:val="000000"/>
                <w:sz w:val="20"/>
              </w:rPr>
              <w:t>Value</w:t>
            </w:r>
          </w:p>
        </w:tc>
        <w:tc>
          <w:tcPr>
            <w:tcW w:w="851"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258A2AF5" w14:textId="77777777" w:rsidR="005538A0" w:rsidRDefault="005538A0" w:rsidP="001B67A6">
            <w:pPr>
              <w:jc w:val="center"/>
              <w:rPr>
                <w:rFonts w:ascii="Arial" w:eastAsia="Arial" w:hAnsi="Arial" w:cs="Arial"/>
                <w:b/>
                <w:color w:val="000000"/>
                <w:sz w:val="20"/>
              </w:rPr>
            </w:pPr>
            <w:r>
              <w:rPr>
                <w:rFonts w:ascii="Arial" w:eastAsia="Arial" w:hAnsi="Arial" w:cs="Arial"/>
                <w:b/>
                <w:color w:val="000000"/>
                <w:sz w:val="20"/>
              </w:rPr>
              <w:t>Value</w:t>
            </w:r>
          </w:p>
        </w:tc>
        <w:tc>
          <w:tcPr>
            <w:tcW w:w="850" w:type="dxa"/>
            <w:tcBorders>
              <w:top w:val="single" w:sz="8" w:space="0" w:color="2F4F4F"/>
              <w:left w:val="single" w:sz="8" w:space="0" w:color="2F4F4F"/>
              <w:bottom w:val="single" w:sz="8" w:space="0" w:color="2F4F4F"/>
              <w:right w:val="double" w:sz="4" w:space="0" w:color="auto"/>
            </w:tcBorders>
            <w:shd w:val="clear" w:color="auto" w:fill="D8BFD8"/>
            <w:tcMar>
              <w:top w:w="40" w:type="dxa"/>
              <w:left w:w="40" w:type="dxa"/>
              <w:bottom w:w="40" w:type="dxa"/>
              <w:right w:w="40" w:type="dxa"/>
            </w:tcMar>
          </w:tcPr>
          <w:p w14:paraId="409ED1B8" w14:textId="77777777" w:rsidR="005538A0" w:rsidRDefault="005538A0" w:rsidP="001B67A6">
            <w:pPr>
              <w:jc w:val="center"/>
              <w:rPr>
                <w:rFonts w:ascii="Arial" w:eastAsia="Arial" w:hAnsi="Arial" w:cs="Arial"/>
                <w:b/>
                <w:color w:val="000000"/>
                <w:sz w:val="20"/>
              </w:rPr>
            </w:pPr>
            <w:r>
              <w:rPr>
                <w:rFonts w:ascii="Arial" w:eastAsia="Arial" w:hAnsi="Arial" w:cs="Arial"/>
                <w:b/>
                <w:color w:val="000000"/>
                <w:sz w:val="20"/>
              </w:rPr>
              <w:t>Value</w:t>
            </w:r>
          </w:p>
        </w:tc>
        <w:tc>
          <w:tcPr>
            <w:tcW w:w="993" w:type="dxa"/>
            <w:vMerge/>
            <w:tcBorders>
              <w:left w:val="double" w:sz="4" w:space="0" w:color="auto"/>
              <w:bottom w:val="single" w:sz="8" w:space="0" w:color="2F4F4F"/>
              <w:right w:val="single" w:sz="8" w:space="0" w:color="auto"/>
            </w:tcBorders>
            <w:shd w:val="clear" w:color="auto" w:fill="D8BFD8"/>
            <w:tcMar>
              <w:top w:w="40" w:type="dxa"/>
              <w:left w:w="40" w:type="dxa"/>
              <w:bottom w:w="40" w:type="dxa"/>
              <w:right w:w="40" w:type="dxa"/>
            </w:tcMar>
          </w:tcPr>
          <w:p w14:paraId="27E05C15" w14:textId="1AD83A75" w:rsidR="005538A0" w:rsidRDefault="005538A0" w:rsidP="001B67A6">
            <w:pPr>
              <w:jc w:val="center"/>
              <w:rPr>
                <w:rFonts w:ascii="Arial" w:eastAsia="Arial" w:hAnsi="Arial" w:cs="Arial"/>
                <w:b/>
                <w:color w:val="000000"/>
                <w:sz w:val="20"/>
              </w:rPr>
            </w:pPr>
          </w:p>
        </w:tc>
        <w:tc>
          <w:tcPr>
            <w:tcW w:w="850" w:type="dxa"/>
            <w:vMerge/>
            <w:tcBorders>
              <w:left w:val="single" w:sz="8" w:space="0" w:color="auto"/>
              <w:bottom w:val="single" w:sz="8" w:space="0" w:color="2F4F4F"/>
              <w:right w:val="single" w:sz="8" w:space="0" w:color="auto"/>
            </w:tcBorders>
            <w:shd w:val="clear" w:color="auto" w:fill="D8BFD8"/>
            <w:tcMar>
              <w:top w:w="40" w:type="dxa"/>
              <w:left w:w="40" w:type="dxa"/>
              <w:bottom w:w="40" w:type="dxa"/>
              <w:right w:w="40" w:type="dxa"/>
            </w:tcMar>
          </w:tcPr>
          <w:p w14:paraId="65395C1B" w14:textId="2B1481A0" w:rsidR="005538A0" w:rsidRDefault="005538A0" w:rsidP="001B67A6">
            <w:pPr>
              <w:jc w:val="center"/>
              <w:rPr>
                <w:rFonts w:ascii="Arial" w:eastAsia="Arial" w:hAnsi="Arial" w:cs="Arial"/>
                <w:b/>
                <w:color w:val="000000"/>
                <w:sz w:val="20"/>
              </w:rPr>
            </w:pPr>
          </w:p>
        </w:tc>
        <w:tc>
          <w:tcPr>
            <w:tcW w:w="851" w:type="dxa"/>
            <w:vMerge/>
            <w:tcBorders>
              <w:left w:val="single" w:sz="8" w:space="0" w:color="auto"/>
              <w:bottom w:val="single" w:sz="8" w:space="0" w:color="2F4F4F"/>
              <w:right w:val="single" w:sz="8" w:space="0" w:color="auto"/>
            </w:tcBorders>
            <w:shd w:val="clear" w:color="auto" w:fill="D8BFD8"/>
            <w:tcMar>
              <w:top w:w="40" w:type="dxa"/>
              <w:left w:w="40" w:type="dxa"/>
              <w:bottom w:w="40" w:type="dxa"/>
              <w:right w:w="40" w:type="dxa"/>
            </w:tcMar>
          </w:tcPr>
          <w:p w14:paraId="648F66C7" w14:textId="4D39F6A2" w:rsidR="005538A0" w:rsidRDefault="005538A0" w:rsidP="001B67A6">
            <w:pPr>
              <w:jc w:val="center"/>
              <w:rPr>
                <w:rFonts w:ascii="Arial" w:eastAsia="Arial" w:hAnsi="Arial" w:cs="Arial"/>
                <w:b/>
                <w:color w:val="000000"/>
                <w:sz w:val="20"/>
              </w:rPr>
            </w:pPr>
          </w:p>
        </w:tc>
        <w:tc>
          <w:tcPr>
            <w:tcW w:w="850" w:type="dxa"/>
            <w:vMerge/>
            <w:tcBorders>
              <w:left w:val="single" w:sz="8" w:space="0" w:color="auto"/>
              <w:bottom w:val="single" w:sz="8" w:space="0" w:color="2F4F4F"/>
              <w:right w:val="single" w:sz="8" w:space="0" w:color="2F4F4F"/>
            </w:tcBorders>
            <w:shd w:val="clear" w:color="auto" w:fill="D8BFD8"/>
            <w:tcMar>
              <w:top w:w="40" w:type="dxa"/>
              <w:left w:w="40" w:type="dxa"/>
              <w:bottom w:w="40" w:type="dxa"/>
              <w:right w:w="40" w:type="dxa"/>
            </w:tcMar>
          </w:tcPr>
          <w:p w14:paraId="6C66BA81" w14:textId="231545E4" w:rsidR="005538A0" w:rsidRDefault="005538A0" w:rsidP="001B67A6">
            <w:pPr>
              <w:jc w:val="center"/>
              <w:rPr>
                <w:rFonts w:ascii="Arial" w:eastAsia="Arial" w:hAnsi="Arial" w:cs="Arial"/>
                <w:b/>
                <w:color w:val="000000"/>
                <w:sz w:val="20"/>
              </w:rPr>
            </w:pPr>
          </w:p>
        </w:tc>
        <w:tc>
          <w:tcPr>
            <w:tcW w:w="851" w:type="dxa"/>
            <w:vMerge/>
            <w:tcBorders>
              <w:left w:val="single" w:sz="8" w:space="0" w:color="2F4F4F"/>
              <w:bottom w:val="single" w:sz="8" w:space="0" w:color="2F4F4F"/>
              <w:right w:val="double" w:sz="4" w:space="0" w:color="auto"/>
            </w:tcBorders>
            <w:shd w:val="clear" w:color="auto" w:fill="D8BFD8"/>
            <w:tcMar>
              <w:top w:w="40" w:type="dxa"/>
              <w:left w:w="40" w:type="dxa"/>
              <w:bottom w:w="40" w:type="dxa"/>
              <w:right w:w="40" w:type="dxa"/>
            </w:tcMar>
          </w:tcPr>
          <w:p w14:paraId="3C0DDB61" w14:textId="5BDC627C" w:rsidR="005538A0" w:rsidRDefault="005538A0" w:rsidP="001B67A6">
            <w:pPr>
              <w:jc w:val="center"/>
              <w:rPr>
                <w:rFonts w:ascii="Arial" w:eastAsia="Arial" w:hAnsi="Arial" w:cs="Arial"/>
                <w:b/>
                <w:color w:val="000000"/>
                <w:sz w:val="20"/>
              </w:rPr>
            </w:pPr>
          </w:p>
        </w:tc>
        <w:tc>
          <w:tcPr>
            <w:tcW w:w="4664" w:type="dxa"/>
            <w:vMerge/>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7AA5DD18" w14:textId="77777777" w:rsidR="005538A0" w:rsidRDefault="005538A0" w:rsidP="001B67A6">
            <w:pPr>
              <w:rPr>
                <w:rFonts w:ascii="Arial" w:eastAsia="Arial" w:hAnsi="Arial" w:cs="Arial"/>
                <w:b/>
                <w:color w:val="000000"/>
                <w:sz w:val="20"/>
              </w:rPr>
            </w:pPr>
          </w:p>
        </w:tc>
      </w:tr>
      <w:tr w:rsidR="005538A0" w14:paraId="4C34EFBC" w14:textId="77777777" w:rsidTr="005538A0">
        <w:tc>
          <w:tcPr>
            <w:tcW w:w="354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9C09158" w14:textId="61A0455F" w:rsidR="0084772B" w:rsidRDefault="0084772B" w:rsidP="001B67A6">
            <w:pPr>
              <w:rPr>
                <w:rFonts w:ascii="Arial" w:eastAsia="Arial" w:hAnsi="Arial" w:cs="Arial"/>
                <w:color w:val="1D2828"/>
                <w:sz w:val="20"/>
              </w:rPr>
            </w:pPr>
            <w:r>
              <w:rPr>
                <w:rFonts w:ascii="Arial" w:eastAsia="Arial" w:hAnsi="Arial" w:cs="Arial"/>
                <w:color w:val="1D2828"/>
                <w:sz w:val="20"/>
              </w:rPr>
              <w:t>Proportion of operational buildings that are suitable for their current use %</w:t>
            </w:r>
            <w:r w:rsidR="00A91386">
              <w:rPr>
                <w:rFonts w:ascii="Arial" w:eastAsia="Arial" w:hAnsi="Arial" w:cs="Arial"/>
                <w:color w:val="1D2828"/>
                <w:sz w:val="20"/>
              </w:rPr>
              <w:t xml:space="preserve"> (LGBF) </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B949CF5" w14:textId="77777777" w:rsidR="0084772B" w:rsidRDefault="0084772B" w:rsidP="001B67A6">
            <w:pPr>
              <w:jc w:val="center"/>
              <w:rPr>
                <w:rFonts w:ascii="Arial" w:eastAsia="Arial" w:hAnsi="Arial" w:cs="Arial"/>
                <w:color w:val="1D2828"/>
                <w:sz w:val="20"/>
              </w:rPr>
            </w:pPr>
            <w:r>
              <w:rPr>
                <w:rFonts w:ascii="Arial" w:eastAsia="Arial" w:hAnsi="Arial" w:cs="Arial"/>
                <w:color w:val="1D2828"/>
                <w:sz w:val="20"/>
              </w:rPr>
              <w:t>92.4%</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F56417D" w14:textId="77777777" w:rsidR="0084772B" w:rsidRDefault="0084772B" w:rsidP="001B67A6">
            <w:pPr>
              <w:jc w:val="center"/>
              <w:rPr>
                <w:rFonts w:ascii="Arial" w:eastAsia="Arial" w:hAnsi="Arial" w:cs="Arial"/>
                <w:color w:val="1D2828"/>
                <w:sz w:val="20"/>
              </w:rPr>
            </w:pPr>
            <w:r>
              <w:rPr>
                <w:rFonts w:ascii="Arial" w:eastAsia="Arial" w:hAnsi="Arial" w:cs="Arial"/>
                <w:color w:val="1D2828"/>
                <w:sz w:val="20"/>
              </w:rPr>
              <w:t>94.07%</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3B1B341F" w14:textId="77777777" w:rsidR="0084772B" w:rsidRPr="002C2BCE" w:rsidRDefault="0084772B" w:rsidP="001B67A6">
            <w:pPr>
              <w:jc w:val="center"/>
              <w:rPr>
                <w:rFonts w:ascii="Arial" w:eastAsia="Arial" w:hAnsi="Arial" w:cs="Arial"/>
                <w:b/>
                <w:bCs/>
                <w:color w:val="1D2828"/>
                <w:sz w:val="20"/>
              </w:rPr>
            </w:pPr>
            <w:r w:rsidRPr="002C2BCE">
              <w:rPr>
                <w:rFonts w:ascii="Arial" w:eastAsia="Arial" w:hAnsi="Arial" w:cs="Arial"/>
                <w:b/>
                <w:bCs/>
                <w:color w:val="1D2828"/>
                <w:sz w:val="20"/>
              </w:rPr>
              <w:t>94%</w:t>
            </w:r>
          </w:p>
        </w:tc>
        <w:tc>
          <w:tcPr>
            <w:tcW w:w="99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1DAB6FB1" w14:textId="77777777" w:rsidR="0084772B" w:rsidRDefault="0084772B" w:rsidP="001B67A6">
            <w:pPr>
              <w:jc w:val="center"/>
              <w:rPr>
                <w:rFonts w:ascii="Arial" w:eastAsia="Arial" w:hAnsi="Arial" w:cs="Arial"/>
                <w:color w:val="1D2828"/>
                <w:sz w:val="20"/>
              </w:rPr>
            </w:pPr>
            <w:r>
              <w:rPr>
                <w:rFonts w:ascii="Arial" w:eastAsia="Arial" w:hAnsi="Arial" w:cs="Arial"/>
                <w:color w:val="1D2828"/>
                <w:sz w:val="20"/>
              </w:rPr>
              <w:t>93%</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4E89864" w14:textId="77777777" w:rsidR="0084772B" w:rsidRDefault="0084772B" w:rsidP="001B67A6">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68F5B83D" wp14:editId="35A9FBEA">
                  <wp:extent cx="203200" cy="203200"/>
                  <wp:effectExtent l="0" t="0" r="6350" b="6350"/>
                  <wp:docPr id="8059832" name="Picture 8059832"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A2B0BEB" w14:textId="77777777" w:rsidR="0084772B" w:rsidRDefault="0084772B" w:rsidP="001B67A6">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55320E3B" wp14:editId="7C58DF8C">
                  <wp:extent cx="205740" cy="205740"/>
                  <wp:effectExtent l="0" t="0" r="3810" b="3810"/>
                  <wp:docPr id="1634115761" name="Picture 1" descr="Downward purple arrow indicating that there has been a fall in performance from the previou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70192" name="Picture 1" descr="Downward purple arrow indicating that there has been a fall in performance from the previous yea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0751D2C" w14:textId="77777777" w:rsidR="0084772B" w:rsidRDefault="0084772B" w:rsidP="001B67A6">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7884F032" wp14:editId="1EFFB590">
                  <wp:extent cx="203200" cy="203200"/>
                  <wp:effectExtent l="0" t="0" r="6350" b="6350"/>
                  <wp:docPr id="1230067115" name="Picture 1230067115"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double" w:sz="4" w:space="0" w:color="auto"/>
            </w:tcBorders>
            <w:shd w:val="clear" w:color="auto" w:fill="E2EFD9" w:themeFill="accent6" w:themeFillTint="33"/>
            <w:tcMar>
              <w:top w:w="40" w:type="dxa"/>
              <w:left w:w="40" w:type="dxa"/>
              <w:bottom w:w="40" w:type="dxa"/>
              <w:right w:w="40" w:type="dxa"/>
            </w:tcMar>
            <w:vAlign w:val="center"/>
          </w:tcPr>
          <w:p w14:paraId="07ED02EB" w14:textId="2E8335FF" w:rsidR="0084772B" w:rsidRPr="00BB1E7B" w:rsidRDefault="00BB1E7B" w:rsidP="001B67A6">
            <w:pPr>
              <w:jc w:val="center"/>
              <w:rPr>
                <w:rFonts w:ascii="Arial" w:eastAsia="Arial" w:hAnsi="Arial" w:cs="Arial"/>
                <w:color w:val="1D2828"/>
                <w:sz w:val="22"/>
                <w:szCs w:val="22"/>
              </w:rPr>
            </w:pPr>
            <w:r w:rsidRPr="00BB1E7B">
              <w:rPr>
                <w:rFonts w:ascii="Arial" w:eastAsia="Arial" w:hAnsi="Arial" w:cs="Arial"/>
                <w:color w:val="1D2828"/>
                <w:sz w:val="22"/>
                <w:szCs w:val="22"/>
              </w:rPr>
              <w:t>8</w:t>
            </w:r>
          </w:p>
        </w:tc>
        <w:tc>
          <w:tcPr>
            <w:tcW w:w="466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70F2196E" w14:textId="77777777" w:rsidR="00B04E31" w:rsidRDefault="00B04E31" w:rsidP="001B67A6">
            <w:pPr>
              <w:rPr>
                <w:rFonts w:ascii="Arial" w:eastAsia="Arial" w:hAnsi="Arial" w:cs="Arial"/>
                <w:color w:val="1D2828"/>
                <w:sz w:val="20"/>
              </w:rPr>
            </w:pPr>
            <w:r>
              <w:rPr>
                <w:rFonts w:ascii="Arial" w:eastAsia="Arial" w:hAnsi="Arial" w:cs="Arial"/>
                <w:color w:val="1D2828"/>
                <w:sz w:val="20"/>
              </w:rPr>
              <w:t>F</w:t>
            </w:r>
            <w:r w:rsidR="00BB1E7B">
              <w:rPr>
                <w:rFonts w:ascii="Arial" w:eastAsia="Arial" w:hAnsi="Arial" w:cs="Arial"/>
                <w:color w:val="1D2828"/>
                <w:sz w:val="20"/>
              </w:rPr>
              <w:t xml:space="preserve">amily group performance </w:t>
            </w:r>
            <w:r>
              <w:rPr>
                <w:rFonts w:ascii="Arial" w:eastAsia="Arial" w:hAnsi="Arial" w:cs="Arial"/>
                <w:color w:val="1D2828"/>
                <w:sz w:val="20"/>
              </w:rPr>
              <w:t xml:space="preserve">= </w:t>
            </w:r>
            <w:r w:rsidR="00BB1E7B">
              <w:rPr>
                <w:rFonts w:ascii="Arial" w:eastAsia="Arial" w:hAnsi="Arial" w:cs="Arial"/>
                <w:color w:val="1D2828"/>
                <w:sz w:val="20"/>
              </w:rPr>
              <w:t xml:space="preserve">89.8% </w:t>
            </w:r>
          </w:p>
          <w:p w14:paraId="2A95B45C" w14:textId="133EAC76" w:rsidR="0084772B" w:rsidRDefault="00B04E31" w:rsidP="001B67A6">
            <w:pPr>
              <w:rPr>
                <w:rFonts w:ascii="Arial" w:eastAsia="Arial" w:hAnsi="Arial" w:cs="Arial"/>
                <w:color w:val="1D2828"/>
                <w:sz w:val="20"/>
              </w:rPr>
            </w:pPr>
            <w:r>
              <w:rPr>
                <w:rFonts w:ascii="Arial" w:eastAsia="Arial" w:hAnsi="Arial" w:cs="Arial"/>
                <w:color w:val="1D2828"/>
                <w:sz w:val="20"/>
              </w:rPr>
              <w:t>N</w:t>
            </w:r>
            <w:r w:rsidR="00BB1E7B">
              <w:rPr>
                <w:rFonts w:ascii="Arial" w:eastAsia="Arial" w:hAnsi="Arial" w:cs="Arial"/>
                <w:color w:val="1D2828"/>
                <w:sz w:val="20"/>
              </w:rPr>
              <w:t xml:space="preserve">ational average </w:t>
            </w:r>
            <w:r>
              <w:rPr>
                <w:rFonts w:ascii="Arial" w:eastAsia="Arial" w:hAnsi="Arial" w:cs="Arial"/>
                <w:color w:val="1D2828"/>
                <w:sz w:val="20"/>
              </w:rPr>
              <w:t xml:space="preserve">= </w:t>
            </w:r>
            <w:r w:rsidR="00BB1E7B">
              <w:rPr>
                <w:rFonts w:ascii="Arial" w:eastAsia="Arial" w:hAnsi="Arial" w:cs="Arial"/>
                <w:color w:val="1D2828"/>
                <w:sz w:val="20"/>
              </w:rPr>
              <w:t xml:space="preserve">85.5%.  </w:t>
            </w:r>
            <w:r>
              <w:rPr>
                <w:rFonts w:ascii="Arial" w:eastAsia="Arial" w:hAnsi="Arial" w:cs="Arial"/>
                <w:color w:val="1D2828"/>
                <w:sz w:val="20"/>
              </w:rPr>
              <w:t>Our b</w:t>
            </w:r>
            <w:r w:rsidR="00BB1E7B">
              <w:rPr>
                <w:rFonts w:ascii="Arial" w:eastAsia="Arial" w:hAnsi="Arial" w:cs="Arial"/>
                <w:color w:val="1D2828"/>
                <w:sz w:val="20"/>
              </w:rPr>
              <w:t>enchmarking performance ranks in the top quartile of all</w:t>
            </w:r>
            <w:r w:rsidR="00CF061D">
              <w:rPr>
                <w:rFonts w:ascii="Arial" w:eastAsia="Arial" w:hAnsi="Arial" w:cs="Arial"/>
                <w:color w:val="1D2828"/>
                <w:sz w:val="20"/>
              </w:rPr>
              <w:t xml:space="preserve"> </w:t>
            </w:r>
            <w:r w:rsidR="00BB1E7B">
              <w:rPr>
                <w:rFonts w:ascii="Arial" w:eastAsia="Arial" w:hAnsi="Arial" w:cs="Arial"/>
                <w:color w:val="1D2828"/>
                <w:sz w:val="20"/>
              </w:rPr>
              <w:t xml:space="preserve">Councils.  </w:t>
            </w:r>
          </w:p>
        </w:tc>
      </w:tr>
      <w:tr w:rsidR="005538A0" w14:paraId="71A85A6F" w14:textId="77777777" w:rsidTr="005538A0">
        <w:tc>
          <w:tcPr>
            <w:tcW w:w="354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5DDCF9F" w14:textId="4479E7A0" w:rsidR="0084772B" w:rsidRDefault="0084772B" w:rsidP="001B67A6">
            <w:pPr>
              <w:rPr>
                <w:rFonts w:ascii="Arial" w:eastAsia="Arial" w:hAnsi="Arial" w:cs="Arial"/>
                <w:color w:val="1D2828"/>
                <w:sz w:val="20"/>
              </w:rPr>
            </w:pPr>
            <w:r>
              <w:rPr>
                <w:rFonts w:ascii="Arial" w:eastAsia="Arial" w:hAnsi="Arial" w:cs="Arial"/>
                <w:color w:val="1D2828"/>
                <w:sz w:val="20"/>
              </w:rPr>
              <w:t>Proportion of internal floor area of operational buildings in satisfactory condition %</w:t>
            </w:r>
            <w:r w:rsidR="00A91386">
              <w:rPr>
                <w:rFonts w:ascii="Arial" w:eastAsia="Arial" w:hAnsi="Arial" w:cs="Arial"/>
                <w:color w:val="1D2828"/>
                <w:sz w:val="20"/>
              </w:rPr>
              <w:t xml:space="preserve"> (LGBF) </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972D5D0" w14:textId="77777777" w:rsidR="0084772B" w:rsidRDefault="0084772B" w:rsidP="001B67A6">
            <w:pPr>
              <w:jc w:val="center"/>
              <w:rPr>
                <w:rFonts w:ascii="Arial" w:eastAsia="Arial" w:hAnsi="Arial" w:cs="Arial"/>
                <w:color w:val="1D2828"/>
                <w:sz w:val="20"/>
              </w:rPr>
            </w:pPr>
            <w:r>
              <w:rPr>
                <w:rFonts w:ascii="Arial" w:eastAsia="Arial" w:hAnsi="Arial" w:cs="Arial"/>
                <w:color w:val="1D2828"/>
                <w:sz w:val="20"/>
              </w:rPr>
              <w:t>92.6%</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581583D" w14:textId="77777777" w:rsidR="0084772B" w:rsidRDefault="0084772B" w:rsidP="001B67A6">
            <w:pPr>
              <w:jc w:val="center"/>
              <w:rPr>
                <w:rFonts w:ascii="Arial" w:eastAsia="Arial" w:hAnsi="Arial" w:cs="Arial"/>
                <w:color w:val="1D2828"/>
                <w:sz w:val="20"/>
              </w:rPr>
            </w:pPr>
            <w:r>
              <w:rPr>
                <w:rFonts w:ascii="Arial" w:eastAsia="Arial" w:hAnsi="Arial" w:cs="Arial"/>
                <w:color w:val="1D2828"/>
                <w:sz w:val="20"/>
              </w:rPr>
              <w:t>93.3%</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5E230788" w14:textId="77777777" w:rsidR="0084772B" w:rsidRPr="002C2BCE" w:rsidRDefault="0084772B" w:rsidP="001B67A6">
            <w:pPr>
              <w:jc w:val="center"/>
              <w:rPr>
                <w:rFonts w:ascii="Arial" w:eastAsia="Arial" w:hAnsi="Arial" w:cs="Arial"/>
                <w:b/>
                <w:bCs/>
                <w:color w:val="1D2828"/>
                <w:sz w:val="20"/>
              </w:rPr>
            </w:pPr>
            <w:r w:rsidRPr="002C2BCE">
              <w:rPr>
                <w:rFonts w:ascii="Arial" w:eastAsia="Arial" w:hAnsi="Arial" w:cs="Arial"/>
                <w:b/>
                <w:bCs/>
                <w:color w:val="1D2828"/>
                <w:sz w:val="20"/>
              </w:rPr>
              <w:t>93.4%</w:t>
            </w:r>
          </w:p>
        </w:tc>
        <w:tc>
          <w:tcPr>
            <w:tcW w:w="99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00E4D16A" w14:textId="77777777" w:rsidR="0084772B" w:rsidRDefault="0084772B" w:rsidP="001B67A6">
            <w:pPr>
              <w:jc w:val="center"/>
              <w:rPr>
                <w:rFonts w:ascii="Arial" w:eastAsia="Arial" w:hAnsi="Arial" w:cs="Arial"/>
                <w:color w:val="1D2828"/>
                <w:sz w:val="20"/>
              </w:rPr>
            </w:pPr>
            <w:r>
              <w:rPr>
                <w:rFonts w:ascii="Arial" w:eastAsia="Arial" w:hAnsi="Arial" w:cs="Arial"/>
                <w:color w:val="1D2828"/>
                <w:sz w:val="20"/>
              </w:rPr>
              <w:t>92.2%</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5427D49" w14:textId="77777777" w:rsidR="0084772B" w:rsidRDefault="0084772B" w:rsidP="001B67A6">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52E5117B" wp14:editId="38DC700E">
                  <wp:extent cx="203200" cy="203200"/>
                  <wp:effectExtent l="0" t="0" r="6350" b="6350"/>
                  <wp:docPr id="980191035" name="Picture 980191035"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2CD590C" w14:textId="77777777" w:rsidR="0084772B" w:rsidRDefault="0084772B" w:rsidP="001B67A6">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7BC390CA" wp14:editId="18968F12">
                  <wp:extent cx="203200" cy="203200"/>
                  <wp:effectExtent l="0" t="0" r="6350" b="6350"/>
                  <wp:docPr id="512021847"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ADE0C81" w14:textId="77777777" w:rsidR="0084772B" w:rsidRDefault="0084772B" w:rsidP="001B67A6">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62FB586A" wp14:editId="5F7BC128">
                  <wp:extent cx="203200" cy="203200"/>
                  <wp:effectExtent l="0" t="0" r="6350" b="6350"/>
                  <wp:docPr id="1582422724" name="Picture 1582422724"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double" w:sz="4" w:space="0" w:color="auto"/>
            </w:tcBorders>
            <w:shd w:val="clear" w:color="auto" w:fill="E2EFD9" w:themeFill="accent6" w:themeFillTint="33"/>
            <w:tcMar>
              <w:top w:w="40" w:type="dxa"/>
              <w:left w:w="40" w:type="dxa"/>
              <w:bottom w:w="40" w:type="dxa"/>
              <w:right w:w="40" w:type="dxa"/>
            </w:tcMar>
            <w:vAlign w:val="center"/>
          </w:tcPr>
          <w:p w14:paraId="1392A754" w14:textId="0F44034D" w:rsidR="0084772B" w:rsidRDefault="00CF061D" w:rsidP="001B67A6">
            <w:pPr>
              <w:jc w:val="center"/>
              <w:rPr>
                <w:rFonts w:ascii="Arial" w:eastAsia="Arial" w:hAnsi="Arial" w:cs="Arial"/>
                <w:color w:val="1D2828"/>
                <w:sz w:val="20"/>
              </w:rPr>
            </w:pPr>
            <w:r>
              <w:rPr>
                <w:rFonts w:ascii="Arial" w:eastAsia="Arial" w:hAnsi="Arial" w:cs="Arial"/>
                <w:color w:val="1D2828"/>
                <w:sz w:val="20"/>
              </w:rPr>
              <w:t>10</w:t>
            </w:r>
          </w:p>
        </w:tc>
        <w:tc>
          <w:tcPr>
            <w:tcW w:w="466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60A48A34" w14:textId="77777777" w:rsidR="003F5A2C" w:rsidRDefault="00CF061D" w:rsidP="001B67A6">
            <w:pPr>
              <w:rPr>
                <w:rFonts w:ascii="Arial" w:eastAsia="Arial" w:hAnsi="Arial" w:cs="Arial"/>
                <w:color w:val="1D2828"/>
                <w:sz w:val="20"/>
              </w:rPr>
            </w:pPr>
            <w:r>
              <w:rPr>
                <w:rFonts w:ascii="Arial" w:eastAsia="Arial" w:hAnsi="Arial" w:cs="Arial"/>
                <w:color w:val="1D2828"/>
                <w:sz w:val="20"/>
              </w:rPr>
              <w:t xml:space="preserve">Our family group performance </w:t>
            </w:r>
            <w:r w:rsidR="003F5A2C">
              <w:rPr>
                <w:rFonts w:ascii="Arial" w:eastAsia="Arial" w:hAnsi="Arial" w:cs="Arial"/>
                <w:color w:val="1D2828"/>
                <w:sz w:val="20"/>
              </w:rPr>
              <w:t>=</w:t>
            </w:r>
            <w:r>
              <w:rPr>
                <w:rFonts w:ascii="Arial" w:eastAsia="Arial" w:hAnsi="Arial" w:cs="Arial"/>
                <w:color w:val="1D2828"/>
                <w:sz w:val="20"/>
              </w:rPr>
              <w:t xml:space="preserve"> 91.5% </w:t>
            </w:r>
          </w:p>
          <w:p w14:paraId="7C29FBA8" w14:textId="2A749682" w:rsidR="0084772B" w:rsidRDefault="003F5A2C" w:rsidP="001B67A6">
            <w:pPr>
              <w:rPr>
                <w:rFonts w:ascii="Arial" w:eastAsia="Arial" w:hAnsi="Arial" w:cs="Arial"/>
                <w:color w:val="1D2828"/>
                <w:sz w:val="20"/>
              </w:rPr>
            </w:pPr>
            <w:r>
              <w:rPr>
                <w:rFonts w:ascii="Arial" w:eastAsia="Arial" w:hAnsi="Arial" w:cs="Arial"/>
                <w:color w:val="1D2828"/>
                <w:sz w:val="20"/>
              </w:rPr>
              <w:t>National</w:t>
            </w:r>
            <w:r w:rsidR="00CF061D">
              <w:rPr>
                <w:rFonts w:ascii="Arial" w:eastAsia="Arial" w:hAnsi="Arial" w:cs="Arial"/>
                <w:color w:val="1D2828"/>
                <w:sz w:val="20"/>
              </w:rPr>
              <w:t xml:space="preserve"> average </w:t>
            </w:r>
            <w:r>
              <w:rPr>
                <w:rFonts w:ascii="Arial" w:eastAsia="Arial" w:hAnsi="Arial" w:cs="Arial"/>
                <w:color w:val="1D2828"/>
                <w:sz w:val="20"/>
              </w:rPr>
              <w:t xml:space="preserve">= </w:t>
            </w:r>
            <w:r w:rsidR="00CF061D">
              <w:rPr>
                <w:rFonts w:ascii="Arial" w:eastAsia="Arial" w:hAnsi="Arial" w:cs="Arial"/>
                <w:color w:val="1D2828"/>
                <w:sz w:val="20"/>
              </w:rPr>
              <w:t>89.8%.</w:t>
            </w:r>
            <w:r>
              <w:rPr>
                <w:rFonts w:ascii="Arial" w:eastAsia="Arial" w:hAnsi="Arial" w:cs="Arial"/>
                <w:color w:val="1D2828"/>
                <w:sz w:val="20"/>
              </w:rPr>
              <w:t xml:space="preserve">  Our b</w:t>
            </w:r>
            <w:r w:rsidR="00CF061D">
              <w:rPr>
                <w:rFonts w:ascii="Arial" w:eastAsia="Arial" w:hAnsi="Arial" w:cs="Arial"/>
                <w:color w:val="1D2828"/>
                <w:sz w:val="20"/>
              </w:rPr>
              <w:t xml:space="preserve">enchmarking performance ranks in the second </w:t>
            </w:r>
            <w:r>
              <w:rPr>
                <w:rFonts w:ascii="Arial" w:eastAsia="Arial" w:hAnsi="Arial" w:cs="Arial"/>
                <w:color w:val="1D2828"/>
                <w:sz w:val="20"/>
              </w:rPr>
              <w:t xml:space="preserve">top </w:t>
            </w:r>
            <w:r w:rsidR="00CF061D">
              <w:rPr>
                <w:rFonts w:ascii="Arial" w:eastAsia="Arial" w:hAnsi="Arial" w:cs="Arial"/>
                <w:color w:val="1D2828"/>
                <w:sz w:val="20"/>
              </w:rPr>
              <w:t xml:space="preserve">quartile of all Councils.    </w:t>
            </w:r>
            <w:r>
              <w:rPr>
                <w:rFonts w:ascii="Arial" w:eastAsia="Arial" w:hAnsi="Arial" w:cs="Arial"/>
                <w:color w:val="1D2828"/>
                <w:sz w:val="20"/>
              </w:rPr>
              <w:t xml:space="preserve"> </w:t>
            </w:r>
          </w:p>
        </w:tc>
      </w:tr>
      <w:tr w:rsidR="005538A0" w14:paraId="7E1F4B17" w14:textId="77777777" w:rsidTr="005538A0">
        <w:tc>
          <w:tcPr>
            <w:tcW w:w="354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9684F74" w14:textId="77777777" w:rsidR="0084772B" w:rsidRDefault="0084772B" w:rsidP="001B67A6">
            <w:pPr>
              <w:rPr>
                <w:rFonts w:ascii="Arial" w:eastAsia="Arial" w:hAnsi="Arial" w:cs="Arial"/>
                <w:color w:val="1D2828"/>
                <w:sz w:val="20"/>
              </w:rPr>
            </w:pPr>
            <w:r>
              <w:rPr>
                <w:rFonts w:ascii="Arial" w:eastAsia="Arial" w:hAnsi="Arial" w:cs="Arial"/>
                <w:color w:val="1D2828"/>
                <w:sz w:val="20"/>
              </w:rPr>
              <w:t>CO2 emissions within the scope of influence of the LA (tonnes per capita)</w:t>
            </w:r>
          </w:p>
          <w:p w14:paraId="62A23EA5" w14:textId="5EDE5159" w:rsidR="00A91386" w:rsidRDefault="00A91386" w:rsidP="001B67A6">
            <w:pPr>
              <w:rPr>
                <w:rFonts w:ascii="Arial" w:eastAsia="Arial" w:hAnsi="Arial" w:cs="Arial"/>
                <w:color w:val="1D2828"/>
                <w:sz w:val="20"/>
              </w:rPr>
            </w:pPr>
            <w:r>
              <w:rPr>
                <w:rFonts w:ascii="Arial" w:eastAsia="Arial" w:hAnsi="Arial" w:cs="Arial"/>
                <w:color w:val="1D2828"/>
                <w:sz w:val="20"/>
              </w:rPr>
              <w:t xml:space="preserve">(LGBF) </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54A368F" w14:textId="77777777" w:rsidR="0084772B" w:rsidRPr="004F472E" w:rsidRDefault="0084772B" w:rsidP="001B67A6">
            <w:pPr>
              <w:jc w:val="center"/>
              <w:rPr>
                <w:rFonts w:ascii="Arial" w:eastAsia="Arial" w:hAnsi="Arial" w:cs="Arial"/>
                <w:color w:val="1D2828"/>
                <w:sz w:val="20"/>
                <w:szCs w:val="20"/>
              </w:rPr>
            </w:pPr>
            <w:r w:rsidRPr="004F472E">
              <w:rPr>
                <w:rFonts w:ascii="Arial" w:eastAsia="Arial" w:hAnsi="Arial" w:cs="Arial"/>
                <w:color w:val="1D2828"/>
                <w:sz w:val="20"/>
                <w:szCs w:val="20"/>
              </w:rPr>
              <w:t>2021</w:t>
            </w:r>
          </w:p>
          <w:p w14:paraId="0B1BADAC" w14:textId="77777777" w:rsidR="0084772B" w:rsidRPr="002C2BCE" w:rsidRDefault="0084772B" w:rsidP="001B67A6">
            <w:pPr>
              <w:jc w:val="center"/>
              <w:rPr>
                <w:rFonts w:ascii="Arial" w:eastAsia="Arial" w:hAnsi="Arial" w:cs="Arial"/>
                <w:color w:val="1D2828"/>
                <w:sz w:val="20"/>
                <w:szCs w:val="20"/>
              </w:rPr>
            </w:pPr>
            <w:r w:rsidRPr="002C2BCE">
              <w:rPr>
                <w:rFonts w:ascii="Arial" w:eastAsia="Arial" w:hAnsi="Arial" w:cs="Arial"/>
                <w:color w:val="1D2828"/>
                <w:sz w:val="20"/>
                <w:szCs w:val="20"/>
              </w:rPr>
              <w:t>4.15t</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FE248EC" w14:textId="77777777" w:rsidR="0084772B" w:rsidRPr="002C2BCE" w:rsidRDefault="0084772B" w:rsidP="001B67A6">
            <w:pPr>
              <w:jc w:val="center"/>
              <w:rPr>
                <w:rFonts w:ascii="Arial" w:eastAsia="Arial" w:hAnsi="Arial" w:cs="Arial"/>
                <w:b/>
                <w:bCs/>
                <w:color w:val="1D2828"/>
                <w:sz w:val="20"/>
                <w:szCs w:val="20"/>
              </w:rPr>
            </w:pPr>
            <w:r w:rsidRPr="002C2BCE">
              <w:rPr>
                <w:rFonts w:ascii="Arial" w:eastAsia="Arial" w:hAnsi="Arial" w:cs="Arial"/>
                <w:b/>
                <w:bCs/>
                <w:color w:val="1D2828"/>
                <w:sz w:val="20"/>
                <w:szCs w:val="20"/>
              </w:rPr>
              <w:t>2022</w:t>
            </w:r>
          </w:p>
          <w:p w14:paraId="67144A5E" w14:textId="77777777" w:rsidR="0084772B" w:rsidRPr="00A91386" w:rsidRDefault="0084772B" w:rsidP="001B67A6">
            <w:pPr>
              <w:jc w:val="center"/>
              <w:rPr>
                <w:rFonts w:ascii="Arial" w:eastAsia="Arial" w:hAnsi="Arial" w:cs="Arial"/>
                <w:color w:val="1D2828"/>
                <w:sz w:val="20"/>
                <w:szCs w:val="20"/>
              </w:rPr>
            </w:pPr>
            <w:r w:rsidRPr="00A91386">
              <w:rPr>
                <w:rFonts w:ascii="Arial" w:eastAsia="Arial" w:hAnsi="Arial" w:cs="Arial"/>
                <w:color w:val="1D2828"/>
                <w:sz w:val="20"/>
                <w:szCs w:val="20"/>
              </w:rPr>
              <w:t>3.7t</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1075E0AD" w14:textId="77777777" w:rsidR="0084772B" w:rsidRPr="001336AE" w:rsidRDefault="0084772B" w:rsidP="001B67A6">
            <w:pPr>
              <w:jc w:val="center"/>
              <w:rPr>
                <w:rFonts w:ascii="Arial" w:eastAsia="Arial" w:hAnsi="Arial" w:cs="Arial"/>
                <w:color w:val="1D2828"/>
                <w:sz w:val="18"/>
                <w:szCs w:val="18"/>
              </w:rPr>
            </w:pPr>
            <w:r w:rsidRPr="001336AE">
              <w:rPr>
                <w:rFonts w:ascii="Arial" w:eastAsia="Arial" w:hAnsi="Arial" w:cs="Arial"/>
                <w:color w:val="1D2828"/>
                <w:sz w:val="18"/>
                <w:szCs w:val="18"/>
              </w:rPr>
              <w:t>Due July 2025</w:t>
            </w:r>
          </w:p>
        </w:tc>
        <w:tc>
          <w:tcPr>
            <w:tcW w:w="99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15390F3D" w14:textId="77777777" w:rsidR="0084772B" w:rsidRPr="00680724" w:rsidRDefault="0084772B" w:rsidP="001B67A6">
            <w:pPr>
              <w:jc w:val="center"/>
              <w:rPr>
                <w:rFonts w:ascii="Arial" w:eastAsia="Arial" w:hAnsi="Arial" w:cs="Arial"/>
                <w:color w:val="1D2828"/>
                <w:sz w:val="20"/>
                <w:szCs w:val="20"/>
              </w:rPr>
            </w:pPr>
            <w:r w:rsidRPr="00680724">
              <w:rPr>
                <w:rFonts w:ascii="Arial" w:eastAsia="Arial" w:hAnsi="Arial" w:cs="Arial"/>
                <w:color w:val="1D2828"/>
                <w:sz w:val="20"/>
                <w:szCs w:val="20"/>
              </w:rPr>
              <w:t>2022</w:t>
            </w:r>
          </w:p>
          <w:p w14:paraId="490A4817" w14:textId="77777777" w:rsidR="0084772B" w:rsidRPr="00680724" w:rsidRDefault="0084772B" w:rsidP="001B67A6">
            <w:pPr>
              <w:jc w:val="center"/>
              <w:rPr>
                <w:rFonts w:ascii="Arial" w:eastAsia="Arial" w:hAnsi="Arial" w:cs="Arial"/>
                <w:color w:val="1D2828"/>
                <w:sz w:val="20"/>
              </w:rPr>
            </w:pPr>
            <w:r w:rsidRPr="00680724">
              <w:rPr>
                <w:rFonts w:ascii="Arial" w:eastAsia="Arial" w:hAnsi="Arial" w:cs="Arial"/>
                <w:color w:val="1D2828"/>
                <w:sz w:val="18"/>
              </w:rPr>
              <w:t>4t</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A7C6549" w14:textId="77777777" w:rsidR="0084772B" w:rsidRDefault="0084772B" w:rsidP="001B67A6">
            <w:pPr>
              <w:jc w:val="center"/>
              <w:rPr>
                <w:rFonts w:ascii="Arial" w:eastAsia="Arial" w:hAnsi="Arial" w:cs="Arial"/>
                <w:noProof/>
                <w:color w:val="1D2828"/>
                <w:sz w:val="20"/>
              </w:rPr>
            </w:pPr>
            <w:r w:rsidRPr="004A6ABE">
              <w:rPr>
                <w:rFonts w:ascii="Arial" w:eastAsia="Verdana" w:hAnsi="Arial" w:cs="Arial"/>
                <w:noProof/>
                <w:color w:val="000000"/>
                <w:sz w:val="18"/>
                <w:szCs w:val="18"/>
                <w:lang w:eastAsia="en-GB"/>
              </w:rPr>
              <w:drawing>
                <wp:inline distT="0" distB="0" distL="0" distR="0" wp14:anchorId="29AE15E4" wp14:editId="168A970F">
                  <wp:extent cx="203200" cy="203200"/>
                  <wp:effectExtent l="0" t="0" r="6350" b="6350"/>
                  <wp:docPr id="892849746" name="Picture 892849746"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1466D93" w14:textId="77777777" w:rsidR="0084772B" w:rsidRDefault="0084772B" w:rsidP="001B67A6">
            <w:pPr>
              <w:jc w:val="center"/>
              <w:rPr>
                <w:rFonts w:ascii="Arial" w:eastAsia="Arial" w:hAnsi="Arial" w:cs="Arial"/>
                <w:noProof/>
                <w:color w:val="1D2828"/>
                <w:sz w:val="20"/>
              </w:rPr>
            </w:pPr>
            <w:r w:rsidRPr="00876E62">
              <w:rPr>
                <w:rFonts w:ascii="Arial" w:eastAsia="Arial" w:hAnsi="Arial" w:cs="Arial"/>
                <w:noProof/>
                <w:color w:val="1D2828"/>
                <w:sz w:val="20"/>
                <w:lang w:eastAsia="en-GB"/>
              </w:rPr>
              <w:drawing>
                <wp:inline distT="0" distB="0" distL="0" distR="0" wp14:anchorId="5DD1DC03" wp14:editId="56F23675">
                  <wp:extent cx="203200" cy="203200"/>
                  <wp:effectExtent l="0" t="0" r="6350" b="6350"/>
                  <wp:docPr id="1495439864"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5E661E5" w14:textId="77777777" w:rsidR="0084772B" w:rsidRDefault="0084772B" w:rsidP="001B67A6">
            <w:pPr>
              <w:jc w:val="center"/>
              <w:rPr>
                <w:rFonts w:ascii="Arial" w:eastAsia="Arial" w:hAnsi="Arial" w:cs="Arial"/>
                <w:noProof/>
                <w:color w:val="1D2828"/>
                <w:sz w:val="20"/>
              </w:rPr>
            </w:pPr>
            <w:r w:rsidRPr="007E2E70">
              <w:rPr>
                <w:rFonts w:ascii="Arial" w:eastAsia="Verdana" w:hAnsi="Arial" w:cs="Arial"/>
                <w:noProof/>
                <w:color w:val="000000"/>
                <w:sz w:val="18"/>
                <w:szCs w:val="18"/>
              </w:rPr>
              <w:drawing>
                <wp:inline distT="0" distB="0" distL="0" distR="0" wp14:anchorId="251FF867" wp14:editId="56894F59">
                  <wp:extent cx="203200" cy="203200"/>
                  <wp:effectExtent l="0" t="0" r="6350" b="6350"/>
                  <wp:docPr id="1519299806" name="Picture 151929980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double" w:sz="4" w:space="0" w:color="auto"/>
            </w:tcBorders>
            <w:shd w:val="clear" w:color="auto" w:fill="E2EFD9" w:themeFill="accent6" w:themeFillTint="33"/>
            <w:tcMar>
              <w:top w:w="40" w:type="dxa"/>
              <w:left w:w="40" w:type="dxa"/>
              <w:bottom w:w="40" w:type="dxa"/>
              <w:right w:w="40" w:type="dxa"/>
            </w:tcMar>
            <w:vAlign w:val="center"/>
          </w:tcPr>
          <w:p w14:paraId="7246383A" w14:textId="57F22C04" w:rsidR="0084772B" w:rsidRDefault="00B04E31" w:rsidP="001B67A6">
            <w:pPr>
              <w:jc w:val="center"/>
              <w:rPr>
                <w:rFonts w:ascii="Arial" w:eastAsia="Arial" w:hAnsi="Arial" w:cs="Arial"/>
                <w:color w:val="1D2828"/>
                <w:sz w:val="20"/>
              </w:rPr>
            </w:pPr>
            <w:r>
              <w:rPr>
                <w:rFonts w:ascii="Arial" w:eastAsia="Arial" w:hAnsi="Arial" w:cs="Arial"/>
                <w:color w:val="1D2828"/>
                <w:sz w:val="20"/>
              </w:rPr>
              <w:t>7</w:t>
            </w:r>
          </w:p>
        </w:tc>
        <w:tc>
          <w:tcPr>
            <w:tcW w:w="466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472DCC22" w14:textId="12B14FAC" w:rsidR="0084772B" w:rsidRDefault="0084772B" w:rsidP="001B67A6">
            <w:pPr>
              <w:rPr>
                <w:rFonts w:ascii="Arial" w:hAnsi="Arial" w:cs="Arial"/>
                <w:sz w:val="20"/>
                <w:szCs w:val="20"/>
              </w:rPr>
            </w:pPr>
            <w:r>
              <w:rPr>
                <w:rFonts w:ascii="Arial" w:hAnsi="Arial" w:cs="Arial"/>
                <w:sz w:val="20"/>
                <w:szCs w:val="20"/>
              </w:rPr>
              <w:t>Data subject to a time lag</w:t>
            </w:r>
            <w:r w:rsidR="00AB3FB6">
              <w:rPr>
                <w:rFonts w:ascii="Arial" w:hAnsi="Arial" w:cs="Arial"/>
                <w:sz w:val="20"/>
                <w:szCs w:val="20"/>
              </w:rPr>
              <w:t xml:space="preserve">- </w:t>
            </w:r>
            <w:r>
              <w:rPr>
                <w:rFonts w:ascii="Arial" w:hAnsi="Arial" w:cs="Arial"/>
                <w:sz w:val="20"/>
                <w:szCs w:val="20"/>
              </w:rPr>
              <w:t xml:space="preserve">2022 data </w:t>
            </w:r>
            <w:r w:rsidR="00AB3FB6">
              <w:rPr>
                <w:rFonts w:ascii="Arial" w:hAnsi="Arial" w:cs="Arial"/>
                <w:sz w:val="20"/>
                <w:szCs w:val="20"/>
              </w:rPr>
              <w:t xml:space="preserve">was </w:t>
            </w:r>
            <w:r>
              <w:rPr>
                <w:rFonts w:ascii="Arial" w:hAnsi="Arial" w:cs="Arial"/>
                <w:sz w:val="20"/>
                <w:szCs w:val="20"/>
              </w:rPr>
              <w:t xml:space="preserve">published July 2024.  </w:t>
            </w:r>
            <w:r w:rsidR="00AB3FB6">
              <w:rPr>
                <w:rFonts w:ascii="Arial" w:hAnsi="Arial" w:cs="Arial"/>
                <w:sz w:val="20"/>
                <w:szCs w:val="20"/>
              </w:rPr>
              <w:t>Data</w:t>
            </w:r>
            <w:r w:rsidR="00A91386">
              <w:rPr>
                <w:rFonts w:ascii="Arial" w:hAnsi="Arial" w:cs="Arial"/>
                <w:sz w:val="20"/>
                <w:szCs w:val="20"/>
              </w:rPr>
              <w:t xml:space="preserve">, including historical data, is </w:t>
            </w:r>
            <w:r>
              <w:rPr>
                <w:rFonts w:ascii="Arial" w:hAnsi="Arial" w:cs="Arial"/>
                <w:sz w:val="20"/>
                <w:szCs w:val="20"/>
              </w:rPr>
              <w:t>revis</w:t>
            </w:r>
            <w:r w:rsidR="00A91386">
              <w:rPr>
                <w:rFonts w:ascii="Arial" w:hAnsi="Arial" w:cs="Arial"/>
                <w:sz w:val="20"/>
                <w:szCs w:val="20"/>
              </w:rPr>
              <w:t xml:space="preserve">ed annually </w:t>
            </w:r>
            <w:r>
              <w:rPr>
                <w:rFonts w:ascii="Arial" w:hAnsi="Arial" w:cs="Arial"/>
                <w:sz w:val="20"/>
                <w:szCs w:val="20"/>
              </w:rPr>
              <w:t xml:space="preserve">due to ongoing changes in methodology. </w:t>
            </w:r>
          </w:p>
          <w:p w14:paraId="57B0CFAA" w14:textId="77777777" w:rsidR="00AB3FB6" w:rsidRDefault="00B04E31" w:rsidP="001B67A6">
            <w:pPr>
              <w:rPr>
                <w:rFonts w:ascii="Arial" w:hAnsi="Arial" w:cs="Arial"/>
                <w:sz w:val="20"/>
                <w:szCs w:val="20"/>
              </w:rPr>
            </w:pPr>
            <w:r>
              <w:rPr>
                <w:rFonts w:ascii="Arial" w:hAnsi="Arial" w:cs="Arial"/>
                <w:sz w:val="20"/>
                <w:szCs w:val="20"/>
              </w:rPr>
              <w:t xml:space="preserve">Family group performance </w:t>
            </w:r>
            <w:r w:rsidR="00AB3FB6">
              <w:rPr>
                <w:rFonts w:ascii="Arial" w:hAnsi="Arial" w:cs="Arial"/>
                <w:sz w:val="20"/>
                <w:szCs w:val="20"/>
              </w:rPr>
              <w:t xml:space="preserve">= </w:t>
            </w:r>
            <w:r>
              <w:rPr>
                <w:rFonts w:ascii="Arial" w:hAnsi="Arial" w:cs="Arial"/>
                <w:sz w:val="20"/>
                <w:szCs w:val="20"/>
              </w:rPr>
              <w:t>3.7t</w:t>
            </w:r>
          </w:p>
          <w:p w14:paraId="275D25DB" w14:textId="6095C1DF" w:rsidR="00B04E31" w:rsidRDefault="00B04E31" w:rsidP="001B67A6">
            <w:pPr>
              <w:rPr>
                <w:rFonts w:ascii="Arial" w:hAnsi="Arial" w:cs="Arial"/>
                <w:sz w:val="20"/>
                <w:szCs w:val="20"/>
              </w:rPr>
            </w:pPr>
            <w:r>
              <w:rPr>
                <w:rFonts w:ascii="Arial" w:hAnsi="Arial" w:cs="Arial"/>
                <w:sz w:val="20"/>
                <w:szCs w:val="20"/>
              </w:rPr>
              <w:t>Scottish average</w:t>
            </w:r>
            <w:r w:rsidR="00AB3FB6">
              <w:rPr>
                <w:rFonts w:ascii="Arial" w:hAnsi="Arial" w:cs="Arial"/>
                <w:sz w:val="20"/>
                <w:szCs w:val="20"/>
              </w:rPr>
              <w:t xml:space="preserve"> = </w:t>
            </w:r>
            <w:r>
              <w:rPr>
                <w:rFonts w:ascii="Arial" w:hAnsi="Arial" w:cs="Arial"/>
                <w:sz w:val="20"/>
                <w:szCs w:val="20"/>
              </w:rPr>
              <w:t xml:space="preserve">4.27t.   </w:t>
            </w:r>
          </w:p>
          <w:p w14:paraId="0AE7EA97" w14:textId="3B821295" w:rsidR="00B04E31" w:rsidRDefault="00B04E31" w:rsidP="001B67A6">
            <w:pPr>
              <w:rPr>
                <w:rFonts w:ascii="Arial" w:eastAsia="Arial" w:hAnsi="Arial" w:cs="Arial"/>
                <w:color w:val="1D2828"/>
                <w:sz w:val="20"/>
              </w:rPr>
            </w:pPr>
            <w:r>
              <w:rPr>
                <w:rFonts w:ascii="Arial" w:eastAsia="Arial" w:hAnsi="Arial" w:cs="Arial"/>
                <w:color w:val="1D2828"/>
                <w:sz w:val="20"/>
              </w:rPr>
              <w:t xml:space="preserve">Our benchmarking performance ranks in the top quartile of all Councils.  </w:t>
            </w:r>
          </w:p>
        </w:tc>
      </w:tr>
      <w:tr w:rsidR="004F472E" w14:paraId="22369FBD" w14:textId="77777777" w:rsidTr="005538A0">
        <w:tc>
          <w:tcPr>
            <w:tcW w:w="354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368AF99" w14:textId="5D9441D9" w:rsidR="004F472E" w:rsidRDefault="004F472E" w:rsidP="004F472E">
            <w:pPr>
              <w:rPr>
                <w:rFonts w:ascii="Arial" w:eastAsia="Arial" w:hAnsi="Arial" w:cs="Arial"/>
                <w:color w:val="1D2828"/>
                <w:sz w:val="20"/>
              </w:rPr>
            </w:pPr>
            <w:r>
              <w:rPr>
                <w:rFonts w:ascii="Arial" w:eastAsia="Calibri" w:hAnsi="Arial" w:cs="Arial"/>
                <w:bCs/>
                <w:sz w:val="20"/>
                <w:szCs w:val="20"/>
                <w:lang w:val="en-US"/>
              </w:rPr>
              <w:t xml:space="preserve">Rate of Business Gateway start-ups </w:t>
            </w:r>
            <w:r w:rsidR="00565768">
              <w:rPr>
                <w:rFonts w:ascii="Arial" w:eastAsia="Calibri" w:hAnsi="Arial" w:cs="Arial"/>
                <w:bCs/>
                <w:sz w:val="20"/>
                <w:szCs w:val="20"/>
                <w:lang w:val="en-US"/>
              </w:rPr>
              <w:t>(P</w:t>
            </w:r>
            <w:r>
              <w:rPr>
                <w:rFonts w:ascii="Arial" w:eastAsia="Calibri" w:hAnsi="Arial" w:cs="Arial"/>
                <w:bCs/>
                <w:sz w:val="20"/>
                <w:szCs w:val="20"/>
                <w:lang w:val="en-US"/>
              </w:rPr>
              <w:t>er 10,000 population (LGBF)</w:t>
            </w:r>
            <w:r w:rsidR="00565768">
              <w:rPr>
                <w:rFonts w:ascii="Arial" w:eastAsia="Calibri" w:hAnsi="Arial" w:cs="Arial"/>
                <w:bCs/>
                <w:sz w:val="20"/>
                <w:szCs w:val="20"/>
                <w:lang w:val="en-US"/>
              </w:rPr>
              <w:t>)</w:t>
            </w:r>
            <w:r>
              <w:rPr>
                <w:rFonts w:ascii="Arial" w:eastAsia="Calibri" w:hAnsi="Arial" w:cs="Arial"/>
                <w:bCs/>
                <w:sz w:val="20"/>
                <w:szCs w:val="20"/>
                <w:lang w:val="en-US"/>
              </w:rPr>
              <w:t xml:space="preserve"> </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2255386" w14:textId="303C54BF" w:rsidR="004F472E" w:rsidRPr="00AB3FB6" w:rsidRDefault="00AB3FB6" w:rsidP="004F472E">
            <w:pPr>
              <w:jc w:val="center"/>
              <w:rPr>
                <w:rFonts w:ascii="Arial" w:eastAsia="Arial" w:hAnsi="Arial" w:cs="Arial"/>
                <w:color w:val="1D2828"/>
                <w:sz w:val="20"/>
                <w:szCs w:val="20"/>
              </w:rPr>
            </w:pPr>
            <w:r w:rsidRPr="00AB3FB6">
              <w:rPr>
                <w:rFonts w:ascii="Arial" w:eastAsia="Arial" w:hAnsi="Arial" w:cs="Arial"/>
                <w:color w:val="1D2828"/>
                <w:sz w:val="20"/>
                <w:szCs w:val="20"/>
              </w:rPr>
              <w:t>28.8</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D023ECF" w14:textId="098ABE79" w:rsidR="004F472E" w:rsidRPr="00AB3FB6" w:rsidRDefault="00AB3FB6" w:rsidP="004F472E">
            <w:pPr>
              <w:jc w:val="center"/>
              <w:rPr>
                <w:rFonts w:ascii="Arial" w:eastAsia="Arial" w:hAnsi="Arial" w:cs="Arial"/>
                <w:color w:val="1D2828"/>
                <w:sz w:val="20"/>
                <w:szCs w:val="20"/>
              </w:rPr>
            </w:pPr>
            <w:r w:rsidRPr="00AB3FB6">
              <w:rPr>
                <w:rFonts w:ascii="Arial" w:eastAsia="Arial" w:hAnsi="Arial" w:cs="Arial"/>
                <w:color w:val="1D2828"/>
                <w:sz w:val="20"/>
                <w:szCs w:val="20"/>
              </w:rPr>
              <w:t>24.9</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7A3039E0" w14:textId="3D761928" w:rsidR="004F472E" w:rsidRPr="00AB3FB6" w:rsidRDefault="00AB3FB6" w:rsidP="004F472E">
            <w:pPr>
              <w:jc w:val="center"/>
              <w:rPr>
                <w:rFonts w:ascii="Arial" w:eastAsia="Arial" w:hAnsi="Arial" w:cs="Arial"/>
                <w:b/>
                <w:bCs/>
                <w:color w:val="1D2828"/>
                <w:sz w:val="20"/>
                <w:szCs w:val="20"/>
              </w:rPr>
            </w:pPr>
            <w:r w:rsidRPr="00AB3FB6">
              <w:rPr>
                <w:rFonts w:ascii="Arial" w:eastAsia="Arial" w:hAnsi="Arial" w:cs="Arial"/>
                <w:b/>
                <w:bCs/>
                <w:color w:val="1D2828"/>
                <w:sz w:val="20"/>
                <w:szCs w:val="20"/>
              </w:rPr>
              <w:t>19.8</w:t>
            </w:r>
          </w:p>
        </w:tc>
        <w:tc>
          <w:tcPr>
            <w:tcW w:w="99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27294CCC" w14:textId="74202CBC" w:rsidR="004F472E" w:rsidRPr="00680724" w:rsidRDefault="00E81BDC" w:rsidP="004F472E">
            <w:pPr>
              <w:jc w:val="center"/>
              <w:rPr>
                <w:rFonts w:ascii="Arial" w:eastAsia="Arial" w:hAnsi="Arial" w:cs="Arial"/>
                <w:color w:val="1D2828"/>
                <w:sz w:val="20"/>
                <w:szCs w:val="20"/>
              </w:rPr>
            </w:pPr>
            <w:r w:rsidRPr="00680724">
              <w:rPr>
                <w:rFonts w:ascii="Arial" w:eastAsia="Arial" w:hAnsi="Arial" w:cs="Arial"/>
                <w:color w:val="1D2828"/>
                <w:sz w:val="20"/>
                <w:szCs w:val="20"/>
              </w:rPr>
              <w:t xml:space="preserve">To meet or exceed </w:t>
            </w:r>
            <w:r w:rsidR="00565768" w:rsidRPr="00680724">
              <w:rPr>
                <w:rFonts w:ascii="Arial" w:eastAsia="Arial" w:hAnsi="Arial" w:cs="Arial"/>
                <w:color w:val="1D2828"/>
                <w:sz w:val="20"/>
                <w:szCs w:val="20"/>
              </w:rPr>
              <w:t xml:space="preserve">Family Group </w:t>
            </w:r>
            <w:r w:rsidRPr="00680724">
              <w:rPr>
                <w:rFonts w:ascii="Arial" w:eastAsia="Arial" w:hAnsi="Arial" w:cs="Arial"/>
                <w:color w:val="1D2828"/>
                <w:sz w:val="20"/>
                <w:szCs w:val="20"/>
              </w:rPr>
              <w:t xml:space="preserve"> </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67402DA" w14:textId="77B44C4D" w:rsidR="004F472E" w:rsidRPr="004A6ABE" w:rsidRDefault="00565768" w:rsidP="004F472E">
            <w:pPr>
              <w:jc w:val="center"/>
              <w:rPr>
                <w:rFonts w:ascii="Arial" w:eastAsia="Verdana" w:hAnsi="Arial" w:cs="Arial"/>
                <w:noProof/>
                <w:color w:val="000000"/>
                <w:sz w:val="18"/>
                <w:szCs w:val="18"/>
                <w:lang w:eastAsia="en-GB"/>
              </w:rPr>
            </w:pPr>
            <w:r w:rsidRPr="004A6ABE">
              <w:rPr>
                <w:rFonts w:ascii="Arial" w:eastAsia="Verdana" w:hAnsi="Arial" w:cs="Arial"/>
                <w:noProof/>
                <w:color w:val="000000"/>
                <w:sz w:val="18"/>
                <w:szCs w:val="18"/>
                <w:lang w:eastAsia="en-GB"/>
              </w:rPr>
              <w:drawing>
                <wp:inline distT="0" distB="0" distL="0" distR="0" wp14:anchorId="5AE00F3F" wp14:editId="60B5C5AB">
                  <wp:extent cx="203200" cy="203200"/>
                  <wp:effectExtent l="0" t="0" r="6350" b="6350"/>
                  <wp:docPr id="1566846713" name="Picture 1566846713"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B9E4FBE" w14:textId="41A71951" w:rsidR="004F472E" w:rsidRPr="00876E62" w:rsidRDefault="00C24CCF" w:rsidP="004F472E">
            <w:pPr>
              <w:jc w:val="center"/>
              <w:rPr>
                <w:rFonts w:ascii="Arial" w:eastAsia="Arial" w:hAnsi="Arial" w:cs="Arial"/>
                <w:noProof/>
                <w:color w:val="1D2828"/>
                <w:sz w:val="20"/>
                <w:lang w:eastAsia="en-GB"/>
              </w:rPr>
            </w:pPr>
            <w:r>
              <w:rPr>
                <w:rFonts w:ascii="Arial" w:eastAsia="Arial" w:hAnsi="Arial" w:cs="Arial"/>
                <w:noProof/>
                <w:color w:val="1D2828"/>
                <w:sz w:val="20"/>
              </w:rPr>
              <w:drawing>
                <wp:inline distT="0" distB="0" distL="0" distR="0" wp14:anchorId="42832226" wp14:editId="3BC1F0F5">
                  <wp:extent cx="205740" cy="205740"/>
                  <wp:effectExtent l="0" t="0" r="3810" b="3810"/>
                  <wp:docPr id="1620282609" name="Picture 1" descr="Downward purple arrow indicating that there has been a fall in performance from the previou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70192" name="Picture 1" descr="Downward purple arrow indicating that there has been a fall in performance from the previous yea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3661140" w14:textId="6B4985CF" w:rsidR="004F472E" w:rsidRPr="007E2E70" w:rsidRDefault="00C24CCF" w:rsidP="004F472E">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7E9F592C" wp14:editId="422CDA4E">
                  <wp:extent cx="203200" cy="203200"/>
                  <wp:effectExtent l="0" t="0" r="6350" b="6350"/>
                  <wp:docPr id="1466720251" name="Picture 1466720251"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double" w:sz="4" w:space="0" w:color="auto"/>
            </w:tcBorders>
            <w:shd w:val="clear" w:color="auto" w:fill="E2EFD9" w:themeFill="accent6" w:themeFillTint="33"/>
            <w:tcMar>
              <w:top w:w="40" w:type="dxa"/>
              <w:left w:w="40" w:type="dxa"/>
              <w:bottom w:w="40" w:type="dxa"/>
              <w:right w:w="40" w:type="dxa"/>
            </w:tcMar>
            <w:vAlign w:val="center"/>
          </w:tcPr>
          <w:p w14:paraId="5DB0AD4C" w14:textId="75B0CE98" w:rsidR="004F472E" w:rsidRDefault="00AB3FB6" w:rsidP="004F472E">
            <w:pPr>
              <w:jc w:val="center"/>
              <w:rPr>
                <w:rFonts w:ascii="Arial" w:eastAsia="Arial" w:hAnsi="Arial" w:cs="Arial"/>
                <w:color w:val="1D2828"/>
                <w:sz w:val="20"/>
              </w:rPr>
            </w:pPr>
            <w:r>
              <w:rPr>
                <w:rFonts w:ascii="Arial" w:eastAsia="Arial" w:hAnsi="Arial" w:cs="Arial"/>
                <w:color w:val="1D2828"/>
                <w:sz w:val="20"/>
              </w:rPr>
              <w:t>11</w:t>
            </w:r>
          </w:p>
        </w:tc>
        <w:tc>
          <w:tcPr>
            <w:tcW w:w="466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7481B69B" w14:textId="6355AAF9" w:rsidR="004F472E" w:rsidRDefault="00AB3FB6" w:rsidP="004F472E">
            <w:pPr>
              <w:rPr>
                <w:rFonts w:ascii="Arial" w:hAnsi="Arial" w:cs="Arial"/>
                <w:sz w:val="20"/>
                <w:szCs w:val="20"/>
              </w:rPr>
            </w:pPr>
            <w:r>
              <w:rPr>
                <w:rFonts w:ascii="Arial" w:hAnsi="Arial" w:cs="Arial"/>
                <w:sz w:val="20"/>
                <w:szCs w:val="20"/>
              </w:rPr>
              <w:t>Family group performance = 15.6</w:t>
            </w:r>
            <w:r w:rsidR="00701A73">
              <w:rPr>
                <w:rFonts w:ascii="Arial" w:hAnsi="Arial" w:cs="Arial"/>
                <w:sz w:val="20"/>
                <w:szCs w:val="20"/>
              </w:rPr>
              <w:t xml:space="preserve"> (per 10,000 pop)</w:t>
            </w:r>
          </w:p>
          <w:p w14:paraId="34A2E15B" w14:textId="34B17AE2" w:rsidR="00AB3FB6" w:rsidRDefault="00AB3FB6" w:rsidP="004F472E">
            <w:pPr>
              <w:rPr>
                <w:rFonts w:ascii="Arial" w:hAnsi="Arial" w:cs="Arial"/>
                <w:sz w:val="20"/>
                <w:szCs w:val="20"/>
              </w:rPr>
            </w:pPr>
            <w:r>
              <w:rPr>
                <w:rFonts w:ascii="Arial" w:hAnsi="Arial" w:cs="Arial"/>
                <w:sz w:val="20"/>
                <w:szCs w:val="20"/>
              </w:rPr>
              <w:t xml:space="preserve">National average = </w:t>
            </w:r>
            <w:r w:rsidR="005538A0">
              <w:rPr>
                <w:rFonts w:ascii="Arial" w:hAnsi="Arial" w:cs="Arial"/>
                <w:sz w:val="20"/>
                <w:szCs w:val="20"/>
              </w:rPr>
              <w:t>13.6</w:t>
            </w:r>
            <w:r w:rsidR="00701A73">
              <w:rPr>
                <w:rFonts w:ascii="Arial" w:hAnsi="Arial" w:cs="Arial"/>
                <w:sz w:val="20"/>
                <w:szCs w:val="20"/>
              </w:rPr>
              <w:t xml:space="preserve"> (per 10,000 pop)</w:t>
            </w:r>
          </w:p>
          <w:p w14:paraId="5DF52FC6" w14:textId="0C7038E9" w:rsidR="005538A0" w:rsidRDefault="005538A0" w:rsidP="004F472E">
            <w:pPr>
              <w:rPr>
                <w:rFonts w:ascii="Arial" w:hAnsi="Arial" w:cs="Arial"/>
                <w:sz w:val="20"/>
                <w:szCs w:val="20"/>
              </w:rPr>
            </w:pPr>
            <w:r>
              <w:rPr>
                <w:rFonts w:ascii="Arial" w:hAnsi="Arial" w:cs="Arial"/>
                <w:sz w:val="20"/>
                <w:szCs w:val="20"/>
              </w:rPr>
              <w:t xml:space="preserve">Our benchmarking performance rankings in the second top quartile of all Councils.  </w:t>
            </w:r>
            <w:r w:rsidR="00565768">
              <w:rPr>
                <w:rFonts w:ascii="Arial" w:hAnsi="Arial" w:cs="Arial"/>
                <w:sz w:val="20"/>
                <w:szCs w:val="20"/>
              </w:rPr>
              <w:t>The Improvement Service has re</w:t>
            </w:r>
            <w:r w:rsidR="00973365">
              <w:rPr>
                <w:rFonts w:ascii="Arial" w:hAnsi="Arial" w:cs="Arial"/>
                <w:sz w:val="20"/>
                <w:szCs w:val="20"/>
              </w:rPr>
              <w:t xml:space="preserve">calculated the </w:t>
            </w:r>
            <w:r w:rsidR="00565768">
              <w:rPr>
                <w:rFonts w:ascii="Arial" w:hAnsi="Arial" w:cs="Arial"/>
                <w:sz w:val="20"/>
                <w:szCs w:val="20"/>
              </w:rPr>
              <w:t xml:space="preserve">historical </w:t>
            </w:r>
            <w:r w:rsidR="00565768">
              <w:rPr>
                <w:rFonts w:ascii="Arial" w:hAnsi="Arial" w:cs="Arial"/>
                <w:sz w:val="20"/>
                <w:szCs w:val="20"/>
              </w:rPr>
              <w:lastRenderedPageBreak/>
              <w:t xml:space="preserve">data </w:t>
            </w:r>
            <w:r w:rsidR="00973365">
              <w:rPr>
                <w:rFonts w:ascii="Arial" w:hAnsi="Arial" w:cs="Arial"/>
                <w:sz w:val="20"/>
                <w:szCs w:val="20"/>
              </w:rPr>
              <w:t xml:space="preserve">for this measure </w:t>
            </w:r>
            <w:r w:rsidR="00565768">
              <w:rPr>
                <w:rFonts w:ascii="Arial" w:hAnsi="Arial" w:cs="Arial"/>
                <w:sz w:val="20"/>
                <w:szCs w:val="20"/>
              </w:rPr>
              <w:t>based on the new</w:t>
            </w:r>
            <w:r w:rsidR="00973365">
              <w:rPr>
                <w:rFonts w:ascii="Arial" w:hAnsi="Arial" w:cs="Arial"/>
                <w:sz w:val="20"/>
                <w:szCs w:val="20"/>
              </w:rPr>
              <w:t xml:space="preserve">, </w:t>
            </w:r>
            <w:r w:rsidR="00565768">
              <w:rPr>
                <w:rFonts w:ascii="Arial" w:hAnsi="Arial" w:cs="Arial"/>
                <w:sz w:val="20"/>
                <w:szCs w:val="20"/>
              </w:rPr>
              <w:t>revised mid-year population estimates</w:t>
            </w:r>
            <w:r w:rsidR="00973365">
              <w:rPr>
                <w:rFonts w:ascii="Arial" w:hAnsi="Arial" w:cs="Arial"/>
                <w:sz w:val="20"/>
                <w:szCs w:val="20"/>
              </w:rPr>
              <w:t>,</w:t>
            </w:r>
            <w:r w:rsidR="00565768">
              <w:rPr>
                <w:rFonts w:ascii="Arial" w:hAnsi="Arial" w:cs="Arial"/>
                <w:sz w:val="20"/>
                <w:szCs w:val="20"/>
              </w:rPr>
              <w:t xml:space="preserve"> published in 2024.  </w:t>
            </w:r>
          </w:p>
        </w:tc>
      </w:tr>
      <w:tr w:rsidR="004F472E" w14:paraId="6DA8607B" w14:textId="77777777" w:rsidTr="005538A0">
        <w:tc>
          <w:tcPr>
            <w:tcW w:w="354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B433D9B" w14:textId="1F93E5D4" w:rsidR="004F472E" w:rsidRDefault="004F472E" w:rsidP="004F472E">
            <w:pPr>
              <w:rPr>
                <w:rFonts w:ascii="Arial" w:eastAsia="Arial" w:hAnsi="Arial" w:cs="Arial"/>
                <w:color w:val="1D2828"/>
                <w:sz w:val="20"/>
              </w:rPr>
            </w:pPr>
            <w:bookmarkStart w:id="1" w:name="_Hlk164348685"/>
            <w:r>
              <w:rPr>
                <w:rFonts w:ascii="Arial" w:eastAsia="Calibri" w:hAnsi="Arial" w:cs="Arial"/>
                <w:bCs/>
                <w:sz w:val="20"/>
                <w:szCs w:val="20"/>
                <w:lang w:val="en-US"/>
              </w:rPr>
              <w:lastRenderedPageBreak/>
              <w:t xml:space="preserve">The percentage of household waste that is recycled </w:t>
            </w:r>
            <w:bookmarkEnd w:id="1"/>
            <w:r>
              <w:rPr>
                <w:rFonts w:ascii="Arial" w:eastAsia="Calibri" w:hAnsi="Arial" w:cs="Arial"/>
                <w:bCs/>
                <w:sz w:val="20"/>
                <w:szCs w:val="20"/>
                <w:lang w:val="en-US"/>
              </w:rPr>
              <w:t>(LGBF)</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D9F483D" w14:textId="17F192A8" w:rsidR="004F472E" w:rsidRPr="00AB1466" w:rsidRDefault="004F472E" w:rsidP="004F472E">
            <w:pPr>
              <w:jc w:val="center"/>
              <w:rPr>
                <w:rFonts w:ascii="Arial" w:eastAsia="Arial" w:hAnsi="Arial" w:cs="Arial"/>
                <w:color w:val="1D2828"/>
                <w:sz w:val="20"/>
                <w:szCs w:val="20"/>
              </w:rPr>
            </w:pPr>
            <w:r w:rsidRPr="00AB1466">
              <w:rPr>
                <w:rFonts w:ascii="Arial" w:eastAsia="Arial" w:hAnsi="Arial" w:cs="Arial"/>
                <w:color w:val="1D2828"/>
                <w:sz w:val="20"/>
                <w:szCs w:val="20"/>
              </w:rPr>
              <w:t>48.5%</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2A31957" w14:textId="3E61AC5D" w:rsidR="004F472E" w:rsidRPr="00AB1466" w:rsidRDefault="004F472E" w:rsidP="004F472E">
            <w:pPr>
              <w:jc w:val="center"/>
              <w:rPr>
                <w:rFonts w:ascii="Arial" w:eastAsia="Arial" w:hAnsi="Arial" w:cs="Arial"/>
                <w:color w:val="1D2828"/>
                <w:sz w:val="20"/>
                <w:szCs w:val="20"/>
              </w:rPr>
            </w:pPr>
            <w:r w:rsidRPr="00AB1466">
              <w:rPr>
                <w:rFonts w:ascii="Arial" w:eastAsia="Arial" w:hAnsi="Arial" w:cs="Arial"/>
                <w:color w:val="1D2828"/>
                <w:sz w:val="20"/>
                <w:szCs w:val="20"/>
              </w:rPr>
              <w:t>46.8%</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60FD587" w14:textId="7FFD4FB2" w:rsidR="004F472E" w:rsidRPr="00AB1466" w:rsidRDefault="007F74B9" w:rsidP="004F472E">
            <w:pPr>
              <w:jc w:val="center"/>
              <w:rPr>
                <w:rFonts w:ascii="Arial" w:eastAsia="Arial" w:hAnsi="Arial" w:cs="Arial"/>
                <w:b/>
                <w:bCs/>
                <w:color w:val="1D2828"/>
                <w:sz w:val="20"/>
                <w:szCs w:val="20"/>
              </w:rPr>
            </w:pPr>
            <w:r>
              <w:rPr>
                <w:rFonts w:ascii="Arial" w:eastAsia="Arial" w:hAnsi="Arial" w:cs="Arial"/>
                <w:b/>
                <w:bCs/>
                <w:color w:val="1D2828"/>
                <w:sz w:val="20"/>
                <w:szCs w:val="20"/>
              </w:rPr>
              <w:t>47</w:t>
            </w:r>
            <w:r w:rsidR="004F472E" w:rsidRPr="00AB1466">
              <w:rPr>
                <w:rFonts w:ascii="Arial" w:eastAsia="Arial" w:hAnsi="Arial" w:cs="Arial"/>
                <w:b/>
                <w:bCs/>
                <w:color w:val="1D2828"/>
                <w:sz w:val="20"/>
                <w:szCs w:val="20"/>
              </w:rPr>
              <w:t>%</w:t>
            </w:r>
          </w:p>
        </w:tc>
        <w:tc>
          <w:tcPr>
            <w:tcW w:w="993"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087F7B5B" w14:textId="07B40B89" w:rsidR="004F472E" w:rsidRPr="00680724" w:rsidRDefault="004F472E" w:rsidP="004F472E">
            <w:pPr>
              <w:jc w:val="center"/>
              <w:rPr>
                <w:rFonts w:ascii="Arial" w:eastAsia="Arial" w:hAnsi="Arial" w:cs="Arial"/>
                <w:color w:val="1D2828"/>
                <w:sz w:val="20"/>
                <w:szCs w:val="20"/>
              </w:rPr>
            </w:pPr>
            <w:r w:rsidRPr="00680724">
              <w:rPr>
                <w:rFonts w:ascii="Arial" w:eastAsia="Arial" w:hAnsi="Arial" w:cs="Arial"/>
                <w:color w:val="1D2828"/>
                <w:sz w:val="20"/>
                <w:szCs w:val="20"/>
              </w:rPr>
              <w:t>45%</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DAC0756" w14:textId="7597FC7B" w:rsidR="004F472E" w:rsidRPr="004A6ABE" w:rsidRDefault="004F342C" w:rsidP="004F472E">
            <w:pPr>
              <w:jc w:val="center"/>
              <w:rPr>
                <w:rFonts w:ascii="Arial" w:eastAsia="Verdana" w:hAnsi="Arial" w:cs="Arial"/>
                <w:noProof/>
                <w:color w:val="000000"/>
                <w:sz w:val="18"/>
                <w:szCs w:val="18"/>
                <w:lang w:eastAsia="en-GB"/>
              </w:rPr>
            </w:pPr>
            <w:r w:rsidRPr="004A6ABE">
              <w:rPr>
                <w:rFonts w:ascii="Arial" w:eastAsia="Verdana" w:hAnsi="Arial" w:cs="Arial"/>
                <w:noProof/>
                <w:color w:val="000000"/>
                <w:sz w:val="18"/>
                <w:szCs w:val="18"/>
                <w:lang w:eastAsia="en-GB"/>
              </w:rPr>
              <w:drawing>
                <wp:inline distT="0" distB="0" distL="0" distR="0" wp14:anchorId="62BDFF61" wp14:editId="2DFB2074">
                  <wp:extent cx="203200" cy="203200"/>
                  <wp:effectExtent l="0" t="0" r="6350" b="6350"/>
                  <wp:docPr id="202883563" name="Picture 202883563"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BA22756" w14:textId="72D69F60" w:rsidR="004F472E" w:rsidRPr="00876E62" w:rsidRDefault="004F342C" w:rsidP="004F472E">
            <w:pPr>
              <w:jc w:val="center"/>
              <w:rPr>
                <w:rFonts w:ascii="Arial" w:eastAsia="Arial" w:hAnsi="Arial" w:cs="Arial"/>
                <w:noProof/>
                <w:color w:val="1D2828"/>
                <w:sz w:val="20"/>
                <w:lang w:eastAsia="en-GB"/>
              </w:rPr>
            </w:pPr>
            <w:r w:rsidRPr="00876E62">
              <w:rPr>
                <w:rFonts w:ascii="Arial" w:eastAsia="Arial" w:hAnsi="Arial" w:cs="Arial"/>
                <w:noProof/>
                <w:color w:val="1D2828"/>
                <w:sz w:val="20"/>
                <w:lang w:eastAsia="en-GB"/>
              </w:rPr>
              <w:drawing>
                <wp:inline distT="0" distB="0" distL="0" distR="0" wp14:anchorId="2EAD191E" wp14:editId="41A95576">
                  <wp:extent cx="203200" cy="203200"/>
                  <wp:effectExtent l="0" t="0" r="6350" b="6350"/>
                  <wp:docPr id="825612515"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6CBF7D1" w14:textId="55982CCF" w:rsidR="004F472E" w:rsidRPr="007E2E70" w:rsidRDefault="004F342C" w:rsidP="004F472E">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49FBDF02" wp14:editId="5EA73973">
                  <wp:extent cx="203200" cy="203200"/>
                  <wp:effectExtent l="0" t="0" r="6350" b="6350"/>
                  <wp:docPr id="745306883" name="Picture 745306883"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double" w:sz="4" w:space="0" w:color="auto"/>
            </w:tcBorders>
            <w:shd w:val="clear" w:color="auto" w:fill="E2EFD9" w:themeFill="accent6" w:themeFillTint="33"/>
            <w:tcMar>
              <w:top w:w="40" w:type="dxa"/>
              <w:left w:w="40" w:type="dxa"/>
              <w:bottom w:w="40" w:type="dxa"/>
              <w:right w:w="40" w:type="dxa"/>
            </w:tcMar>
            <w:vAlign w:val="center"/>
          </w:tcPr>
          <w:p w14:paraId="19EEE438" w14:textId="66B74D91" w:rsidR="004F472E" w:rsidRDefault="003F5A2C" w:rsidP="004F472E">
            <w:pPr>
              <w:jc w:val="center"/>
              <w:rPr>
                <w:rFonts w:ascii="Arial" w:eastAsia="Arial" w:hAnsi="Arial" w:cs="Arial"/>
                <w:color w:val="1D2828"/>
                <w:sz w:val="20"/>
              </w:rPr>
            </w:pPr>
            <w:r>
              <w:rPr>
                <w:rFonts w:ascii="Arial" w:eastAsia="Arial" w:hAnsi="Arial" w:cs="Arial"/>
                <w:color w:val="1D2828"/>
                <w:sz w:val="20"/>
              </w:rPr>
              <w:t>14</w:t>
            </w:r>
          </w:p>
        </w:tc>
        <w:tc>
          <w:tcPr>
            <w:tcW w:w="466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6952C1E2" w14:textId="77777777" w:rsidR="004F472E" w:rsidRDefault="003F5A2C" w:rsidP="004F472E">
            <w:pPr>
              <w:rPr>
                <w:rFonts w:ascii="Arial" w:hAnsi="Arial" w:cs="Arial"/>
                <w:sz w:val="20"/>
                <w:szCs w:val="20"/>
              </w:rPr>
            </w:pPr>
            <w:r>
              <w:rPr>
                <w:rFonts w:ascii="Arial" w:hAnsi="Arial" w:cs="Arial"/>
                <w:sz w:val="20"/>
                <w:szCs w:val="20"/>
              </w:rPr>
              <w:t>Family group performance = 49%</w:t>
            </w:r>
          </w:p>
          <w:p w14:paraId="71E681C7" w14:textId="77777777" w:rsidR="003F5A2C" w:rsidRDefault="003F5A2C" w:rsidP="004F472E">
            <w:pPr>
              <w:rPr>
                <w:rFonts w:ascii="Arial" w:hAnsi="Arial" w:cs="Arial"/>
                <w:sz w:val="20"/>
                <w:szCs w:val="20"/>
              </w:rPr>
            </w:pPr>
            <w:r>
              <w:rPr>
                <w:rFonts w:ascii="Arial" w:hAnsi="Arial" w:cs="Arial"/>
                <w:sz w:val="20"/>
                <w:szCs w:val="20"/>
              </w:rPr>
              <w:t xml:space="preserve">National average = 43.5% </w:t>
            </w:r>
          </w:p>
          <w:p w14:paraId="7CB60345" w14:textId="05AC8F44" w:rsidR="003F5A2C" w:rsidRDefault="003F5A2C" w:rsidP="004F472E">
            <w:pPr>
              <w:rPr>
                <w:rFonts w:ascii="Arial" w:hAnsi="Arial" w:cs="Arial"/>
                <w:sz w:val="20"/>
                <w:szCs w:val="20"/>
              </w:rPr>
            </w:pPr>
            <w:r>
              <w:rPr>
                <w:rFonts w:ascii="Arial" w:hAnsi="Arial" w:cs="Arial"/>
                <w:sz w:val="20"/>
                <w:szCs w:val="20"/>
              </w:rPr>
              <w:t xml:space="preserve">Our benchmarking performance ranks in the second top quartile of all Councils. </w:t>
            </w:r>
          </w:p>
        </w:tc>
      </w:tr>
    </w:tbl>
    <w:p w14:paraId="1B66B018" w14:textId="6B468832" w:rsidR="00A91386" w:rsidRDefault="00A91386"/>
    <w:p w14:paraId="42045656" w14:textId="185E7BD6" w:rsidR="00BC0F78" w:rsidRDefault="00BC0F78" w:rsidP="00ED77CB">
      <w:pPr>
        <w:tabs>
          <w:tab w:val="left" w:pos="5470"/>
        </w:tabs>
        <w:ind w:left="-426"/>
        <w:rPr>
          <w:rFonts w:ascii="Arial" w:hAnsi="Arial" w:cs="Arial"/>
          <w:b/>
          <w:bCs/>
          <w:sz w:val="28"/>
          <w:szCs w:val="28"/>
        </w:rPr>
      </w:pPr>
      <w:r>
        <w:rPr>
          <w:rFonts w:ascii="Arial" w:hAnsi="Arial" w:cs="Arial"/>
          <w:b/>
          <w:bCs/>
          <w:sz w:val="28"/>
          <w:szCs w:val="28"/>
        </w:rPr>
        <w:t xml:space="preserve">Service Performance Indicators </w:t>
      </w:r>
    </w:p>
    <w:p w14:paraId="76C168DD" w14:textId="77777777" w:rsidR="00140B14" w:rsidRDefault="00140B14" w:rsidP="00D177E7">
      <w:pPr>
        <w:tabs>
          <w:tab w:val="left" w:pos="5470"/>
        </w:tabs>
        <w:rPr>
          <w:rFonts w:ascii="Arial" w:hAnsi="Arial" w:cs="Arial"/>
        </w:rPr>
      </w:pPr>
    </w:p>
    <w:p w14:paraId="4EA54341" w14:textId="0A06263E" w:rsidR="00834B9F" w:rsidRDefault="00AA01B2" w:rsidP="007823B9">
      <w:pPr>
        <w:tabs>
          <w:tab w:val="left" w:pos="5470"/>
        </w:tabs>
        <w:ind w:hanging="426"/>
        <w:rPr>
          <w:rFonts w:ascii="Arial" w:hAnsi="Arial" w:cs="Arial"/>
        </w:rPr>
      </w:pPr>
      <w:r>
        <w:rPr>
          <w:rFonts w:ascii="Arial" w:hAnsi="Arial" w:cs="Arial"/>
        </w:rPr>
        <w:t xml:space="preserve">The following </w:t>
      </w:r>
      <w:r w:rsidR="008509F2">
        <w:rPr>
          <w:rFonts w:ascii="Arial" w:hAnsi="Arial" w:cs="Arial"/>
        </w:rPr>
        <w:t xml:space="preserve">service performance </w:t>
      </w:r>
      <w:r>
        <w:rPr>
          <w:rFonts w:ascii="Arial" w:hAnsi="Arial" w:cs="Arial"/>
        </w:rPr>
        <w:t>measures are reported q</w:t>
      </w:r>
      <w:r w:rsidR="00F503A7" w:rsidRPr="00F503A7">
        <w:rPr>
          <w:rFonts w:ascii="Arial" w:hAnsi="Arial" w:cs="Arial"/>
        </w:rPr>
        <w:t xml:space="preserve">uarterly </w:t>
      </w:r>
      <w:r>
        <w:rPr>
          <w:rFonts w:ascii="Arial" w:hAnsi="Arial" w:cs="Arial"/>
        </w:rPr>
        <w:t>to the Committee.</w:t>
      </w:r>
      <w:r w:rsidR="00F503A7" w:rsidRPr="00F503A7">
        <w:rPr>
          <w:rFonts w:ascii="Arial" w:hAnsi="Arial" w:cs="Arial"/>
        </w:rPr>
        <w:t xml:space="preserve"> </w:t>
      </w:r>
    </w:p>
    <w:p w14:paraId="4A4821D9" w14:textId="77777777" w:rsidR="003028E7" w:rsidRDefault="003028E7" w:rsidP="007823B9">
      <w:pPr>
        <w:tabs>
          <w:tab w:val="left" w:pos="5470"/>
        </w:tabs>
        <w:ind w:hanging="426"/>
        <w:rPr>
          <w:rFonts w:ascii="Arial" w:hAnsi="Arial" w:cs="Arial"/>
        </w:rPr>
      </w:pPr>
    </w:p>
    <w:tbl>
      <w:tblPr>
        <w:tblW w:w="5433"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Quarterly Performance Indicator table"/>
        <w:tblDescription w:val="This table contains quarterly performance indicator data for the Environment and Regeneration Committee Delivery and Improvement Plan. "/>
      </w:tblPr>
      <w:tblGrid>
        <w:gridCol w:w="3781"/>
        <w:gridCol w:w="842"/>
        <w:gridCol w:w="842"/>
        <w:gridCol w:w="843"/>
        <w:gridCol w:w="842"/>
        <w:gridCol w:w="849"/>
        <w:gridCol w:w="844"/>
        <w:gridCol w:w="986"/>
        <w:gridCol w:w="985"/>
        <w:gridCol w:w="4355"/>
      </w:tblGrid>
      <w:tr w:rsidR="003028E7" w14:paraId="765FB67D" w14:textId="77777777" w:rsidTr="009B3B12">
        <w:trPr>
          <w:cantSplit/>
          <w:trHeight w:val="721"/>
          <w:tblHeader/>
        </w:trPr>
        <w:tc>
          <w:tcPr>
            <w:tcW w:w="378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1DDB80EB" w14:textId="77777777" w:rsidR="003028E7" w:rsidRDefault="003028E7" w:rsidP="00582184">
            <w:r>
              <w:rPr>
                <w:rFonts w:ascii="Arial" w:eastAsia="Arial" w:hAnsi="Arial" w:cs="Arial"/>
                <w:b/>
                <w:color w:val="000000"/>
                <w:sz w:val="20"/>
              </w:rPr>
              <w:t xml:space="preserve">Title </w:t>
            </w:r>
          </w:p>
        </w:tc>
        <w:tc>
          <w:tcPr>
            <w:tcW w:w="842"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08ED6BC0" w14:textId="77777777" w:rsidR="003028E7" w:rsidRPr="00C74929" w:rsidRDefault="003028E7" w:rsidP="00582184">
            <w:pPr>
              <w:jc w:val="center"/>
              <w:rPr>
                <w:rFonts w:ascii="Arial" w:eastAsia="Arial" w:hAnsi="Arial" w:cs="Arial"/>
                <w:b/>
                <w:bCs/>
                <w:color w:val="000000"/>
                <w:sz w:val="18"/>
                <w:szCs w:val="18"/>
              </w:rPr>
            </w:pPr>
            <w:r>
              <w:rPr>
                <w:rFonts w:ascii="Arial" w:eastAsia="Arial" w:hAnsi="Arial" w:cs="Arial"/>
                <w:b/>
                <w:color w:val="000000"/>
                <w:sz w:val="20"/>
              </w:rPr>
              <w:t>Q4 2022/23</w:t>
            </w:r>
          </w:p>
          <w:p w14:paraId="174B56F4" w14:textId="77777777" w:rsidR="003028E7" w:rsidRPr="00C74929" w:rsidRDefault="003028E7" w:rsidP="00582184">
            <w:pPr>
              <w:jc w:val="center"/>
              <w:rPr>
                <w:rFonts w:ascii="Arial" w:eastAsia="Arial" w:hAnsi="Arial" w:cs="Arial"/>
                <w:b/>
                <w:bCs/>
                <w:color w:val="000000"/>
                <w:sz w:val="18"/>
                <w:szCs w:val="18"/>
              </w:rPr>
            </w:pPr>
            <w:r w:rsidRPr="00C74929">
              <w:rPr>
                <w:rFonts w:ascii="Arial" w:eastAsia="Arial" w:hAnsi="Arial" w:cs="Arial"/>
                <w:b/>
                <w:bCs/>
                <w:color w:val="000000"/>
                <w:sz w:val="18"/>
                <w:szCs w:val="18"/>
              </w:rPr>
              <w:t>Value</w:t>
            </w:r>
          </w:p>
        </w:tc>
        <w:tc>
          <w:tcPr>
            <w:tcW w:w="842"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40539CF1" w14:textId="77777777" w:rsidR="003028E7" w:rsidRPr="00C74929" w:rsidRDefault="003028E7" w:rsidP="00582184">
            <w:pPr>
              <w:jc w:val="center"/>
              <w:rPr>
                <w:rFonts w:ascii="Arial" w:eastAsia="Arial" w:hAnsi="Arial" w:cs="Arial"/>
                <w:b/>
                <w:bCs/>
                <w:color w:val="000000"/>
                <w:sz w:val="18"/>
                <w:szCs w:val="18"/>
              </w:rPr>
            </w:pPr>
            <w:r>
              <w:rPr>
                <w:rFonts w:ascii="Arial" w:eastAsia="Arial" w:hAnsi="Arial" w:cs="Arial"/>
                <w:b/>
                <w:color w:val="000000"/>
                <w:sz w:val="20"/>
              </w:rPr>
              <w:t>Q1 2023/24</w:t>
            </w:r>
          </w:p>
          <w:p w14:paraId="62B89C45" w14:textId="77777777" w:rsidR="003028E7" w:rsidRPr="00C74929" w:rsidRDefault="003028E7" w:rsidP="00582184">
            <w:pPr>
              <w:jc w:val="center"/>
              <w:rPr>
                <w:rFonts w:ascii="Arial" w:eastAsia="Arial" w:hAnsi="Arial" w:cs="Arial"/>
                <w:b/>
                <w:bCs/>
                <w:color w:val="000000"/>
                <w:sz w:val="18"/>
                <w:szCs w:val="18"/>
              </w:rPr>
            </w:pPr>
            <w:r w:rsidRPr="00C74929">
              <w:rPr>
                <w:rFonts w:ascii="Arial" w:eastAsia="Arial" w:hAnsi="Arial" w:cs="Arial"/>
                <w:b/>
                <w:bCs/>
                <w:color w:val="000000"/>
                <w:sz w:val="18"/>
                <w:szCs w:val="18"/>
              </w:rPr>
              <w:t>Value</w:t>
            </w:r>
          </w:p>
        </w:tc>
        <w:tc>
          <w:tcPr>
            <w:tcW w:w="843"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5F4FF149" w14:textId="77777777" w:rsidR="003028E7" w:rsidRPr="00C74929" w:rsidRDefault="003028E7" w:rsidP="00582184">
            <w:pPr>
              <w:jc w:val="center"/>
              <w:rPr>
                <w:rFonts w:ascii="Arial" w:eastAsia="Arial" w:hAnsi="Arial" w:cs="Arial"/>
                <w:b/>
                <w:bCs/>
                <w:color w:val="000000"/>
                <w:sz w:val="18"/>
                <w:szCs w:val="18"/>
              </w:rPr>
            </w:pPr>
            <w:r>
              <w:rPr>
                <w:rFonts w:ascii="Arial" w:eastAsia="Arial" w:hAnsi="Arial" w:cs="Arial"/>
                <w:b/>
                <w:color w:val="000000"/>
                <w:sz w:val="20"/>
              </w:rPr>
              <w:t>Q2 2023/24</w:t>
            </w:r>
          </w:p>
          <w:p w14:paraId="18E85EC7" w14:textId="77777777" w:rsidR="003028E7" w:rsidRPr="00C74929" w:rsidRDefault="003028E7" w:rsidP="00582184">
            <w:pPr>
              <w:jc w:val="center"/>
              <w:rPr>
                <w:rFonts w:ascii="Arial" w:eastAsia="Arial" w:hAnsi="Arial" w:cs="Arial"/>
                <w:b/>
                <w:bCs/>
                <w:color w:val="000000"/>
                <w:sz w:val="18"/>
                <w:szCs w:val="18"/>
              </w:rPr>
            </w:pPr>
            <w:r w:rsidRPr="00C74929">
              <w:rPr>
                <w:rFonts w:ascii="Arial" w:eastAsia="Arial" w:hAnsi="Arial" w:cs="Arial"/>
                <w:b/>
                <w:bCs/>
                <w:color w:val="000000"/>
                <w:sz w:val="18"/>
                <w:szCs w:val="18"/>
              </w:rPr>
              <w:t>Value</w:t>
            </w:r>
          </w:p>
        </w:tc>
        <w:tc>
          <w:tcPr>
            <w:tcW w:w="842" w:type="dxa"/>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2588C94B" w14:textId="77777777" w:rsidR="003028E7" w:rsidRPr="00C74929" w:rsidRDefault="003028E7" w:rsidP="00582184">
            <w:pPr>
              <w:jc w:val="center"/>
              <w:rPr>
                <w:rFonts w:ascii="Arial" w:eastAsia="Arial" w:hAnsi="Arial" w:cs="Arial"/>
                <w:b/>
                <w:bCs/>
                <w:color w:val="000000"/>
                <w:sz w:val="18"/>
                <w:szCs w:val="18"/>
              </w:rPr>
            </w:pPr>
            <w:r>
              <w:rPr>
                <w:rFonts w:ascii="Arial" w:eastAsia="Arial" w:hAnsi="Arial" w:cs="Arial"/>
                <w:b/>
                <w:color w:val="000000"/>
                <w:sz w:val="20"/>
              </w:rPr>
              <w:t>Q3 2023/24</w:t>
            </w:r>
          </w:p>
          <w:p w14:paraId="0B9F034A" w14:textId="77777777" w:rsidR="003028E7" w:rsidRPr="00C74929" w:rsidRDefault="003028E7" w:rsidP="00582184">
            <w:pPr>
              <w:jc w:val="center"/>
              <w:rPr>
                <w:rFonts w:ascii="Arial" w:eastAsia="Arial" w:hAnsi="Arial" w:cs="Arial"/>
                <w:b/>
                <w:bCs/>
                <w:color w:val="000000"/>
                <w:sz w:val="18"/>
                <w:szCs w:val="18"/>
              </w:rPr>
            </w:pPr>
            <w:r w:rsidRPr="00C74929">
              <w:rPr>
                <w:rFonts w:ascii="Arial" w:eastAsia="Arial" w:hAnsi="Arial" w:cs="Arial"/>
                <w:b/>
                <w:bCs/>
                <w:color w:val="000000"/>
                <w:sz w:val="18"/>
                <w:szCs w:val="18"/>
              </w:rPr>
              <w:t>Value</w:t>
            </w:r>
          </w:p>
        </w:tc>
        <w:tc>
          <w:tcPr>
            <w:tcW w:w="849" w:type="dxa"/>
            <w:tcBorders>
              <w:top w:val="single" w:sz="8" w:space="0" w:color="2F4F4F"/>
              <w:left w:val="double" w:sz="4" w:space="0" w:color="auto"/>
              <w:right w:val="double" w:sz="4" w:space="0" w:color="auto"/>
            </w:tcBorders>
            <w:shd w:val="clear" w:color="auto" w:fill="D8BFD8"/>
            <w:tcMar>
              <w:top w:w="40" w:type="dxa"/>
              <w:left w:w="40" w:type="dxa"/>
              <w:bottom w:w="40" w:type="dxa"/>
              <w:right w:w="40" w:type="dxa"/>
            </w:tcMar>
          </w:tcPr>
          <w:p w14:paraId="6E4DD478" w14:textId="77777777" w:rsidR="003028E7" w:rsidRPr="007D4AC1" w:rsidRDefault="003028E7" w:rsidP="00582184">
            <w:pPr>
              <w:jc w:val="center"/>
              <w:rPr>
                <w:rFonts w:ascii="Arial" w:eastAsia="Arial" w:hAnsi="Arial" w:cs="Arial"/>
                <w:b/>
                <w:bCs/>
                <w:sz w:val="18"/>
                <w:szCs w:val="18"/>
              </w:rPr>
            </w:pPr>
            <w:r w:rsidRPr="007D4AC1">
              <w:rPr>
                <w:rFonts w:ascii="Arial" w:eastAsia="Arial" w:hAnsi="Arial" w:cs="Arial"/>
                <w:b/>
                <w:bCs/>
                <w:sz w:val="18"/>
                <w:szCs w:val="18"/>
              </w:rPr>
              <w:t>Q3</w:t>
            </w:r>
          </w:p>
          <w:p w14:paraId="3ADCEE57" w14:textId="77777777" w:rsidR="003028E7" w:rsidRPr="007D4AC1" w:rsidRDefault="003028E7" w:rsidP="00582184">
            <w:pPr>
              <w:jc w:val="center"/>
              <w:rPr>
                <w:rFonts w:ascii="Arial" w:eastAsia="Arial" w:hAnsi="Arial" w:cs="Arial"/>
                <w:b/>
                <w:bCs/>
                <w:sz w:val="18"/>
                <w:szCs w:val="18"/>
              </w:rPr>
            </w:pPr>
            <w:r w:rsidRPr="007D4AC1">
              <w:rPr>
                <w:rFonts w:ascii="Arial" w:eastAsia="Arial" w:hAnsi="Arial" w:cs="Arial"/>
                <w:b/>
                <w:bCs/>
                <w:sz w:val="18"/>
                <w:szCs w:val="18"/>
              </w:rPr>
              <w:t>Target</w:t>
            </w:r>
          </w:p>
        </w:tc>
        <w:tc>
          <w:tcPr>
            <w:tcW w:w="844" w:type="dxa"/>
            <w:tcBorders>
              <w:top w:val="single" w:sz="8" w:space="0" w:color="2F4F4F"/>
              <w:left w:val="double" w:sz="4" w:space="0" w:color="auto"/>
              <w:right w:val="double" w:sz="4" w:space="0" w:color="auto"/>
            </w:tcBorders>
            <w:shd w:val="clear" w:color="auto" w:fill="D8BFD8"/>
          </w:tcPr>
          <w:p w14:paraId="48B04510" w14:textId="77777777" w:rsidR="003028E7" w:rsidRPr="007D4AC1" w:rsidRDefault="003028E7" w:rsidP="00582184">
            <w:pPr>
              <w:jc w:val="center"/>
              <w:rPr>
                <w:rFonts w:ascii="Arial" w:eastAsia="Arial" w:hAnsi="Arial" w:cs="Arial"/>
                <w:b/>
                <w:bCs/>
                <w:sz w:val="18"/>
                <w:szCs w:val="18"/>
              </w:rPr>
            </w:pPr>
            <w:r w:rsidRPr="007D4AC1">
              <w:rPr>
                <w:rFonts w:ascii="Arial" w:eastAsia="Arial" w:hAnsi="Arial" w:cs="Arial"/>
                <w:b/>
                <w:bCs/>
                <w:sz w:val="18"/>
                <w:szCs w:val="18"/>
              </w:rPr>
              <w:t>Q3</w:t>
            </w:r>
          </w:p>
          <w:p w14:paraId="2D565F44" w14:textId="77777777" w:rsidR="003028E7" w:rsidRPr="007D4AC1" w:rsidRDefault="003028E7" w:rsidP="00582184">
            <w:pPr>
              <w:jc w:val="center"/>
              <w:rPr>
                <w:rFonts w:ascii="Arial" w:eastAsia="Arial" w:hAnsi="Arial" w:cs="Arial"/>
                <w:b/>
                <w:bCs/>
                <w:sz w:val="18"/>
                <w:szCs w:val="18"/>
              </w:rPr>
            </w:pPr>
            <w:r w:rsidRPr="007D4AC1">
              <w:rPr>
                <w:rFonts w:ascii="Arial" w:eastAsia="Arial" w:hAnsi="Arial" w:cs="Arial"/>
                <w:b/>
                <w:bCs/>
                <w:sz w:val="18"/>
                <w:szCs w:val="18"/>
              </w:rPr>
              <w:t>Status</w:t>
            </w:r>
          </w:p>
        </w:tc>
        <w:tc>
          <w:tcPr>
            <w:tcW w:w="986" w:type="dxa"/>
            <w:tcBorders>
              <w:top w:val="single" w:sz="8" w:space="0" w:color="2F4F4F"/>
              <w:left w:val="double" w:sz="4" w:space="0" w:color="auto"/>
              <w:right w:val="double" w:sz="4" w:space="0" w:color="auto"/>
            </w:tcBorders>
            <w:shd w:val="clear" w:color="auto" w:fill="D8BFD8"/>
          </w:tcPr>
          <w:p w14:paraId="65916F1F" w14:textId="77777777" w:rsidR="003028E7" w:rsidRPr="00C74929" w:rsidRDefault="003028E7" w:rsidP="00582184">
            <w:pPr>
              <w:jc w:val="center"/>
              <w:rPr>
                <w:rFonts w:ascii="Arial" w:eastAsia="Arial" w:hAnsi="Arial" w:cs="Arial"/>
                <w:b/>
                <w:bCs/>
                <w:color w:val="000000"/>
                <w:sz w:val="18"/>
                <w:szCs w:val="18"/>
              </w:rPr>
            </w:pPr>
            <w:r w:rsidRPr="00C74929">
              <w:rPr>
                <w:rFonts w:ascii="Arial" w:eastAsia="Arial" w:hAnsi="Arial" w:cs="Arial"/>
                <w:b/>
                <w:bCs/>
                <w:color w:val="000000"/>
                <w:sz w:val="18"/>
                <w:szCs w:val="18"/>
              </w:rPr>
              <w:t>Short</w:t>
            </w:r>
          </w:p>
          <w:p w14:paraId="1760D3AD" w14:textId="77777777" w:rsidR="003028E7" w:rsidRPr="00C74929" w:rsidRDefault="003028E7" w:rsidP="00582184">
            <w:pPr>
              <w:jc w:val="center"/>
              <w:rPr>
                <w:rFonts w:ascii="Arial" w:eastAsia="Arial" w:hAnsi="Arial" w:cs="Arial"/>
                <w:b/>
                <w:bCs/>
                <w:color w:val="000000"/>
                <w:sz w:val="18"/>
                <w:szCs w:val="18"/>
              </w:rPr>
            </w:pPr>
            <w:r w:rsidRPr="00C74929">
              <w:rPr>
                <w:rFonts w:ascii="Arial" w:eastAsia="Arial" w:hAnsi="Arial" w:cs="Arial"/>
                <w:b/>
                <w:bCs/>
                <w:color w:val="000000"/>
                <w:sz w:val="18"/>
                <w:szCs w:val="18"/>
              </w:rPr>
              <w:t>Trend</w:t>
            </w:r>
            <w:r>
              <w:rPr>
                <w:rFonts w:ascii="Arial" w:eastAsia="Arial" w:hAnsi="Arial" w:cs="Arial"/>
                <w:b/>
                <w:bCs/>
                <w:color w:val="000000"/>
                <w:sz w:val="18"/>
                <w:szCs w:val="18"/>
              </w:rPr>
              <w:t xml:space="preserve">  </w:t>
            </w:r>
          </w:p>
        </w:tc>
        <w:tc>
          <w:tcPr>
            <w:tcW w:w="985" w:type="dxa"/>
            <w:tcBorders>
              <w:top w:val="single" w:sz="8" w:space="0" w:color="2F4F4F"/>
              <w:left w:val="double" w:sz="4" w:space="0" w:color="auto"/>
              <w:right w:val="double" w:sz="4" w:space="0" w:color="auto"/>
            </w:tcBorders>
            <w:shd w:val="clear" w:color="auto" w:fill="D8BFD8"/>
          </w:tcPr>
          <w:p w14:paraId="78A55E66" w14:textId="77777777" w:rsidR="003028E7" w:rsidRDefault="003028E7" w:rsidP="00582184">
            <w:pPr>
              <w:jc w:val="center"/>
              <w:rPr>
                <w:rFonts w:ascii="Arial" w:eastAsia="Arial" w:hAnsi="Arial" w:cs="Arial"/>
                <w:b/>
                <w:bCs/>
                <w:color w:val="000000"/>
                <w:sz w:val="18"/>
                <w:szCs w:val="18"/>
              </w:rPr>
            </w:pPr>
            <w:r w:rsidRPr="00C74929">
              <w:rPr>
                <w:rFonts w:ascii="Arial" w:eastAsia="Arial" w:hAnsi="Arial" w:cs="Arial"/>
                <w:b/>
                <w:bCs/>
                <w:color w:val="000000"/>
                <w:sz w:val="18"/>
                <w:szCs w:val="18"/>
              </w:rPr>
              <w:t>Long Trend</w:t>
            </w:r>
          </w:p>
          <w:p w14:paraId="7B2364FD" w14:textId="77777777" w:rsidR="003028E7" w:rsidRPr="00C74929" w:rsidRDefault="003028E7" w:rsidP="00582184">
            <w:pPr>
              <w:jc w:val="center"/>
              <w:rPr>
                <w:rFonts w:ascii="Arial" w:eastAsia="Arial" w:hAnsi="Arial" w:cs="Arial"/>
                <w:b/>
                <w:bCs/>
                <w:color w:val="000000"/>
                <w:sz w:val="18"/>
                <w:szCs w:val="18"/>
              </w:rPr>
            </w:pPr>
          </w:p>
        </w:tc>
        <w:tc>
          <w:tcPr>
            <w:tcW w:w="4355" w:type="dxa"/>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17E63A85" w14:textId="77777777" w:rsidR="003028E7" w:rsidRPr="00C74929" w:rsidRDefault="003028E7" w:rsidP="00582184">
            <w:pPr>
              <w:jc w:val="center"/>
              <w:rPr>
                <w:rFonts w:ascii="Arial" w:eastAsia="Arial" w:hAnsi="Arial" w:cs="Arial"/>
                <w:b/>
                <w:bCs/>
                <w:color w:val="000000"/>
                <w:sz w:val="18"/>
                <w:szCs w:val="18"/>
              </w:rPr>
            </w:pPr>
            <w:r w:rsidRPr="00C74929">
              <w:rPr>
                <w:rFonts w:ascii="Arial" w:eastAsia="Arial" w:hAnsi="Arial" w:cs="Arial"/>
                <w:b/>
                <w:bCs/>
                <w:color w:val="000000"/>
                <w:sz w:val="18"/>
                <w:szCs w:val="18"/>
              </w:rPr>
              <w:t>Latest Note</w:t>
            </w:r>
          </w:p>
        </w:tc>
      </w:tr>
      <w:tr w:rsidR="003028E7" w14:paraId="7671390F" w14:textId="77777777" w:rsidTr="009B3B12">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0E8BFC3" w14:textId="77777777" w:rsidR="003028E7" w:rsidRDefault="003028E7" w:rsidP="00582184">
            <w:pPr>
              <w:rPr>
                <w:rFonts w:ascii="Arial" w:eastAsia="Arial" w:hAnsi="Arial" w:cs="Arial"/>
                <w:b/>
                <w:color w:val="000000"/>
                <w:sz w:val="20"/>
              </w:rPr>
            </w:pPr>
            <w:r>
              <w:rPr>
                <w:rFonts w:ascii="Arial" w:eastAsia="Arial" w:hAnsi="Arial" w:cs="Arial"/>
                <w:color w:val="1D2828"/>
                <w:sz w:val="20"/>
              </w:rPr>
              <w:t>Category 1 pothole repairs</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C117A7A"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100%</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5945D9C"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100%</w:t>
            </w:r>
          </w:p>
        </w:tc>
        <w:tc>
          <w:tcPr>
            <w:tcW w:w="84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D7E17E"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100%</w:t>
            </w:r>
          </w:p>
        </w:tc>
        <w:tc>
          <w:tcPr>
            <w:tcW w:w="84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2FF284FA"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100%</w:t>
            </w:r>
          </w:p>
        </w:tc>
        <w:tc>
          <w:tcPr>
            <w:tcW w:w="849"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05E43B5F"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92%</w:t>
            </w:r>
          </w:p>
        </w:tc>
        <w:tc>
          <w:tcPr>
            <w:tcW w:w="84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FC6691B" w14:textId="77777777" w:rsidR="003028E7" w:rsidRDefault="003028E7"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61F85839" wp14:editId="0F5D7B6B">
                  <wp:extent cx="203200" cy="203200"/>
                  <wp:effectExtent l="0" t="0" r="6350" b="6350"/>
                  <wp:docPr id="1233669349" name="Picture 18" descr="Green circle with tick in it indicating that the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73760" name="Picture 18" descr="Green circle with tick in it indicating that the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single" w:sz="8" w:space="0" w:color="2F4F4F"/>
              <w:bottom w:val="single" w:sz="8" w:space="0" w:color="2F4F4F"/>
              <w:right w:val="single" w:sz="8" w:space="0" w:color="2F4F4F"/>
            </w:tcBorders>
            <w:shd w:val="clear" w:color="auto" w:fill="FFFFFF"/>
          </w:tcPr>
          <w:p w14:paraId="19BAF020" w14:textId="77777777" w:rsidR="003028E7" w:rsidRDefault="003028E7" w:rsidP="00582184">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10548341" wp14:editId="2EAC7601">
                  <wp:extent cx="203200" cy="203200"/>
                  <wp:effectExtent l="0" t="0" r="6350" b="0"/>
                  <wp:docPr id="359774930" name="Picture 5" descr="Straight purple line indicating that performance has not changed since the previous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74930" name="Picture 5" descr="Straight purple line indicating that performance has not changed since the previous reporting period.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5"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339AC1C2" w14:textId="77777777" w:rsidR="003028E7" w:rsidRDefault="003028E7"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39827DE0" wp14:editId="5E23CD05">
                  <wp:extent cx="205740" cy="205740"/>
                  <wp:effectExtent l="0" t="0" r="3810" b="3810"/>
                  <wp:docPr id="1077773532" name="Picture 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73532" name="Picture 6"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4355"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530809EA" w14:textId="579312B6" w:rsidR="003028E7" w:rsidRDefault="009B3B12" w:rsidP="00582184">
            <w:pPr>
              <w:rPr>
                <w:rFonts w:ascii="Arial" w:eastAsia="Arial" w:hAnsi="Arial" w:cs="Arial"/>
                <w:color w:val="1D2828"/>
                <w:sz w:val="20"/>
              </w:rPr>
            </w:pPr>
            <w:r>
              <w:rPr>
                <w:rFonts w:ascii="Arial" w:eastAsia="Arial" w:hAnsi="Arial" w:cs="Arial"/>
                <w:color w:val="1D2828"/>
                <w:sz w:val="20"/>
              </w:rPr>
              <w:t xml:space="preserve">The target for the year is 92%.  </w:t>
            </w:r>
          </w:p>
        </w:tc>
      </w:tr>
      <w:tr w:rsidR="003028E7" w14:paraId="14377BC1" w14:textId="77777777" w:rsidTr="009B3B12">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0A6F998" w14:textId="77777777" w:rsidR="003028E7" w:rsidRDefault="003028E7" w:rsidP="00582184">
            <w:pPr>
              <w:rPr>
                <w:rFonts w:ascii="Arial" w:eastAsia="Arial" w:hAnsi="Arial" w:cs="Arial"/>
                <w:color w:val="1D2828"/>
                <w:sz w:val="20"/>
              </w:rPr>
            </w:pPr>
            <w:r>
              <w:rPr>
                <w:rFonts w:ascii="Arial" w:eastAsia="Arial" w:hAnsi="Arial" w:cs="Arial"/>
                <w:color w:val="1D2828"/>
                <w:sz w:val="20"/>
              </w:rPr>
              <w:t>Category 2 pothole repairs</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0C233E1"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100%</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54D1BB9"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100%</w:t>
            </w:r>
          </w:p>
        </w:tc>
        <w:tc>
          <w:tcPr>
            <w:tcW w:w="84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A2D7202"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100%</w:t>
            </w:r>
          </w:p>
        </w:tc>
        <w:tc>
          <w:tcPr>
            <w:tcW w:w="84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7C7B7C7B"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100%</w:t>
            </w:r>
          </w:p>
        </w:tc>
        <w:tc>
          <w:tcPr>
            <w:tcW w:w="849"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28637F02"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90%</w:t>
            </w:r>
          </w:p>
        </w:tc>
        <w:tc>
          <w:tcPr>
            <w:tcW w:w="84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C0C412D" w14:textId="77777777" w:rsidR="003028E7" w:rsidRDefault="003028E7"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1E7D2012" wp14:editId="4144118E">
                  <wp:extent cx="203200" cy="203200"/>
                  <wp:effectExtent l="0" t="0" r="6350" b="6350"/>
                  <wp:docPr id="793323988" name="Picture 18" descr="Green circle with tick in it indicating that the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73760" name="Picture 18" descr="Green circle with tick in it indicating that the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single" w:sz="8" w:space="0" w:color="2F4F4F"/>
              <w:bottom w:val="single" w:sz="8" w:space="0" w:color="2F4F4F"/>
              <w:right w:val="single" w:sz="8" w:space="0" w:color="2F4F4F"/>
            </w:tcBorders>
            <w:shd w:val="clear" w:color="auto" w:fill="FFFFFF"/>
          </w:tcPr>
          <w:p w14:paraId="4D2D1FD5" w14:textId="77777777" w:rsidR="003028E7" w:rsidRDefault="003028E7" w:rsidP="00582184">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6B624535" wp14:editId="2105E800">
                  <wp:extent cx="203200" cy="203200"/>
                  <wp:effectExtent l="0" t="0" r="6350" b="0"/>
                  <wp:docPr id="1288099069" name="Picture 6" descr="Straight purple line indicating that performance has not changed since the previous reporting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99069" name="Picture 6" descr="Straight purple line indicating that performance has not changed since the previous reporting period.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5"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572B08F7" w14:textId="77777777" w:rsidR="003028E7" w:rsidRDefault="003028E7"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6268B8FA" wp14:editId="668D42A8">
                  <wp:extent cx="205740" cy="205740"/>
                  <wp:effectExtent l="0" t="0" r="3810" b="3810"/>
                  <wp:docPr id="2113191595" name="Picture 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73532" name="Picture 6"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4355"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2903DCB9" w14:textId="46226161" w:rsidR="003028E7" w:rsidRDefault="009B3B12" w:rsidP="00582184">
            <w:pPr>
              <w:rPr>
                <w:rFonts w:ascii="Arial" w:eastAsia="Arial" w:hAnsi="Arial" w:cs="Arial"/>
                <w:color w:val="1D2828"/>
                <w:sz w:val="20"/>
              </w:rPr>
            </w:pPr>
            <w:r>
              <w:rPr>
                <w:rFonts w:ascii="Arial" w:eastAsia="Arial" w:hAnsi="Arial" w:cs="Arial"/>
                <w:color w:val="1D2828"/>
                <w:sz w:val="20"/>
              </w:rPr>
              <w:t>The target for the year is 90%</w:t>
            </w:r>
          </w:p>
        </w:tc>
      </w:tr>
      <w:tr w:rsidR="003028E7" w14:paraId="3A405A20" w14:textId="77777777" w:rsidTr="009B3B12">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F9346B9" w14:textId="77777777" w:rsidR="003028E7" w:rsidRDefault="003028E7" w:rsidP="00582184">
            <w:pPr>
              <w:rPr>
                <w:rFonts w:ascii="Arial" w:eastAsia="Arial" w:hAnsi="Arial" w:cs="Arial"/>
                <w:color w:val="1D2828"/>
                <w:sz w:val="20"/>
              </w:rPr>
            </w:pPr>
            <w:r>
              <w:rPr>
                <w:rFonts w:ascii="Arial" w:eastAsia="Arial" w:hAnsi="Arial" w:cs="Arial"/>
                <w:color w:val="1D2828"/>
                <w:sz w:val="20"/>
              </w:rPr>
              <w:t>% of street lighting repairs within 7 days</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00CF61B"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70.54%</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C4A4DEA"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92.59%</w:t>
            </w:r>
          </w:p>
        </w:tc>
        <w:tc>
          <w:tcPr>
            <w:tcW w:w="84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99BD742"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97.96%</w:t>
            </w:r>
          </w:p>
        </w:tc>
        <w:tc>
          <w:tcPr>
            <w:tcW w:w="84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4A9DE33B"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96.52%</w:t>
            </w:r>
          </w:p>
        </w:tc>
        <w:tc>
          <w:tcPr>
            <w:tcW w:w="849"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262329A0"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92%</w:t>
            </w:r>
          </w:p>
        </w:tc>
        <w:tc>
          <w:tcPr>
            <w:tcW w:w="84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E0094C6" w14:textId="77777777" w:rsidR="003028E7" w:rsidRDefault="003028E7"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54432030" wp14:editId="2E36C6A0">
                  <wp:extent cx="203200" cy="203200"/>
                  <wp:effectExtent l="0" t="0" r="6350" b="6350"/>
                  <wp:docPr id="1228868844" name="Picture 18" descr="Green circle with tick in it indicating that the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73760" name="Picture 18" descr="Green circle with tick in it indicating that the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single" w:sz="8" w:space="0" w:color="2F4F4F"/>
              <w:bottom w:val="single" w:sz="8" w:space="0" w:color="2F4F4F"/>
              <w:right w:val="single" w:sz="8" w:space="0" w:color="2F4F4F"/>
            </w:tcBorders>
            <w:shd w:val="clear" w:color="auto" w:fill="FFFFFF"/>
          </w:tcPr>
          <w:p w14:paraId="67584BDD" w14:textId="77777777" w:rsidR="003028E7" w:rsidRDefault="003028E7" w:rsidP="00582184">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066EC544" wp14:editId="62926CB6">
                  <wp:extent cx="200025" cy="200025"/>
                  <wp:effectExtent l="0" t="0" r="9525" b="9525"/>
                  <wp:docPr id="366811187" name="Picture 9"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110" name="Picture 9" descr="Purple arrow pointing downwards indicating that short term trends are getting wors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4163589E" w14:textId="77777777" w:rsidR="003028E7" w:rsidRDefault="003028E7"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26616600" wp14:editId="0192C65A">
                  <wp:extent cx="205740" cy="205740"/>
                  <wp:effectExtent l="0" t="0" r="3810" b="3810"/>
                  <wp:docPr id="1232792225" name="Picture 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73532" name="Picture 6"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4355"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1B4B7E7E" w14:textId="547E45E3" w:rsidR="003028E7" w:rsidRDefault="009B3B12" w:rsidP="00582184">
            <w:pPr>
              <w:rPr>
                <w:rFonts w:ascii="Arial" w:eastAsia="Arial" w:hAnsi="Arial" w:cs="Arial"/>
                <w:color w:val="1D2828"/>
                <w:sz w:val="20"/>
              </w:rPr>
            </w:pPr>
            <w:r>
              <w:rPr>
                <w:rFonts w:ascii="Arial" w:eastAsia="Arial" w:hAnsi="Arial" w:cs="Arial"/>
                <w:color w:val="1D2828"/>
                <w:sz w:val="20"/>
              </w:rPr>
              <w:t xml:space="preserve">The target for the year is 92%.  </w:t>
            </w:r>
          </w:p>
        </w:tc>
      </w:tr>
      <w:tr w:rsidR="003028E7" w14:paraId="66B73686" w14:textId="77777777" w:rsidTr="009B3B12">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1CE59DC" w14:textId="7ADB8983" w:rsidR="003028E7" w:rsidRDefault="003028E7" w:rsidP="00582184">
            <w:pPr>
              <w:rPr>
                <w:rFonts w:ascii="Arial" w:eastAsia="Arial" w:hAnsi="Arial" w:cs="Arial"/>
                <w:color w:val="1D2828"/>
                <w:sz w:val="20"/>
              </w:rPr>
            </w:pPr>
            <w:r>
              <w:rPr>
                <w:rFonts w:ascii="Arial" w:eastAsia="Arial" w:hAnsi="Arial" w:cs="Arial"/>
                <w:color w:val="1D2828"/>
                <w:sz w:val="20"/>
              </w:rPr>
              <w:t>% of building warrants assessed within 20 working day</w:t>
            </w:r>
            <w:r w:rsidR="00BA2607">
              <w:rPr>
                <w:rFonts w:ascii="Arial" w:eastAsia="Arial" w:hAnsi="Arial" w:cs="Arial"/>
                <w:color w:val="1D2828"/>
                <w:sz w:val="20"/>
              </w:rPr>
              <w:t>s</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45A3DC3"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98.8%</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50050CF" w14:textId="734BFDEC" w:rsidR="003028E7" w:rsidRDefault="003028E7" w:rsidP="00582184">
            <w:pPr>
              <w:jc w:val="center"/>
              <w:rPr>
                <w:rFonts w:ascii="Arial" w:eastAsia="Arial" w:hAnsi="Arial" w:cs="Arial"/>
                <w:color w:val="1D2828"/>
                <w:sz w:val="20"/>
              </w:rPr>
            </w:pPr>
            <w:r>
              <w:rPr>
                <w:rFonts w:ascii="Arial" w:eastAsia="Arial" w:hAnsi="Arial" w:cs="Arial"/>
                <w:color w:val="1D2828"/>
                <w:sz w:val="20"/>
              </w:rPr>
              <w:t>96.</w:t>
            </w:r>
            <w:r w:rsidR="007F68F3">
              <w:rPr>
                <w:rFonts w:ascii="Arial" w:eastAsia="Arial" w:hAnsi="Arial" w:cs="Arial"/>
                <w:color w:val="1D2828"/>
                <w:sz w:val="20"/>
              </w:rPr>
              <w:t>6</w:t>
            </w:r>
            <w:r>
              <w:rPr>
                <w:rFonts w:ascii="Arial" w:eastAsia="Arial" w:hAnsi="Arial" w:cs="Arial"/>
                <w:color w:val="1D2828"/>
                <w:sz w:val="20"/>
              </w:rPr>
              <w:t>%</w:t>
            </w:r>
          </w:p>
        </w:tc>
        <w:tc>
          <w:tcPr>
            <w:tcW w:w="84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828EF7D"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100%</w:t>
            </w:r>
          </w:p>
        </w:tc>
        <w:tc>
          <w:tcPr>
            <w:tcW w:w="84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15786388" w14:textId="4B61B42C" w:rsidR="003028E7" w:rsidRDefault="007F68F3" w:rsidP="00582184">
            <w:pPr>
              <w:jc w:val="center"/>
              <w:rPr>
                <w:rFonts w:ascii="Arial" w:eastAsia="Arial" w:hAnsi="Arial" w:cs="Arial"/>
                <w:color w:val="1D2828"/>
                <w:sz w:val="20"/>
              </w:rPr>
            </w:pPr>
            <w:r>
              <w:rPr>
                <w:rFonts w:ascii="Arial" w:eastAsia="Arial" w:hAnsi="Arial" w:cs="Arial"/>
                <w:color w:val="1D2828"/>
                <w:sz w:val="20"/>
              </w:rPr>
              <w:t>98.9%</w:t>
            </w:r>
          </w:p>
        </w:tc>
        <w:tc>
          <w:tcPr>
            <w:tcW w:w="849"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468F1912"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95%</w:t>
            </w:r>
          </w:p>
        </w:tc>
        <w:tc>
          <w:tcPr>
            <w:tcW w:w="84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AC19802" w14:textId="2E0C8056" w:rsidR="003028E7" w:rsidRDefault="007F68F3"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30A441F4" wp14:editId="2882F7E5">
                  <wp:extent cx="203200" cy="203200"/>
                  <wp:effectExtent l="0" t="0" r="6350" b="6350"/>
                  <wp:docPr id="1744233171" name="Picture 18" descr="Green circle with tick in it indicating that the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73760" name="Picture 18" descr="Green circle with tick in it indicating that the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single" w:sz="8" w:space="0" w:color="2F4F4F"/>
              <w:bottom w:val="single" w:sz="8" w:space="0" w:color="2F4F4F"/>
              <w:right w:val="single" w:sz="8" w:space="0" w:color="2F4F4F"/>
            </w:tcBorders>
            <w:shd w:val="clear" w:color="auto" w:fill="FFFFFF"/>
          </w:tcPr>
          <w:p w14:paraId="6FF18813" w14:textId="77777777" w:rsidR="003028E7" w:rsidRDefault="003028E7" w:rsidP="00582184">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0B20BBB5" wp14:editId="01CDB45F">
                  <wp:extent cx="200025" cy="200025"/>
                  <wp:effectExtent l="0" t="0" r="9525" b="9525"/>
                  <wp:docPr id="460899110" name="Picture 9"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110" name="Picture 9" descr="Purple arrow pointing downwards indicating that short term trends are getting wors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1FFE2AC7" w14:textId="2EC3E1A1" w:rsidR="003028E7" w:rsidRDefault="007F68F3"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2BB3A9EB" wp14:editId="268A5A57">
                  <wp:extent cx="205740" cy="205740"/>
                  <wp:effectExtent l="0" t="0" r="3810" b="3810"/>
                  <wp:docPr id="1863016140" name="Picture 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73532" name="Picture 6"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4355"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74BBE117" w14:textId="7C54C13F" w:rsidR="003028E7" w:rsidRDefault="009B3B12" w:rsidP="00582184">
            <w:pPr>
              <w:rPr>
                <w:rFonts w:ascii="Arial" w:eastAsia="Arial" w:hAnsi="Arial" w:cs="Arial"/>
                <w:color w:val="1D2828"/>
                <w:sz w:val="20"/>
              </w:rPr>
            </w:pPr>
            <w:r>
              <w:rPr>
                <w:rFonts w:ascii="Arial" w:eastAsia="Arial" w:hAnsi="Arial" w:cs="Arial"/>
                <w:color w:val="1D2828"/>
                <w:sz w:val="20"/>
              </w:rPr>
              <w:t xml:space="preserve">The target for the year is 95%.  </w:t>
            </w:r>
          </w:p>
        </w:tc>
      </w:tr>
      <w:tr w:rsidR="003028E7" w14:paraId="52B0D943" w14:textId="77777777" w:rsidTr="009B3B12">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DB3A699" w14:textId="77777777" w:rsidR="003028E7" w:rsidRDefault="003028E7" w:rsidP="00582184">
            <w:pPr>
              <w:rPr>
                <w:rFonts w:ascii="Arial" w:eastAsia="Arial" w:hAnsi="Arial" w:cs="Arial"/>
                <w:color w:val="1D2828"/>
                <w:sz w:val="20"/>
              </w:rPr>
            </w:pPr>
            <w:r>
              <w:rPr>
                <w:rFonts w:ascii="Arial" w:eastAsia="Arial" w:hAnsi="Arial" w:cs="Arial"/>
                <w:color w:val="1D2828"/>
                <w:sz w:val="20"/>
              </w:rPr>
              <w:t>% of household applications decided in under 2 months</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00AEEFC"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74.55%</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E7F0441"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83.93%</w:t>
            </w:r>
          </w:p>
        </w:tc>
        <w:tc>
          <w:tcPr>
            <w:tcW w:w="84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9D2E8C3"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72.31%</w:t>
            </w:r>
          </w:p>
        </w:tc>
        <w:tc>
          <w:tcPr>
            <w:tcW w:w="84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6B384EB0" w14:textId="32039531" w:rsidR="007F68F3" w:rsidRDefault="007F68F3" w:rsidP="007F68F3">
            <w:pPr>
              <w:jc w:val="center"/>
              <w:rPr>
                <w:rFonts w:ascii="Arial" w:eastAsia="Arial" w:hAnsi="Arial" w:cs="Arial"/>
                <w:color w:val="1D2828"/>
                <w:sz w:val="20"/>
              </w:rPr>
            </w:pPr>
            <w:r>
              <w:rPr>
                <w:rFonts w:ascii="Arial" w:eastAsia="Arial" w:hAnsi="Arial" w:cs="Arial"/>
                <w:color w:val="1D2828"/>
                <w:sz w:val="20"/>
              </w:rPr>
              <w:t>83.64%</w:t>
            </w:r>
          </w:p>
        </w:tc>
        <w:tc>
          <w:tcPr>
            <w:tcW w:w="849"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6A2FAB93"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76%</w:t>
            </w:r>
          </w:p>
        </w:tc>
        <w:tc>
          <w:tcPr>
            <w:tcW w:w="84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1D60723" w14:textId="7559AE14" w:rsidR="003028E7" w:rsidRDefault="007F68F3"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0C7838B1" wp14:editId="7B23A8DA">
                  <wp:extent cx="203200" cy="203200"/>
                  <wp:effectExtent l="0" t="0" r="6350" b="6350"/>
                  <wp:docPr id="1996031914" name="Picture 18" descr="Green circle with tick in it indicating that the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73760" name="Picture 18" descr="Green circle with tick in it indicating that the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single" w:sz="8" w:space="0" w:color="2F4F4F"/>
              <w:bottom w:val="single" w:sz="8" w:space="0" w:color="2F4F4F"/>
              <w:right w:val="single" w:sz="8" w:space="0" w:color="2F4F4F"/>
            </w:tcBorders>
            <w:shd w:val="clear" w:color="auto" w:fill="FFFFFF"/>
          </w:tcPr>
          <w:p w14:paraId="4ADC904C" w14:textId="74DF1813" w:rsidR="003028E7" w:rsidRDefault="007F68F3" w:rsidP="00582184">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2DAB9707" wp14:editId="2ACDA06A">
                  <wp:extent cx="200025" cy="200025"/>
                  <wp:effectExtent l="0" t="0" r="9525" b="9525"/>
                  <wp:docPr id="1553676383" name="Picture 9"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110" name="Picture 9" descr="Purple arrow pointing downwards indicating that short term trends are getting wors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0A989180" w14:textId="77777777" w:rsidR="003028E7" w:rsidRDefault="003028E7"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43CFA0C1" wp14:editId="0F56DF5D">
                  <wp:extent cx="205740" cy="205740"/>
                  <wp:effectExtent l="0" t="0" r="3810" b="3810"/>
                  <wp:docPr id="259870009" name="Picture 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73532" name="Picture 6"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4355"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1A127F78" w14:textId="0DFB9FDA" w:rsidR="003028E7" w:rsidRDefault="009B3B12" w:rsidP="00582184">
            <w:pPr>
              <w:rPr>
                <w:rFonts w:ascii="Arial" w:eastAsia="Arial" w:hAnsi="Arial" w:cs="Arial"/>
                <w:color w:val="1D2828"/>
                <w:sz w:val="20"/>
              </w:rPr>
            </w:pPr>
            <w:r>
              <w:rPr>
                <w:rFonts w:ascii="Arial" w:eastAsia="Arial" w:hAnsi="Arial" w:cs="Arial"/>
                <w:color w:val="1D2828"/>
                <w:sz w:val="20"/>
              </w:rPr>
              <w:t xml:space="preserve">The target for the year is 76%.  </w:t>
            </w:r>
          </w:p>
        </w:tc>
      </w:tr>
      <w:tr w:rsidR="003028E7" w14:paraId="151FA428" w14:textId="77777777" w:rsidTr="009B3B12">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58BC1CB" w14:textId="77777777" w:rsidR="003028E7" w:rsidRDefault="003028E7" w:rsidP="00582184">
            <w:pPr>
              <w:rPr>
                <w:rFonts w:ascii="Arial" w:eastAsia="Arial" w:hAnsi="Arial" w:cs="Arial"/>
                <w:color w:val="1D2828"/>
                <w:sz w:val="20"/>
              </w:rPr>
            </w:pPr>
            <w:r>
              <w:rPr>
                <w:rFonts w:ascii="Arial" w:eastAsia="Arial" w:hAnsi="Arial" w:cs="Arial"/>
                <w:color w:val="1D2828"/>
                <w:sz w:val="20"/>
              </w:rPr>
              <w:t>% of all planning applications decided in under 2 months</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D967C83"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77.78%</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133796B"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87.32%</w:t>
            </w:r>
          </w:p>
        </w:tc>
        <w:tc>
          <w:tcPr>
            <w:tcW w:w="84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EC5D0D1"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75.95%</w:t>
            </w:r>
          </w:p>
        </w:tc>
        <w:tc>
          <w:tcPr>
            <w:tcW w:w="84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45E8BEB0" w14:textId="2DBF4747" w:rsidR="003028E7" w:rsidRDefault="00DE7843" w:rsidP="00582184">
            <w:pPr>
              <w:jc w:val="center"/>
              <w:rPr>
                <w:rFonts w:ascii="Arial" w:eastAsia="Arial" w:hAnsi="Arial" w:cs="Arial"/>
                <w:color w:val="1D2828"/>
                <w:sz w:val="20"/>
              </w:rPr>
            </w:pPr>
            <w:r>
              <w:rPr>
                <w:rFonts w:ascii="Arial" w:eastAsia="Arial" w:hAnsi="Arial" w:cs="Arial"/>
                <w:color w:val="1D2828"/>
                <w:sz w:val="20"/>
              </w:rPr>
              <w:t>85.3%</w:t>
            </w:r>
          </w:p>
        </w:tc>
        <w:tc>
          <w:tcPr>
            <w:tcW w:w="849"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0CE83AD6"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72%</w:t>
            </w:r>
          </w:p>
        </w:tc>
        <w:tc>
          <w:tcPr>
            <w:tcW w:w="84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425CF80" w14:textId="567D13A2" w:rsidR="003028E7" w:rsidRDefault="00DE7843"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1767067F" wp14:editId="6670E50A">
                  <wp:extent cx="203200" cy="203200"/>
                  <wp:effectExtent l="0" t="0" r="6350" b="6350"/>
                  <wp:docPr id="2025944133" name="Picture 18" descr="Green circle with tick in it indicating that the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73760" name="Picture 18" descr="Green circle with tick in it indicating that the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single" w:sz="8" w:space="0" w:color="2F4F4F"/>
              <w:bottom w:val="single" w:sz="8" w:space="0" w:color="2F4F4F"/>
              <w:right w:val="single" w:sz="8" w:space="0" w:color="2F4F4F"/>
            </w:tcBorders>
            <w:shd w:val="clear" w:color="auto" w:fill="FFFFFF"/>
          </w:tcPr>
          <w:p w14:paraId="79963E55" w14:textId="77777777" w:rsidR="003028E7" w:rsidRDefault="003028E7" w:rsidP="00582184">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5C66C785" wp14:editId="6E012E6D">
                  <wp:extent cx="205740" cy="205740"/>
                  <wp:effectExtent l="0" t="0" r="3810" b="3810"/>
                  <wp:docPr id="1211981846" name="Picture 8"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85754" name="Picture 8" descr="Purple arrow pointing upwards indicating that short term trends are improving.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985"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13E2451B" w14:textId="77777777" w:rsidR="003028E7" w:rsidRDefault="003028E7"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3E5F0821" wp14:editId="5EC7AFA1">
                  <wp:extent cx="205740" cy="205740"/>
                  <wp:effectExtent l="0" t="0" r="3810" b="3810"/>
                  <wp:docPr id="1318941507" name="Picture 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73532" name="Picture 6"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4355"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6A81EAF5" w14:textId="09302100" w:rsidR="003028E7" w:rsidRDefault="009B3B12" w:rsidP="00582184">
            <w:pPr>
              <w:rPr>
                <w:rFonts w:ascii="Arial" w:eastAsia="Arial" w:hAnsi="Arial" w:cs="Arial"/>
                <w:color w:val="1D2828"/>
                <w:sz w:val="20"/>
              </w:rPr>
            </w:pPr>
            <w:r>
              <w:rPr>
                <w:rFonts w:ascii="Arial" w:eastAsia="Arial" w:hAnsi="Arial" w:cs="Arial"/>
                <w:color w:val="1D2828"/>
                <w:sz w:val="20"/>
              </w:rPr>
              <w:t xml:space="preserve">The target for the year is 92%.  </w:t>
            </w:r>
          </w:p>
        </w:tc>
      </w:tr>
      <w:tr w:rsidR="003028E7" w14:paraId="61E1B4DB" w14:textId="77777777" w:rsidTr="009B3B12">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9E93C43" w14:textId="77777777" w:rsidR="003028E7" w:rsidRPr="00AD0F80" w:rsidRDefault="003028E7" w:rsidP="00582184">
            <w:pPr>
              <w:rPr>
                <w:rFonts w:ascii="Arial" w:eastAsia="Arial" w:hAnsi="Arial" w:cs="Arial"/>
                <w:color w:val="1D2828"/>
                <w:sz w:val="20"/>
              </w:rPr>
            </w:pPr>
            <w:r w:rsidRPr="00AD0F80">
              <w:rPr>
                <w:rFonts w:ascii="Arial" w:eastAsia="Arial" w:hAnsi="Arial" w:cs="Arial"/>
                <w:color w:val="1D2828"/>
                <w:sz w:val="20"/>
              </w:rPr>
              <w:t xml:space="preserve">Number of clients supported by the Employability Service that gained a full/partial qualification </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3B9DD37"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46</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C6838A9"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97</w:t>
            </w:r>
          </w:p>
        </w:tc>
        <w:tc>
          <w:tcPr>
            <w:tcW w:w="84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5526F48"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114</w:t>
            </w:r>
          </w:p>
        </w:tc>
        <w:tc>
          <w:tcPr>
            <w:tcW w:w="84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1683E65D" w14:textId="7BEF0F09" w:rsidR="003028E7" w:rsidRDefault="006E2282" w:rsidP="00582184">
            <w:pPr>
              <w:jc w:val="center"/>
              <w:rPr>
                <w:rFonts w:ascii="Arial" w:eastAsia="Arial" w:hAnsi="Arial" w:cs="Arial"/>
                <w:color w:val="1D2828"/>
                <w:sz w:val="20"/>
              </w:rPr>
            </w:pPr>
            <w:r>
              <w:rPr>
                <w:rFonts w:ascii="Arial" w:eastAsia="Arial" w:hAnsi="Arial" w:cs="Arial"/>
                <w:color w:val="1D2828"/>
                <w:sz w:val="20"/>
              </w:rPr>
              <w:t>95</w:t>
            </w:r>
          </w:p>
        </w:tc>
        <w:tc>
          <w:tcPr>
            <w:tcW w:w="849"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5D294304"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100</w:t>
            </w:r>
          </w:p>
        </w:tc>
        <w:tc>
          <w:tcPr>
            <w:tcW w:w="84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2FCEA5D" w14:textId="288E6C1C" w:rsidR="003028E7" w:rsidRDefault="00FF404C"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7AD633DA" wp14:editId="54095C80">
                  <wp:extent cx="203200" cy="203200"/>
                  <wp:effectExtent l="0" t="0" r="6350" b="6350"/>
                  <wp:docPr id="158145426" name="Picture 2" descr="A red octogan which indicated that performance in the previous quarter did not meet its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45426" name="Picture 2" descr="A red octogan which indicated that performance in the previous quarter did not meet its targe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single" w:sz="8" w:space="0" w:color="2F4F4F"/>
              <w:bottom w:val="single" w:sz="8" w:space="0" w:color="2F4F4F"/>
              <w:right w:val="single" w:sz="8" w:space="0" w:color="2F4F4F"/>
            </w:tcBorders>
            <w:shd w:val="clear" w:color="auto" w:fill="FFFFFF"/>
          </w:tcPr>
          <w:p w14:paraId="0BB7B992" w14:textId="02C8E2A7" w:rsidR="003028E7" w:rsidRDefault="006E2282" w:rsidP="00582184">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6FABE5AD" wp14:editId="309702DB">
                  <wp:extent cx="200025" cy="200025"/>
                  <wp:effectExtent l="0" t="0" r="9525" b="9525"/>
                  <wp:docPr id="187887464" name="Picture 9"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110" name="Picture 9" descr="Purple arrow pointing downwards indicating that short term trends are getting wors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85"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2256C9F7" w14:textId="230B63E6" w:rsidR="003028E7" w:rsidRDefault="00FF404C" w:rsidP="00582184">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070443C1" wp14:editId="49A7E462">
                  <wp:extent cx="203200" cy="203200"/>
                  <wp:effectExtent l="0" t="0" r="6350" b="6350"/>
                  <wp:docPr id="1149773385"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355"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768EDDD9" w14:textId="297B04A2" w:rsidR="003028E7" w:rsidRDefault="00572D73" w:rsidP="00582184">
            <w:pPr>
              <w:rPr>
                <w:rFonts w:ascii="Arial" w:eastAsia="Arial" w:hAnsi="Arial" w:cs="Arial"/>
                <w:color w:val="1D2828"/>
                <w:sz w:val="20"/>
              </w:rPr>
            </w:pPr>
            <w:r>
              <w:rPr>
                <w:rFonts w:ascii="Arial" w:eastAsia="Arial" w:hAnsi="Arial" w:cs="Arial"/>
                <w:color w:val="1D2828"/>
                <w:sz w:val="20"/>
              </w:rPr>
              <w:t>The overall target for the year is 400.</w:t>
            </w:r>
          </w:p>
        </w:tc>
      </w:tr>
      <w:tr w:rsidR="003028E7" w14:paraId="3C7198AE" w14:textId="77777777" w:rsidTr="009B3B12">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AE42C79" w14:textId="77777777" w:rsidR="003028E7" w:rsidRPr="00AD0F80" w:rsidRDefault="003028E7" w:rsidP="00582184">
            <w:pPr>
              <w:rPr>
                <w:rFonts w:ascii="Arial" w:eastAsia="Arial" w:hAnsi="Arial" w:cs="Arial"/>
                <w:color w:val="1D2828"/>
                <w:sz w:val="20"/>
              </w:rPr>
            </w:pPr>
            <w:r w:rsidRPr="00AD0F80">
              <w:rPr>
                <w:rFonts w:ascii="Arial" w:hAnsi="Arial" w:cs="Arial"/>
                <w:color w:val="000000"/>
                <w:sz w:val="20"/>
                <w:szCs w:val="20"/>
              </w:rPr>
              <w:t xml:space="preserve">Number of unemployed people that have progressed to employment from </w:t>
            </w:r>
            <w:r w:rsidRPr="00AD0F80">
              <w:rPr>
                <w:rFonts w:ascii="Arial" w:hAnsi="Arial" w:cs="Arial"/>
                <w:color w:val="000000"/>
                <w:sz w:val="20"/>
                <w:szCs w:val="20"/>
              </w:rPr>
              <w:lastRenderedPageBreak/>
              <w:t>participation in council funded /operated employability activities</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E8ADB8D"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lastRenderedPageBreak/>
              <w:t>94</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0156F8B"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88</w:t>
            </w:r>
          </w:p>
        </w:tc>
        <w:tc>
          <w:tcPr>
            <w:tcW w:w="84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164C744"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82</w:t>
            </w:r>
          </w:p>
        </w:tc>
        <w:tc>
          <w:tcPr>
            <w:tcW w:w="84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223D5625" w14:textId="5C66FBF6" w:rsidR="003028E7" w:rsidRDefault="006E2282" w:rsidP="00582184">
            <w:pPr>
              <w:jc w:val="center"/>
              <w:rPr>
                <w:rFonts w:ascii="Arial" w:eastAsia="Arial" w:hAnsi="Arial" w:cs="Arial"/>
                <w:color w:val="1D2828"/>
                <w:sz w:val="20"/>
              </w:rPr>
            </w:pPr>
            <w:r>
              <w:rPr>
                <w:rFonts w:ascii="Arial" w:eastAsia="Arial" w:hAnsi="Arial" w:cs="Arial"/>
                <w:color w:val="1D2828"/>
                <w:sz w:val="20"/>
              </w:rPr>
              <w:t>113</w:t>
            </w:r>
          </w:p>
        </w:tc>
        <w:tc>
          <w:tcPr>
            <w:tcW w:w="849"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261E93C6"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105</w:t>
            </w:r>
          </w:p>
        </w:tc>
        <w:tc>
          <w:tcPr>
            <w:tcW w:w="84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E17CD98" w14:textId="0E9CE4F9" w:rsidR="003028E7" w:rsidRDefault="006E2282" w:rsidP="00582184">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3408EDE3" wp14:editId="559AF79A">
                  <wp:extent cx="203200" cy="203200"/>
                  <wp:effectExtent l="0" t="0" r="6350" b="6350"/>
                  <wp:docPr id="223590449" name="Picture 18" descr="Green circle with tick in it indicating that the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73760" name="Picture 18" descr="Green circle with tick in it indicating that the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single" w:sz="8" w:space="0" w:color="2F4F4F"/>
              <w:bottom w:val="single" w:sz="8" w:space="0" w:color="2F4F4F"/>
              <w:right w:val="single" w:sz="8" w:space="0" w:color="2F4F4F"/>
            </w:tcBorders>
            <w:shd w:val="clear" w:color="auto" w:fill="FFFFFF"/>
          </w:tcPr>
          <w:p w14:paraId="72374909" w14:textId="1BA191EB" w:rsidR="003028E7" w:rsidRDefault="006E2282" w:rsidP="00582184">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2067A257" wp14:editId="42CB9F66">
                  <wp:extent cx="205740" cy="205740"/>
                  <wp:effectExtent l="0" t="0" r="3810" b="3810"/>
                  <wp:docPr id="1364125401" name="Picture 8"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85754" name="Picture 8" descr="Purple arrow pointing upwards indicating that short term trends are improving.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985"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4DF9D22F" w14:textId="548F6F78" w:rsidR="003028E7" w:rsidRPr="00DE7843" w:rsidRDefault="006E2282" w:rsidP="00572D73">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1DB42DAE" wp14:editId="244932F2">
                  <wp:extent cx="205740" cy="205740"/>
                  <wp:effectExtent l="0" t="0" r="3810" b="3810"/>
                  <wp:docPr id="1605938171" name="Picture 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73532" name="Picture 6"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4355"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04012EEB" w14:textId="385BBC4B" w:rsidR="003028E7" w:rsidRDefault="006E2282" w:rsidP="00582184">
            <w:pPr>
              <w:rPr>
                <w:rFonts w:ascii="Arial" w:eastAsia="Arial" w:hAnsi="Arial" w:cs="Arial"/>
                <w:color w:val="1D2828"/>
                <w:sz w:val="20"/>
              </w:rPr>
            </w:pPr>
            <w:r>
              <w:rPr>
                <w:rFonts w:ascii="Arial" w:eastAsia="Arial" w:hAnsi="Arial" w:cs="Arial"/>
                <w:color w:val="1D2828"/>
                <w:sz w:val="20"/>
              </w:rPr>
              <w:t>The overall target for the year is 420.</w:t>
            </w:r>
          </w:p>
        </w:tc>
      </w:tr>
      <w:tr w:rsidR="003028E7" w14:paraId="1E646B0F" w14:textId="77777777" w:rsidTr="009B3B12">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CFB2499" w14:textId="77777777" w:rsidR="003028E7" w:rsidRDefault="003028E7" w:rsidP="00582184">
            <w:pPr>
              <w:rPr>
                <w:rFonts w:ascii="Arial" w:hAnsi="Arial" w:cs="Arial"/>
                <w:color w:val="000000"/>
                <w:sz w:val="20"/>
                <w:szCs w:val="20"/>
              </w:rPr>
            </w:pPr>
            <w:r>
              <w:rPr>
                <w:rFonts w:ascii="Arial" w:eastAsia="Arial" w:hAnsi="Arial" w:cs="Arial"/>
                <w:color w:val="1D2828"/>
                <w:sz w:val="20"/>
              </w:rPr>
              <w:t>Landfill waste (tonnes)</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9B7F62B"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6,518</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16BC1BD"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6,714</w:t>
            </w:r>
          </w:p>
        </w:tc>
        <w:tc>
          <w:tcPr>
            <w:tcW w:w="84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DF43BB6"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6,528.6</w:t>
            </w:r>
          </w:p>
        </w:tc>
        <w:tc>
          <w:tcPr>
            <w:tcW w:w="84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5DA39CF7"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6,315.3</w:t>
            </w:r>
          </w:p>
        </w:tc>
        <w:tc>
          <w:tcPr>
            <w:tcW w:w="849" w:type="dxa"/>
            <w:tcBorders>
              <w:top w:val="single" w:sz="8" w:space="0" w:color="2F4F4F"/>
              <w:left w:val="double" w:sz="4" w:space="0" w:color="auto"/>
              <w:bottom w:val="single" w:sz="8" w:space="0" w:color="2F4F4F"/>
              <w:right w:val="double" w:sz="4" w:space="0" w:color="auto"/>
            </w:tcBorders>
            <w:shd w:val="clear" w:color="auto" w:fill="FFFFFF" w:themeFill="background1"/>
            <w:tcMar>
              <w:top w:w="40" w:type="dxa"/>
              <w:left w:w="40" w:type="dxa"/>
              <w:bottom w:w="40" w:type="dxa"/>
              <w:right w:w="40" w:type="dxa"/>
            </w:tcMar>
          </w:tcPr>
          <w:p w14:paraId="68C9A67D" w14:textId="77777777" w:rsidR="003028E7" w:rsidRDefault="003028E7" w:rsidP="00582184">
            <w:pPr>
              <w:ind w:hanging="36"/>
              <w:jc w:val="center"/>
              <w:rPr>
                <w:rFonts w:ascii="Arial" w:eastAsia="Arial" w:hAnsi="Arial" w:cs="Arial"/>
                <w:noProof/>
                <w:color w:val="1D2828"/>
                <w:sz w:val="20"/>
              </w:rPr>
            </w:pPr>
            <w:r>
              <w:rPr>
                <w:rFonts w:ascii="Arial" w:eastAsia="Arial" w:hAnsi="Arial" w:cs="Arial"/>
                <w:color w:val="1D2828"/>
                <w:sz w:val="20"/>
              </w:rPr>
              <w:t>6,250</w:t>
            </w:r>
          </w:p>
        </w:tc>
        <w:tc>
          <w:tcPr>
            <w:tcW w:w="844" w:type="dxa"/>
            <w:tcBorders>
              <w:top w:val="single" w:sz="8" w:space="0" w:color="2F4F4F"/>
              <w:left w:val="double" w:sz="4" w:space="0" w:color="auto"/>
              <w:bottom w:val="single" w:sz="8" w:space="0" w:color="2F4F4F"/>
              <w:right w:val="single" w:sz="8" w:space="0" w:color="auto"/>
            </w:tcBorders>
            <w:shd w:val="clear" w:color="auto" w:fill="FFFFFF" w:themeFill="background1"/>
          </w:tcPr>
          <w:p w14:paraId="1B0505CB" w14:textId="77777777" w:rsidR="003028E7" w:rsidRPr="007E2E70" w:rsidRDefault="003028E7" w:rsidP="00582184">
            <w:pPr>
              <w:ind w:firstLine="248"/>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6BB4B275" wp14:editId="0E2F20A7">
                  <wp:extent cx="203200" cy="203200"/>
                  <wp:effectExtent l="0" t="0" r="6350" b="6350"/>
                  <wp:docPr id="1138284721"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single" w:sz="8" w:space="0" w:color="auto"/>
              <w:bottom w:val="single" w:sz="8" w:space="0" w:color="2F4F4F"/>
              <w:right w:val="single" w:sz="8" w:space="0" w:color="auto"/>
            </w:tcBorders>
            <w:shd w:val="clear" w:color="auto" w:fill="FFFFFF" w:themeFill="background1"/>
          </w:tcPr>
          <w:p w14:paraId="2ABC044E" w14:textId="77777777" w:rsidR="003028E7" w:rsidRDefault="003028E7" w:rsidP="00582184">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41045ABE" wp14:editId="5F1A0E14">
                  <wp:extent cx="205740" cy="205740"/>
                  <wp:effectExtent l="0" t="0" r="3810" b="3810"/>
                  <wp:docPr id="1240233641" name="Picture 8"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85754" name="Picture 8" descr="Purple arrow pointing upwards indicating that short term trends are improving.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985" w:type="dxa"/>
            <w:tcBorders>
              <w:top w:val="single" w:sz="8" w:space="0" w:color="2F4F4F"/>
              <w:left w:val="single" w:sz="8" w:space="0" w:color="auto"/>
              <w:bottom w:val="single" w:sz="8" w:space="0" w:color="2F4F4F"/>
              <w:right w:val="double" w:sz="4" w:space="0" w:color="auto"/>
            </w:tcBorders>
            <w:shd w:val="clear" w:color="auto" w:fill="FFFFFF" w:themeFill="background1"/>
          </w:tcPr>
          <w:p w14:paraId="09FDE9B9" w14:textId="77777777" w:rsidR="003028E7" w:rsidRPr="007E2E70" w:rsidRDefault="003028E7" w:rsidP="00582184">
            <w:pPr>
              <w:jc w:val="center"/>
              <w:rPr>
                <w:rFonts w:ascii="Arial" w:eastAsia="Verdana" w:hAnsi="Arial" w:cs="Arial"/>
                <w:noProof/>
                <w:color w:val="000000"/>
                <w:sz w:val="18"/>
                <w:szCs w:val="18"/>
              </w:rPr>
            </w:pPr>
            <w:r>
              <w:rPr>
                <w:rFonts w:ascii="Arial" w:eastAsia="Arial" w:hAnsi="Arial" w:cs="Arial"/>
                <w:noProof/>
                <w:color w:val="1D2828"/>
                <w:sz w:val="20"/>
              </w:rPr>
              <w:drawing>
                <wp:inline distT="0" distB="0" distL="0" distR="0" wp14:anchorId="059AF40E" wp14:editId="249167F2">
                  <wp:extent cx="205740" cy="205740"/>
                  <wp:effectExtent l="0" t="0" r="3810" b="3810"/>
                  <wp:docPr id="538993584" name="Picture 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773532" name="Picture 6"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4355"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6CFC1953" w14:textId="1414CCF0" w:rsidR="003028E7" w:rsidRPr="00BE5867" w:rsidRDefault="003028E7" w:rsidP="00582184">
            <w:pPr>
              <w:rPr>
                <w:rFonts w:ascii="Arial" w:eastAsia="Arial" w:hAnsi="Arial" w:cs="Arial"/>
                <w:color w:val="1D2828"/>
                <w:sz w:val="20"/>
                <w:szCs w:val="20"/>
              </w:rPr>
            </w:pPr>
            <w:r w:rsidRPr="00BE5867">
              <w:rPr>
                <w:rFonts w:ascii="Arial" w:eastAsia="Arial" w:hAnsi="Arial" w:cs="Arial"/>
                <w:color w:val="1D2828"/>
                <w:sz w:val="20"/>
                <w:szCs w:val="20"/>
              </w:rPr>
              <w:t xml:space="preserve">The </w:t>
            </w:r>
            <w:r w:rsidR="00DE7843">
              <w:rPr>
                <w:rFonts w:ascii="Arial" w:eastAsia="Arial" w:hAnsi="Arial" w:cs="Arial"/>
                <w:color w:val="1D2828"/>
                <w:sz w:val="20"/>
                <w:szCs w:val="20"/>
              </w:rPr>
              <w:t xml:space="preserve">total </w:t>
            </w:r>
            <w:r w:rsidRPr="00BE5867">
              <w:rPr>
                <w:rFonts w:ascii="Arial" w:eastAsia="Arial" w:hAnsi="Arial" w:cs="Arial"/>
                <w:color w:val="1D2828"/>
                <w:sz w:val="20"/>
                <w:szCs w:val="20"/>
              </w:rPr>
              <w:t>annual target is 25,000 tonnes</w:t>
            </w:r>
            <w:r w:rsidR="004C7645">
              <w:rPr>
                <w:rFonts w:ascii="Arial" w:eastAsia="Arial" w:hAnsi="Arial" w:cs="Arial"/>
                <w:color w:val="1D2828"/>
                <w:sz w:val="20"/>
                <w:szCs w:val="20"/>
              </w:rPr>
              <w:t xml:space="preserve"> or less</w:t>
            </w:r>
            <w:r>
              <w:rPr>
                <w:rFonts w:ascii="Arial" w:eastAsia="Arial" w:hAnsi="Arial" w:cs="Arial"/>
                <w:color w:val="1D2828"/>
                <w:sz w:val="20"/>
                <w:szCs w:val="20"/>
              </w:rPr>
              <w:t>.</w:t>
            </w:r>
          </w:p>
        </w:tc>
      </w:tr>
      <w:tr w:rsidR="003028E7" w14:paraId="72CDF336" w14:textId="77777777" w:rsidTr="009B3B12">
        <w:tc>
          <w:tcPr>
            <w:tcW w:w="378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D6BD321" w14:textId="77777777" w:rsidR="003028E7" w:rsidRDefault="003028E7" w:rsidP="00582184">
            <w:pPr>
              <w:rPr>
                <w:rFonts w:ascii="Arial" w:hAnsi="Arial" w:cs="Arial"/>
                <w:color w:val="000000"/>
                <w:sz w:val="20"/>
                <w:szCs w:val="20"/>
              </w:rPr>
            </w:pPr>
            <w:r>
              <w:rPr>
                <w:rFonts w:ascii="Arial" w:hAnsi="Arial" w:cs="Arial"/>
                <w:color w:val="000000"/>
                <w:sz w:val="20"/>
                <w:szCs w:val="20"/>
              </w:rPr>
              <w:t>Number of trees planted</w:t>
            </w:r>
          </w:p>
          <w:p w14:paraId="7C8F40B2" w14:textId="77777777" w:rsidR="003028E7" w:rsidRPr="00AD0F80" w:rsidRDefault="003028E7" w:rsidP="00582184">
            <w:pPr>
              <w:rPr>
                <w:rFonts w:ascii="Arial" w:hAnsi="Arial" w:cs="Arial"/>
                <w:color w:val="000000"/>
                <w:sz w:val="20"/>
                <w:szCs w:val="20"/>
              </w:rPr>
            </w:pP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EB1F735"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11,513</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C65808D"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138</w:t>
            </w:r>
          </w:p>
        </w:tc>
        <w:tc>
          <w:tcPr>
            <w:tcW w:w="84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D0161F6"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7</w:t>
            </w:r>
          </w:p>
        </w:tc>
        <w:tc>
          <w:tcPr>
            <w:tcW w:w="84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4917F1CF" w14:textId="77777777" w:rsidR="003028E7" w:rsidRDefault="003028E7" w:rsidP="00582184">
            <w:pPr>
              <w:jc w:val="center"/>
              <w:rPr>
                <w:rFonts w:ascii="Arial" w:eastAsia="Arial" w:hAnsi="Arial" w:cs="Arial"/>
                <w:color w:val="1D2828"/>
                <w:sz w:val="20"/>
              </w:rPr>
            </w:pPr>
            <w:r>
              <w:rPr>
                <w:rFonts w:ascii="Arial" w:eastAsia="Arial" w:hAnsi="Arial" w:cs="Arial"/>
                <w:color w:val="1D2828"/>
                <w:sz w:val="20"/>
              </w:rPr>
              <w:t>10</w:t>
            </w:r>
          </w:p>
        </w:tc>
        <w:tc>
          <w:tcPr>
            <w:tcW w:w="849" w:type="dxa"/>
            <w:tcBorders>
              <w:top w:val="single" w:sz="8" w:space="0" w:color="2F4F4F"/>
              <w:left w:val="double" w:sz="4" w:space="0" w:color="auto"/>
              <w:bottom w:val="single" w:sz="8" w:space="0" w:color="2F4F4F"/>
              <w:right w:val="double" w:sz="4" w:space="0" w:color="auto"/>
            </w:tcBorders>
            <w:shd w:val="clear" w:color="auto" w:fill="FFFFFF" w:themeFill="background1"/>
            <w:tcMar>
              <w:top w:w="40" w:type="dxa"/>
              <w:left w:w="40" w:type="dxa"/>
              <w:bottom w:w="40" w:type="dxa"/>
              <w:right w:w="40" w:type="dxa"/>
            </w:tcMar>
          </w:tcPr>
          <w:p w14:paraId="36A46B11" w14:textId="77777777" w:rsidR="003028E7" w:rsidRDefault="003028E7" w:rsidP="002A6C43">
            <w:pPr>
              <w:ind w:hanging="36"/>
              <w:jc w:val="center"/>
              <w:rPr>
                <w:rFonts w:ascii="Arial" w:eastAsia="Arial" w:hAnsi="Arial" w:cs="Arial"/>
                <w:noProof/>
                <w:color w:val="1D2828"/>
                <w:sz w:val="20"/>
              </w:rPr>
            </w:pPr>
            <w:r>
              <w:rPr>
                <w:rFonts w:ascii="Arial" w:eastAsia="Arial" w:hAnsi="Arial" w:cs="Arial"/>
                <w:noProof/>
                <w:color w:val="1D2828"/>
                <w:sz w:val="20"/>
              </w:rPr>
              <w:t>Year end</w:t>
            </w:r>
          </w:p>
          <w:p w14:paraId="5CAC2EFC" w14:textId="77777777" w:rsidR="003028E7" w:rsidRDefault="003028E7" w:rsidP="00582184">
            <w:pPr>
              <w:ind w:firstLine="248"/>
              <w:rPr>
                <w:rFonts w:ascii="Arial" w:eastAsia="Arial" w:hAnsi="Arial" w:cs="Arial"/>
                <w:noProof/>
                <w:color w:val="1D2828"/>
                <w:sz w:val="20"/>
              </w:rPr>
            </w:pPr>
            <w:r>
              <w:rPr>
                <w:rFonts w:ascii="Arial" w:eastAsia="Arial" w:hAnsi="Arial" w:cs="Arial"/>
                <w:noProof/>
                <w:color w:val="1D2828"/>
                <w:sz w:val="20"/>
              </w:rPr>
              <w:t>500</w:t>
            </w:r>
          </w:p>
        </w:tc>
        <w:tc>
          <w:tcPr>
            <w:tcW w:w="844" w:type="dxa"/>
            <w:tcBorders>
              <w:top w:val="single" w:sz="8" w:space="0" w:color="2F4F4F"/>
              <w:left w:val="double" w:sz="4" w:space="0" w:color="auto"/>
              <w:bottom w:val="single" w:sz="8" w:space="0" w:color="2F4F4F"/>
              <w:right w:val="single" w:sz="8" w:space="0" w:color="auto"/>
            </w:tcBorders>
            <w:shd w:val="clear" w:color="auto" w:fill="FFFFFF" w:themeFill="background1"/>
          </w:tcPr>
          <w:p w14:paraId="54936225" w14:textId="77777777" w:rsidR="003028E7" w:rsidRDefault="003028E7" w:rsidP="00582184">
            <w:pPr>
              <w:ind w:firstLine="248"/>
              <w:rPr>
                <w:rFonts w:ascii="Arial" w:eastAsia="Arial" w:hAnsi="Arial" w:cs="Arial"/>
                <w:noProof/>
                <w:color w:val="1D2828"/>
                <w:sz w:val="20"/>
              </w:rPr>
            </w:pPr>
            <w:r w:rsidRPr="007E2E70">
              <w:rPr>
                <w:rFonts w:ascii="Arial" w:eastAsia="Verdana" w:hAnsi="Arial" w:cs="Arial"/>
                <w:noProof/>
                <w:color w:val="000000"/>
                <w:sz w:val="18"/>
                <w:szCs w:val="18"/>
              </w:rPr>
              <w:drawing>
                <wp:inline distT="0" distB="0" distL="0" distR="0" wp14:anchorId="794D84DB" wp14:editId="2DEEAC83">
                  <wp:extent cx="203200" cy="203200"/>
                  <wp:effectExtent l="0" t="0" r="6350" b="6350"/>
                  <wp:docPr id="2060638231"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single" w:sz="8" w:space="0" w:color="auto"/>
              <w:bottom w:val="single" w:sz="8" w:space="0" w:color="2F4F4F"/>
              <w:right w:val="single" w:sz="8" w:space="0" w:color="auto"/>
            </w:tcBorders>
            <w:shd w:val="clear" w:color="auto" w:fill="FFFFFF" w:themeFill="background1"/>
          </w:tcPr>
          <w:p w14:paraId="35291529" w14:textId="77777777" w:rsidR="003028E7" w:rsidRDefault="003028E7" w:rsidP="00582184">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385CE73F" wp14:editId="5F202491">
                  <wp:extent cx="205740" cy="205740"/>
                  <wp:effectExtent l="0" t="0" r="3810" b="3810"/>
                  <wp:docPr id="1966518087" name="Picture 8"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85754" name="Picture 8" descr="Purple arrow pointing upwards indicating that short term trends are improving.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tc>
        <w:tc>
          <w:tcPr>
            <w:tcW w:w="985" w:type="dxa"/>
            <w:tcBorders>
              <w:top w:val="single" w:sz="8" w:space="0" w:color="2F4F4F"/>
              <w:left w:val="single" w:sz="8" w:space="0" w:color="auto"/>
              <w:bottom w:val="single" w:sz="8" w:space="0" w:color="2F4F4F"/>
              <w:right w:val="double" w:sz="4" w:space="0" w:color="auto"/>
            </w:tcBorders>
            <w:shd w:val="clear" w:color="auto" w:fill="FFFFFF" w:themeFill="background1"/>
          </w:tcPr>
          <w:p w14:paraId="041D9912" w14:textId="77777777" w:rsidR="003028E7" w:rsidRDefault="003028E7" w:rsidP="00582184">
            <w:pPr>
              <w:jc w:val="center"/>
              <w:rPr>
                <w:rFonts w:ascii="Arial" w:eastAsia="Arial" w:hAnsi="Arial" w:cs="Arial"/>
                <w:noProof/>
                <w:color w:val="1D2828"/>
                <w:sz w:val="20"/>
              </w:rPr>
            </w:pPr>
            <w:r w:rsidRPr="007E2E70">
              <w:rPr>
                <w:rFonts w:ascii="Arial" w:eastAsia="Verdana" w:hAnsi="Arial" w:cs="Arial"/>
                <w:noProof/>
                <w:color w:val="000000"/>
                <w:sz w:val="18"/>
                <w:szCs w:val="18"/>
              </w:rPr>
              <w:drawing>
                <wp:inline distT="0" distB="0" distL="0" distR="0" wp14:anchorId="6F27AFDB" wp14:editId="609254F3">
                  <wp:extent cx="203200" cy="203200"/>
                  <wp:effectExtent l="0" t="0" r="6350" b="6350"/>
                  <wp:docPr id="1146092916"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355"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7E85EC7A" w14:textId="5C93FFA6" w:rsidR="003028E7" w:rsidRPr="00BE5867" w:rsidRDefault="003028E7" w:rsidP="00582184">
            <w:pPr>
              <w:rPr>
                <w:rFonts w:ascii="Arial" w:eastAsia="Arial" w:hAnsi="Arial" w:cs="Arial"/>
                <w:color w:val="1D2828"/>
                <w:sz w:val="20"/>
                <w:szCs w:val="20"/>
              </w:rPr>
            </w:pPr>
            <w:r w:rsidRPr="00BE5867">
              <w:rPr>
                <w:rFonts w:ascii="Arial" w:eastAsia="Arial" w:hAnsi="Arial" w:cs="Arial"/>
                <w:color w:val="1D2828"/>
                <w:sz w:val="20"/>
                <w:szCs w:val="20"/>
              </w:rPr>
              <w:t>Annual target is 500 trees.</w:t>
            </w:r>
            <w:r w:rsidRPr="00BE5867">
              <w:rPr>
                <w:rFonts w:ascii="Arial" w:hAnsi="Arial" w:cs="Arial"/>
                <w:bCs/>
                <w:sz w:val="20"/>
                <w:szCs w:val="20"/>
                <w:lang w:val="en-US"/>
              </w:rPr>
              <w:t xml:space="preserve"> Quarterly RAG status </w:t>
            </w:r>
            <w:proofErr w:type="gramStart"/>
            <w:r w:rsidRPr="00BE5867">
              <w:rPr>
                <w:rFonts w:ascii="Arial" w:hAnsi="Arial" w:cs="Arial"/>
                <w:bCs/>
                <w:sz w:val="20"/>
                <w:szCs w:val="20"/>
                <w:lang w:val="en-US"/>
              </w:rPr>
              <w:t>not</w:t>
            </w:r>
            <w:proofErr w:type="gramEnd"/>
            <w:r w:rsidRPr="00BE5867">
              <w:rPr>
                <w:rFonts w:ascii="Arial" w:hAnsi="Arial" w:cs="Arial"/>
                <w:bCs/>
                <w:sz w:val="20"/>
                <w:szCs w:val="20"/>
                <w:lang w:val="en-US"/>
              </w:rPr>
              <w:t xml:space="preserve"> provided due to </w:t>
            </w:r>
            <w:r w:rsidR="00881AE2" w:rsidRPr="00BE5867">
              <w:rPr>
                <w:rFonts w:ascii="Arial" w:hAnsi="Arial" w:cs="Arial"/>
                <w:bCs/>
                <w:sz w:val="20"/>
                <w:szCs w:val="20"/>
                <w:lang w:val="en-US"/>
              </w:rPr>
              <w:t>the seasonal</w:t>
            </w:r>
            <w:r w:rsidRPr="00BE5867">
              <w:rPr>
                <w:rFonts w:ascii="Arial" w:hAnsi="Arial" w:cs="Arial"/>
                <w:bCs/>
                <w:sz w:val="20"/>
                <w:szCs w:val="20"/>
                <w:lang w:val="en-US"/>
              </w:rPr>
              <w:t xml:space="preserve"> nature of </w:t>
            </w:r>
            <w:r w:rsidR="008A0915">
              <w:rPr>
                <w:rFonts w:ascii="Arial" w:hAnsi="Arial" w:cs="Arial"/>
                <w:bCs/>
                <w:sz w:val="20"/>
                <w:szCs w:val="20"/>
                <w:lang w:val="en-US"/>
              </w:rPr>
              <w:t xml:space="preserve">the </w:t>
            </w:r>
            <w:r w:rsidRPr="00BE5867">
              <w:rPr>
                <w:rFonts w:ascii="Arial" w:hAnsi="Arial" w:cs="Arial"/>
                <w:bCs/>
                <w:sz w:val="20"/>
                <w:szCs w:val="20"/>
                <w:lang w:val="en-US"/>
              </w:rPr>
              <w:t xml:space="preserve">project which </w:t>
            </w:r>
            <w:r w:rsidR="00931F37">
              <w:rPr>
                <w:rFonts w:ascii="Arial" w:hAnsi="Arial" w:cs="Arial"/>
                <w:bCs/>
                <w:sz w:val="20"/>
                <w:szCs w:val="20"/>
                <w:lang w:val="en-US"/>
              </w:rPr>
              <w:t xml:space="preserve">can </w:t>
            </w:r>
            <w:r w:rsidRPr="00BE5867">
              <w:rPr>
                <w:rFonts w:ascii="Arial" w:hAnsi="Arial" w:cs="Arial"/>
                <w:bCs/>
                <w:sz w:val="20"/>
                <w:szCs w:val="20"/>
                <w:lang w:val="en-US"/>
              </w:rPr>
              <w:t>result in significant fluctuations</w:t>
            </w:r>
            <w:r w:rsidR="00931F37">
              <w:rPr>
                <w:rFonts w:ascii="Arial" w:hAnsi="Arial" w:cs="Arial"/>
                <w:bCs/>
                <w:sz w:val="20"/>
                <w:szCs w:val="20"/>
                <w:lang w:val="en-US"/>
              </w:rPr>
              <w:t xml:space="preserve"> in each quarter</w:t>
            </w:r>
            <w:r w:rsidRPr="00BE5867">
              <w:rPr>
                <w:rFonts w:ascii="Arial" w:hAnsi="Arial" w:cs="Arial"/>
                <w:bCs/>
                <w:sz w:val="20"/>
                <w:szCs w:val="20"/>
                <w:lang w:val="en-US"/>
              </w:rPr>
              <w:t>.</w:t>
            </w:r>
          </w:p>
        </w:tc>
      </w:tr>
    </w:tbl>
    <w:p w14:paraId="0E8DABF1" w14:textId="77777777" w:rsidR="00834B9F" w:rsidRDefault="00834B9F" w:rsidP="007823B9">
      <w:pPr>
        <w:tabs>
          <w:tab w:val="left" w:pos="5470"/>
        </w:tabs>
        <w:ind w:hanging="426"/>
        <w:rPr>
          <w:rFonts w:ascii="Arial" w:hAnsi="Arial" w:cs="Arial"/>
        </w:rPr>
      </w:pPr>
    </w:p>
    <w:p w14:paraId="5549E2B4" w14:textId="77777777" w:rsidR="00834B9F" w:rsidRDefault="00834B9F" w:rsidP="007823B9">
      <w:pPr>
        <w:tabs>
          <w:tab w:val="left" w:pos="5470"/>
        </w:tabs>
        <w:ind w:hanging="426"/>
        <w:rPr>
          <w:rFonts w:ascii="Arial" w:hAnsi="Arial" w:cs="Arial"/>
        </w:rPr>
      </w:pPr>
    </w:p>
    <w:p w14:paraId="4B5F13D7" w14:textId="77777777" w:rsidR="00DE7843" w:rsidRDefault="00DE7843" w:rsidP="007823B9">
      <w:pPr>
        <w:tabs>
          <w:tab w:val="left" w:pos="5470"/>
        </w:tabs>
        <w:ind w:hanging="426"/>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0"/>
        <w:gridCol w:w="4660"/>
        <w:gridCol w:w="4660"/>
      </w:tblGrid>
      <w:tr w:rsidR="0021444B" w14:paraId="26E2E1D8" w14:textId="77777777" w:rsidTr="0021444B">
        <w:tc>
          <w:tcPr>
            <w:tcW w:w="4708"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910"/>
            </w:tblGrid>
            <w:tr w:rsidR="0021444B" w:rsidRPr="007E2E70" w14:paraId="437E268D" w14:textId="77777777" w:rsidTr="00083B3B">
              <w:tc>
                <w:tcPr>
                  <w:tcW w:w="369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31F9494F" w14:textId="71150828" w:rsidR="0021444B" w:rsidRPr="007E2E70" w:rsidRDefault="00D177E7" w:rsidP="00083B3B">
                  <w:pPr>
                    <w:jc w:val="center"/>
                    <w:rPr>
                      <w:rFonts w:ascii="Arial" w:eastAsia="Verdana" w:hAnsi="Arial" w:cs="Arial"/>
                      <w:color w:val="000000"/>
                      <w:sz w:val="18"/>
                      <w:szCs w:val="18"/>
                    </w:rPr>
                  </w:pPr>
                  <w:r w:rsidRPr="00F503A7">
                    <w:rPr>
                      <w:rFonts w:ascii="Arial" w:hAnsi="Arial" w:cs="Arial"/>
                    </w:rPr>
                    <w:tab/>
                  </w:r>
                  <w:r w:rsidR="0021444B" w:rsidRPr="007E2E70">
                    <w:rPr>
                      <w:rFonts w:ascii="Arial" w:eastAsia="Lucida Sans Unicode" w:hAnsi="Arial" w:cs="Arial"/>
                      <w:color w:val="000000"/>
                      <w:sz w:val="18"/>
                      <w:szCs w:val="18"/>
                    </w:rPr>
                    <w:t>PI Status</w:t>
                  </w:r>
                </w:p>
              </w:tc>
            </w:tr>
            <w:tr w:rsidR="0021444B" w:rsidRPr="007E2E70" w14:paraId="46976EBE"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999DAAB" w14:textId="419FE968"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49E94F96" wp14:editId="51162FA7">
                        <wp:extent cx="203200" cy="203200"/>
                        <wp:effectExtent l="0" t="0" r="6350" b="6350"/>
                        <wp:docPr id="425168615"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E66BE17"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Alert</w:t>
                  </w:r>
                </w:p>
              </w:tc>
            </w:tr>
            <w:tr w:rsidR="0021444B" w:rsidRPr="007E2E70" w14:paraId="6F2243D4"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A804890" w14:textId="2DA4D78D"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69F0BFB" wp14:editId="09795567">
                        <wp:extent cx="203200" cy="203200"/>
                        <wp:effectExtent l="0" t="0" r="6350" b="6350"/>
                        <wp:docPr id="812617182" name="Picture 151" descr="Yellow triangle indicating a warning regarding the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7182" name="Picture 151" descr="Yellow triangle indicating a warning regarding the performance indicator status.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66C9879"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Warning</w:t>
                  </w:r>
                </w:p>
              </w:tc>
            </w:tr>
            <w:tr w:rsidR="0021444B" w:rsidRPr="007E2E70" w14:paraId="3D3EA9FA"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0910F1C" w14:textId="3E8187D3" w:rsidR="0021444B" w:rsidRPr="007E2E70" w:rsidRDefault="00A90395" w:rsidP="00083B3B">
                  <w:pPr>
                    <w:jc w:val="center"/>
                    <w:rPr>
                      <w:rFonts w:ascii="Arial" w:eastAsia="Verdana" w:hAnsi="Arial" w:cs="Arial"/>
                      <w:color w:val="000000"/>
                      <w:sz w:val="18"/>
                      <w:szCs w:val="18"/>
                    </w:rPr>
                  </w:pPr>
                  <w:r w:rsidRPr="004A6ABE">
                    <w:rPr>
                      <w:rFonts w:ascii="Arial" w:eastAsia="Verdana" w:hAnsi="Arial" w:cs="Arial"/>
                      <w:noProof/>
                      <w:color w:val="000000"/>
                      <w:sz w:val="18"/>
                      <w:szCs w:val="18"/>
                      <w:lang w:eastAsia="en-GB"/>
                    </w:rPr>
                    <w:drawing>
                      <wp:inline distT="0" distB="0" distL="0" distR="0" wp14:anchorId="0A4477A8" wp14:editId="7FAF1EE0">
                        <wp:extent cx="203200" cy="203200"/>
                        <wp:effectExtent l="0" t="0" r="6350" b="6350"/>
                        <wp:docPr id="2038258530" name="Picture 2038258530"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7FD58A6"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OK</w:t>
                  </w:r>
                </w:p>
              </w:tc>
            </w:tr>
            <w:tr w:rsidR="0021444B" w:rsidRPr="007E2E70" w14:paraId="2C947839"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80BB536" w14:textId="2A63FD17"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5793B4D5" wp14:editId="70E8E476">
                        <wp:extent cx="203200" cy="203200"/>
                        <wp:effectExtent l="0" t="0" r="6350" b="6350"/>
                        <wp:docPr id="2061493407" name="Picture 149" descr="Purple box with white question mark indicating the performance indicator status is unkn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93407" name="Picture 149" descr="Purple box with white question mark indicating the performance indicator status is unknown.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433A6D7"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Unknown</w:t>
                  </w:r>
                </w:p>
              </w:tc>
            </w:tr>
            <w:tr w:rsidR="0021444B" w:rsidRPr="007E2E70" w14:paraId="3913AD06"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6D4EEAF" w14:textId="5EEE0C05"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588D34E8" wp14:editId="2E4D24EF">
                        <wp:extent cx="203200" cy="203200"/>
                        <wp:effectExtent l="0" t="0" r="6350" b="6350"/>
                        <wp:docPr id="1593424493"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1D59075"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Data Only</w:t>
                  </w:r>
                </w:p>
              </w:tc>
            </w:tr>
          </w:tbl>
          <w:p w14:paraId="42E194D3" w14:textId="77777777" w:rsidR="0021444B" w:rsidRPr="007E2E70" w:rsidRDefault="0021444B" w:rsidP="00083B3B">
            <w:pPr>
              <w:jc w:val="right"/>
              <w:rPr>
                <w:rFonts w:ascii="Lucida Sans Unicode" w:eastAsia="Lucida Sans Unicode" w:hAnsi="Lucida Sans Unicode" w:cs="Lucida Sans Unicode"/>
                <w:sz w:val="18"/>
                <w:szCs w:val="18"/>
              </w:rPr>
            </w:pPr>
          </w:p>
        </w:tc>
        <w:tc>
          <w:tcPr>
            <w:tcW w:w="4707"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910"/>
            </w:tblGrid>
            <w:tr w:rsidR="0021444B" w:rsidRPr="007E2E70" w14:paraId="0B4238ED" w14:textId="77777777" w:rsidTr="00083B3B">
              <w:tc>
                <w:tcPr>
                  <w:tcW w:w="369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63172DBB" w14:textId="77777777" w:rsidR="0021444B" w:rsidRPr="007E2E70" w:rsidRDefault="0021444B" w:rsidP="00083B3B">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Long Term Trends</w:t>
                  </w:r>
                </w:p>
              </w:tc>
            </w:tr>
            <w:tr w:rsidR="0021444B" w:rsidRPr="007E2E70" w14:paraId="649DA7DF"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68E9559" w14:textId="7E1D6027"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3C3386D7" wp14:editId="060B57BB">
                        <wp:extent cx="203200" cy="203200"/>
                        <wp:effectExtent l="0" t="0" r="6350" b="6350"/>
                        <wp:docPr id="1748031651" name="Picture 147"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704221E"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21444B" w:rsidRPr="007E2E70" w14:paraId="5072F3E4"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F3E0116" w14:textId="1FD66536"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FC8C8CA" wp14:editId="4B443E92">
                        <wp:extent cx="203200" cy="203200"/>
                        <wp:effectExtent l="0" t="0" r="6350" b="0"/>
                        <wp:docPr id="1430076332" name="Picture 146" descr="Blue line indicating no change in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76332" name="Picture 146" descr="Blue line indicating no change in long term trend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8BC721F"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21444B" w:rsidRPr="007E2E70" w14:paraId="61E3364E" w14:textId="77777777" w:rsidTr="00083B3B">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503497E" w14:textId="6D97E602"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74CBA953" wp14:editId="5D316C3C">
                        <wp:extent cx="203200" cy="203200"/>
                        <wp:effectExtent l="0" t="0" r="6350" b="6350"/>
                        <wp:docPr id="912193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A27548B"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bl>
          <w:p w14:paraId="64A7380F" w14:textId="77777777" w:rsidR="0021444B" w:rsidRPr="007E2E70" w:rsidRDefault="0021444B" w:rsidP="00083B3B">
            <w:pPr>
              <w:jc w:val="right"/>
              <w:rPr>
                <w:rFonts w:ascii="Lucida Sans Unicode" w:eastAsia="Lucida Sans Unicode" w:hAnsi="Lucida Sans Unicode" w:cs="Lucida Sans Unicode"/>
                <w:sz w:val="18"/>
                <w:szCs w:val="18"/>
              </w:rPr>
            </w:pPr>
          </w:p>
        </w:tc>
        <w:tc>
          <w:tcPr>
            <w:tcW w:w="4707"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09"/>
            </w:tblGrid>
            <w:tr w:rsidR="0021444B" w:rsidRPr="007E2E70" w14:paraId="729F0206" w14:textId="77777777" w:rsidTr="00FF2615">
              <w:tc>
                <w:tcPr>
                  <w:tcW w:w="4647"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7E1E7C99" w14:textId="77777777" w:rsidR="0021444B" w:rsidRPr="007E2E70" w:rsidRDefault="0021444B" w:rsidP="00083B3B">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Short Term Trends</w:t>
                  </w:r>
                </w:p>
              </w:tc>
            </w:tr>
            <w:tr w:rsidR="0021444B" w:rsidRPr="007E2E70" w14:paraId="6C2BE497" w14:textId="77777777" w:rsidTr="00FF2615">
              <w:tc>
                <w:tcPr>
                  <w:tcW w:w="697"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91D978A" w14:textId="5834D76E" w:rsidR="0021444B" w:rsidRPr="007E2E70" w:rsidRDefault="00D658A5" w:rsidP="00083B3B">
                  <w:pPr>
                    <w:jc w:val="center"/>
                    <w:rPr>
                      <w:rFonts w:ascii="Arial" w:eastAsia="Verdana" w:hAnsi="Arial" w:cs="Arial"/>
                      <w:color w:val="000000"/>
                      <w:sz w:val="18"/>
                      <w:szCs w:val="18"/>
                    </w:rPr>
                  </w:pPr>
                  <w:r>
                    <w:rPr>
                      <w:rFonts w:ascii="Arial" w:eastAsia="Arial" w:hAnsi="Arial" w:cs="Arial"/>
                      <w:noProof/>
                      <w:color w:val="1D2828"/>
                      <w:sz w:val="20"/>
                    </w:rPr>
                    <w:drawing>
                      <wp:inline distT="0" distB="0" distL="0" distR="0" wp14:anchorId="7E3982EE" wp14:editId="7F60DAD8">
                        <wp:extent cx="203200" cy="203200"/>
                        <wp:effectExtent l="0" t="0" r="6350" b="6350"/>
                        <wp:docPr id="606039380" name="Picture 26" descr="Purple arrow pointing upwards indicating that there has been an improvement in performance from the previous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18986" name="Picture 26" descr="Purple arrow pointing upwards indicating that there has been an improvement in performance from the previous perio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950"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F4B709B"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21444B" w:rsidRPr="007E2E70" w14:paraId="2BAE4816" w14:textId="77777777" w:rsidTr="00FF2615">
              <w:tc>
                <w:tcPr>
                  <w:tcW w:w="697"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AED5F7A" w14:textId="78874DE1"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5CB10354" wp14:editId="1505994F">
                        <wp:extent cx="203200" cy="203200"/>
                        <wp:effectExtent l="0" t="0" r="6350" b="0"/>
                        <wp:docPr id="1740926421" name="Picture 143" descr="Purple line indicating there has been no change in short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26421" name="Picture 143" descr="Purple line indicating there has been no change in short term trends.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950"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F74B771"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21444B" w:rsidRPr="007E2E70" w14:paraId="333C3A69" w14:textId="77777777" w:rsidTr="00FF2615">
              <w:tc>
                <w:tcPr>
                  <w:tcW w:w="697"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8104C42" w14:textId="0088842F" w:rsidR="0021444B" w:rsidRPr="007E2E70" w:rsidRDefault="0021444B" w:rsidP="00083B3B">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0DD986AF" wp14:editId="506D9D00">
                        <wp:extent cx="203200" cy="203200"/>
                        <wp:effectExtent l="0" t="0" r="6350" b="6350"/>
                        <wp:docPr id="422882777" name="Picture 142"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82777" name="Picture 142" descr="Purple arrow pointing downwards indicating that short term trends are getting worse.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950"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44A58C5" w14:textId="77777777" w:rsidR="0021444B" w:rsidRPr="007E2E70" w:rsidRDefault="0021444B" w:rsidP="00083B3B">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bl>
          <w:p w14:paraId="28999481" w14:textId="77777777" w:rsidR="0021444B" w:rsidRPr="007E2E70" w:rsidRDefault="0021444B" w:rsidP="00083B3B">
            <w:pPr>
              <w:jc w:val="right"/>
              <w:rPr>
                <w:rFonts w:ascii="Lucida Sans Unicode" w:eastAsia="Lucida Sans Unicode" w:hAnsi="Lucida Sans Unicode" w:cs="Lucida Sans Unicode"/>
                <w:sz w:val="18"/>
                <w:szCs w:val="18"/>
              </w:rPr>
            </w:pPr>
          </w:p>
        </w:tc>
      </w:tr>
    </w:tbl>
    <w:p w14:paraId="55CB2BC9" w14:textId="77777777" w:rsidR="0021444B" w:rsidRDefault="0021444B" w:rsidP="0021444B">
      <w:pPr>
        <w:ind w:firstLine="720"/>
      </w:pPr>
    </w:p>
    <w:p w14:paraId="4DAA7675" w14:textId="3FAE7EF9" w:rsidR="00ED0317" w:rsidRPr="00ED0317" w:rsidRDefault="0021444B" w:rsidP="0049459A">
      <w:pPr>
        <w:tabs>
          <w:tab w:val="left" w:pos="850"/>
        </w:tabs>
        <w:rPr>
          <w:rFonts w:ascii="Arial" w:hAnsi="Arial" w:cs="Arial"/>
          <w:sz w:val="28"/>
          <w:szCs w:val="28"/>
        </w:rPr>
      </w:pPr>
      <w:r>
        <w:tab/>
      </w:r>
    </w:p>
    <w:sectPr w:rsidR="00ED0317" w:rsidRPr="00ED0317" w:rsidSect="00ED77CB">
      <w:headerReference w:type="default" r:id="rId34"/>
      <w:pgSz w:w="16838" w:h="11906" w:orient="landscape"/>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0FF22" w14:textId="77777777" w:rsidR="000419F3" w:rsidRDefault="000419F3" w:rsidP="0010391F">
      <w:r>
        <w:separator/>
      </w:r>
    </w:p>
  </w:endnote>
  <w:endnote w:type="continuationSeparator" w:id="0">
    <w:p w14:paraId="5C79E2D7" w14:textId="77777777" w:rsidR="000419F3" w:rsidRDefault="000419F3" w:rsidP="001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ACEF0" w14:textId="0A942ABB" w:rsidR="00FE0981" w:rsidRPr="00FE0981" w:rsidRDefault="00FE0981" w:rsidP="00152DE6">
    <w:pPr>
      <w:pStyle w:val="Footer"/>
      <w:jc w:val="center"/>
      <w:rPr>
        <w:rFonts w:ascii="Arial" w:hAnsi="Arial" w:cs="Arial"/>
        <w:sz w:val="20"/>
        <w:szCs w:val="20"/>
      </w:rPr>
    </w:pPr>
  </w:p>
  <w:p w14:paraId="164FD5B4" w14:textId="77777777" w:rsidR="00BE51A5" w:rsidRDefault="00BE5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78F1" w14:textId="77777777" w:rsidR="000419F3" w:rsidRDefault="000419F3" w:rsidP="0010391F">
      <w:r>
        <w:separator/>
      </w:r>
    </w:p>
  </w:footnote>
  <w:footnote w:type="continuationSeparator" w:id="0">
    <w:p w14:paraId="53831A08" w14:textId="77777777" w:rsidR="000419F3" w:rsidRDefault="000419F3" w:rsidP="0010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4CE7" w14:textId="443A7D64" w:rsidR="0010391F" w:rsidRDefault="0010391F">
    <w:pPr>
      <w:pStyle w:val="Header"/>
    </w:pPr>
    <w:r>
      <w:rPr>
        <w:noProof/>
      </w:rPr>
      <mc:AlternateContent>
        <mc:Choice Requires="wps">
          <w:drawing>
            <wp:anchor distT="0" distB="0" distL="0" distR="0" simplePos="0" relativeHeight="251659264" behindDoc="0" locked="0" layoutInCell="1" allowOverlap="1" wp14:anchorId="12E92B9D" wp14:editId="4787062D">
              <wp:simplePos x="635" y="635"/>
              <wp:positionH relativeFrom="leftMargin">
                <wp:align>left</wp:align>
              </wp:positionH>
              <wp:positionV relativeFrom="paragraph">
                <wp:posOffset>635</wp:posOffset>
              </wp:positionV>
              <wp:extent cx="443865" cy="443865"/>
              <wp:effectExtent l="0" t="0" r="10160" b="4445"/>
              <wp:wrapSquare wrapText="bothSides"/>
              <wp:docPr id="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E92B9D" id="_x0000_t202" coordsize="21600,21600" o:spt="202" path="m,l,21600r21600,l21600,xe">
              <v:stroke joinstyle="miter"/>
              <v:path gradientshapeok="t" o:connecttype="rect"/>
            </v:shapetype>
            <v:shape id="Text Box 2" o:spid="_x0000_s1026" type="#_x0000_t202" alt="Classification :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9148" w14:textId="0B7C0EF8" w:rsidR="0010391F" w:rsidRPr="000947B6" w:rsidRDefault="000947B6">
    <w:pPr>
      <w:pStyle w:val="Header"/>
      <w:rPr>
        <w:rFonts w:ascii="Arial" w:hAnsi="Arial" w:cs="Arial"/>
        <w:b/>
        <w:bCs/>
      </w:rPr>
    </w:pPr>
    <w:r>
      <w:tab/>
    </w:r>
    <w:r>
      <w:tab/>
    </w:r>
    <w:r>
      <w:tab/>
    </w:r>
    <w:r>
      <w:tab/>
    </w:r>
    <w:r>
      <w:tab/>
    </w:r>
    <w:r>
      <w:tab/>
    </w:r>
    <w:r>
      <w:tab/>
    </w:r>
    <w:r>
      <w:tab/>
    </w:r>
    <w:r w:rsidRPr="000947B6">
      <w:rPr>
        <w:rFonts w:ascii="Arial" w:hAnsi="Arial" w:cs="Arial"/>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0805" w14:textId="1045BA4A" w:rsidR="0010391F" w:rsidRDefault="0010391F">
    <w:pPr>
      <w:pStyle w:val="Header"/>
    </w:pPr>
    <w:r>
      <w:rPr>
        <w:noProof/>
      </w:rPr>
      <mc:AlternateContent>
        <mc:Choice Requires="wps">
          <w:drawing>
            <wp:anchor distT="0" distB="0" distL="0" distR="0" simplePos="0" relativeHeight="251658240" behindDoc="0" locked="0" layoutInCell="1" allowOverlap="1" wp14:anchorId="5E085038" wp14:editId="74EDDA7F">
              <wp:simplePos x="635" y="635"/>
              <wp:positionH relativeFrom="leftMargin">
                <wp:align>left</wp:align>
              </wp:positionH>
              <wp:positionV relativeFrom="paragraph">
                <wp:posOffset>635</wp:posOffset>
              </wp:positionV>
              <wp:extent cx="443865" cy="443865"/>
              <wp:effectExtent l="0" t="0" r="10160" b="4445"/>
              <wp:wrapSquare wrapText="bothSides"/>
              <wp:docPr id="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085038" id="_x0000_t202" coordsize="21600,21600" o:spt="202" path="m,l,21600r21600,l21600,xe">
              <v:stroke joinstyle="miter"/>
              <v:path gradientshapeok="t" o:connecttype="rect"/>
            </v:shapetype>
            <v:shape id="Text Box 1" o:spid="_x0000_s1027" type="#_x0000_t202" alt="Classification :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5421" w14:textId="45D9B371" w:rsidR="00710175" w:rsidRPr="000947B6" w:rsidRDefault="00710175">
    <w:pPr>
      <w:pStyle w:val="Header"/>
      <w:rPr>
        <w:rFonts w:ascii="Arial" w:hAnsi="Arial" w:cs="Arial"/>
        <w:b/>
        <w:bCs/>
      </w:rPr>
    </w:pPr>
    <w:r>
      <w:rPr>
        <w:noProof/>
      </w:rPr>
      <mc:AlternateContent>
        <mc:Choice Requires="wps">
          <w:drawing>
            <wp:anchor distT="0" distB="0" distL="0" distR="0" simplePos="0" relativeHeight="251662336" behindDoc="0" locked="0" layoutInCell="1" allowOverlap="1" wp14:anchorId="30EA518D" wp14:editId="3037074B">
              <wp:simplePos x="0" y="0"/>
              <wp:positionH relativeFrom="page">
                <wp:posOffset>780756</wp:posOffset>
              </wp:positionH>
              <wp:positionV relativeFrom="paragraph">
                <wp:posOffset>232752</wp:posOffset>
              </wp:positionV>
              <wp:extent cx="2216150" cy="186055"/>
              <wp:effectExtent l="0" t="0" r="12700" b="4445"/>
              <wp:wrapSquare wrapText="bothSides"/>
              <wp:docPr id="1695701920" name="Text Box 1695701920"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16150" cy="186055"/>
                      </a:xfrm>
                      <a:prstGeom prst="rect">
                        <a:avLst/>
                      </a:prstGeom>
                      <a:noFill/>
                      <a:ln>
                        <a:noFill/>
                      </a:ln>
                    </wps:spPr>
                    <wps:txbx>
                      <w:txbxContent>
                        <w:p w14:paraId="750D75EE" w14:textId="77777777" w:rsidR="00710175" w:rsidRPr="0010391F" w:rsidRDefault="00710175">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square" lIns="6350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EA518D" id="_x0000_t202" coordsize="21600,21600" o:spt="202" path="m,l,21600r21600,l21600,xe">
              <v:stroke joinstyle="miter"/>
              <v:path gradientshapeok="t" o:connecttype="rect"/>
            </v:shapetype>
            <v:shape id="Text Box 1695701920" o:spid="_x0000_s1028" type="#_x0000_t202" alt="Classification : Official" style="position:absolute;margin-left:61.5pt;margin-top:18.35pt;width:174.5pt;height:14.65pt;z-index:25166233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" filled="f" stroked="f">
              <v:textbox style="mso-fit-shape-to-text:t" inset="5pt,0,0,0">
                <w:txbxContent>
                  <w:p w14:paraId="750D75EE" w14:textId="77777777" w:rsidR="00710175" w:rsidRPr="0010391F" w:rsidRDefault="00710175">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page"/>
            </v:shape>
          </w:pict>
        </mc:Fallback>
      </mc:AlternateContent>
    </w:r>
    <w:r w:rsidR="005544E6">
      <w:rPr>
        <w:rFonts w:ascii="Arial" w:hAnsi="Arial" w:cs="Arial"/>
        <w:b/>
        <w:bCs/>
      </w:rPr>
      <w:t xml:space="preserve"> </w:t>
    </w:r>
    <w:r w:rsidRPr="000947B6">
      <w:rPr>
        <w:rFonts w:ascii="Arial" w:hAnsi="Arial" w:cs="Arial"/>
        <w:b/>
        <w:bCs/>
      </w:rPr>
      <w:t xml:space="preserve">Appendix </w:t>
    </w:r>
    <w:r w:rsidR="00D177E7">
      <w:rPr>
        <w:rFonts w:ascii="Arial" w:hAnsi="Arial" w:cs="Arial"/>
        <w:b/>
        <w:bCs/>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559B" w14:textId="0FB2D4F1" w:rsidR="00521B0A" w:rsidRPr="000947B6" w:rsidRDefault="005544E6">
    <w:pPr>
      <w:pStyle w:val="Header"/>
      <w:rPr>
        <w:rFonts w:ascii="Arial" w:hAnsi="Arial" w:cs="Arial"/>
        <w:b/>
        <w:bCs/>
      </w:rPr>
    </w:pPr>
    <w:r>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3104"/>
    <w:multiLevelType w:val="hybridMultilevel"/>
    <w:tmpl w:val="41E0A682"/>
    <w:lvl w:ilvl="0" w:tplc="46385080">
      <w:numFmt w:val="bullet"/>
      <w:lvlText w:val="•"/>
      <w:lvlJc w:val="left"/>
      <w:pPr>
        <w:ind w:left="1080" w:hanging="360"/>
      </w:pPr>
      <w:rPr>
        <w:rFonts w:ascii="Times New Roman" w:eastAsia="Times New Roman" w:hAnsi="Times New Roman" w:cs="Times New Roman" w:hint="default"/>
        <w:color w:val="auto"/>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6F3E58"/>
    <w:multiLevelType w:val="hybridMultilevel"/>
    <w:tmpl w:val="06DA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06293"/>
    <w:multiLevelType w:val="hybridMultilevel"/>
    <w:tmpl w:val="A39C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91DB7"/>
    <w:multiLevelType w:val="hybridMultilevel"/>
    <w:tmpl w:val="6D523C5C"/>
    <w:lvl w:ilvl="0" w:tplc="05087768">
      <w:start w:val="1"/>
      <w:numFmt w:val="bullet"/>
      <w:lvlText w:val="•"/>
      <w:lvlJc w:val="left"/>
      <w:pPr>
        <w:tabs>
          <w:tab w:val="num" w:pos="720"/>
        </w:tabs>
        <w:ind w:left="720" w:hanging="360"/>
      </w:pPr>
      <w:rPr>
        <w:rFonts w:ascii="Times New Roman" w:hAnsi="Times New Roman" w:hint="default"/>
      </w:rPr>
    </w:lvl>
    <w:lvl w:ilvl="1" w:tplc="6B0062D8" w:tentative="1">
      <w:start w:val="1"/>
      <w:numFmt w:val="bullet"/>
      <w:lvlText w:val="•"/>
      <w:lvlJc w:val="left"/>
      <w:pPr>
        <w:tabs>
          <w:tab w:val="num" w:pos="1440"/>
        </w:tabs>
        <w:ind w:left="1440" w:hanging="360"/>
      </w:pPr>
      <w:rPr>
        <w:rFonts w:ascii="Times New Roman" w:hAnsi="Times New Roman" w:hint="default"/>
      </w:rPr>
    </w:lvl>
    <w:lvl w:ilvl="2" w:tplc="8A8A42CE" w:tentative="1">
      <w:start w:val="1"/>
      <w:numFmt w:val="bullet"/>
      <w:lvlText w:val="•"/>
      <w:lvlJc w:val="left"/>
      <w:pPr>
        <w:tabs>
          <w:tab w:val="num" w:pos="2160"/>
        </w:tabs>
        <w:ind w:left="2160" w:hanging="360"/>
      </w:pPr>
      <w:rPr>
        <w:rFonts w:ascii="Times New Roman" w:hAnsi="Times New Roman" w:hint="default"/>
      </w:rPr>
    </w:lvl>
    <w:lvl w:ilvl="3" w:tplc="3BB26BCA" w:tentative="1">
      <w:start w:val="1"/>
      <w:numFmt w:val="bullet"/>
      <w:lvlText w:val="•"/>
      <w:lvlJc w:val="left"/>
      <w:pPr>
        <w:tabs>
          <w:tab w:val="num" w:pos="2880"/>
        </w:tabs>
        <w:ind w:left="2880" w:hanging="360"/>
      </w:pPr>
      <w:rPr>
        <w:rFonts w:ascii="Times New Roman" w:hAnsi="Times New Roman" w:hint="default"/>
      </w:rPr>
    </w:lvl>
    <w:lvl w:ilvl="4" w:tplc="BE3A4982" w:tentative="1">
      <w:start w:val="1"/>
      <w:numFmt w:val="bullet"/>
      <w:lvlText w:val="•"/>
      <w:lvlJc w:val="left"/>
      <w:pPr>
        <w:tabs>
          <w:tab w:val="num" w:pos="3600"/>
        </w:tabs>
        <w:ind w:left="3600" w:hanging="360"/>
      </w:pPr>
      <w:rPr>
        <w:rFonts w:ascii="Times New Roman" w:hAnsi="Times New Roman" w:hint="default"/>
      </w:rPr>
    </w:lvl>
    <w:lvl w:ilvl="5" w:tplc="834EDAD6" w:tentative="1">
      <w:start w:val="1"/>
      <w:numFmt w:val="bullet"/>
      <w:lvlText w:val="•"/>
      <w:lvlJc w:val="left"/>
      <w:pPr>
        <w:tabs>
          <w:tab w:val="num" w:pos="4320"/>
        </w:tabs>
        <w:ind w:left="4320" w:hanging="360"/>
      </w:pPr>
      <w:rPr>
        <w:rFonts w:ascii="Times New Roman" w:hAnsi="Times New Roman" w:hint="default"/>
      </w:rPr>
    </w:lvl>
    <w:lvl w:ilvl="6" w:tplc="DC068EEE" w:tentative="1">
      <w:start w:val="1"/>
      <w:numFmt w:val="bullet"/>
      <w:lvlText w:val="•"/>
      <w:lvlJc w:val="left"/>
      <w:pPr>
        <w:tabs>
          <w:tab w:val="num" w:pos="5040"/>
        </w:tabs>
        <w:ind w:left="5040" w:hanging="360"/>
      </w:pPr>
      <w:rPr>
        <w:rFonts w:ascii="Times New Roman" w:hAnsi="Times New Roman" w:hint="default"/>
      </w:rPr>
    </w:lvl>
    <w:lvl w:ilvl="7" w:tplc="B02C0DB6" w:tentative="1">
      <w:start w:val="1"/>
      <w:numFmt w:val="bullet"/>
      <w:lvlText w:val="•"/>
      <w:lvlJc w:val="left"/>
      <w:pPr>
        <w:tabs>
          <w:tab w:val="num" w:pos="5760"/>
        </w:tabs>
        <w:ind w:left="5760" w:hanging="360"/>
      </w:pPr>
      <w:rPr>
        <w:rFonts w:ascii="Times New Roman" w:hAnsi="Times New Roman" w:hint="default"/>
      </w:rPr>
    </w:lvl>
    <w:lvl w:ilvl="8" w:tplc="3B86E04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100B26"/>
    <w:multiLevelType w:val="hybridMultilevel"/>
    <w:tmpl w:val="C890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1748A"/>
    <w:multiLevelType w:val="hybridMultilevel"/>
    <w:tmpl w:val="5A861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75B7C"/>
    <w:multiLevelType w:val="hybridMultilevel"/>
    <w:tmpl w:val="EA72AC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9C01A50"/>
    <w:multiLevelType w:val="hybridMultilevel"/>
    <w:tmpl w:val="57BA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22D3D"/>
    <w:multiLevelType w:val="hybridMultilevel"/>
    <w:tmpl w:val="8B80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541F7"/>
    <w:multiLevelType w:val="hybridMultilevel"/>
    <w:tmpl w:val="3990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95C81"/>
    <w:multiLevelType w:val="hybridMultilevel"/>
    <w:tmpl w:val="013C9A38"/>
    <w:lvl w:ilvl="0" w:tplc="B112A5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80FCE"/>
    <w:multiLevelType w:val="hybridMultilevel"/>
    <w:tmpl w:val="EC3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01005"/>
    <w:multiLevelType w:val="hybridMultilevel"/>
    <w:tmpl w:val="F1E6CA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0E1161"/>
    <w:multiLevelType w:val="hybridMultilevel"/>
    <w:tmpl w:val="B12A16BA"/>
    <w:lvl w:ilvl="0" w:tplc="8D64DE8E">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E5A94"/>
    <w:multiLevelType w:val="hybridMultilevel"/>
    <w:tmpl w:val="A682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C7F71"/>
    <w:multiLevelType w:val="hybridMultilevel"/>
    <w:tmpl w:val="D598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221CA"/>
    <w:multiLevelType w:val="hybridMultilevel"/>
    <w:tmpl w:val="4134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963B3"/>
    <w:multiLevelType w:val="hybridMultilevel"/>
    <w:tmpl w:val="233C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804DB"/>
    <w:multiLevelType w:val="hybridMultilevel"/>
    <w:tmpl w:val="238ABA9E"/>
    <w:lvl w:ilvl="0" w:tplc="8D64DE8E">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3428D"/>
    <w:multiLevelType w:val="hybridMultilevel"/>
    <w:tmpl w:val="9B885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023331"/>
    <w:multiLevelType w:val="hybridMultilevel"/>
    <w:tmpl w:val="252A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31BBA"/>
    <w:multiLevelType w:val="hybridMultilevel"/>
    <w:tmpl w:val="A7B8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75BEA"/>
    <w:multiLevelType w:val="hybridMultilevel"/>
    <w:tmpl w:val="DBA278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C103516"/>
    <w:multiLevelType w:val="hybridMultilevel"/>
    <w:tmpl w:val="A9CA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11029"/>
    <w:multiLevelType w:val="hybridMultilevel"/>
    <w:tmpl w:val="99D4F54E"/>
    <w:lvl w:ilvl="0" w:tplc="08090001">
      <w:start w:val="1"/>
      <w:numFmt w:val="bullet"/>
      <w:lvlText w:val=""/>
      <w:lvlJc w:val="left"/>
      <w:pPr>
        <w:ind w:left="720" w:hanging="360"/>
      </w:pPr>
      <w:rPr>
        <w:rFonts w:ascii="Symbol" w:hAnsi="Symbol" w:hint="default"/>
      </w:rPr>
    </w:lvl>
    <w:lvl w:ilvl="1" w:tplc="FA8687CA">
      <w:numFmt w:val="bullet"/>
      <w:lvlText w:val="•"/>
      <w:lvlJc w:val="left"/>
      <w:pPr>
        <w:ind w:left="1440" w:hanging="360"/>
      </w:pPr>
      <w:rPr>
        <w:rFonts w:ascii="Times New Roman" w:eastAsia="Times New Roman" w:hAnsi="Times New Roman" w:cs="Times New Roman"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6535D"/>
    <w:multiLevelType w:val="hybridMultilevel"/>
    <w:tmpl w:val="DDF6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1D03E4"/>
    <w:multiLevelType w:val="hybridMultilevel"/>
    <w:tmpl w:val="CA386144"/>
    <w:lvl w:ilvl="0" w:tplc="D7683BD8">
      <w:start w:val="1"/>
      <w:numFmt w:val="bullet"/>
      <w:lvlText w:val="•"/>
      <w:lvlJc w:val="left"/>
      <w:pPr>
        <w:tabs>
          <w:tab w:val="num" w:pos="720"/>
        </w:tabs>
        <w:ind w:left="720" w:hanging="360"/>
      </w:pPr>
      <w:rPr>
        <w:rFonts w:ascii="Times New Roman" w:hAnsi="Times New Roman" w:hint="default"/>
      </w:rPr>
    </w:lvl>
    <w:lvl w:ilvl="1" w:tplc="16F29316" w:tentative="1">
      <w:start w:val="1"/>
      <w:numFmt w:val="bullet"/>
      <w:lvlText w:val="•"/>
      <w:lvlJc w:val="left"/>
      <w:pPr>
        <w:tabs>
          <w:tab w:val="num" w:pos="1440"/>
        </w:tabs>
        <w:ind w:left="1440" w:hanging="360"/>
      </w:pPr>
      <w:rPr>
        <w:rFonts w:ascii="Times New Roman" w:hAnsi="Times New Roman" w:hint="default"/>
      </w:rPr>
    </w:lvl>
    <w:lvl w:ilvl="2" w:tplc="38880C70" w:tentative="1">
      <w:start w:val="1"/>
      <w:numFmt w:val="bullet"/>
      <w:lvlText w:val="•"/>
      <w:lvlJc w:val="left"/>
      <w:pPr>
        <w:tabs>
          <w:tab w:val="num" w:pos="2160"/>
        </w:tabs>
        <w:ind w:left="2160" w:hanging="360"/>
      </w:pPr>
      <w:rPr>
        <w:rFonts w:ascii="Times New Roman" w:hAnsi="Times New Roman" w:hint="default"/>
      </w:rPr>
    </w:lvl>
    <w:lvl w:ilvl="3" w:tplc="712ABE36" w:tentative="1">
      <w:start w:val="1"/>
      <w:numFmt w:val="bullet"/>
      <w:lvlText w:val="•"/>
      <w:lvlJc w:val="left"/>
      <w:pPr>
        <w:tabs>
          <w:tab w:val="num" w:pos="2880"/>
        </w:tabs>
        <w:ind w:left="2880" w:hanging="360"/>
      </w:pPr>
      <w:rPr>
        <w:rFonts w:ascii="Times New Roman" w:hAnsi="Times New Roman" w:hint="default"/>
      </w:rPr>
    </w:lvl>
    <w:lvl w:ilvl="4" w:tplc="B65A345A" w:tentative="1">
      <w:start w:val="1"/>
      <w:numFmt w:val="bullet"/>
      <w:lvlText w:val="•"/>
      <w:lvlJc w:val="left"/>
      <w:pPr>
        <w:tabs>
          <w:tab w:val="num" w:pos="3600"/>
        </w:tabs>
        <w:ind w:left="3600" w:hanging="360"/>
      </w:pPr>
      <w:rPr>
        <w:rFonts w:ascii="Times New Roman" w:hAnsi="Times New Roman" w:hint="default"/>
      </w:rPr>
    </w:lvl>
    <w:lvl w:ilvl="5" w:tplc="B7F81EF4" w:tentative="1">
      <w:start w:val="1"/>
      <w:numFmt w:val="bullet"/>
      <w:lvlText w:val="•"/>
      <w:lvlJc w:val="left"/>
      <w:pPr>
        <w:tabs>
          <w:tab w:val="num" w:pos="4320"/>
        </w:tabs>
        <w:ind w:left="4320" w:hanging="360"/>
      </w:pPr>
      <w:rPr>
        <w:rFonts w:ascii="Times New Roman" w:hAnsi="Times New Roman" w:hint="default"/>
      </w:rPr>
    </w:lvl>
    <w:lvl w:ilvl="6" w:tplc="FA680BD8" w:tentative="1">
      <w:start w:val="1"/>
      <w:numFmt w:val="bullet"/>
      <w:lvlText w:val="•"/>
      <w:lvlJc w:val="left"/>
      <w:pPr>
        <w:tabs>
          <w:tab w:val="num" w:pos="5040"/>
        </w:tabs>
        <w:ind w:left="5040" w:hanging="360"/>
      </w:pPr>
      <w:rPr>
        <w:rFonts w:ascii="Times New Roman" w:hAnsi="Times New Roman" w:hint="default"/>
      </w:rPr>
    </w:lvl>
    <w:lvl w:ilvl="7" w:tplc="A8429FC2" w:tentative="1">
      <w:start w:val="1"/>
      <w:numFmt w:val="bullet"/>
      <w:lvlText w:val="•"/>
      <w:lvlJc w:val="left"/>
      <w:pPr>
        <w:tabs>
          <w:tab w:val="num" w:pos="5760"/>
        </w:tabs>
        <w:ind w:left="5760" w:hanging="360"/>
      </w:pPr>
      <w:rPr>
        <w:rFonts w:ascii="Times New Roman" w:hAnsi="Times New Roman" w:hint="default"/>
      </w:rPr>
    </w:lvl>
    <w:lvl w:ilvl="8" w:tplc="7324A13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955F19"/>
    <w:multiLevelType w:val="hybridMultilevel"/>
    <w:tmpl w:val="0A8E67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9" w15:restartNumberingAfterBreak="0">
    <w:nsid w:val="615F56F8"/>
    <w:multiLevelType w:val="hybridMultilevel"/>
    <w:tmpl w:val="B5C829D0"/>
    <w:lvl w:ilvl="0" w:tplc="2C004E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100D8"/>
    <w:multiLevelType w:val="hybridMultilevel"/>
    <w:tmpl w:val="90DA661E"/>
    <w:lvl w:ilvl="0" w:tplc="575252B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15AC5"/>
    <w:multiLevelType w:val="hybridMultilevel"/>
    <w:tmpl w:val="32762DFE"/>
    <w:lvl w:ilvl="0" w:tplc="D6B8FB1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ED56EC"/>
    <w:multiLevelType w:val="hybridMultilevel"/>
    <w:tmpl w:val="BA86546C"/>
    <w:lvl w:ilvl="0" w:tplc="1E8AF326">
      <w:start w:val="31"/>
      <w:numFmt w:val="bullet"/>
      <w:lvlText w:val="-"/>
      <w:lvlJc w:val="left"/>
      <w:pPr>
        <w:ind w:left="720" w:hanging="360"/>
      </w:pPr>
      <w:rPr>
        <w:rFonts w:ascii="Lucida Sans Unicode" w:eastAsia="Lucida Sans Unicode" w:hAnsi="Lucida Sans Unicode" w:cs="Lucida Sans Unicode"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790F29"/>
    <w:multiLevelType w:val="hybridMultilevel"/>
    <w:tmpl w:val="1E365FAA"/>
    <w:lvl w:ilvl="0" w:tplc="33025A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C67679"/>
    <w:multiLevelType w:val="hybridMultilevel"/>
    <w:tmpl w:val="20A6CB9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3971E5"/>
    <w:multiLevelType w:val="hybridMultilevel"/>
    <w:tmpl w:val="4F32CA7A"/>
    <w:lvl w:ilvl="0" w:tplc="531A71FE">
      <w:start w:val="1"/>
      <w:numFmt w:val="bullet"/>
      <w:lvlText w:val=""/>
      <w:lvlJc w:val="left"/>
      <w:pPr>
        <w:tabs>
          <w:tab w:val="num" w:pos="720"/>
        </w:tabs>
        <w:ind w:left="720" w:hanging="360"/>
      </w:pPr>
      <w:rPr>
        <w:rFonts w:ascii="Wingdings" w:hAnsi="Wingdings" w:hint="default"/>
      </w:rPr>
    </w:lvl>
    <w:lvl w:ilvl="1" w:tplc="B5F87B5C" w:tentative="1">
      <w:start w:val="1"/>
      <w:numFmt w:val="bullet"/>
      <w:lvlText w:val=""/>
      <w:lvlJc w:val="left"/>
      <w:pPr>
        <w:tabs>
          <w:tab w:val="num" w:pos="1440"/>
        </w:tabs>
        <w:ind w:left="1440" w:hanging="360"/>
      </w:pPr>
      <w:rPr>
        <w:rFonts w:ascii="Wingdings" w:hAnsi="Wingdings" w:hint="default"/>
      </w:rPr>
    </w:lvl>
    <w:lvl w:ilvl="2" w:tplc="F3746D2E" w:tentative="1">
      <w:start w:val="1"/>
      <w:numFmt w:val="bullet"/>
      <w:lvlText w:val=""/>
      <w:lvlJc w:val="left"/>
      <w:pPr>
        <w:tabs>
          <w:tab w:val="num" w:pos="2160"/>
        </w:tabs>
        <w:ind w:left="2160" w:hanging="360"/>
      </w:pPr>
      <w:rPr>
        <w:rFonts w:ascii="Wingdings" w:hAnsi="Wingdings" w:hint="default"/>
      </w:rPr>
    </w:lvl>
    <w:lvl w:ilvl="3" w:tplc="074C2C8E" w:tentative="1">
      <w:start w:val="1"/>
      <w:numFmt w:val="bullet"/>
      <w:lvlText w:val=""/>
      <w:lvlJc w:val="left"/>
      <w:pPr>
        <w:tabs>
          <w:tab w:val="num" w:pos="2880"/>
        </w:tabs>
        <w:ind w:left="2880" w:hanging="360"/>
      </w:pPr>
      <w:rPr>
        <w:rFonts w:ascii="Wingdings" w:hAnsi="Wingdings" w:hint="default"/>
      </w:rPr>
    </w:lvl>
    <w:lvl w:ilvl="4" w:tplc="891099E2" w:tentative="1">
      <w:start w:val="1"/>
      <w:numFmt w:val="bullet"/>
      <w:lvlText w:val=""/>
      <w:lvlJc w:val="left"/>
      <w:pPr>
        <w:tabs>
          <w:tab w:val="num" w:pos="3600"/>
        </w:tabs>
        <w:ind w:left="3600" w:hanging="360"/>
      </w:pPr>
      <w:rPr>
        <w:rFonts w:ascii="Wingdings" w:hAnsi="Wingdings" w:hint="default"/>
      </w:rPr>
    </w:lvl>
    <w:lvl w:ilvl="5" w:tplc="FB78F4B2" w:tentative="1">
      <w:start w:val="1"/>
      <w:numFmt w:val="bullet"/>
      <w:lvlText w:val=""/>
      <w:lvlJc w:val="left"/>
      <w:pPr>
        <w:tabs>
          <w:tab w:val="num" w:pos="4320"/>
        </w:tabs>
        <w:ind w:left="4320" w:hanging="360"/>
      </w:pPr>
      <w:rPr>
        <w:rFonts w:ascii="Wingdings" w:hAnsi="Wingdings" w:hint="default"/>
      </w:rPr>
    </w:lvl>
    <w:lvl w:ilvl="6" w:tplc="11121EF2" w:tentative="1">
      <w:start w:val="1"/>
      <w:numFmt w:val="bullet"/>
      <w:lvlText w:val=""/>
      <w:lvlJc w:val="left"/>
      <w:pPr>
        <w:tabs>
          <w:tab w:val="num" w:pos="5040"/>
        </w:tabs>
        <w:ind w:left="5040" w:hanging="360"/>
      </w:pPr>
      <w:rPr>
        <w:rFonts w:ascii="Wingdings" w:hAnsi="Wingdings" w:hint="default"/>
      </w:rPr>
    </w:lvl>
    <w:lvl w:ilvl="7" w:tplc="B510D2FE" w:tentative="1">
      <w:start w:val="1"/>
      <w:numFmt w:val="bullet"/>
      <w:lvlText w:val=""/>
      <w:lvlJc w:val="left"/>
      <w:pPr>
        <w:tabs>
          <w:tab w:val="num" w:pos="5760"/>
        </w:tabs>
        <w:ind w:left="5760" w:hanging="360"/>
      </w:pPr>
      <w:rPr>
        <w:rFonts w:ascii="Wingdings" w:hAnsi="Wingdings" w:hint="default"/>
      </w:rPr>
    </w:lvl>
    <w:lvl w:ilvl="8" w:tplc="D526C55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C968EB"/>
    <w:multiLevelType w:val="hybridMultilevel"/>
    <w:tmpl w:val="B5D2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F142CC"/>
    <w:multiLevelType w:val="hybridMultilevel"/>
    <w:tmpl w:val="B124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32223">
    <w:abstractNumId w:val="28"/>
  </w:num>
  <w:num w:numId="2" w16cid:durableId="806704668">
    <w:abstractNumId w:val="12"/>
  </w:num>
  <w:num w:numId="3" w16cid:durableId="792601322">
    <w:abstractNumId w:val="19"/>
  </w:num>
  <w:num w:numId="4" w16cid:durableId="1228224457">
    <w:abstractNumId w:val="34"/>
  </w:num>
  <w:num w:numId="5" w16cid:durableId="933560815">
    <w:abstractNumId w:val="17"/>
  </w:num>
  <w:num w:numId="6" w16cid:durableId="1016421807">
    <w:abstractNumId w:val="37"/>
  </w:num>
  <w:num w:numId="7" w16cid:durableId="163522358">
    <w:abstractNumId w:val="21"/>
  </w:num>
  <w:num w:numId="8" w16cid:durableId="1250652095">
    <w:abstractNumId w:val="11"/>
  </w:num>
  <w:num w:numId="9" w16cid:durableId="1431272163">
    <w:abstractNumId w:val="10"/>
  </w:num>
  <w:num w:numId="10" w16cid:durableId="192377900">
    <w:abstractNumId w:val="33"/>
  </w:num>
  <w:num w:numId="11" w16cid:durableId="726954096">
    <w:abstractNumId w:val="3"/>
  </w:num>
  <w:num w:numId="12" w16cid:durableId="1406806514">
    <w:abstractNumId w:val="35"/>
  </w:num>
  <w:num w:numId="13" w16cid:durableId="1781029631">
    <w:abstractNumId w:val="26"/>
  </w:num>
  <w:num w:numId="14" w16cid:durableId="1901595828">
    <w:abstractNumId w:val="31"/>
  </w:num>
  <w:num w:numId="15" w16cid:durableId="790318225">
    <w:abstractNumId w:val="0"/>
  </w:num>
  <w:num w:numId="16" w16cid:durableId="74012978">
    <w:abstractNumId w:val="32"/>
  </w:num>
  <w:num w:numId="17" w16cid:durableId="748307287">
    <w:abstractNumId w:val="8"/>
  </w:num>
  <w:num w:numId="18" w16cid:durableId="1318340807">
    <w:abstractNumId w:val="18"/>
  </w:num>
  <w:num w:numId="19" w16cid:durableId="789544565">
    <w:abstractNumId w:val="13"/>
  </w:num>
  <w:num w:numId="20" w16cid:durableId="1062025097">
    <w:abstractNumId w:val="22"/>
  </w:num>
  <w:num w:numId="21" w16cid:durableId="480080818">
    <w:abstractNumId w:val="15"/>
  </w:num>
  <w:num w:numId="22" w16cid:durableId="920606875">
    <w:abstractNumId w:val="36"/>
  </w:num>
  <w:num w:numId="23" w16cid:durableId="2078239581">
    <w:abstractNumId w:val="5"/>
  </w:num>
  <w:num w:numId="24" w16cid:durableId="376784114">
    <w:abstractNumId w:val="16"/>
  </w:num>
  <w:num w:numId="25" w16cid:durableId="173308949">
    <w:abstractNumId w:val="1"/>
  </w:num>
  <w:num w:numId="26" w16cid:durableId="173762925">
    <w:abstractNumId w:val="25"/>
  </w:num>
  <w:num w:numId="27" w16cid:durableId="189269460">
    <w:abstractNumId w:val="23"/>
  </w:num>
  <w:num w:numId="28" w16cid:durableId="770517980">
    <w:abstractNumId w:val="24"/>
  </w:num>
  <w:num w:numId="29" w16cid:durableId="1047414602">
    <w:abstractNumId w:val="4"/>
  </w:num>
  <w:num w:numId="30" w16cid:durableId="1849371177">
    <w:abstractNumId w:val="6"/>
  </w:num>
  <w:num w:numId="31" w16cid:durableId="543635975">
    <w:abstractNumId w:val="27"/>
  </w:num>
  <w:num w:numId="32" w16cid:durableId="854080072">
    <w:abstractNumId w:val="2"/>
  </w:num>
  <w:num w:numId="33" w16cid:durableId="1791240429">
    <w:abstractNumId w:val="20"/>
  </w:num>
  <w:num w:numId="34" w16cid:durableId="1293092611">
    <w:abstractNumId w:val="14"/>
  </w:num>
  <w:num w:numId="35" w16cid:durableId="1229264162">
    <w:abstractNumId w:val="29"/>
  </w:num>
  <w:num w:numId="36" w16cid:durableId="1202129347">
    <w:abstractNumId w:val="9"/>
  </w:num>
  <w:num w:numId="37" w16cid:durableId="1132939109">
    <w:abstractNumId w:val="30"/>
  </w:num>
  <w:num w:numId="38" w16cid:durableId="452941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6"/>
    <w:rsid w:val="00000153"/>
    <w:rsid w:val="000004F7"/>
    <w:rsid w:val="00001424"/>
    <w:rsid w:val="000064E1"/>
    <w:rsid w:val="0001096F"/>
    <w:rsid w:val="00015061"/>
    <w:rsid w:val="0001737C"/>
    <w:rsid w:val="00017FE9"/>
    <w:rsid w:val="0002005F"/>
    <w:rsid w:val="000208B5"/>
    <w:rsid w:val="00020E21"/>
    <w:rsid w:val="000225B1"/>
    <w:rsid w:val="000225C7"/>
    <w:rsid w:val="00023F66"/>
    <w:rsid w:val="0002415D"/>
    <w:rsid w:val="00024603"/>
    <w:rsid w:val="00026414"/>
    <w:rsid w:val="00027FEB"/>
    <w:rsid w:val="00030471"/>
    <w:rsid w:val="00034EEE"/>
    <w:rsid w:val="000372C6"/>
    <w:rsid w:val="000378EE"/>
    <w:rsid w:val="00040EA3"/>
    <w:rsid w:val="000419F3"/>
    <w:rsid w:val="000460AE"/>
    <w:rsid w:val="00046773"/>
    <w:rsid w:val="0004742A"/>
    <w:rsid w:val="00050103"/>
    <w:rsid w:val="00051AAC"/>
    <w:rsid w:val="000538EC"/>
    <w:rsid w:val="000608B8"/>
    <w:rsid w:val="00060ED9"/>
    <w:rsid w:val="000631D7"/>
    <w:rsid w:val="00064B59"/>
    <w:rsid w:val="000664F4"/>
    <w:rsid w:val="00070EE3"/>
    <w:rsid w:val="000713A2"/>
    <w:rsid w:val="00072B9B"/>
    <w:rsid w:val="000732C3"/>
    <w:rsid w:val="00073ED6"/>
    <w:rsid w:val="00076FF8"/>
    <w:rsid w:val="00077C56"/>
    <w:rsid w:val="00080BC4"/>
    <w:rsid w:val="00080EAD"/>
    <w:rsid w:val="00082AB7"/>
    <w:rsid w:val="0008312C"/>
    <w:rsid w:val="00085535"/>
    <w:rsid w:val="00093843"/>
    <w:rsid w:val="000947B6"/>
    <w:rsid w:val="0009506A"/>
    <w:rsid w:val="00097E44"/>
    <w:rsid w:val="000A0135"/>
    <w:rsid w:val="000A2813"/>
    <w:rsid w:val="000B021B"/>
    <w:rsid w:val="000B5CA1"/>
    <w:rsid w:val="000B7175"/>
    <w:rsid w:val="000B7CCF"/>
    <w:rsid w:val="000B7E85"/>
    <w:rsid w:val="000B7F8C"/>
    <w:rsid w:val="000C0385"/>
    <w:rsid w:val="000C0EB4"/>
    <w:rsid w:val="000C14AD"/>
    <w:rsid w:val="000C175C"/>
    <w:rsid w:val="000C1A8D"/>
    <w:rsid w:val="000C3811"/>
    <w:rsid w:val="000C70CE"/>
    <w:rsid w:val="000D114D"/>
    <w:rsid w:val="000D1305"/>
    <w:rsid w:val="000D1EB7"/>
    <w:rsid w:val="000D45D3"/>
    <w:rsid w:val="000D6FDB"/>
    <w:rsid w:val="000F10B1"/>
    <w:rsid w:val="000F158B"/>
    <w:rsid w:val="000F3320"/>
    <w:rsid w:val="000F3B08"/>
    <w:rsid w:val="000F5300"/>
    <w:rsid w:val="000F556B"/>
    <w:rsid w:val="001009DD"/>
    <w:rsid w:val="001016EE"/>
    <w:rsid w:val="00101C01"/>
    <w:rsid w:val="00102630"/>
    <w:rsid w:val="001030CA"/>
    <w:rsid w:val="0010391F"/>
    <w:rsid w:val="001041CE"/>
    <w:rsid w:val="00104B36"/>
    <w:rsid w:val="0011269F"/>
    <w:rsid w:val="0011314B"/>
    <w:rsid w:val="0012189B"/>
    <w:rsid w:val="0012507E"/>
    <w:rsid w:val="00126BED"/>
    <w:rsid w:val="00127C66"/>
    <w:rsid w:val="00131008"/>
    <w:rsid w:val="00131194"/>
    <w:rsid w:val="00131904"/>
    <w:rsid w:val="00131F53"/>
    <w:rsid w:val="0013313F"/>
    <w:rsid w:val="001336AE"/>
    <w:rsid w:val="001368F6"/>
    <w:rsid w:val="00140B14"/>
    <w:rsid w:val="00151558"/>
    <w:rsid w:val="00152DE6"/>
    <w:rsid w:val="001534AC"/>
    <w:rsid w:val="001600BA"/>
    <w:rsid w:val="0016785D"/>
    <w:rsid w:val="001679C3"/>
    <w:rsid w:val="00171538"/>
    <w:rsid w:val="00177F1C"/>
    <w:rsid w:val="00181606"/>
    <w:rsid w:val="0018515A"/>
    <w:rsid w:val="00186D39"/>
    <w:rsid w:val="001875D2"/>
    <w:rsid w:val="00187600"/>
    <w:rsid w:val="00190437"/>
    <w:rsid w:val="001910A1"/>
    <w:rsid w:val="00191904"/>
    <w:rsid w:val="00191FA8"/>
    <w:rsid w:val="0019513B"/>
    <w:rsid w:val="00195178"/>
    <w:rsid w:val="00195778"/>
    <w:rsid w:val="001A0873"/>
    <w:rsid w:val="001A42FC"/>
    <w:rsid w:val="001A767F"/>
    <w:rsid w:val="001B0104"/>
    <w:rsid w:val="001B46A6"/>
    <w:rsid w:val="001B7C46"/>
    <w:rsid w:val="001C27E9"/>
    <w:rsid w:val="001C36AD"/>
    <w:rsid w:val="001C386E"/>
    <w:rsid w:val="001C3F78"/>
    <w:rsid w:val="001C54E2"/>
    <w:rsid w:val="001C785B"/>
    <w:rsid w:val="001D0EB1"/>
    <w:rsid w:val="001D1F46"/>
    <w:rsid w:val="001D45B9"/>
    <w:rsid w:val="001E19EF"/>
    <w:rsid w:val="001E2C06"/>
    <w:rsid w:val="001E62A9"/>
    <w:rsid w:val="001E6312"/>
    <w:rsid w:val="001F2BB8"/>
    <w:rsid w:val="001F36AE"/>
    <w:rsid w:val="001F7DC8"/>
    <w:rsid w:val="00200A51"/>
    <w:rsid w:val="00200E3C"/>
    <w:rsid w:val="0020196D"/>
    <w:rsid w:val="002028BF"/>
    <w:rsid w:val="00203EE2"/>
    <w:rsid w:val="002071E5"/>
    <w:rsid w:val="00211F8D"/>
    <w:rsid w:val="00213C44"/>
    <w:rsid w:val="0021444B"/>
    <w:rsid w:val="002156C7"/>
    <w:rsid w:val="00220F88"/>
    <w:rsid w:val="002212DA"/>
    <w:rsid w:val="0022226C"/>
    <w:rsid w:val="00222A03"/>
    <w:rsid w:val="00223B4D"/>
    <w:rsid w:val="002311D4"/>
    <w:rsid w:val="002348E3"/>
    <w:rsid w:val="00235D9A"/>
    <w:rsid w:val="002400DA"/>
    <w:rsid w:val="00241CB2"/>
    <w:rsid w:val="002429A4"/>
    <w:rsid w:val="002469D6"/>
    <w:rsid w:val="00246FDF"/>
    <w:rsid w:val="00250044"/>
    <w:rsid w:val="00253BFD"/>
    <w:rsid w:val="00255106"/>
    <w:rsid w:val="00260728"/>
    <w:rsid w:val="00263357"/>
    <w:rsid w:val="002637CF"/>
    <w:rsid w:val="002677F4"/>
    <w:rsid w:val="00272133"/>
    <w:rsid w:val="00272B59"/>
    <w:rsid w:val="00276015"/>
    <w:rsid w:val="002764A1"/>
    <w:rsid w:val="00283E06"/>
    <w:rsid w:val="00285DC2"/>
    <w:rsid w:val="0028641D"/>
    <w:rsid w:val="00294C6B"/>
    <w:rsid w:val="002A1EC0"/>
    <w:rsid w:val="002A262A"/>
    <w:rsid w:val="002A47B4"/>
    <w:rsid w:val="002A600F"/>
    <w:rsid w:val="002A632D"/>
    <w:rsid w:val="002A6C43"/>
    <w:rsid w:val="002B3A0E"/>
    <w:rsid w:val="002B7D7D"/>
    <w:rsid w:val="002C0361"/>
    <w:rsid w:val="002C2BCE"/>
    <w:rsid w:val="002C3CAB"/>
    <w:rsid w:val="002C6B16"/>
    <w:rsid w:val="002D191B"/>
    <w:rsid w:val="002D1F85"/>
    <w:rsid w:val="002D2249"/>
    <w:rsid w:val="002D286E"/>
    <w:rsid w:val="002D5660"/>
    <w:rsid w:val="002D778D"/>
    <w:rsid w:val="002E2420"/>
    <w:rsid w:val="002F06F9"/>
    <w:rsid w:val="002F07D2"/>
    <w:rsid w:val="002F42CF"/>
    <w:rsid w:val="002F51F1"/>
    <w:rsid w:val="00302823"/>
    <w:rsid w:val="003028E7"/>
    <w:rsid w:val="00302A7D"/>
    <w:rsid w:val="00306AFC"/>
    <w:rsid w:val="0030783C"/>
    <w:rsid w:val="0031120C"/>
    <w:rsid w:val="003112F8"/>
    <w:rsid w:val="003138E4"/>
    <w:rsid w:val="00314860"/>
    <w:rsid w:val="0031507C"/>
    <w:rsid w:val="0031515B"/>
    <w:rsid w:val="00322CF8"/>
    <w:rsid w:val="0032341D"/>
    <w:rsid w:val="003249E5"/>
    <w:rsid w:val="003308A7"/>
    <w:rsid w:val="003330BA"/>
    <w:rsid w:val="00333D6C"/>
    <w:rsid w:val="00334423"/>
    <w:rsid w:val="00344391"/>
    <w:rsid w:val="00344EC4"/>
    <w:rsid w:val="003454A4"/>
    <w:rsid w:val="00345E68"/>
    <w:rsid w:val="003461D7"/>
    <w:rsid w:val="003504C9"/>
    <w:rsid w:val="00351078"/>
    <w:rsid w:val="00353C07"/>
    <w:rsid w:val="00362E8E"/>
    <w:rsid w:val="00363956"/>
    <w:rsid w:val="0036778F"/>
    <w:rsid w:val="00367E85"/>
    <w:rsid w:val="003734FC"/>
    <w:rsid w:val="0037489D"/>
    <w:rsid w:val="00381EF9"/>
    <w:rsid w:val="00382117"/>
    <w:rsid w:val="00382895"/>
    <w:rsid w:val="00384825"/>
    <w:rsid w:val="0038678C"/>
    <w:rsid w:val="0039021B"/>
    <w:rsid w:val="00390E42"/>
    <w:rsid w:val="00393D26"/>
    <w:rsid w:val="003965E7"/>
    <w:rsid w:val="003A1477"/>
    <w:rsid w:val="003A3E9F"/>
    <w:rsid w:val="003B0214"/>
    <w:rsid w:val="003B1518"/>
    <w:rsid w:val="003B19B7"/>
    <w:rsid w:val="003B21DC"/>
    <w:rsid w:val="003B2D2E"/>
    <w:rsid w:val="003B4125"/>
    <w:rsid w:val="003C3CCF"/>
    <w:rsid w:val="003D1013"/>
    <w:rsid w:val="003D2F61"/>
    <w:rsid w:val="003D7909"/>
    <w:rsid w:val="003E0874"/>
    <w:rsid w:val="003E0F7D"/>
    <w:rsid w:val="003E1A4F"/>
    <w:rsid w:val="003E50E7"/>
    <w:rsid w:val="003E7091"/>
    <w:rsid w:val="003E7BB7"/>
    <w:rsid w:val="003F00CD"/>
    <w:rsid w:val="003F5A2C"/>
    <w:rsid w:val="003F669F"/>
    <w:rsid w:val="003F6C02"/>
    <w:rsid w:val="004010C4"/>
    <w:rsid w:val="00402919"/>
    <w:rsid w:val="0040699E"/>
    <w:rsid w:val="0041014F"/>
    <w:rsid w:val="00410CEF"/>
    <w:rsid w:val="0041244A"/>
    <w:rsid w:val="00412B78"/>
    <w:rsid w:val="00414C7D"/>
    <w:rsid w:val="00417452"/>
    <w:rsid w:val="004208A9"/>
    <w:rsid w:val="00424D1D"/>
    <w:rsid w:val="004269A4"/>
    <w:rsid w:val="00426EC7"/>
    <w:rsid w:val="004279B0"/>
    <w:rsid w:val="00431740"/>
    <w:rsid w:val="00433AFA"/>
    <w:rsid w:val="00436E8C"/>
    <w:rsid w:val="0043780B"/>
    <w:rsid w:val="004416B0"/>
    <w:rsid w:val="004417EE"/>
    <w:rsid w:val="004441AE"/>
    <w:rsid w:val="0045024F"/>
    <w:rsid w:val="00452F06"/>
    <w:rsid w:val="00455AC0"/>
    <w:rsid w:val="00456288"/>
    <w:rsid w:val="004619C8"/>
    <w:rsid w:val="00467BEC"/>
    <w:rsid w:val="0047428A"/>
    <w:rsid w:val="00474D50"/>
    <w:rsid w:val="00474EDE"/>
    <w:rsid w:val="0047506B"/>
    <w:rsid w:val="00480729"/>
    <w:rsid w:val="00481DC4"/>
    <w:rsid w:val="00482BF9"/>
    <w:rsid w:val="00484893"/>
    <w:rsid w:val="00484B65"/>
    <w:rsid w:val="004903F6"/>
    <w:rsid w:val="0049155A"/>
    <w:rsid w:val="0049459A"/>
    <w:rsid w:val="00496452"/>
    <w:rsid w:val="004974DA"/>
    <w:rsid w:val="0049753E"/>
    <w:rsid w:val="00497B96"/>
    <w:rsid w:val="004A041C"/>
    <w:rsid w:val="004B3A23"/>
    <w:rsid w:val="004C06A7"/>
    <w:rsid w:val="004C315F"/>
    <w:rsid w:val="004C4289"/>
    <w:rsid w:val="004C440B"/>
    <w:rsid w:val="004C4890"/>
    <w:rsid w:val="004C7391"/>
    <w:rsid w:val="004C7645"/>
    <w:rsid w:val="004D0538"/>
    <w:rsid w:val="004D0DA0"/>
    <w:rsid w:val="004D103E"/>
    <w:rsid w:val="004D1864"/>
    <w:rsid w:val="004D268E"/>
    <w:rsid w:val="004D2B5F"/>
    <w:rsid w:val="004D4444"/>
    <w:rsid w:val="004D6542"/>
    <w:rsid w:val="004D70B3"/>
    <w:rsid w:val="004E1ADA"/>
    <w:rsid w:val="004E59F9"/>
    <w:rsid w:val="004E6B2D"/>
    <w:rsid w:val="004F342C"/>
    <w:rsid w:val="004F3763"/>
    <w:rsid w:val="004F3DA8"/>
    <w:rsid w:val="004F472E"/>
    <w:rsid w:val="004F4B78"/>
    <w:rsid w:val="00505DB1"/>
    <w:rsid w:val="005077A4"/>
    <w:rsid w:val="00510503"/>
    <w:rsid w:val="00510956"/>
    <w:rsid w:val="00515B65"/>
    <w:rsid w:val="00517F0F"/>
    <w:rsid w:val="00521B0A"/>
    <w:rsid w:val="005257C7"/>
    <w:rsid w:val="00525A4D"/>
    <w:rsid w:val="00525FFC"/>
    <w:rsid w:val="005260D6"/>
    <w:rsid w:val="005275BF"/>
    <w:rsid w:val="005353AA"/>
    <w:rsid w:val="00537001"/>
    <w:rsid w:val="005433A4"/>
    <w:rsid w:val="00543D91"/>
    <w:rsid w:val="0054571D"/>
    <w:rsid w:val="00546352"/>
    <w:rsid w:val="00551C27"/>
    <w:rsid w:val="005538A0"/>
    <w:rsid w:val="005538E7"/>
    <w:rsid w:val="005544E6"/>
    <w:rsid w:val="005603B6"/>
    <w:rsid w:val="00565768"/>
    <w:rsid w:val="00570C73"/>
    <w:rsid w:val="00572D73"/>
    <w:rsid w:val="00573A3A"/>
    <w:rsid w:val="0058093E"/>
    <w:rsid w:val="0058424E"/>
    <w:rsid w:val="0059157B"/>
    <w:rsid w:val="005957A9"/>
    <w:rsid w:val="005A3E44"/>
    <w:rsid w:val="005A3E7F"/>
    <w:rsid w:val="005A3F62"/>
    <w:rsid w:val="005B3003"/>
    <w:rsid w:val="005B630E"/>
    <w:rsid w:val="005C03C0"/>
    <w:rsid w:val="005C2723"/>
    <w:rsid w:val="005D15D0"/>
    <w:rsid w:val="005D1FB6"/>
    <w:rsid w:val="005D55D7"/>
    <w:rsid w:val="005D6576"/>
    <w:rsid w:val="005D7470"/>
    <w:rsid w:val="005E0138"/>
    <w:rsid w:val="005E1E37"/>
    <w:rsid w:val="005E357E"/>
    <w:rsid w:val="005E3AEC"/>
    <w:rsid w:val="005E42B7"/>
    <w:rsid w:val="005E4433"/>
    <w:rsid w:val="005E6157"/>
    <w:rsid w:val="005F3706"/>
    <w:rsid w:val="005F3F74"/>
    <w:rsid w:val="005F43F0"/>
    <w:rsid w:val="005F5821"/>
    <w:rsid w:val="005F6E9B"/>
    <w:rsid w:val="006007A7"/>
    <w:rsid w:val="0060105B"/>
    <w:rsid w:val="00601851"/>
    <w:rsid w:val="00601B11"/>
    <w:rsid w:val="00603BE2"/>
    <w:rsid w:val="00604BD0"/>
    <w:rsid w:val="00610626"/>
    <w:rsid w:val="00611AB2"/>
    <w:rsid w:val="0061391E"/>
    <w:rsid w:val="006145D0"/>
    <w:rsid w:val="00615BE0"/>
    <w:rsid w:val="00620774"/>
    <w:rsid w:val="00622A6D"/>
    <w:rsid w:val="00622E76"/>
    <w:rsid w:val="00623661"/>
    <w:rsid w:val="00626F2C"/>
    <w:rsid w:val="00627045"/>
    <w:rsid w:val="00627A22"/>
    <w:rsid w:val="006321CE"/>
    <w:rsid w:val="00633949"/>
    <w:rsid w:val="00633BFD"/>
    <w:rsid w:val="00634C01"/>
    <w:rsid w:val="00634D0A"/>
    <w:rsid w:val="006354B7"/>
    <w:rsid w:val="00640EF4"/>
    <w:rsid w:val="006448CD"/>
    <w:rsid w:val="00645117"/>
    <w:rsid w:val="00646387"/>
    <w:rsid w:val="006471F9"/>
    <w:rsid w:val="00650A9D"/>
    <w:rsid w:val="00654B4E"/>
    <w:rsid w:val="006643E4"/>
    <w:rsid w:val="0066517C"/>
    <w:rsid w:val="006661D0"/>
    <w:rsid w:val="00671436"/>
    <w:rsid w:val="0067163C"/>
    <w:rsid w:val="00680724"/>
    <w:rsid w:val="0068129C"/>
    <w:rsid w:val="0068276F"/>
    <w:rsid w:val="00682E8D"/>
    <w:rsid w:val="006835E1"/>
    <w:rsid w:val="0068376C"/>
    <w:rsid w:val="0068376D"/>
    <w:rsid w:val="006851FF"/>
    <w:rsid w:val="006856D0"/>
    <w:rsid w:val="0069602B"/>
    <w:rsid w:val="0069720E"/>
    <w:rsid w:val="006A1E7F"/>
    <w:rsid w:val="006B0BC4"/>
    <w:rsid w:val="006B2877"/>
    <w:rsid w:val="006B3648"/>
    <w:rsid w:val="006B577F"/>
    <w:rsid w:val="006B5EAD"/>
    <w:rsid w:val="006B7AF0"/>
    <w:rsid w:val="006B7BB9"/>
    <w:rsid w:val="006C11FC"/>
    <w:rsid w:val="006C235D"/>
    <w:rsid w:val="006C3D5F"/>
    <w:rsid w:val="006D1E40"/>
    <w:rsid w:val="006D4D13"/>
    <w:rsid w:val="006D6983"/>
    <w:rsid w:val="006E189A"/>
    <w:rsid w:val="006E2282"/>
    <w:rsid w:val="006E3139"/>
    <w:rsid w:val="006E3A6A"/>
    <w:rsid w:val="006E4771"/>
    <w:rsid w:val="006E4E56"/>
    <w:rsid w:val="006F0D2C"/>
    <w:rsid w:val="006F2624"/>
    <w:rsid w:val="006F4829"/>
    <w:rsid w:val="006F5067"/>
    <w:rsid w:val="00700727"/>
    <w:rsid w:val="00701A73"/>
    <w:rsid w:val="007026CE"/>
    <w:rsid w:val="007043EC"/>
    <w:rsid w:val="0071002D"/>
    <w:rsid w:val="00710175"/>
    <w:rsid w:val="007109CD"/>
    <w:rsid w:val="0071374F"/>
    <w:rsid w:val="00714E52"/>
    <w:rsid w:val="00717685"/>
    <w:rsid w:val="00721E81"/>
    <w:rsid w:val="00723022"/>
    <w:rsid w:val="00724597"/>
    <w:rsid w:val="00730449"/>
    <w:rsid w:val="00733108"/>
    <w:rsid w:val="00736D25"/>
    <w:rsid w:val="007409F6"/>
    <w:rsid w:val="00744C4B"/>
    <w:rsid w:val="00745032"/>
    <w:rsid w:val="00747F88"/>
    <w:rsid w:val="00750F94"/>
    <w:rsid w:val="00753CFE"/>
    <w:rsid w:val="00753F6D"/>
    <w:rsid w:val="00756849"/>
    <w:rsid w:val="0076121A"/>
    <w:rsid w:val="00761D2C"/>
    <w:rsid w:val="00764171"/>
    <w:rsid w:val="007656CB"/>
    <w:rsid w:val="00765E80"/>
    <w:rsid w:val="007668EE"/>
    <w:rsid w:val="00766B9D"/>
    <w:rsid w:val="00767348"/>
    <w:rsid w:val="0076740F"/>
    <w:rsid w:val="00774579"/>
    <w:rsid w:val="00774815"/>
    <w:rsid w:val="007754FD"/>
    <w:rsid w:val="00775D43"/>
    <w:rsid w:val="00780B78"/>
    <w:rsid w:val="007823B9"/>
    <w:rsid w:val="00782BD1"/>
    <w:rsid w:val="00784AF8"/>
    <w:rsid w:val="00785630"/>
    <w:rsid w:val="007876D8"/>
    <w:rsid w:val="00790E84"/>
    <w:rsid w:val="00790E89"/>
    <w:rsid w:val="007923C6"/>
    <w:rsid w:val="0079366F"/>
    <w:rsid w:val="007953EE"/>
    <w:rsid w:val="007A4E7B"/>
    <w:rsid w:val="007A6438"/>
    <w:rsid w:val="007A64D6"/>
    <w:rsid w:val="007B3BA9"/>
    <w:rsid w:val="007B40F5"/>
    <w:rsid w:val="007B579F"/>
    <w:rsid w:val="007C0CC2"/>
    <w:rsid w:val="007C1D84"/>
    <w:rsid w:val="007C7870"/>
    <w:rsid w:val="007D3794"/>
    <w:rsid w:val="007D4017"/>
    <w:rsid w:val="007D4AC1"/>
    <w:rsid w:val="007D5494"/>
    <w:rsid w:val="007D7D60"/>
    <w:rsid w:val="007E0B2D"/>
    <w:rsid w:val="007E186C"/>
    <w:rsid w:val="007E268C"/>
    <w:rsid w:val="007E2E70"/>
    <w:rsid w:val="007E2F7A"/>
    <w:rsid w:val="007E66C9"/>
    <w:rsid w:val="007E7429"/>
    <w:rsid w:val="007F30E1"/>
    <w:rsid w:val="007F3584"/>
    <w:rsid w:val="007F4BE2"/>
    <w:rsid w:val="007F68F3"/>
    <w:rsid w:val="007F74B9"/>
    <w:rsid w:val="007F7625"/>
    <w:rsid w:val="00800108"/>
    <w:rsid w:val="00806D23"/>
    <w:rsid w:val="0081012D"/>
    <w:rsid w:val="008112E7"/>
    <w:rsid w:val="00812D77"/>
    <w:rsid w:val="00813050"/>
    <w:rsid w:val="00814617"/>
    <w:rsid w:val="00820D04"/>
    <w:rsid w:val="00826C5E"/>
    <w:rsid w:val="00827575"/>
    <w:rsid w:val="0083066D"/>
    <w:rsid w:val="00833CD0"/>
    <w:rsid w:val="00834B9F"/>
    <w:rsid w:val="00842298"/>
    <w:rsid w:val="00843C05"/>
    <w:rsid w:val="008444FE"/>
    <w:rsid w:val="00845493"/>
    <w:rsid w:val="00845F89"/>
    <w:rsid w:val="0084772B"/>
    <w:rsid w:val="008509F2"/>
    <w:rsid w:val="00852ED8"/>
    <w:rsid w:val="00857071"/>
    <w:rsid w:val="00861353"/>
    <w:rsid w:val="008620F5"/>
    <w:rsid w:val="00862BFC"/>
    <w:rsid w:val="00864CBA"/>
    <w:rsid w:val="00865055"/>
    <w:rsid w:val="00866D1C"/>
    <w:rsid w:val="00870D7E"/>
    <w:rsid w:val="008759E7"/>
    <w:rsid w:val="008761BD"/>
    <w:rsid w:val="00876307"/>
    <w:rsid w:val="0087637D"/>
    <w:rsid w:val="00876792"/>
    <w:rsid w:val="00881AE2"/>
    <w:rsid w:val="00886896"/>
    <w:rsid w:val="00893DFB"/>
    <w:rsid w:val="00894672"/>
    <w:rsid w:val="008A0915"/>
    <w:rsid w:val="008A0B65"/>
    <w:rsid w:val="008A23DD"/>
    <w:rsid w:val="008B098D"/>
    <w:rsid w:val="008B33C3"/>
    <w:rsid w:val="008B61F6"/>
    <w:rsid w:val="008C076E"/>
    <w:rsid w:val="008C28C1"/>
    <w:rsid w:val="008C416F"/>
    <w:rsid w:val="008D1E21"/>
    <w:rsid w:val="008D2939"/>
    <w:rsid w:val="008D2A5A"/>
    <w:rsid w:val="008D31E3"/>
    <w:rsid w:val="008D6261"/>
    <w:rsid w:val="008D708A"/>
    <w:rsid w:val="008E1576"/>
    <w:rsid w:val="008E1CBB"/>
    <w:rsid w:val="008E24B9"/>
    <w:rsid w:val="008E27D8"/>
    <w:rsid w:val="008E3CD8"/>
    <w:rsid w:val="008E713A"/>
    <w:rsid w:val="008F0167"/>
    <w:rsid w:val="008F0AF4"/>
    <w:rsid w:val="008F173A"/>
    <w:rsid w:val="008F2C7F"/>
    <w:rsid w:val="009044C1"/>
    <w:rsid w:val="009046B6"/>
    <w:rsid w:val="009051A2"/>
    <w:rsid w:val="009117BE"/>
    <w:rsid w:val="00913CF2"/>
    <w:rsid w:val="00922304"/>
    <w:rsid w:val="00922F30"/>
    <w:rsid w:val="00931269"/>
    <w:rsid w:val="00931F37"/>
    <w:rsid w:val="00932399"/>
    <w:rsid w:val="0093443F"/>
    <w:rsid w:val="009436AF"/>
    <w:rsid w:val="0094574C"/>
    <w:rsid w:val="009525F4"/>
    <w:rsid w:val="009537AE"/>
    <w:rsid w:val="009557B4"/>
    <w:rsid w:val="00955ACF"/>
    <w:rsid w:val="00955D90"/>
    <w:rsid w:val="00965B4B"/>
    <w:rsid w:val="00967358"/>
    <w:rsid w:val="00967E5F"/>
    <w:rsid w:val="009709C0"/>
    <w:rsid w:val="00970D16"/>
    <w:rsid w:val="00973365"/>
    <w:rsid w:val="00973602"/>
    <w:rsid w:val="00975837"/>
    <w:rsid w:val="0097746B"/>
    <w:rsid w:val="00977F96"/>
    <w:rsid w:val="00984C10"/>
    <w:rsid w:val="00985B10"/>
    <w:rsid w:val="00991638"/>
    <w:rsid w:val="00993AB3"/>
    <w:rsid w:val="0099454B"/>
    <w:rsid w:val="009A558E"/>
    <w:rsid w:val="009A69E4"/>
    <w:rsid w:val="009B352B"/>
    <w:rsid w:val="009B39A1"/>
    <w:rsid w:val="009B3B12"/>
    <w:rsid w:val="009B4655"/>
    <w:rsid w:val="009B5934"/>
    <w:rsid w:val="009B6C8C"/>
    <w:rsid w:val="009C18AC"/>
    <w:rsid w:val="009C37B3"/>
    <w:rsid w:val="009D050A"/>
    <w:rsid w:val="009D403E"/>
    <w:rsid w:val="009D50B5"/>
    <w:rsid w:val="009D77FE"/>
    <w:rsid w:val="009E110D"/>
    <w:rsid w:val="009E6A19"/>
    <w:rsid w:val="009F2625"/>
    <w:rsid w:val="009F2A97"/>
    <w:rsid w:val="009F66D8"/>
    <w:rsid w:val="00A000A0"/>
    <w:rsid w:val="00A009A0"/>
    <w:rsid w:val="00A01C8D"/>
    <w:rsid w:val="00A02377"/>
    <w:rsid w:val="00A027A4"/>
    <w:rsid w:val="00A02978"/>
    <w:rsid w:val="00A04203"/>
    <w:rsid w:val="00A0566D"/>
    <w:rsid w:val="00A0679A"/>
    <w:rsid w:val="00A07E8B"/>
    <w:rsid w:val="00A1214D"/>
    <w:rsid w:val="00A12D8D"/>
    <w:rsid w:val="00A13288"/>
    <w:rsid w:val="00A1745E"/>
    <w:rsid w:val="00A23690"/>
    <w:rsid w:val="00A27EB0"/>
    <w:rsid w:val="00A3117F"/>
    <w:rsid w:val="00A32D00"/>
    <w:rsid w:val="00A32F50"/>
    <w:rsid w:val="00A33544"/>
    <w:rsid w:val="00A4473D"/>
    <w:rsid w:val="00A44AAF"/>
    <w:rsid w:val="00A5006E"/>
    <w:rsid w:val="00A53A37"/>
    <w:rsid w:val="00A60655"/>
    <w:rsid w:val="00A60C42"/>
    <w:rsid w:val="00A65A03"/>
    <w:rsid w:val="00A706A1"/>
    <w:rsid w:val="00A70A64"/>
    <w:rsid w:val="00A7438F"/>
    <w:rsid w:val="00A7653D"/>
    <w:rsid w:val="00A773C2"/>
    <w:rsid w:val="00A822A3"/>
    <w:rsid w:val="00A825EB"/>
    <w:rsid w:val="00A82B25"/>
    <w:rsid w:val="00A83046"/>
    <w:rsid w:val="00A84BE1"/>
    <w:rsid w:val="00A857F5"/>
    <w:rsid w:val="00A8682D"/>
    <w:rsid w:val="00A87098"/>
    <w:rsid w:val="00A87B8F"/>
    <w:rsid w:val="00A90395"/>
    <w:rsid w:val="00A91386"/>
    <w:rsid w:val="00A956D3"/>
    <w:rsid w:val="00A96F25"/>
    <w:rsid w:val="00AA01B2"/>
    <w:rsid w:val="00AB11A2"/>
    <w:rsid w:val="00AB1466"/>
    <w:rsid w:val="00AB3325"/>
    <w:rsid w:val="00AB3FB6"/>
    <w:rsid w:val="00AB45B9"/>
    <w:rsid w:val="00AB4FD3"/>
    <w:rsid w:val="00AB66D9"/>
    <w:rsid w:val="00AB6903"/>
    <w:rsid w:val="00AB6DBE"/>
    <w:rsid w:val="00AB7B4C"/>
    <w:rsid w:val="00AC0C1F"/>
    <w:rsid w:val="00AC175B"/>
    <w:rsid w:val="00AC17A5"/>
    <w:rsid w:val="00AC5BF5"/>
    <w:rsid w:val="00AC6FD6"/>
    <w:rsid w:val="00AC703C"/>
    <w:rsid w:val="00AD020D"/>
    <w:rsid w:val="00AD09E7"/>
    <w:rsid w:val="00AD0F80"/>
    <w:rsid w:val="00AD1A82"/>
    <w:rsid w:val="00AD1C88"/>
    <w:rsid w:val="00AD75EC"/>
    <w:rsid w:val="00AE0546"/>
    <w:rsid w:val="00AE0D86"/>
    <w:rsid w:val="00AE2558"/>
    <w:rsid w:val="00AE76D1"/>
    <w:rsid w:val="00AF351E"/>
    <w:rsid w:val="00AF50C0"/>
    <w:rsid w:val="00AF6684"/>
    <w:rsid w:val="00AF730A"/>
    <w:rsid w:val="00B04E31"/>
    <w:rsid w:val="00B04FF1"/>
    <w:rsid w:val="00B05410"/>
    <w:rsid w:val="00B07190"/>
    <w:rsid w:val="00B07621"/>
    <w:rsid w:val="00B116F1"/>
    <w:rsid w:val="00B1498C"/>
    <w:rsid w:val="00B14EDB"/>
    <w:rsid w:val="00B165C3"/>
    <w:rsid w:val="00B20C19"/>
    <w:rsid w:val="00B24AF3"/>
    <w:rsid w:val="00B25BAA"/>
    <w:rsid w:val="00B26683"/>
    <w:rsid w:val="00B31342"/>
    <w:rsid w:val="00B315B8"/>
    <w:rsid w:val="00B32419"/>
    <w:rsid w:val="00B372E3"/>
    <w:rsid w:val="00B37CE5"/>
    <w:rsid w:val="00B40165"/>
    <w:rsid w:val="00B42656"/>
    <w:rsid w:val="00B42724"/>
    <w:rsid w:val="00B44972"/>
    <w:rsid w:val="00B44C14"/>
    <w:rsid w:val="00B458F8"/>
    <w:rsid w:val="00B459AE"/>
    <w:rsid w:val="00B46F56"/>
    <w:rsid w:val="00B47FD2"/>
    <w:rsid w:val="00B50BAB"/>
    <w:rsid w:val="00B51829"/>
    <w:rsid w:val="00B55BC9"/>
    <w:rsid w:val="00B605CC"/>
    <w:rsid w:val="00B60C52"/>
    <w:rsid w:val="00B60D82"/>
    <w:rsid w:val="00B6250F"/>
    <w:rsid w:val="00B70754"/>
    <w:rsid w:val="00B7155E"/>
    <w:rsid w:val="00B7465E"/>
    <w:rsid w:val="00B76E09"/>
    <w:rsid w:val="00B83229"/>
    <w:rsid w:val="00B83D6D"/>
    <w:rsid w:val="00B85644"/>
    <w:rsid w:val="00B85FCA"/>
    <w:rsid w:val="00B86E9F"/>
    <w:rsid w:val="00B86F00"/>
    <w:rsid w:val="00B87852"/>
    <w:rsid w:val="00B910C4"/>
    <w:rsid w:val="00B915F3"/>
    <w:rsid w:val="00B94C62"/>
    <w:rsid w:val="00B950DF"/>
    <w:rsid w:val="00B97B05"/>
    <w:rsid w:val="00BA0681"/>
    <w:rsid w:val="00BA2607"/>
    <w:rsid w:val="00BA37B2"/>
    <w:rsid w:val="00BA5392"/>
    <w:rsid w:val="00BA7101"/>
    <w:rsid w:val="00BA74D8"/>
    <w:rsid w:val="00BA78F4"/>
    <w:rsid w:val="00BB0A84"/>
    <w:rsid w:val="00BB1E7B"/>
    <w:rsid w:val="00BB219B"/>
    <w:rsid w:val="00BB3087"/>
    <w:rsid w:val="00BB33D8"/>
    <w:rsid w:val="00BB6A25"/>
    <w:rsid w:val="00BB7ABC"/>
    <w:rsid w:val="00BC0F78"/>
    <w:rsid w:val="00BC0FFF"/>
    <w:rsid w:val="00BC23F7"/>
    <w:rsid w:val="00BC260B"/>
    <w:rsid w:val="00BC32AD"/>
    <w:rsid w:val="00BC62DE"/>
    <w:rsid w:val="00BD0B27"/>
    <w:rsid w:val="00BD199D"/>
    <w:rsid w:val="00BD51DD"/>
    <w:rsid w:val="00BE13EF"/>
    <w:rsid w:val="00BE1AA3"/>
    <w:rsid w:val="00BE3ADE"/>
    <w:rsid w:val="00BE441E"/>
    <w:rsid w:val="00BE51A5"/>
    <w:rsid w:val="00BE6D69"/>
    <w:rsid w:val="00BE7E29"/>
    <w:rsid w:val="00BF2C3D"/>
    <w:rsid w:val="00BF4511"/>
    <w:rsid w:val="00BF78EF"/>
    <w:rsid w:val="00C00E93"/>
    <w:rsid w:val="00C02325"/>
    <w:rsid w:val="00C049A6"/>
    <w:rsid w:val="00C07C11"/>
    <w:rsid w:val="00C121FA"/>
    <w:rsid w:val="00C12360"/>
    <w:rsid w:val="00C129B1"/>
    <w:rsid w:val="00C13770"/>
    <w:rsid w:val="00C1574A"/>
    <w:rsid w:val="00C2084E"/>
    <w:rsid w:val="00C24CCF"/>
    <w:rsid w:val="00C26005"/>
    <w:rsid w:val="00C26D73"/>
    <w:rsid w:val="00C27823"/>
    <w:rsid w:val="00C3358F"/>
    <w:rsid w:val="00C40614"/>
    <w:rsid w:val="00C4614A"/>
    <w:rsid w:val="00C5079E"/>
    <w:rsid w:val="00C5203B"/>
    <w:rsid w:val="00C54C76"/>
    <w:rsid w:val="00C56B12"/>
    <w:rsid w:val="00C573B9"/>
    <w:rsid w:val="00C67182"/>
    <w:rsid w:val="00C723F2"/>
    <w:rsid w:val="00C72895"/>
    <w:rsid w:val="00C74929"/>
    <w:rsid w:val="00C75E4F"/>
    <w:rsid w:val="00C77CC8"/>
    <w:rsid w:val="00C82D8F"/>
    <w:rsid w:val="00C90CFF"/>
    <w:rsid w:val="00C916FE"/>
    <w:rsid w:val="00C920CB"/>
    <w:rsid w:val="00CA3E3B"/>
    <w:rsid w:val="00CA499C"/>
    <w:rsid w:val="00CA71C6"/>
    <w:rsid w:val="00CA7408"/>
    <w:rsid w:val="00CA7A51"/>
    <w:rsid w:val="00CB40E2"/>
    <w:rsid w:val="00CB4D79"/>
    <w:rsid w:val="00CB760C"/>
    <w:rsid w:val="00CC2603"/>
    <w:rsid w:val="00CC559A"/>
    <w:rsid w:val="00CC56CC"/>
    <w:rsid w:val="00CC59D4"/>
    <w:rsid w:val="00CD342A"/>
    <w:rsid w:val="00CD4D6D"/>
    <w:rsid w:val="00CD6E3B"/>
    <w:rsid w:val="00CE128C"/>
    <w:rsid w:val="00CE1609"/>
    <w:rsid w:val="00CE28D9"/>
    <w:rsid w:val="00CE32CE"/>
    <w:rsid w:val="00CE61C3"/>
    <w:rsid w:val="00CF061D"/>
    <w:rsid w:val="00CF646B"/>
    <w:rsid w:val="00CF7FC6"/>
    <w:rsid w:val="00D01460"/>
    <w:rsid w:val="00D02266"/>
    <w:rsid w:val="00D05010"/>
    <w:rsid w:val="00D0599C"/>
    <w:rsid w:val="00D1179E"/>
    <w:rsid w:val="00D13EA1"/>
    <w:rsid w:val="00D14FC5"/>
    <w:rsid w:val="00D177E7"/>
    <w:rsid w:val="00D1786B"/>
    <w:rsid w:val="00D17AE1"/>
    <w:rsid w:val="00D207BA"/>
    <w:rsid w:val="00D23378"/>
    <w:rsid w:val="00D27693"/>
    <w:rsid w:val="00D35939"/>
    <w:rsid w:val="00D376A3"/>
    <w:rsid w:val="00D40161"/>
    <w:rsid w:val="00D41ED0"/>
    <w:rsid w:val="00D42F94"/>
    <w:rsid w:val="00D4464F"/>
    <w:rsid w:val="00D45CD5"/>
    <w:rsid w:val="00D46AE9"/>
    <w:rsid w:val="00D52126"/>
    <w:rsid w:val="00D52AB3"/>
    <w:rsid w:val="00D5551E"/>
    <w:rsid w:val="00D56872"/>
    <w:rsid w:val="00D568BA"/>
    <w:rsid w:val="00D641EE"/>
    <w:rsid w:val="00D64CC2"/>
    <w:rsid w:val="00D658A5"/>
    <w:rsid w:val="00D76E0E"/>
    <w:rsid w:val="00D76FB4"/>
    <w:rsid w:val="00D82C2B"/>
    <w:rsid w:val="00D84AB5"/>
    <w:rsid w:val="00D87DB8"/>
    <w:rsid w:val="00D90127"/>
    <w:rsid w:val="00D91617"/>
    <w:rsid w:val="00D92F54"/>
    <w:rsid w:val="00D937C3"/>
    <w:rsid w:val="00D94B25"/>
    <w:rsid w:val="00D97347"/>
    <w:rsid w:val="00D97648"/>
    <w:rsid w:val="00DA7BC2"/>
    <w:rsid w:val="00DB27EC"/>
    <w:rsid w:val="00DC47E2"/>
    <w:rsid w:val="00DC4F01"/>
    <w:rsid w:val="00DC5290"/>
    <w:rsid w:val="00DC61CA"/>
    <w:rsid w:val="00DC6598"/>
    <w:rsid w:val="00DC7880"/>
    <w:rsid w:val="00DD305A"/>
    <w:rsid w:val="00DD3881"/>
    <w:rsid w:val="00DD58F2"/>
    <w:rsid w:val="00DD60BA"/>
    <w:rsid w:val="00DE1642"/>
    <w:rsid w:val="00DE3193"/>
    <w:rsid w:val="00DE5A3D"/>
    <w:rsid w:val="00DE7843"/>
    <w:rsid w:val="00DF2369"/>
    <w:rsid w:val="00DF38BC"/>
    <w:rsid w:val="00DF4F23"/>
    <w:rsid w:val="00E0251C"/>
    <w:rsid w:val="00E05B22"/>
    <w:rsid w:val="00E05EED"/>
    <w:rsid w:val="00E07E30"/>
    <w:rsid w:val="00E104F0"/>
    <w:rsid w:val="00E109C9"/>
    <w:rsid w:val="00E153F4"/>
    <w:rsid w:val="00E1566C"/>
    <w:rsid w:val="00E20269"/>
    <w:rsid w:val="00E20663"/>
    <w:rsid w:val="00E2104C"/>
    <w:rsid w:val="00E22716"/>
    <w:rsid w:val="00E2555C"/>
    <w:rsid w:val="00E30484"/>
    <w:rsid w:val="00E33735"/>
    <w:rsid w:val="00E36EA2"/>
    <w:rsid w:val="00E43699"/>
    <w:rsid w:val="00E446EE"/>
    <w:rsid w:val="00E44D6F"/>
    <w:rsid w:val="00E521A9"/>
    <w:rsid w:val="00E5455D"/>
    <w:rsid w:val="00E56AE2"/>
    <w:rsid w:val="00E629ED"/>
    <w:rsid w:val="00E66211"/>
    <w:rsid w:val="00E66E6B"/>
    <w:rsid w:val="00E72853"/>
    <w:rsid w:val="00E751A2"/>
    <w:rsid w:val="00E75495"/>
    <w:rsid w:val="00E81BDC"/>
    <w:rsid w:val="00E846BF"/>
    <w:rsid w:val="00E8608D"/>
    <w:rsid w:val="00E90364"/>
    <w:rsid w:val="00E90CEA"/>
    <w:rsid w:val="00E9151C"/>
    <w:rsid w:val="00E9335A"/>
    <w:rsid w:val="00E96A30"/>
    <w:rsid w:val="00E96B5A"/>
    <w:rsid w:val="00E975E3"/>
    <w:rsid w:val="00EA071D"/>
    <w:rsid w:val="00EA0B53"/>
    <w:rsid w:val="00EA41D4"/>
    <w:rsid w:val="00EA4406"/>
    <w:rsid w:val="00EA4999"/>
    <w:rsid w:val="00EA62D7"/>
    <w:rsid w:val="00EA6AEA"/>
    <w:rsid w:val="00EB16F2"/>
    <w:rsid w:val="00EB7C21"/>
    <w:rsid w:val="00EC19A9"/>
    <w:rsid w:val="00EC2519"/>
    <w:rsid w:val="00EC4050"/>
    <w:rsid w:val="00EC5A5C"/>
    <w:rsid w:val="00EC7706"/>
    <w:rsid w:val="00ED0317"/>
    <w:rsid w:val="00ED24B0"/>
    <w:rsid w:val="00ED3165"/>
    <w:rsid w:val="00ED3756"/>
    <w:rsid w:val="00ED61EE"/>
    <w:rsid w:val="00ED6C81"/>
    <w:rsid w:val="00ED77CB"/>
    <w:rsid w:val="00ED79E6"/>
    <w:rsid w:val="00EE5F62"/>
    <w:rsid w:val="00EF33BE"/>
    <w:rsid w:val="00F04F57"/>
    <w:rsid w:val="00F134C1"/>
    <w:rsid w:val="00F13AAA"/>
    <w:rsid w:val="00F1757A"/>
    <w:rsid w:val="00F20540"/>
    <w:rsid w:val="00F20DDC"/>
    <w:rsid w:val="00F22C1A"/>
    <w:rsid w:val="00F30924"/>
    <w:rsid w:val="00F30DBD"/>
    <w:rsid w:val="00F316DE"/>
    <w:rsid w:val="00F31A2E"/>
    <w:rsid w:val="00F33D3E"/>
    <w:rsid w:val="00F40D2B"/>
    <w:rsid w:val="00F43204"/>
    <w:rsid w:val="00F4657B"/>
    <w:rsid w:val="00F503A7"/>
    <w:rsid w:val="00F51E97"/>
    <w:rsid w:val="00F55411"/>
    <w:rsid w:val="00F5551B"/>
    <w:rsid w:val="00F57572"/>
    <w:rsid w:val="00F60E30"/>
    <w:rsid w:val="00F64187"/>
    <w:rsid w:val="00F64E45"/>
    <w:rsid w:val="00F6647D"/>
    <w:rsid w:val="00F67E85"/>
    <w:rsid w:val="00F72433"/>
    <w:rsid w:val="00F72C18"/>
    <w:rsid w:val="00F74B26"/>
    <w:rsid w:val="00F74E53"/>
    <w:rsid w:val="00F7667E"/>
    <w:rsid w:val="00F76F6A"/>
    <w:rsid w:val="00F775B3"/>
    <w:rsid w:val="00F83F75"/>
    <w:rsid w:val="00F859AB"/>
    <w:rsid w:val="00F948E3"/>
    <w:rsid w:val="00F952E6"/>
    <w:rsid w:val="00FA07C2"/>
    <w:rsid w:val="00FA127A"/>
    <w:rsid w:val="00FA47AF"/>
    <w:rsid w:val="00FA51E6"/>
    <w:rsid w:val="00FA6945"/>
    <w:rsid w:val="00FA7171"/>
    <w:rsid w:val="00FB1037"/>
    <w:rsid w:val="00FB1842"/>
    <w:rsid w:val="00FB3DDA"/>
    <w:rsid w:val="00FB4E86"/>
    <w:rsid w:val="00FB53BF"/>
    <w:rsid w:val="00FC300B"/>
    <w:rsid w:val="00FC3366"/>
    <w:rsid w:val="00FD146F"/>
    <w:rsid w:val="00FD528F"/>
    <w:rsid w:val="00FD5DF1"/>
    <w:rsid w:val="00FD7481"/>
    <w:rsid w:val="00FE054E"/>
    <w:rsid w:val="00FE0981"/>
    <w:rsid w:val="00FE3A14"/>
    <w:rsid w:val="00FE6160"/>
    <w:rsid w:val="00FE74E7"/>
    <w:rsid w:val="00FE76A7"/>
    <w:rsid w:val="00FF03E5"/>
    <w:rsid w:val="00FF216A"/>
    <w:rsid w:val="00FF2615"/>
    <w:rsid w:val="00FF404C"/>
    <w:rsid w:val="00FF414A"/>
    <w:rsid w:val="00FF48D1"/>
    <w:rsid w:val="00FF577B"/>
    <w:rsid w:val="00FF6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5A98B"/>
  <w15:chartTrackingRefBased/>
  <w15:docId w15:val="{D937D434-5DC3-4432-8EF7-C872254E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6F56"/>
    <w:pPr>
      <w:keepNext/>
      <w:jc w:val="both"/>
      <w:outlineLvl w:val="0"/>
    </w:pPr>
    <w:rPr>
      <w:rFonts w:ascii="Arial" w:hAnsi="Arial" w:cs="Arial"/>
      <w:b/>
      <w:bCs/>
      <w:sz w:val="22"/>
    </w:rPr>
  </w:style>
  <w:style w:type="paragraph" w:styleId="Heading2">
    <w:name w:val="heading 2"/>
    <w:basedOn w:val="Normal"/>
    <w:next w:val="Normal"/>
    <w:link w:val="Heading2Char"/>
    <w:qFormat/>
    <w:rsid w:val="00B46F56"/>
    <w:pPr>
      <w:keepNext/>
      <w:ind w:left="1872" w:hanging="1872"/>
      <w:outlineLvl w:val="1"/>
    </w:pPr>
    <w:rPr>
      <w:rFonts w:ascii="Arial" w:hAnsi="Arial" w:cs="Arial"/>
      <w:b/>
      <w:bCs/>
      <w:sz w:val="22"/>
      <w:szCs w:val="22"/>
    </w:rPr>
  </w:style>
  <w:style w:type="paragraph" w:styleId="Heading3">
    <w:name w:val="heading 3"/>
    <w:basedOn w:val="Normal"/>
    <w:next w:val="Normal"/>
    <w:link w:val="Heading3Char"/>
    <w:qFormat/>
    <w:rsid w:val="00B46F56"/>
    <w:pPr>
      <w:keepNext/>
      <w:outlineLvl w:val="2"/>
    </w:pPr>
    <w:rPr>
      <w:rFonts w:ascii="Arial" w:hAnsi="Arial" w:cs="Arial"/>
      <w:b/>
      <w:bCs/>
      <w:sz w:val="22"/>
    </w:rPr>
  </w:style>
  <w:style w:type="paragraph" w:styleId="Heading4">
    <w:name w:val="heading 4"/>
    <w:basedOn w:val="Normal"/>
    <w:next w:val="Normal"/>
    <w:link w:val="Heading4Char"/>
    <w:qFormat/>
    <w:rsid w:val="00B46F56"/>
    <w:pPr>
      <w:keepNext/>
      <w:ind w:right="-828"/>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F56"/>
    <w:rPr>
      <w:rFonts w:ascii="Arial" w:eastAsia="Times New Roman" w:hAnsi="Arial" w:cs="Arial"/>
      <w:b/>
      <w:bCs/>
      <w:szCs w:val="24"/>
    </w:rPr>
  </w:style>
  <w:style w:type="character" w:customStyle="1" w:styleId="Heading2Char">
    <w:name w:val="Heading 2 Char"/>
    <w:basedOn w:val="DefaultParagraphFont"/>
    <w:link w:val="Heading2"/>
    <w:rsid w:val="00B46F56"/>
    <w:rPr>
      <w:rFonts w:ascii="Arial" w:eastAsia="Times New Roman" w:hAnsi="Arial" w:cs="Arial"/>
      <w:b/>
      <w:bCs/>
    </w:rPr>
  </w:style>
  <w:style w:type="character" w:customStyle="1" w:styleId="Heading3Char">
    <w:name w:val="Heading 3 Char"/>
    <w:basedOn w:val="DefaultParagraphFont"/>
    <w:link w:val="Heading3"/>
    <w:rsid w:val="00B46F56"/>
    <w:rPr>
      <w:rFonts w:ascii="Arial" w:eastAsia="Times New Roman" w:hAnsi="Arial" w:cs="Arial"/>
      <w:b/>
      <w:bCs/>
      <w:szCs w:val="24"/>
    </w:rPr>
  </w:style>
  <w:style w:type="character" w:customStyle="1" w:styleId="Heading4Char">
    <w:name w:val="Heading 4 Char"/>
    <w:basedOn w:val="DefaultParagraphFont"/>
    <w:link w:val="Heading4"/>
    <w:rsid w:val="00B46F56"/>
    <w:rPr>
      <w:rFonts w:ascii="Arial" w:eastAsia="Times New Roman" w:hAnsi="Arial" w:cs="Arial"/>
      <w:b/>
      <w:bCs/>
      <w:szCs w:val="24"/>
    </w:rPr>
  </w:style>
  <w:style w:type="paragraph" w:styleId="BodyText">
    <w:name w:val="Body Text"/>
    <w:basedOn w:val="Normal"/>
    <w:link w:val="BodyTextChar"/>
    <w:rsid w:val="00B46F56"/>
    <w:pPr>
      <w:jc w:val="both"/>
    </w:pPr>
    <w:rPr>
      <w:rFonts w:ascii="Arial" w:hAnsi="Arial" w:cs="Arial"/>
      <w:sz w:val="22"/>
      <w:szCs w:val="22"/>
    </w:rPr>
  </w:style>
  <w:style w:type="character" w:customStyle="1" w:styleId="BodyTextChar">
    <w:name w:val="Body Text Char"/>
    <w:basedOn w:val="DefaultParagraphFont"/>
    <w:link w:val="BodyText"/>
    <w:rsid w:val="00B46F56"/>
    <w:rPr>
      <w:rFonts w:ascii="Arial" w:eastAsia="Times New Roman" w:hAnsi="Arial" w:cs="Arial"/>
    </w:rPr>
  </w:style>
  <w:style w:type="paragraph" w:styleId="TOC1">
    <w:name w:val="toc 1"/>
    <w:basedOn w:val="Normal"/>
    <w:next w:val="Normal"/>
    <w:autoRedefine/>
    <w:semiHidden/>
    <w:rsid w:val="00B46F56"/>
  </w:style>
  <w:style w:type="paragraph" w:styleId="BalloonText">
    <w:name w:val="Balloon Text"/>
    <w:basedOn w:val="Normal"/>
    <w:link w:val="BalloonTextChar"/>
    <w:uiPriority w:val="99"/>
    <w:semiHidden/>
    <w:unhideWhenUsed/>
    <w:rsid w:val="00B46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56"/>
    <w:rPr>
      <w:rFonts w:ascii="Segoe UI" w:eastAsia="Times New Roman" w:hAnsi="Segoe UI" w:cs="Segoe UI"/>
      <w:sz w:val="18"/>
      <w:szCs w:val="18"/>
    </w:rPr>
  </w:style>
  <w:style w:type="paragraph" w:styleId="ListParagraph">
    <w:name w:val="List Paragraph"/>
    <w:basedOn w:val="Normal"/>
    <w:uiPriority w:val="34"/>
    <w:qFormat/>
    <w:rsid w:val="00DC47E2"/>
    <w:pPr>
      <w:ind w:left="720"/>
      <w:contextualSpacing/>
    </w:pPr>
  </w:style>
  <w:style w:type="paragraph" w:styleId="Revision">
    <w:name w:val="Revision"/>
    <w:hidden/>
    <w:uiPriority w:val="99"/>
    <w:semiHidden/>
    <w:rsid w:val="003B412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391F"/>
    <w:pPr>
      <w:tabs>
        <w:tab w:val="center" w:pos="4513"/>
        <w:tab w:val="right" w:pos="9026"/>
      </w:tabs>
    </w:pPr>
  </w:style>
  <w:style w:type="character" w:customStyle="1" w:styleId="HeaderChar">
    <w:name w:val="Header Char"/>
    <w:basedOn w:val="DefaultParagraphFont"/>
    <w:link w:val="Header"/>
    <w:uiPriority w:val="99"/>
    <w:rsid w:val="00103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91F"/>
    <w:pPr>
      <w:tabs>
        <w:tab w:val="center" w:pos="4513"/>
        <w:tab w:val="right" w:pos="9026"/>
      </w:tabs>
    </w:pPr>
  </w:style>
  <w:style w:type="character" w:customStyle="1" w:styleId="FooterChar">
    <w:name w:val="Footer Char"/>
    <w:basedOn w:val="DefaultParagraphFont"/>
    <w:link w:val="Footer"/>
    <w:uiPriority w:val="99"/>
    <w:rsid w:val="001039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108"/>
    <w:rPr>
      <w:sz w:val="16"/>
      <w:szCs w:val="16"/>
    </w:rPr>
  </w:style>
  <w:style w:type="paragraph" w:styleId="CommentText">
    <w:name w:val="annotation text"/>
    <w:basedOn w:val="Normal"/>
    <w:link w:val="CommentTextChar"/>
    <w:uiPriority w:val="99"/>
    <w:semiHidden/>
    <w:unhideWhenUsed/>
    <w:rsid w:val="00733108"/>
    <w:rPr>
      <w:sz w:val="20"/>
      <w:szCs w:val="20"/>
    </w:rPr>
  </w:style>
  <w:style w:type="character" w:customStyle="1" w:styleId="CommentTextChar">
    <w:name w:val="Comment Text Char"/>
    <w:basedOn w:val="DefaultParagraphFont"/>
    <w:link w:val="CommentText"/>
    <w:uiPriority w:val="99"/>
    <w:semiHidden/>
    <w:rsid w:val="00733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108"/>
    <w:rPr>
      <w:b/>
      <w:bCs/>
    </w:rPr>
  </w:style>
  <w:style w:type="character" w:customStyle="1" w:styleId="CommentSubjectChar">
    <w:name w:val="Comment Subject Char"/>
    <w:basedOn w:val="CommentTextChar"/>
    <w:link w:val="CommentSubject"/>
    <w:uiPriority w:val="99"/>
    <w:semiHidden/>
    <w:rsid w:val="0073310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93154">
      <w:bodyDiv w:val="1"/>
      <w:marLeft w:val="0"/>
      <w:marRight w:val="0"/>
      <w:marTop w:val="0"/>
      <w:marBottom w:val="0"/>
      <w:divBdr>
        <w:top w:val="none" w:sz="0" w:space="0" w:color="auto"/>
        <w:left w:val="none" w:sz="0" w:space="0" w:color="auto"/>
        <w:bottom w:val="none" w:sz="0" w:space="0" w:color="auto"/>
        <w:right w:val="none" w:sz="0" w:space="0" w:color="auto"/>
      </w:divBdr>
      <w:divsChild>
        <w:div w:id="1540707660">
          <w:marLeft w:val="547"/>
          <w:marRight w:val="0"/>
          <w:marTop w:val="115"/>
          <w:marBottom w:val="0"/>
          <w:divBdr>
            <w:top w:val="none" w:sz="0" w:space="0" w:color="auto"/>
            <w:left w:val="none" w:sz="0" w:space="0" w:color="auto"/>
            <w:bottom w:val="none" w:sz="0" w:space="0" w:color="auto"/>
            <w:right w:val="none" w:sz="0" w:space="0" w:color="auto"/>
          </w:divBdr>
        </w:div>
        <w:div w:id="2124416824">
          <w:marLeft w:val="1109"/>
          <w:marRight w:val="0"/>
          <w:marTop w:val="101"/>
          <w:marBottom w:val="160"/>
          <w:divBdr>
            <w:top w:val="none" w:sz="0" w:space="0" w:color="auto"/>
            <w:left w:val="none" w:sz="0" w:space="0" w:color="auto"/>
            <w:bottom w:val="none" w:sz="0" w:space="0" w:color="auto"/>
            <w:right w:val="none" w:sz="0" w:space="0" w:color="auto"/>
          </w:divBdr>
        </w:div>
        <w:div w:id="1921139155">
          <w:marLeft w:val="1123"/>
          <w:marRight w:val="0"/>
          <w:marTop w:val="101"/>
          <w:marBottom w:val="160"/>
          <w:divBdr>
            <w:top w:val="none" w:sz="0" w:space="0" w:color="auto"/>
            <w:left w:val="none" w:sz="0" w:space="0" w:color="auto"/>
            <w:bottom w:val="none" w:sz="0" w:space="0" w:color="auto"/>
            <w:right w:val="none" w:sz="0" w:space="0" w:color="auto"/>
          </w:divBdr>
        </w:div>
        <w:div w:id="1779450589">
          <w:marLeft w:val="547"/>
          <w:marRight w:val="0"/>
          <w:marTop w:val="115"/>
          <w:marBottom w:val="0"/>
          <w:divBdr>
            <w:top w:val="none" w:sz="0" w:space="0" w:color="auto"/>
            <w:left w:val="none" w:sz="0" w:space="0" w:color="auto"/>
            <w:bottom w:val="none" w:sz="0" w:space="0" w:color="auto"/>
            <w:right w:val="none" w:sz="0" w:space="0" w:color="auto"/>
          </w:divBdr>
        </w:div>
        <w:div w:id="604000856">
          <w:marLeft w:val="547"/>
          <w:marRight w:val="0"/>
          <w:marTop w:val="115"/>
          <w:marBottom w:val="0"/>
          <w:divBdr>
            <w:top w:val="none" w:sz="0" w:space="0" w:color="auto"/>
            <w:left w:val="none" w:sz="0" w:space="0" w:color="auto"/>
            <w:bottom w:val="none" w:sz="0" w:space="0" w:color="auto"/>
            <w:right w:val="none" w:sz="0" w:space="0" w:color="auto"/>
          </w:divBdr>
        </w:div>
      </w:divsChild>
    </w:div>
    <w:div w:id="763957863">
      <w:bodyDiv w:val="1"/>
      <w:marLeft w:val="0"/>
      <w:marRight w:val="0"/>
      <w:marTop w:val="0"/>
      <w:marBottom w:val="0"/>
      <w:divBdr>
        <w:top w:val="none" w:sz="0" w:space="0" w:color="auto"/>
        <w:left w:val="none" w:sz="0" w:space="0" w:color="auto"/>
        <w:bottom w:val="none" w:sz="0" w:space="0" w:color="auto"/>
        <w:right w:val="none" w:sz="0" w:space="0" w:color="auto"/>
      </w:divBdr>
    </w:div>
    <w:div w:id="12589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D2156-BF05-4D41-8453-93EE9ADA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Pollock</dc:creator>
  <cp:keywords/>
  <dc:description/>
  <cp:lastModifiedBy>Karen McCready</cp:lastModifiedBy>
  <cp:revision>3</cp:revision>
  <cp:lastPrinted>2025-02-26T12:37:00Z</cp:lastPrinted>
  <dcterms:created xsi:type="dcterms:W3CDTF">2025-02-26T13:10:00Z</dcterms:created>
  <dcterms:modified xsi:type="dcterms:W3CDTF">2025-03-18T15:19:00Z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2023-04-28T11:31:56Z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86fa83eb-e5ef-40d6-a56e-8cc484818dbf</vt:lpwstr>
  </property>
  <property fmtid="{D5CDD505-2E9C-101B-9397-08002B2CF9AE}" pid="11" name="MSIP_Label_ed63e432-7a5b-4534-ada9-2e736aca8ba4_ContentBits">
    <vt:lpwstr>1</vt:lpwstr>
  </property>
</Properties>
</file>