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48" w:type="dxa"/>
        <w:jc w:val="center"/>
        <w:tblLayout w:type="fixed"/>
        <w:tblLook w:val="0000" w:firstRow="0" w:lastRow="0" w:firstColumn="0" w:lastColumn="0" w:noHBand="0" w:noVBand="0"/>
      </w:tblPr>
      <w:tblGrid>
        <w:gridCol w:w="1008"/>
        <w:gridCol w:w="1980"/>
        <w:gridCol w:w="1200"/>
        <w:gridCol w:w="2580"/>
        <w:gridCol w:w="600"/>
        <w:gridCol w:w="903"/>
        <w:gridCol w:w="1377"/>
        <w:gridCol w:w="900"/>
        <w:gridCol w:w="900"/>
      </w:tblGrid>
      <w:tr w:rsidR="005B3003" w:rsidRPr="005B3003" w14:paraId="36DA87DB" w14:textId="77777777" w:rsidTr="00886AE7">
        <w:trPr>
          <w:cantSplit/>
          <w:jc w:val="center"/>
        </w:trPr>
        <w:tc>
          <w:tcPr>
            <w:tcW w:w="1008" w:type="dxa"/>
          </w:tcPr>
          <w:p w14:paraId="57ECC870" w14:textId="77777777" w:rsidR="00B46F56" w:rsidRPr="005B3003" w:rsidRDefault="00B46F56" w:rsidP="00886AE7">
            <w:pPr>
              <w:jc w:val="right"/>
              <w:rPr>
                <w:rFonts w:ascii="Arial" w:hAnsi="Arial" w:cs="Arial"/>
                <w:color w:val="000000" w:themeColor="text1"/>
                <w:sz w:val="22"/>
                <w:szCs w:val="22"/>
              </w:rPr>
            </w:pPr>
          </w:p>
        </w:tc>
        <w:tc>
          <w:tcPr>
            <w:tcW w:w="5760" w:type="dxa"/>
            <w:gridSpan w:val="3"/>
          </w:tcPr>
          <w:p w14:paraId="31D265CD" w14:textId="77777777" w:rsidR="00B46F56" w:rsidRDefault="00B46F56" w:rsidP="00886AE7">
            <w:pPr>
              <w:tabs>
                <w:tab w:val="left" w:pos="5472"/>
              </w:tabs>
              <w:ind w:left="5112" w:hanging="5112"/>
              <w:rPr>
                <w:rFonts w:ascii="Arial" w:hAnsi="Arial" w:cs="Arial"/>
                <w:b/>
                <w:bCs/>
                <w:color w:val="000000" w:themeColor="text1"/>
                <w:sz w:val="22"/>
                <w:szCs w:val="22"/>
              </w:rPr>
            </w:pPr>
          </w:p>
          <w:p w14:paraId="6F983FA3" w14:textId="77777777" w:rsidR="0036778F" w:rsidRPr="005B3003" w:rsidRDefault="0036778F" w:rsidP="007A4E7B">
            <w:pPr>
              <w:tabs>
                <w:tab w:val="left" w:pos="5472"/>
              </w:tabs>
              <w:ind w:left="3562" w:hanging="3685"/>
              <w:rPr>
                <w:rFonts w:ascii="Arial" w:hAnsi="Arial" w:cs="Arial"/>
                <w:b/>
                <w:bCs/>
                <w:color w:val="000000" w:themeColor="text1"/>
                <w:sz w:val="22"/>
                <w:szCs w:val="22"/>
              </w:rPr>
            </w:pPr>
            <w:r w:rsidRPr="0036778F">
              <w:rPr>
                <w:rFonts w:ascii="Arial" w:hAnsi="Arial" w:cs="Arial"/>
                <w:b/>
                <w:bCs/>
                <w:noProof/>
                <w:color w:val="000000" w:themeColor="text1"/>
                <w:sz w:val="22"/>
                <w:szCs w:val="22"/>
                <w:lang w:eastAsia="en-GB"/>
              </w:rPr>
              <w:drawing>
                <wp:inline distT="0" distB="0" distL="0" distR="0" wp14:anchorId="780A8C47" wp14:editId="47B46CD0">
                  <wp:extent cx="2216150" cy="488950"/>
                  <wp:effectExtent l="0" t="0" r="0" b="6350"/>
                  <wp:docPr id="3" name="Picture 3" descr="Inverclyde Council Logo" title="Inverclyd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Legal Services\Management\Legal Services Manager - PCIG\Admin\IC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3138" cy="501523"/>
                          </a:xfrm>
                          <a:prstGeom prst="rect">
                            <a:avLst/>
                          </a:prstGeom>
                          <a:noFill/>
                          <a:ln>
                            <a:noFill/>
                          </a:ln>
                        </pic:spPr>
                      </pic:pic>
                    </a:graphicData>
                  </a:graphic>
                </wp:inline>
              </w:drawing>
            </w:r>
          </w:p>
          <w:p w14:paraId="3ECE4C12" w14:textId="77777777" w:rsidR="00B46F56" w:rsidRPr="005B3003" w:rsidRDefault="00B46F56" w:rsidP="00886AE7">
            <w:pPr>
              <w:tabs>
                <w:tab w:val="left" w:pos="5472"/>
              </w:tabs>
              <w:ind w:left="5112" w:hanging="5112"/>
              <w:rPr>
                <w:rFonts w:ascii="Arial" w:hAnsi="Arial" w:cs="Arial"/>
                <w:b/>
                <w:bCs/>
                <w:color w:val="000000" w:themeColor="text1"/>
                <w:sz w:val="22"/>
                <w:szCs w:val="22"/>
              </w:rPr>
            </w:pPr>
          </w:p>
        </w:tc>
        <w:tc>
          <w:tcPr>
            <w:tcW w:w="2880" w:type="dxa"/>
            <w:gridSpan w:val="3"/>
            <w:vAlign w:val="center"/>
          </w:tcPr>
          <w:p w14:paraId="0B49321F" w14:textId="70DA123B" w:rsidR="00B46F56" w:rsidRPr="005B3003" w:rsidRDefault="00FF216A" w:rsidP="00886AE7">
            <w:pPr>
              <w:tabs>
                <w:tab w:val="left" w:pos="6372"/>
              </w:tabs>
              <w:rPr>
                <w:rFonts w:ascii="Arial" w:hAnsi="Arial" w:cs="Arial"/>
                <w:b/>
                <w:bCs/>
                <w:color w:val="000000" w:themeColor="text1"/>
                <w:sz w:val="22"/>
                <w:szCs w:val="22"/>
              </w:rPr>
            </w:pPr>
            <w:r>
              <w:rPr>
                <w:rFonts w:ascii="Arial" w:hAnsi="Arial" w:cs="Arial"/>
                <w:b/>
                <w:bCs/>
                <w:color w:val="000000" w:themeColor="text1"/>
                <w:sz w:val="22"/>
                <w:szCs w:val="22"/>
              </w:rPr>
              <w:t xml:space="preserve">AGENDA ITEM NO: </w:t>
            </w:r>
            <w:r w:rsidR="003928A3">
              <w:rPr>
                <w:rFonts w:ascii="Arial" w:hAnsi="Arial" w:cs="Arial"/>
                <w:b/>
                <w:bCs/>
                <w:color w:val="000000" w:themeColor="text1"/>
                <w:sz w:val="22"/>
                <w:szCs w:val="22"/>
              </w:rPr>
              <w:t xml:space="preserve"> </w:t>
            </w:r>
            <w:r w:rsidR="0019639D">
              <w:rPr>
                <w:rFonts w:ascii="Arial" w:hAnsi="Arial" w:cs="Arial"/>
                <w:b/>
                <w:bCs/>
                <w:color w:val="000000" w:themeColor="text1"/>
                <w:sz w:val="22"/>
                <w:szCs w:val="22"/>
              </w:rPr>
              <w:t>5</w:t>
            </w:r>
          </w:p>
        </w:tc>
        <w:tc>
          <w:tcPr>
            <w:tcW w:w="900" w:type="dxa"/>
          </w:tcPr>
          <w:p w14:paraId="1214921A" w14:textId="77777777" w:rsidR="00B46F56" w:rsidRPr="005B3003" w:rsidRDefault="00B46F56" w:rsidP="00886AE7">
            <w:pPr>
              <w:tabs>
                <w:tab w:val="left" w:pos="6372"/>
              </w:tabs>
              <w:jc w:val="right"/>
              <w:rPr>
                <w:rFonts w:ascii="Arial" w:hAnsi="Arial" w:cs="Arial"/>
                <w:color w:val="000000" w:themeColor="text1"/>
                <w:sz w:val="22"/>
                <w:szCs w:val="22"/>
              </w:rPr>
            </w:pPr>
          </w:p>
        </w:tc>
        <w:tc>
          <w:tcPr>
            <w:tcW w:w="900" w:type="dxa"/>
          </w:tcPr>
          <w:p w14:paraId="3A35A3D2" w14:textId="77777777" w:rsidR="00B46F56" w:rsidRPr="005B3003" w:rsidRDefault="00B46F56" w:rsidP="00886AE7">
            <w:pPr>
              <w:tabs>
                <w:tab w:val="left" w:pos="6372"/>
              </w:tabs>
              <w:ind w:left="6372" w:hanging="6372"/>
              <w:rPr>
                <w:rFonts w:ascii="Arial" w:hAnsi="Arial" w:cs="Arial"/>
                <w:color w:val="000000" w:themeColor="text1"/>
                <w:sz w:val="22"/>
                <w:szCs w:val="22"/>
              </w:rPr>
            </w:pPr>
          </w:p>
        </w:tc>
      </w:tr>
      <w:tr w:rsidR="005B3003" w:rsidRPr="005B3003" w14:paraId="4A5D3250" w14:textId="77777777" w:rsidTr="00886AE7">
        <w:trPr>
          <w:cantSplit/>
          <w:jc w:val="center"/>
        </w:trPr>
        <w:tc>
          <w:tcPr>
            <w:tcW w:w="1008" w:type="dxa"/>
          </w:tcPr>
          <w:p w14:paraId="789AAADB" w14:textId="77777777" w:rsidR="00B46F56" w:rsidRPr="005B3003" w:rsidRDefault="00B46F56" w:rsidP="00886AE7">
            <w:pPr>
              <w:jc w:val="right"/>
              <w:rPr>
                <w:rFonts w:ascii="Arial" w:hAnsi="Arial" w:cs="Arial"/>
                <w:color w:val="000000" w:themeColor="text1"/>
                <w:sz w:val="22"/>
                <w:szCs w:val="22"/>
              </w:rPr>
            </w:pPr>
          </w:p>
        </w:tc>
        <w:tc>
          <w:tcPr>
            <w:tcW w:w="1980" w:type="dxa"/>
            <w:tcBorders>
              <w:top w:val="single" w:sz="12" w:space="0" w:color="auto"/>
            </w:tcBorders>
          </w:tcPr>
          <w:p w14:paraId="60998CA4"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p>
          <w:p w14:paraId="7DB55DCB" w14:textId="77777777" w:rsidR="00B46F56" w:rsidRPr="005B3003" w:rsidRDefault="00B46F56" w:rsidP="00886AE7">
            <w:pPr>
              <w:tabs>
                <w:tab w:val="left" w:pos="6372"/>
                <w:tab w:val="left" w:pos="7812"/>
              </w:tabs>
              <w:ind w:left="1872" w:hanging="1872"/>
              <w:rPr>
                <w:rFonts w:ascii="Arial" w:hAnsi="Arial" w:cs="Arial"/>
                <w:b/>
                <w:bCs/>
                <w:color w:val="000000" w:themeColor="text1"/>
                <w:sz w:val="22"/>
                <w:szCs w:val="22"/>
              </w:rPr>
            </w:pPr>
            <w:r w:rsidRPr="005B3003">
              <w:rPr>
                <w:rFonts w:ascii="Arial" w:hAnsi="Arial" w:cs="Arial"/>
                <w:b/>
                <w:bCs/>
                <w:color w:val="000000" w:themeColor="text1"/>
                <w:sz w:val="22"/>
                <w:szCs w:val="22"/>
              </w:rPr>
              <w:t>Report To:</w:t>
            </w:r>
          </w:p>
        </w:tc>
        <w:tc>
          <w:tcPr>
            <w:tcW w:w="3780" w:type="dxa"/>
            <w:gridSpan w:val="2"/>
            <w:tcBorders>
              <w:top w:val="single" w:sz="12" w:space="0" w:color="auto"/>
            </w:tcBorders>
          </w:tcPr>
          <w:p w14:paraId="31DC3C5E" w14:textId="77777777" w:rsidR="00B46F56" w:rsidRPr="005B3003" w:rsidRDefault="00B46F56" w:rsidP="00886AE7">
            <w:pPr>
              <w:tabs>
                <w:tab w:val="left" w:pos="6372"/>
                <w:tab w:val="left" w:pos="7812"/>
              </w:tabs>
              <w:rPr>
                <w:rFonts w:ascii="Arial" w:hAnsi="Arial" w:cs="Arial"/>
                <w:b/>
                <w:bCs/>
                <w:color w:val="000000" w:themeColor="text1"/>
                <w:sz w:val="22"/>
                <w:szCs w:val="22"/>
              </w:rPr>
            </w:pPr>
          </w:p>
          <w:p w14:paraId="6904B34B" w14:textId="77777777" w:rsidR="00B46F56" w:rsidRPr="005B3003" w:rsidRDefault="003B0719" w:rsidP="00886AE7">
            <w:pPr>
              <w:tabs>
                <w:tab w:val="left" w:pos="6372"/>
                <w:tab w:val="left" w:pos="7812"/>
              </w:tabs>
              <w:rPr>
                <w:rFonts w:ascii="Arial" w:hAnsi="Arial" w:cs="Arial"/>
                <w:b/>
                <w:bCs/>
                <w:color w:val="000000" w:themeColor="text1"/>
                <w:sz w:val="22"/>
                <w:szCs w:val="22"/>
              </w:rPr>
            </w:pPr>
            <w:r>
              <w:rPr>
                <w:rFonts w:ascii="Arial" w:hAnsi="Arial" w:cs="Arial"/>
                <w:b/>
                <w:bCs/>
                <w:color w:val="000000" w:themeColor="text1"/>
                <w:sz w:val="22"/>
                <w:szCs w:val="22"/>
              </w:rPr>
              <w:t xml:space="preserve">Policy &amp; Resources </w:t>
            </w:r>
            <w:r w:rsidR="00A70A64">
              <w:rPr>
                <w:rFonts w:ascii="Arial" w:hAnsi="Arial" w:cs="Arial"/>
                <w:b/>
                <w:bCs/>
                <w:color w:val="000000" w:themeColor="text1"/>
                <w:sz w:val="22"/>
                <w:szCs w:val="22"/>
              </w:rPr>
              <w:t xml:space="preserve">Committee  </w:t>
            </w:r>
          </w:p>
        </w:tc>
        <w:tc>
          <w:tcPr>
            <w:tcW w:w="1503" w:type="dxa"/>
            <w:gridSpan w:val="2"/>
            <w:tcBorders>
              <w:top w:val="single" w:sz="12" w:space="0" w:color="auto"/>
            </w:tcBorders>
          </w:tcPr>
          <w:p w14:paraId="745F3995" w14:textId="77777777" w:rsidR="00B46F56" w:rsidRPr="005B3003" w:rsidRDefault="00B46F56" w:rsidP="00886AE7">
            <w:pPr>
              <w:ind w:right="-108"/>
              <w:rPr>
                <w:rFonts w:ascii="Arial" w:hAnsi="Arial" w:cs="Arial"/>
                <w:b/>
                <w:bCs/>
                <w:color w:val="000000" w:themeColor="text1"/>
                <w:sz w:val="22"/>
                <w:szCs w:val="22"/>
              </w:rPr>
            </w:pPr>
          </w:p>
          <w:p w14:paraId="0430F435" w14:textId="77777777" w:rsidR="00B46F56" w:rsidRPr="005B3003" w:rsidRDefault="00B46F56" w:rsidP="00886AE7">
            <w:pPr>
              <w:ind w:right="-108"/>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Date: </w:t>
            </w:r>
          </w:p>
        </w:tc>
        <w:tc>
          <w:tcPr>
            <w:tcW w:w="2277" w:type="dxa"/>
            <w:gridSpan w:val="2"/>
            <w:tcBorders>
              <w:top w:val="single" w:sz="12" w:space="0" w:color="auto"/>
            </w:tcBorders>
          </w:tcPr>
          <w:p w14:paraId="65153818" w14:textId="77777777" w:rsidR="00B46F56" w:rsidRPr="005B3003" w:rsidRDefault="00B46F56" w:rsidP="00886AE7">
            <w:pPr>
              <w:tabs>
                <w:tab w:val="left" w:pos="1332"/>
              </w:tabs>
              <w:ind w:right="-108"/>
              <w:rPr>
                <w:rFonts w:ascii="Arial" w:hAnsi="Arial" w:cs="Arial"/>
                <w:b/>
                <w:color w:val="000000" w:themeColor="text1"/>
                <w:sz w:val="22"/>
                <w:szCs w:val="22"/>
              </w:rPr>
            </w:pPr>
          </w:p>
          <w:p w14:paraId="7A15DC50" w14:textId="77777777" w:rsidR="00B46F56" w:rsidRPr="005B3003" w:rsidRDefault="003725E2" w:rsidP="00886AE7">
            <w:pPr>
              <w:tabs>
                <w:tab w:val="left" w:pos="1332"/>
              </w:tabs>
              <w:ind w:right="-108"/>
              <w:rPr>
                <w:rFonts w:ascii="Arial" w:hAnsi="Arial" w:cs="Arial"/>
                <w:b/>
                <w:color w:val="000000" w:themeColor="text1"/>
                <w:sz w:val="22"/>
                <w:szCs w:val="22"/>
              </w:rPr>
            </w:pPr>
            <w:r>
              <w:rPr>
                <w:rFonts w:ascii="Arial" w:hAnsi="Arial" w:cs="Arial"/>
                <w:b/>
                <w:color w:val="000000" w:themeColor="text1"/>
                <w:sz w:val="22"/>
                <w:szCs w:val="22"/>
              </w:rPr>
              <w:t>25 March 2025</w:t>
            </w:r>
          </w:p>
        </w:tc>
        <w:tc>
          <w:tcPr>
            <w:tcW w:w="900" w:type="dxa"/>
          </w:tcPr>
          <w:p w14:paraId="33B1E2F9" w14:textId="77777777" w:rsidR="00B46F56" w:rsidRPr="005B3003" w:rsidRDefault="00B46F56" w:rsidP="00886AE7">
            <w:pPr>
              <w:ind w:right="1332"/>
              <w:rPr>
                <w:rFonts w:ascii="Arial" w:hAnsi="Arial" w:cs="Arial"/>
                <w:color w:val="000000" w:themeColor="text1"/>
                <w:sz w:val="22"/>
                <w:szCs w:val="22"/>
              </w:rPr>
            </w:pPr>
          </w:p>
        </w:tc>
      </w:tr>
      <w:tr w:rsidR="005B3003" w:rsidRPr="005B3003" w14:paraId="359BD569" w14:textId="77777777" w:rsidTr="00886AE7">
        <w:trPr>
          <w:cantSplit/>
          <w:jc w:val="center"/>
        </w:trPr>
        <w:tc>
          <w:tcPr>
            <w:tcW w:w="1008" w:type="dxa"/>
          </w:tcPr>
          <w:p w14:paraId="74600851" w14:textId="77777777" w:rsidR="00B46F56" w:rsidRPr="005B3003" w:rsidRDefault="00B46F56" w:rsidP="00886AE7">
            <w:pPr>
              <w:jc w:val="right"/>
              <w:rPr>
                <w:rFonts w:ascii="Arial" w:hAnsi="Arial" w:cs="Arial"/>
                <w:color w:val="000000" w:themeColor="text1"/>
                <w:sz w:val="22"/>
                <w:szCs w:val="22"/>
              </w:rPr>
            </w:pPr>
          </w:p>
        </w:tc>
        <w:tc>
          <w:tcPr>
            <w:tcW w:w="1980" w:type="dxa"/>
          </w:tcPr>
          <w:p w14:paraId="232C02CA"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6A73C07E" w14:textId="77777777" w:rsidR="00B46F56" w:rsidRPr="005B3003" w:rsidRDefault="00B46F56" w:rsidP="00886AE7">
            <w:pPr>
              <w:pStyle w:val="Heading3"/>
              <w:rPr>
                <w:color w:val="000000" w:themeColor="text1"/>
                <w:szCs w:val="22"/>
              </w:rPr>
            </w:pPr>
          </w:p>
        </w:tc>
        <w:tc>
          <w:tcPr>
            <w:tcW w:w="1503" w:type="dxa"/>
            <w:gridSpan w:val="2"/>
          </w:tcPr>
          <w:p w14:paraId="75AC9C0E" w14:textId="77777777" w:rsidR="00B46F56" w:rsidRPr="005B3003" w:rsidRDefault="00B46F56" w:rsidP="00886AE7">
            <w:pPr>
              <w:pStyle w:val="Heading2"/>
              <w:tabs>
                <w:tab w:val="left" w:pos="6372"/>
                <w:tab w:val="left" w:pos="7812"/>
              </w:tabs>
              <w:rPr>
                <w:color w:val="000000" w:themeColor="text1"/>
              </w:rPr>
            </w:pPr>
          </w:p>
        </w:tc>
        <w:tc>
          <w:tcPr>
            <w:tcW w:w="2277" w:type="dxa"/>
            <w:gridSpan w:val="2"/>
          </w:tcPr>
          <w:p w14:paraId="79EBAFB5" w14:textId="77777777" w:rsidR="00B46F56" w:rsidRPr="005B3003" w:rsidRDefault="00B46F56" w:rsidP="00886AE7">
            <w:pPr>
              <w:pStyle w:val="Heading2"/>
              <w:tabs>
                <w:tab w:val="left" w:pos="6372"/>
                <w:tab w:val="left" w:pos="7812"/>
              </w:tabs>
              <w:jc w:val="right"/>
              <w:rPr>
                <w:color w:val="000000" w:themeColor="text1"/>
              </w:rPr>
            </w:pPr>
          </w:p>
        </w:tc>
        <w:tc>
          <w:tcPr>
            <w:tcW w:w="900" w:type="dxa"/>
          </w:tcPr>
          <w:p w14:paraId="61C09EE0" w14:textId="77777777" w:rsidR="00B46F56" w:rsidRPr="005B3003" w:rsidRDefault="00B46F56" w:rsidP="00886AE7">
            <w:pPr>
              <w:pStyle w:val="Heading2"/>
              <w:tabs>
                <w:tab w:val="left" w:pos="6372"/>
                <w:tab w:val="left" w:pos="7812"/>
              </w:tabs>
              <w:rPr>
                <w:color w:val="000000" w:themeColor="text1"/>
              </w:rPr>
            </w:pPr>
          </w:p>
        </w:tc>
      </w:tr>
      <w:tr w:rsidR="005B3003" w:rsidRPr="005B3003" w14:paraId="2B3BE36E" w14:textId="77777777" w:rsidTr="00886AE7">
        <w:trPr>
          <w:cantSplit/>
          <w:jc w:val="center"/>
        </w:trPr>
        <w:tc>
          <w:tcPr>
            <w:tcW w:w="1008" w:type="dxa"/>
          </w:tcPr>
          <w:p w14:paraId="3656F569" w14:textId="77777777" w:rsidR="00B46F56" w:rsidRPr="005B3003" w:rsidRDefault="00B46F56" w:rsidP="00886AE7">
            <w:pPr>
              <w:jc w:val="right"/>
              <w:rPr>
                <w:rFonts w:ascii="Arial" w:hAnsi="Arial" w:cs="Arial"/>
                <w:color w:val="000000" w:themeColor="text1"/>
                <w:sz w:val="22"/>
                <w:szCs w:val="22"/>
              </w:rPr>
            </w:pPr>
          </w:p>
        </w:tc>
        <w:tc>
          <w:tcPr>
            <w:tcW w:w="1980" w:type="dxa"/>
          </w:tcPr>
          <w:p w14:paraId="411195EF"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By: </w:t>
            </w:r>
          </w:p>
        </w:tc>
        <w:tc>
          <w:tcPr>
            <w:tcW w:w="3780" w:type="dxa"/>
            <w:gridSpan w:val="2"/>
          </w:tcPr>
          <w:p w14:paraId="5AB1D507" w14:textId="77777777" w:rsidR="00B46F56" w:rsidRPr="005B3003" w:rsidRDefault="003B0719" w:rsidP="00886AE7">
            <w:pPr>
              <w:pStyle w:val="Heading3"/>
              <w:rPr>
                <w:color w:val="000000" w:themeColor="text1"/>
                <w:szCs w:val="22"/>
              </w:rPr>
            </w:pPr>
            <w:r>
              <w:rPr>
                <w:color w:val="000000" w:themeColor="text1"/>
                <w:szCs w:val="22"/>
              </w:rPr>
              <w:t xml:space="preserve">Chief Executive </w:t>
            </w:r>
          </w:p>
        </w:tc>
        <w:tc>
          <w:tcPr>
            <w:tcW w:w="1503" w:type="dxa"/>
            <w:gridSpan w:val="2"/>
          </w:tcPr>
          <w:p w14:paraId="73465A43" w14:textId="77777777" w:rsidR="00B46F56" w:rsidRPr="005B3003" w:rsidRDefault="00B46F56" w:rsidP="00886AE7">
            <w:pPr>
              <w:pStyle w:val="Heading2"/>
              <w:tabs>
                <w:tab w:val="left" w:pos="6372"/>
                <w:tab w:val="left" w:pos="7812"/>
              </w:tabs>
              <w:rPr>
                <w:color w:val="000000" w:themeColor="text1"/>
              </w:rPr>
            </w:pPr>
            <w:r w:rsidRPr="005B3003">
              <w:rPr>
                <w:color w:val="000000" w:themeColor="text1"/>
              </w:rPr>
              <w:t xml:space="preserve">Report No: </w:t>
            </w:r>
          </w:p>
        </w:tc>
        <w:tc>
          <w:tcPr>
            <w:tcW w:w="2277" w:type="dxa"/>
            <w:gridSpan w:val="2"/>
          </w:tcPr>
          <w:p w14:paraId="6D01ABAE" w14:textId="77777777" w:rsidR="00B46F56" w:rsidRPr="005B3003" w:rsidRDefault="003B0719" w:rsidP="00886AE7">
            <w:pPr>
              <w:pStyle w:val="Heading2"/>
              <w:tabs>
                <w:tab w:val="left" w:pos="6372"/>
                <w:tab w:val="left" w:pos="7812"/>
              </w:tabs>
              <w:rPr>
                <w:color w:val="000000" w:themeColor="text1"/>
              </w:rPr>
            </w:pPr>
            <w:r>
              <w:rPr>
                <w:color w:val="000000" w:themeColor="text1"/>
              </w:rPr>
              <w:t>PR</w:t>
            </w:r>
            <w:r w:rsidR="00982996">
              <w:rPr>
                <w:color w:val="000000" w:themeColor="text1"/>
              </w:rPr>
              <w:t>/</w:t>
            </w:r>
            <w:r w:rsidR="003725E2">
              <w:rPr>
                <w:color w:val="000000" w:themeColor="text1"/>
              </w:rPr>
              <w:t>05/25</w:t>
            </w:r>
            <w:r w:rsidR="00E92E73">
              <w:rPr>
                <w:color w:val="000000" w:themeColor="text1"/>
              </w:rPr>
              <w:t>/RB/</w:t>
            </w:r>
            <w:r w:rsidR="00982996">
              <w:rPr>
                <w:color w:val="000000" w:themeColor="text1"/>
              </w:rPr>
              <w:t>KM</w:t>
            </w:r>
          </w:p>
        </w:tc>
        <w:tc>
          <w:tcPr>
            <w:tcW w:w="900" w:type="dxa"/>
          </w:tcPr>
          <w:p w14:paraId="74242F6A" w14:textId="77777777" w:rsidR="00B46F56" w:rsidRPr="005B3003" w:rsidRDefault="00B46F56" w:rsidP="00886AE7">
            <w:pPr>
              <w:pStyle w:val="Heading2"/>
              <w:tabs>
                <w:tab w:val="left" w:pos="6372"/>
                <w:tab w:val="left" w:pos="7812"/>
              </w:tabs>
              <w:rPr>
                <w:color w:val="000000" w:themeColor="text1"/>
              </w:rPr>
            </w:pPr>
          </w:p>
        </w:tc>
      </w:tr>
      <w:tr w:rsidR="005B3003" w:rsidRPr="005B3003" w14:paraId="57D26E40" w14:textId="77777777" w:rsidTr="00886AE7">
        <w:trPr>
          <w:cantSplit/>
          <w:jc w:val="center"/>
        </w:trPr>
        <w:tc>
          <w:tcPr>
            <w:tcW w:w="1008" w:type="dxa"/>
          </w:tcPr>
          <w:p w14:paraId="3390B86C" w14:textId="77777777" w:rsidR="00B46F56" w:rsidRPr="005B3003" w:rsidRDefault="00B46F56" w:rsidP="00886AE7">
            <w:pPr>
              <w:jc w:val="right"/>
              <w:rPr>
                <w:rFonts w:ascii="Arial" w:hAnsi="Arial" w:cs="Arial"/>
                <w:color w:val="000000" w:themeColor="text1"/>
                <w:sz w:val="22"/>
                <w:szCs w:val="22"/>
              </w:rPr>
            </w:pPr>
          </w:p>
        </w:tc>
        <w:tc>
          <w:tcPr>
            <w:tcW w:w="1980" w:type="dxa"/>
          </w:tcPr>
          <w:p w14:paraId="51FFC952" w14:textId="77777777" w:rsidR="00B46F56" w:rsidRPr="005B3003" w:rsidRDefault="00B46F56" w:rsidP="00886AE7">
            <w:pPr>
              <w:pStyle w:val="Heading4"/>
              <w:rPr>
                <w:color w:val="000000" w:themeColor="text1"/>
                <w:szCs w:val="22"/>
              </w:rPr>
            </w:pPr>
          </w:p>
        </w:tc>
        <w:tc>
          <w:tcPr>
            <w:tcW w:w="3780" w:type="dxa"/>
            <w:gridSpan w:val="2"/>
          </w:tcPr>
          <w:p w14:paraId="5CDB3092" w14:textId="77777777" w:rsidR="00B46F56" w:rsidRPr="005B3003" w:rsidRDefault="00B46F56" w:rsidP="00886AE7">
            <w:pPr>
              <w:pStyle w:val="Heading4"/>
              <w:rPr>
                <w:color w:val="000000" w:themeColor="text1"/>
                <w:szCs w:val="22"/>
              </w:rPr>
            </w:pPr>
          </w:p>
        </w:tc>
        <w:tc>
          <w:tcPr>
            <w:tcW w:w="1503" w:type="dxa"/>
            <w:gridSpan w:val="2"/>
          </w:tcPr>
          <w:p w14:paraId="5FE32C73" w14:textId="77777777" w:rsidR="00B46F56" w:rsidRPr="005B3003" w:rsidRDefault="00B46F56" w:rsidP="00886AE7">
            <w:pPr>
              <w:pStyle w:val="Heading1"/>
              <w:rPr>
                <w:color w:val="000000" w:themeColor="text1"/>
                <w:szCs w:val="22"/>
              </w:rPr>
            </w:pPr>
          </w:p>
        </w:tc>
        <w:tc>
          <w:tcPr>
            <w:tcW w:w="2277" w:type="dxa"/>
            <w:gridSpan w:val="2"/>
          </w:tcPr>
          <w:p w14:paraId="292D28B2" w14:textId="77777777" w:rsidR="00B46F56" w:rsidRPr="005B3003" w:rsidRDefault="00B46F56" w:rsidP="00886AE7">
            <w:pPr>
              <w:pStyle w:val="Heading1"/>
              <w:jc w:val="left"/>
              <w:rPr>
                <w:color w:val="000000" w:themeColor="text1"/>
                <w:szCs w:val="22"/>
              </w:rPr>
            </w:pPr>
          </w:p>
        </w:tc>
        <w:tc>
          <w:tcPr>
            <w:tcW w:w="900" w:type="dxa"/>
          </w:tcPr>
          <w:p w14:paraId="447F043D" w14:textId="77777777" w:rsidR="00B46F56" w:rsidRPr="005B3003" w:rsidRDefault="00B46F56" w:rsidP="00886AE7">
            <w:pPr>
              <w:pStyle w:val="Heading1"/>
              <w:rPr>
                <w:color w:val="000000" w:themeColor="text1"/>
                <w:szCs w:val="22"/>
              </w:rPr>
            </w:pPr>
          </w:p>
        </w:tc>
      </w:tr>
      <w:tr w:rsidR="005B3003" w:rsidRPr="005B3003" w14:paraId="5651C140" w14:textId="77777777" w:rsidTr="00886AE7">
        <w:trPr>
          <w:cantSplit/>
          <w:trHeight w:val="249"/>
          <w:jc w:val="center"/>
        </w:trPr>
        <w:tc>
          <w:tcPr>
            <w:tcW w:w="1008" w:type="dxa"/>
          </w:tcPr>
          <w:p w14:paraId="3EDC8223" w14:textId="77777777" w:rsidR="00B46F56" w:rsidRPr="005B3003" w:rsidRDefault="00B46F56" w:rsidP="00886AE7">
            <w:pPr>
              <w:jc w:val="right"/>
              <w:rPr>
                <w:rFonts w:ascii="Arial" w:hAnsi="Arial" w:cs="Arial"/>
                <w:color w:val="000000" w:themeColor="text1"/>
                <w:sz w:val="22"/>
                <w:szCs w:val="22"/>
              </w:rPr>
            </w:pPr>
          </w:p>
        </w:tc>
        <w:tc>
          <w:tcPr>
            <w:tcW w:w="1980" w:type="dxa"/>
          </w:tcPr>
          <w:p w14:paraId="2C796058" w14:textId="77777777" w:rsidR="00B46F56" w:rsidRPr="005B3003" w:rsidRDefault="00B46F56" w:rsidP="00886AE7">
            <w:pPr>
              <w:pStyle w:val="Heading4"/>
              <w:rPr>
                <w:color w:val="000000" w:themeColor="text1"/>
                <w:szCs w:val="22"/>
              </w:rPr>
            </w:pPr>
            <w:r w:rsidRPr="005B3003">
              <w:rPr>
                <w:color w:val="000000" w:themeColor="text1"/>
                <w:szCs w:val="22"/>
              </w:rPr>
              <w:t>Contact Officer:</w:t>
            </w:r>
          </w:p>
        </w:tc>
        <w:tc>
          <w:tcPr>
            <w:tcW w:w="3780" w:type="dxa"/>
            <w:gridSpan w:val="2"/>
          </w:tcPr>
          <w:p w14:paraId="4771CB76" w14:textId="77777777" w:rsidR="00B46F56" w:rsidRPr="005B3003" w:rsidRDefault="003B0719" w:rsidP="00886AE7">
            <w:pPr>
              <w:rPr>
                <w:rFonts w:ascii="Arial" w:hAnsi="Arial" w:cs="Arial"/>
                <w:b/>
                <w:color w:val="000000" w:themeColor="text1"/>
                <w:sz w:val="22"/>
                <w:szCs w:val="22"/>
              </w:rPr>
            </w:pPr>
            <w:r>
              <w:rPr>
                <w:rFonts w:ascii="Arial" w:hAnsi="Arial" w:cs="Arial"/>
                <w:b/>
                <w:color w:val="000000" w:themeColor="text1"/>
                <w:sz w:val="22"/>
                <w:szCs w:val="22"/>
              </w:rPr>
              <w:t>Louise Long</w:t>
            </w:r>
          </w:p>
        </w:tc>
        <w:tc>
          <w:tcPr>
            <w:tcW w:w="1503" w:type="dxa"/>
            <w:gridSpan w:val="2"/>
          </w:tcPr>
          <w:p w14:paraId="7397503F" w14:textId="77777777" w:rsidR="00B46F56" w:rsidRPr="005B3003" w:rsidRDefault="00B46F56" w:rsidP="00886AE7">
            <w:pPr>
              <w:pStyle w:val="Heading1"/>
              <w:rPr>
                <w:color w:val="000000" w:themeColor="text1"/>
                <w:szCs w:val="22"/>
              </w:rPr>
            </w:pPr>
            <w:r w:rsidRPr="005B3003">
              <w:rPr>
                <w:color w:val="000000" w:themeColor="text1"/>
                <w:szCs w:val="22"/>
              </w:rPr>
              <w:t>Contact No:</w:t>
            </w:r>
          </w:p>
        </w:tc>
        <w:tc>
          <w:tcPr>
            <w:tcW w:w="2277" w:type="dxa"/>
            <w:gridSpan w:val="2"/>
          </w:tcPr>
          <w:p w14:paraId="0EEE6DB0" w14:textId="77777777" w:rsidR="00B46F56" w:rsidRPr="005B3003" w:rsidRDefault="00BB0251" w:rsidP="00886AE7">
            <w:pPr>
              <w:pStyle w:val="Heading1"/>
              <w:jc w:val="left"/>
              <w:rPr>
                <w:color w:val="000000" w:themeColor="text1"/>
                <w:szCs w:val="22"/>
              </w:rPr>
            </w:pPr>
            <w:r w:rsidRPr="00BB0251">
              <w:rPr>
                <w:color w:val="000000" w:themeColor="text1"/>
                <w:szCs w:val="22"/>
              </w:rPr>
              <w:t>01475 712146</w:t>
            </w:r>
          </w:p>
        </w:tc>
        <w:tc>
          <w:tcPr>
            <w:tcW w:w="900" w:type="dxa"/>
          </w:tcPr>
          <w:p w14:paraId="6BF2A285" w14:textId="77777777" w:rsidR="00B46F56" w:rsidRPr="005B3003" w:rsidRDefault="00B46F56" w:rsidP="00886AE7">
            <w:pPr>
              <w:pStyle w:val="Heading1"/>
              <w:rPr>
                <w:color w:val="000000" w:themeColor="text1"/>
                <w:szCs w:val="22"/>
              </w:rPr>
            </w:pPr>
          </w:p>
        </w:tc>
      </w:tr>
      <w:tr w:rsidR="005B3003" w:rsidRPr="005B3003" w14:paraId="043C98F3" w14:textId="77777777" w:rsidTr="00886AE7">
        <w:trPr>
          <w:cantSplit/>
          <w:jc w:val="center"/>
        </w:trPr>
        <w:tc>
          <w:tcPr>
            <w:tcW w:w="1008" w:type="dxa"/>
          </w:tcPr>
          <w:p w14:paraId="196F94AF" w14:textId="77777777" w:rsidR="00B46F56" w:rsidRPr="005B3003" w:rsidRDefault="00B46F56" w:rsidP="00886AE7">
            <w:pPr>
              <w:jc w:val="right"/>
              <w:rPr>
                <w:rFonts w:ascii="Arial" w:hAnsi="Arial" w:cs="Arial"/>
                <w:b/>
                <w:bCs/>
                <w:color w:val="000000" w:themeColor="text1"/>
                <w:sz w:val="22"/>
                <w:szCs w:val="22"/>
              </w:rPr>
            </w:pPr>
          </w:p>
        </w:tc>
        <w:tc>
          <w:tcPr>
            <w:tcW w:w="1980" w:type="dxa"/>
          </w:tcPr>
          <w:p w14:paraId="68A7CEA5" w14:textId="77777777" w:rsidR="00B46F56" w:rsidRPr="005B3003" w:rsidRDefault="00B46F56" w:rsidP="00886AE7">
            <w:pPr>
              <w:pStyle w:val="Heading2"/>
              <w:tabs>
                <w:tab w:val="left" w:pos="6372"/>
                <w:tab w:val="left" w:pos="7812"/>
              </w:tabs>
              <w:rPr>
                <w:color w:val="000000" w:themeColor="text1"/>
              </w:rPr>
            </w:pPr>
          </w:p>
        </w:tc>
        <w:tc>
          <w:tcPr>
            <w:tcW w:w="3780" w:type="dxa"/>
            <w:gridSpan w:val="2"/>
          </w:tcPr>
          <w:p w14:paraId="08AF7E51" w14:textId="77777777" w:rsidR="00B46F56" w:rsidRPr="005B3003" w:rsidRDefault="00B46F56" w:rsidP="00886AE7">
            <w:pPr>
              <w:pStyle w:val="Heading2"/>
              <w:tabs>
                <w:tab w:val="left" w:pos="6372"/>
                <w:tab w:val="left" w:pos="7812"/>
              </w:tabs>
              <w:rPr>
                <w:color w:val="000000" w:themeColor="text1"/>
              </w:rPr>
            </w:pPr>
          </w:p>
        </w:tc>
        <w:tc>
          <w:tcPr>
            <w:tcW w:w="4680" w:type="dxa"/>
            <w:gridSpan w:val="5"/>
          </w:tcPr>
          <w:p w14:paraId="4F8D8BE4" w14:textId="77777777" w:rsidR="00B46F56" w:rsidRPr="005B3003" w:rsidRDefault="00B46F56" w:rsidP="00886AE7">
            <w:pPr>
              <w:pStyle w:val="Heading2"/>
              <w:tabs>
                <w:tab w:val="left" w:pos="6372"/>
                <w:tab w:val="left" w:pos="7812"/>
              </w:tabs>
              <w:rPr>
                <w:color w:val="000000" w:themeColor="text1"/>
              </w:rPr>
            </w:pPr>
          </w:p>
        </w:tc>
      </w:tr>
      <w:tr w:rsidR="005B3003" w:rsidRPr="005B3003" w14:paraId="74BFA7BD" w14:textId="77777777" w:rsidTr="00886AE7">
        <w:trPr>
          <w:cantSplit/>
          <w:jc w:val="center"/>
        </w:trPr>
        <w:tc>
          <w:tcPr>
            <w:tcW w:w="1008" w:type="dxa"/>
          </w:tcPr>
          <w:p w14:paraId="23C46411" w14:textId="77777777" w:rsidR="00B46F56" w:rsidRPr="005B3003" w:rsidRDefault="00B46F56" w:rsidP="00886AE7">
            <w:pPr>
              <w:jc w:val="right"/>
              <w:rPr>
                <w:rFonts w:ascii="Arial" w:hAnsi="Arial" w:cs="Arial"/>
                <w:color w:val="000000" w:themeColor="text1"/>
                <w:sz w:val="22"/>
                <w:szCs w:val="22"/>
              </w:rPr>
            </w:pPr>
          </w:p>
        </w:tc>
        <w:tc>
          <w:tcPr>
            <w:tcW w:w="1980" w:type="dxa"/>
          </w:tcPr>
          <w:p w14:paraId="403FA616"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Subject:</w:t>
            </w:r>
          </w:p>
        </w:tc>
        <w:tc>
          <w:tcPr>
            <w:tcW w:w="7560" w:type="dxa"/>
            <w:gridSpan w:val="6"/>
          </w:tcPr>
          <w:p w14:paraId="64D35F86" w14:textId="77777777" w:rsidR="00B46F56" w:rsidRPr="005B3003" w:rsidRDefault="003B0719" w:rsidP="00886AE7">
            <w:pPr>
              <w:jc w:val="both"/>
              <w:rPr>
                <w:rFonts w:ascii="Arial" w:hAnsi="Arial" w:cs="Arial"/>
                <w:b/>
                <w:color w:val="000000" w:themeColor="text1"/>
                <w:sz w:val="22"/>
                <w:szCs w:val="22"/>
              </w:rPr>
            </w:pPr>
            <w:r>
              <w:rPr>
                <w:rFonts w:ascii="Arial" w:hAnsi="Arial" w:cs="Arial"/>
                <w:b/>
                <w:sz w:val="22"/>
                <w:szCs w:val="22"/>
              </w:rPr>
              <w:t xml:space="preserve">Policy &amp; Resources </w:t>
            </w:r>
            <w:r w:rsidR="00A70A64">
              <w:rPr>
                <w:rFonts w:ascii="Arial" w:hAnsi="Arial" w:cs="Arial"/>
                <w:b/>
                <w:sz w:val="22"/>
                <w:szCs w:val="22"/>
              </w:rPr>
              <w:t xml:space="preserve">Committee Delivery and Improvement Plan </w:t>
            </w:r>
            <w:r w:rsidR="00B4311D">
              <w:rPr>
                <w:rFonts w:ascii="Arial" w:hAnsi="Arial" w:cs="Arial"/>
                <w:b/>
                <w:sz w:val="22"/>
                <w:szCs w:val="22"/>
              </w:rPr>
              <w:t>2023/26</w:t>
            </w:r>
            <w:r w:rsidR="00E82F65">
              <w:rPr>
                <w:rFonts w:ascii="Arial" w:hAnsi="Arial" w:cs="Arial"/>
                <w:b/>
                <w:sz w:val="22"/>
                <w:szCs w:val="22"/>
              </w:rPr>
              <w:t xml:space="preserve"> </w:t>
            </w:r>
            <w:r w:rsidR="00C96D59">
              <w:rPr>
                <w:rFonts w:ascii="Arial" w:hAnsi="Arial" w:cs="Arial"/>
                <w:b/>
                <w:sz w:val="22"/>
                <w:szCs w:val="22"/>
              </w:rPr>
              <w:t xml:space="preserve">Performance </w:t>
            </w:r>
            <w:r w:rsidR="00A70A64">
              <w:rPr>
                <w:rFonts w:ascii="Arial" w:hAnsi="Arial" w:cs="Arial"/>
                <w:b/>
                <w:sz w:val="22"/>
                <w:szCs w:val="22"/>
              </w:rPr>
              <w:t xml:space="preserve">Report </w:t>
            </w:r>
          </w:p>
        </w:tc>
        <w:tc>
          <w:tcPr>
            <w:tcW w:w="900" w:type="dxa"/>
          </w:tcPr>
          <w:p w14:paraId="1C04871A" w14:textId="77777777" w:rsidR="00B46F56" w:rsidRPr="005B3003" w:rsidRDefault="00B46F56" w:rsidP="00886AE7">
            <w:pPr>
              <w:rPr>
                <w:rFonts w:ascii="Arial" w:hAnsi="Arial" w:cs="Arial"/>
                <w:color w:val="000000" w:themeColor="text1"/>
                <w:sz w:val="22"/>
                <w:szCs w:val="22"/>
              </w:rPr>
            </w:pPr>
          </w:p>
        </w:tc>
      </w:tr>
      <w:tr w:rsidR="005B3003" w:rsidRPr="005B3003" w14:paraId="5F9147F3" w14:textId="77777777" w:rsidTr="00886AE7">
        <w:trPr>
          <w:cantSplit/>
          <w:jc w:val="center"/>
        </w:trPr>
        <w:tc>
          <w:tcPr>
            <w:tcW w:w="1008" w:type="dxa"/>
          </w:tcPr>
          <w:p w14:paraId="7792FFCF"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bottom w:val="single" w:sz="12" w:space="0" w:color="auto"/>
            </w:tcBorders>
          </w:tcPr>
          <w:p w14:paraId="5D6C95AB" w14:textId="77777777" w:rsidR="00B46F56" w:rsidRPr="005B3003" w:rsidRDefault="00B46F56" w:rsidP="00886AE7">
            <w:pPr>
              <w:pStyle w:val="Heading1"/>
              <w:rPr>
                <w:color w:val="000000" w:themeColor="text1"/>
                <w:szCs w:val="22"/>
              </w:rPr>
            </w:pPr>
          </w:p>
        </w:tc>
        <w:tc>
          <w:tcPr>
            <w:tcW w:w="900" w:type="dxa"/>
          </w:tcPr>
          <w:p w14:paraId="29B6A97F" w14:textId="77777777" w:rsidR="00B46F56" w:rsidRPr="005B3003" w:rsidRDefault="00B46F56" w:rsidP="00886AE7">
            <w:pPr>
              <w:pStyle w:val="Heading1"/>
              <w:rPr>
                <w:color w:val="000000" w:themeColor="text1"/>
                <w:szCs w:val="22"/>
              </w:rPr>
            </w:pPr>
          </w:p>
        </w:tc>
      </w:tr>
      <w:tr w:rsidR="005B3003" w:rsidRPr="005B3003" w14:paraId="3BE8C699" w14:textId="77777777" w:rsidTr="00886AE7">
        <w:trPr>
          <w:jc w:val="center"/>
        </w:trPr>
        <w:tc>
          <w:tcPr>
            <w:tcW w:w="1008" w:type="dxa"/>
          </w:tcPr>
          <w:p w14:paraId="638214CF" w14:textId="77777777" w:rsidR="00B46F56" w:rsidRPr="005B3003" w:rsidRDefault="00B46F56" w:rsidP="00886AE7">
            <w:pPr>
              <w:jc w:val="right"/>
              <w:rPr>
                <w:rFonts w:ascii="Arial" w:hAnsi="Arial" w:cs="Arial"/>
                <w:color w:val="000000" w:themeColor="text1"/>
                <w:sz w:val="22"/>
                <w:szCs w:val="22"/>
              </w:rPr>
            </w:pPr>
          </w:p>
        </w:tc>
        <w:tc>
          <w:tcPr>
            <w:tcW w:w="9540" w:type="dxa"/>
            <w:gridSpan w:val="7"/>
            <w:tcBorders>
              <w:top w:val="single" w:sz="12" w:space="0" w:color="auto"/>
            </w:tcBorders>
          </w:tcPr>
          <w:p w14:paraId="106539BF" w14:textId="77777777" w:rsidR="00B46F56" w:rsidRPr="005B3003" w:rsidRDefault="00B46F56" w:rsidP="00886AE7">
            <w:pPr>
              <w:jc w:val="both"/>
              <w:rPr>
                <w:rFonts w:ascii="Arial" w:hAnsi="Arial" w:cs="Arial"/>
                <w:color w:val="000000" w:themeColor="text1"/>
                <w:sz w:val="22"/>
                <w:szCs w:val="22"/>
              </w:rPr>
            </w:pPr>
          </w:p>
        </w:tc>
        <w:tc>
          <w:tcPr>
            <w:tcW w:w="900" w:type="dxa"/>
          </w:tcPr>
          <w:p w14:paraId="1665011F" w14:textId="77777777" w:rsidR="00B46F56" w:rsidRPr="005B3003" w:rsidRDefault="00B46F56" w:rsidP="00886AE7">
            <w:pPr>
              <w:rPr>
                <w:rFonts w:ascii="Arial" w:hAnsi="Arial" w:cs="Arial"/>
                <w:color w:val="000000" w:themeColor="text1"/>
                <w:sz w:val="22"/>
                <w:szCs w:val="22"/>
              </w:rPr>
            </w:pPr>
          </w:p>
        </w:tc>
      </w:tr>
      <w:tr w:rsidR="005B3003" w:rsidRPr="005B3003" w14:paraId="4BF2C2C3" w14:textId="77777777" w:rsidTr="00886AE7">
        <w:trPr>
          <w:jc w:val="center"/>
        </w:trPr>
        <w:tc>
          <w:tcPr>
            <w:tcW w:w="1008" w:type="dxa"/>
          </w:tcPr>
          <w:p w14:paraId="6C17A83B" w14:textId="77777777" w:rsidR="00B46F56" w:rsidRPr="005B3003" w:rsidRDefault="00B46F56" w:rsidP="00886AE7">
            <w:pPr>
              <w:jc w:val="right"/>
              <w:rPr>
                <w:rFonts w:ascii="Arial" w:hAnsi="Arial" w:cs="Arial"/>
                <w:b/>
                <w:bCs/>
                <w:color w:val="000000" w:themeColor="text1"/>
                <w:sz w:val="22"/>
                <w:szCs w:val="22"/>
              </w:rPr>
            </w:pPr>
            <w:r w:rsidRPr="005B3003">
              <w:rPr>
                <w:rFonts w:ascii="Arial" w:hAnsi="Arial" w:cs="Arial"/>
                <w:b/>
                <w:bCs/>
                <w:color w:val="000000" w:themeColor="text1"/>
                <w:sz w:val="22"/>
                <w:szCs w:val="22"/>
              </w:rPr>
              <w:t>1.0</w:t>
            </w:r>
          </w:p>
        </w:tc>
        <w:tc>
          <w:tcPr>
            <w:tcW w:w="9540" w:type="dxa"/>
            <w:gridSpan w:val="7"/>
          </w:tcPr>
          <w:p w14:paraId="629DD8AA" w14:textId="77777777" w:rsidR="00B46F56" w:rsidRPr="005B3003" w:rsidRDefault="00B46F56" w:rsidP="00EA071D">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PURPOSE </w:t>
            </w:r>
            <w:r w:rsidR="00EA071D" w:rsidRPr="005B3003">
              <w:rPr>
                <w:rFonts w:ascii="Arial" w:hAnsi="Arial" w:cs="Arial"/>
                <w:b/>
                <w:bCs/>
                <w:color w:val="000000" w:themeColor="text1"/>
                <w:sz w:val="22"/>
                <w:szCs w:val="22"/>
              </w:rPr>
              <w:t>AND SUMMARY</w:t>
            </w:r>
          </w:p>
        </w:tc>
        <w:tc>
          <w:tcPr>
            <w:tcW w:w="900" w:type="dxa"/>
          </w:tcPr>
          <w:p w14:paraId="5C8DEE10" w14:textId="77777777" w:rsidR="00B46F56" w:rsidRPr="005B3003" w:rsidRDefault="00B46F56" w:rsidP="00886AE7">
            <w:pPr>
              <w:rPr>
                <w:rFonts w:ascii="Arial" w:hAnsi="Arial" w:cs="Arial"/>
                <w:color w:val="000000" w:themeColor="text1"/>
                <w:sz w:val="22"/>
                <w:szCs w:val="22"/>
              </w:rPr>
            </w:pPr>
          </w:p>
        </w:tc>
      </w:tr>
      <w:tr w:rsidR="005B3003" w:rsidRPr="005B3003" w14:paraId="00E4069E" w14:textId="77777777" w:rsidTr="00886AE7">
        <w:trPr>
          <w:jc w:val="center"/>
        </w:trPr>
        <w:tc>
          <w:tcPr>
            <w:tcW w:w="1008" w:type="dxa"/>
          </w:tcPr>
          <w:p w14:paraId="3B26A2B5"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543CDADC" w14:textId="77777777" w:rsidR="00B46F56" w:rsidRPr="005B3003" w:rsidRDefault="00B46F56" w:rsidP="00886AE7">
            <w:pPr>
              <w:jc w:val="both"/>
              <w:rPr>
                <w:rFonts w:ascii="Arial" w:hAnsi="Arial" w:cs="Arial"/>
                <w:color w:val="000000" w:themeColor="text1"/>
                <w:sz w:val="22"/>
                <w:szCs w:val="22"/>
              </w:rPr>
            </w:pPr>
          </w:p>
        </w:tc>
        <w:tc>
          <w:tcPr>
            <w:tcW w:w="900" w:type="dxa"/>
          </w:tcPr>
          <w:p w14:paraId="3DA51359" w14:textId="77777777" w:rsidR="00B46F56" w:rsidRPr="005B3003" w:rsidRDefault="00B46F56" w:rsidP="00886AE7">
            <w:pPr>
              <w:rPr>
                <w:rFonts w:ascii="Arial" w:hAnsi="Arial" w:cs="Arial"/>
                <w:color w:val="000000" w:themeColor="text1"/>
                <w:sz w:val="22"/>
                <w:szCs w:val="22"/>
              </w:rPr>
            </w:pPr>
          </w:p>
        </w:tc>
      </w:tr>
      <w:tr w:rsidR="005B3003" w:rsidRPr="005B3003" w14:paraId="667B186E" w14:textId="77777777" w:rsidTr="00886AE7">
        <w:trPr>
          <w:jc w:val="center"/>
        </w:trPr>
        <w:tc>
          <w:tcPr>
            <w:tcW w:w="1008" w:type="dxa"/>
          </w:tcPr>
          <w:p w14:paraId="46DE813D" w14:textId="77777777" w:rsidR="00B46F56" w:rsidRPr="005B3003" w:rsidRDefault="00B46F56" w:rsidP="00886AE7">
            <w:pPr>
              <w:jc w:val="right"/>
              <w:rPr>
                <w:rFonts w:ascii="Arial" w:hAnsi="Arial" w:cs="Arial"/>
                <w:color w:val="000000" w:themeColor="text1"/>
                <w:sz w:val="22"/>
                <w:szCs w:val="22"/>
              </w:rPr>
            </w:pPr>
            <w:r w:rsidRPr="005B3003">
              <w:rPr>
                <w:rFonts w:ascii="Arial" w:hAnsi="Arial" w:cs="Arial"/>
                <w:color w:val="000000" w:themeColor="text1"/>
                <w:sz w:val="22"/>
                <w:szCs w:val="22"/>
              </w:rPr>
              <w:t>1.1</w:t>
            </w:r>
          </w:p>
        </w:tc>
        <w:tc>
          <w:tcPr>
            <w:tcW w:w="3180" w:type="dxa"/>
            <w:gridSpan w:val="2"/>
          </w:tcPr>
          <w:p w14:paraId="6110D095" w14:textId="77777777" w:rsidR="00B46F56" w:rsidRPr="005B3003" w:rsidRDefault="00711C24" w:rsidP="00886AE7">
            <w:pPr>
              <w:jc w:val="both"/>
              <w:rPr>
                <w:rFonts w:ascii="Arial" w:hAnsi="Arial" w:cs="Arial"/>
                <w:color w:val="000000" w:themeColor="text1"/>
                <w:sz w:val="22"/>
                <w:szCs w:val="22"/>
              </w:rPr>
            </w:pPr>
            <w:sdt>
              <w:sdtPr>
                <w:rPr>
                  <w:rFonts w:ascii="Arial" w:hAnsi="Arial" w:cs="Arial"/>
                  <w:color w:val="000000" w:themeColor="text1"/>
                  <w:sz w:val="22"/>
                  <w:szCs w:val="22"/>
                </w:rPr>
                <w:id w:val="-379791835"/>
                <w14:checkbox>
                  <w14:checked w14:val="0"/>
                  <w14:checkedState w14:val="2612" w14:font="MS Gothic"/>
                  <w14:uncheckedState w14:val="2610" w14:font="MS Gothic"/>
                </w14:checkbox>
              </w:sdtPr>
              <w:sdtEndPr/>
              <w:sdtContent>
                <w:r w:rsidR="00ED6C81" w:rsidRPr="005B3003">
                  <w:rPr>
                    <w:rFonts w:ascii="Segoe UI Symbol" w:eastAsia="MS Gothic" w:hAnsi="Segoe UI Symbol" w:cs="Segoe UI Symbol"/>
                    <w:color w:val="000000" w:themeColor="text1"/>
                    <w:sz w:val="22"/>
                    <w:szCs w:val="22"/>
                  </w:rPr>
                  <w:t>☐</w:t>
                </w:r>
              </w:sdtContent>
            </w:sdt>
            <w:r w:rsidR="00B46F56" w:rsidRPr="005B3003">
              <w:rPr>
                <w:rFonts w:ascii="Arial" w:hAnsi="Arial" w:cs="Arial"/>
                <w:color w:val="000000" w:themeColor="text1"/>
                <w:sz w:val="22"/>
                <w:szCs w:val="22"/>
              </w:rPr>
              <w:t>For Decision</w:t>
            </w:r>
          </w:p>
        </w:tc>
        <w:tc>
          <w:tcPr>
            <w:tcW w:w="3180" w:type="dxa"/>
            <w:gridSpan w:val="2"/>
          </w:tcPr>
          <w:p w14:paraId="5D1EDE1C" w14:textId="77777777" w:rsidR="00B46F56" w:rsidRPr="005B3003" w:rsidRDefault="00711C24" w:rsidP="00886AE7">
            <w:pPr>
              <w:jc w:val="both"/>
              <w:rPr>
                <w:rFonts w:ascii="Arial" w:hAnsi="Arial" w:cs="Arial"/>
                <w:color w:val="000000" w:themeColor="text1"/>
                <w:sz w:val="22"/>
                <w:szCs w:val="22"/>
              </w:rPr>
            </w:pPr>
            <w:sdt>
              <w:sdtPr>
                <w:rPr>
                  <w:rFonts w:ascii="Arial" w:hAnsi="Arial" w:cs="Arial"/>
                  <w:color w:val="000000" w:themeColor="text1"/>
                  <w:sz w:val="22"/>
                  <w:szCs w:val="22"/>
                </w:rPr>
                <w:id w:val="215099545"/>
                <w14:checkbox>
                  <w14:checked w14:val="1"/>
                  <w14:checkedState w14:val="2612" w14:font="MS Gothic"/>
                  <w14:uncheckedState w14:val="2610" w14:font="MS Gothic"/>
                </w14:checkbox>
              </w:sdtPr>
              <w:sdtEndPr/>
              <w:sdtContent>
                <w:r w:rsidR="00A70A64">
                  <w:rPr>
                    <w:rFonts w:ascii="MS Gothic" w:eastAsia="MS Gothic" w:hAnsi="MS Gothic" w:cs="Arial" w:hint="eastAsia"/>
                    <w:color w:val="000000" w:themeColor="text1"/>
                    <w:sz w:val="22"/>
                    <w:szCs w:val="22"/>
                  </w:rPr>
                  <w:t>☒</w:t>
                </w:r>
              </w:sdtContent>
            </w:sdt>
            <w:r w:rsidR="00EA071D" w:rsidRPr="005B3003">
              <w:rPr>
                <w:rFonts w:ascii="Arial" w:hAnsi="Arial" w:cs="Arial"/>
                <w:color w:val="000000" w:themeColor="text1"/>
                <w:sz w:val="22"/>
                <w:szCs w:val="22"/>
              </w:rPr>
              <w:t>For Information/Noting</w:t>
            </w:r>
          </w:p>
        </w:tc>
        <w:tc>
          <w:tcPr>
            <w:tcW w:w="3180" w:type="dxa"/>
            <w:gridSpan w:val="3"/>
          </w:tcPr>
          <w:p w14:paraId="043BCD4A" w14:textId="77777777" w:rsidR="00B46F56" w:rsidRPr="005B3003" w:rsidRDefault="00B46F56" w:rsidP="00886AE7">
            <w:pPr>
              <w:jc w:val="both"/>
              <w:rPr>
                <w:rFonts w:ascii="Arial" w:hAnsi="Arial" w:cs="Arial"/>
                <w:color w:val="000000" w:themeColor="text1"/>
                <w:sz w:val="22"/>
                <w:szCs w:val="22"/>
              </w:rPr>
            </w:pPr>
          </w:p>
        </w:tc>
        <w:tc>
          <w:tcPr>
            <w:tcW w:w="900" w:type="dxa"/>
          </w:tcPr>
          <w:p w14:paraId="053F3FB1" w14:textId="77777777" w:rsidR="00B46F56" w:rsidRPr="005B3003" w:rsidRDefault="00B46F56" w:rsidP="00886AE7">
            <w:pPr>
              <w:rPr>
                <w:rFonts w:ascii="Arial" w:hAnsi="Arial" w:cs="Arial"/>
                <w:color w:val="000000" w:themeColor="text1"/>
                <w:sz w:val="22"/>
                <w:szCs w:val="22"/>
              </w:rPr>
            </w:pPr>
          </w:p>
        </w:tc>
      </w:tr>
      <w:tr w:rsidR="005B3003" w:rsidRPr="005B3003" w14:paraId="775A12C2" w14:textId="77777777" w:rsidTr="00886AE7">
        <w:trPr>
          <w:jc w:val="center"/>
        </w:trPr>
        <w:tc>
          <w:tcPr>
            <w:tcW w:w="1008" w:type="dxa"/>
          </w:tcPr>
          <w:p w14:paraId="1B651778" w14:textId="77777777" w:rsidR="00B46F56" w:rsidRPr="005B3003" w:rsidRDefault="00B46F56" w:rsidP="00886AE7">
            <w:pPr>
              <w:jc w:val="right"/>
              <w:rPr>
                <w:rFonts w:ascii="Arial" w:hAnsi="Arial" w:cs="Arial"/>
                <w:color w:val="000000" w:themeColor="text1"/>
                <w:sz w:val="22"/>
                <w:szCs w:val="22"/>
              </w:rPr>
            </w:pPr>
          </w:p>
        </w:tc>
        <w:tc>
          <w:tcPr>
            <w:tcW w:w="9540" w:type="dxa"/>
            <w:gridSpan w:val="7"/>
          </w:tcPr>
          <w:p w14:paraId="10421277" w14:textId="77777777" w:rsidR="00B46F56" w:rsidRPr="005B3003" w:rsidRDefault="00B46F56" w:rsidP="00886AE7">
            <w:pPr>
              <w:rPr>
                <w:rFonts w:ascii="Arial" w:hAnsi="Arial" w:cs="Arial"/>
                <w:color w:val="000000" w:themeColor="text1"/>
                <w:sz w:val="22"/>
                <w:szCs w:val="22"/>
              </w:rPr>
            </w:pPr>
          </w:p>
        </w:tc>
        <w:tc>
          <w:tcPr>
            <w:tcW w:w="900" w:type="dxa"/>
          </w:tcPr>
          <w:p w14:paraId="51CB17BA" w14:textId="77777777" w:rsidR="00B46F56" w:rsidRPr="005B3003" w:rsidRDefault="00B46F56" w:rsidP="00886AE7">
            <w:pPr>
              <w:rPr>
                <w:rFonts w:ascii="Arial" w:hAnsi="Arial" w:cs="Arial"/>
                <w:color w:val="000000" w:themeColor="text1"/>
                <w:sz w:val="22"/>
                <w:szCs w:val="22"/>
              </w:rPr>
            </w:pPr>
          </w:p>
        </w:tc>
      </w:tr>
      <w:tr w:rsidR="00A70A64" w:rsidRPr="005B3003" w14:paraId="56E2B54D" w14:textId="77777777" w:rsidTr="00886AE7">
        <w:trPr>
          <w:jc w:val="center"/>
        </w:trPr>
        <w:tc>
          <w:tcPr>
            <w:tcW w:w="1008" w:type="dxa"/>
          </w:tcPr>
          <w:p w14:paraId="558E94A9" w14:textId="77777777" w:rsidR="00A70A64" w:rsidRPr="005B3003" w:rsidRDefault="00A70A64" w:rsidP="00A70A64">
            <w:pPr>
              <w:jc w:val="right"/>
              <w:rPr>
                <w:rFonts w:ascii="Arial" w:hAnsi="Arial" w:cs="Arial"/>
                <w:color w:val="000000" w:themeColor="text1"/>
                <w:sz w:val="22"/>
                <w:szCs w:val="22"/>
              </w:rPr>
            </w:pPr>
            <w:r w:rsidRPr="005B3003">
              <w:rPr>
                <w:rFonts w:ascii="Arial" w:hAnsi="Arial" w:cs="Arial"/>
                <w:color w:val="000000" w:themeColor="text1"/>
                <w:sz w:val="22"/>
                <w:szCs w:val="22"/>
              </w:rPr>
              <w:t>1.2</w:t>
            </w:r>
          </w:p>
        </w:tc>
        <w:tc>
          <w:tcPr>
            <w:tcW w:w="9540" w:type="dxa"/>
            <w:gridSpan w:val="7"/>
          </w:tcPr>
          <w:p w14:paraId="59E9FEB8" w14:textId="77777777" w:rsidR="00A70A64" w:rsidRPr="005B3003" w:rsidRDefault="00C27959" w:rsidP="00BB0251">
            <w:pPr>
              <w:jc w:val="both"/>
              <w:rPr>
                <w:rFonts w:ascii="Arial" w:hAnsi="Arial" w:cs="Arial"/>
                <w:color w:val="000000" w:themeColor="text1"/>
                <w:sz w:val="22"/>
                <w:szCs w:val="22"/>
              </w:rPr>
            </w:pPr>
            <w:r>
              <w:rPr>
                <w:rFonts w:ascii="Arial" w:hAnsi="Arial" w:cs="Arial"/>
                <w:sz w:val="22"/>
                <w:szCs w:val="22"/>
              </w:rPr>
              <w:t xml:space="preserve">The purpose of this report is to provide the Committee with an update on the progress made in the delivery of the </w:t>
            </w:r>
            <w:r w:rsidR="00D820CB">
              <w:rPr>
                <w:rFonts w:ascii="Arial" w:hAnsi="Arial" w:cs="Arial"/>
                <w:sz w:val="22"/>
                <w:szCs w:val="22"/>
              </w:rPr>
              <w:t xml:space="preserve">Policy and Resources Committee Delivery and Improvement Plan 2023/26.  </w:t>
            </w:r>
          </w:p>
        </w:tc>
        <w:tc>
          <w:tcPr>
            <w:tcW w:w="900" w:type="dxa"/>
          </w:tcPr>
          <w:p w14:paraId="00DDC532" w14:textId="77777777" w:rsidR="00A70A64" w:rsidRPr="005B3003" w:rsidRDefault="00A70A64" w:rsidP="00A70A64">
            <w:pPr>
              <w:rPr>
                <w:rFonts w:ascii="Arial" w:hAnsi="Arial" w:cs="Arial"/>
                <w:color w:val="000000" w:themeColor="text1"/>
                <w:sz w:val="22"/>
                <w:szCs w:val="22"/>
              </w:rPr>
            </w:pPr>
          </w:p>
        </w:tc>
      </w:tr>
      <w:tr w:rsidR="00A70A64" w:rsidRPr="005B3003" w14:paraId="1E84BC2E" w14:textId="77777777" w:rsidTr="00886AE7">
        <w:trPr>
          <w:jc w:val="center"/>
        </w:trPr>
        <w:tc>
          <w:tcPr>
            <w:tcW w:w="1008" w:type="dxa"/>
          </w:tcPr>
          <w:p w14:paraId="52523645"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36F8DE91" w14:textId="77777777" w:rsidR="00A70A64" w:rsidRPr="005B3003" w:rsidRDefault="00A70A64" w:rsidP="00BB0251">
            <w:pPr>
              <w:jc w:val="both"/>
              <w:rPr>
                <w:rFonts w:ascii="Arial" w:hAnsi="Arial" w:cs="Arial"/>
                <w:color w:val="000000" w:themeColor="text1"/>
                <w:sz w:val="22"/>
                <w:szCs w:val="22"/>
              </w:rPr>
            </w:pPr>
          </w:p>
        </w:tc>
        <w:tc>
          <w:tcPr>
            <w:tcW w:w="900" w:type="dxa"/>
          </w:tcPr>
          <w:p w14:paraId="047F30EE" w14:textId="77777777" w:rsidR="00A70A64" w:rsidRPr="005B3003" w:rsidRDefault="00A70A64" w:rsidP="00A70A64">
            <w:pPr>
              <w:rPr>
                <w:rFonts w:ascii="Arial" w:hAnsi="Arial" w:cs="Arial"/>
                <w:color w:val="000000" w:themeColor="text1"/>
                <w:sz w:val="22"/>
                <w:szCs w:val="22"/>
              </w:rPr>
            </w:pPr>
          </w:p>
        </w:tc>
      </w:tr>
      <w:tr w:rsidR="00A70A64" w:rsidRPr="005B3003" w14:paraId="0CB49D30" w14:textId="77777777" w:rsidTr="00886AE7">
        <w:trPr>
          <w:jc w:val="center"/>
        </w:trPr>
        <w:tc>
          <w:tcPr>
            <w:tcW w:w="1008" w:type="dxa"/>
          </w:tcPr>
          <w:p w14:paraId="65340082" w14:textId="77777777" w:rsidR="00A70A64" w:rsidRPr="005B3003" w:rsidRDefault="00A70A64" w:rsidP="00A70A64">
            <w:pPr>
              <w:jc w:val="right"/>
              <w:rPr>
                <w:rFonts w:ascii="Arial" w:hAnsi="Arial" w:cs="Arial"/>
                <w:color w:val="000000" w:themeColor="text1"/>
                <w:sz w:val="22"/>
                <w:szCs w:val="22"/>
              </w:rPr>
            </w:pPr>
            <w:r>
              <w:rPr>
                <w:rFonts w:ascii="Arial" w:hAnsi="Arial" w:cs="Arial"/>
                <w:color w:val="000000" w:themeColor="text1"/>
                <w:sz w:val="22"/>
                <w:szCs w:val="22"/>
              </w:rPr>
              <w:t>1.3</w:t>
            </w:r>
          </w:p>
        </w:tc>
        <w:tc>
          <w:tcPr>
            <w:tcW w:w="9540" w:type="dxa"/>
            <w:gridSpan w:val="7"/>
          </w:tcPr>
          <w:p w14:paraId="1704663A" w14:textId="77777777" w:rsidR="00A70A64" w:rsidRPr="005B3003" w:rsidRDefault="00C27959" w:rsidP="00BB0251">
            <w:pPr>
              <w:jc w:val="both"/>
              <w:rPr>
                <w:rFonts w:ascii="Arial" w:hAnsi="Arial" w:cs="Arial"/>
                <w:color w:val="000000" w:themeColor="text1"/>
                <w:sz w:val="22"/>
                <w:szCs w:val="22"/>
              </w:rPr>
            </w:pPr>
            <w:r>
              <w:rPr>
                <w:rFonts w:ascii="Arial" w:hAnsi="Arial" w:cs="Arial"/>
                <w:sz w:val="22"/>
                <w:szCs w:val="22"/>
              </w:rPr>
              <w:t xml:space="preserve">This is the </w:t>
            </w:r>
            <w:r w:rsidR="003725E2">
              <w:rPr>
                <w:rFonts w:ascii="Arial" w:hAnsi="Arial" w:cs="Arial"/>
                <w:sz w:val="22"/>
                <w:szCs w:val="22"/>
              </w:rPr>
              <w:t xml:space="preserve">second </w:t>
            </w:r>
            <w:r>
              <w:rPr>
                <w:rFonts w:ascii="Arial" w:hAnsi="Arial" w:cs="Arial"/>
                <w:sz w:val="22"/>
                <w:szCs w:val="22"/>
              </w:rPr>
              <w:t xml:space="preserve">progress report on year two of the Plan to be presented to the Committee. </w:t>
            </w:r>
            <w:r w:rsidR="003725E2">
              <w:rPr>
                <w:rFonts w:ascii="Arial" w:hAnsi="Arial" w:cs="Arial"/>
                <w:sz w:val="22"/>
                <w:szCs w:val="22"/>
              </w:rPr>
              <w:t xml:space="preserve">It includes details of the progress that has been made in the delivery of the </w:t>
            </w:r>
            <w:r w:rsidR="003725E2">
              <w:rPr>
                <w:rFonts w:ascii="Arial" w:hAnsi="Arial" w:cs="Arial"/>
                <w:color w:val="000000"/>
                <w:sz w:val="22"/>
                <w:szCs w:val="22"/>
              </w:rPr>
              <w:t>Action Plan and the latest performance data for KPIs, where this</w:t>
            </w:r>
            <w:r w:rsidR="00077B0B">
              <w:rPr>
                <w:rFonts w:ascii="Arial" w:hAnsi="Arial" w:cs="Arial"/>
                <w:color w:val="000000"/>
                <w:sz w:val="22"/>
                <w:szCs w:val="22"/>
              </w:rPr>
              <w:t xml:space="preserve"> information</w:t>
            </w:r>
            <w:r w:rsidR="003725E2">
              <w:rPr>
                <w:rFonts w:ascii="Arial" w:hAnsi="Arial" w:cs="Arial"/>
                <w:color w:val="000000"/>
                <w:sz w:val="22"/>
                <w:szCs w:val="22"/>
              </w:rPr>
              <w:t xml:space="preserve"> is available.  </w:t>
            </w:r>
          </w:p>
        </w:tc>
        <w:tc>
          <w:tcPr>
            <w:tcW w:w="900" w:type="dxa"/>
          </w:tcPr>
          <w:p w14:paraId="1ED2813C" w14:textId="77777777" w:rsidR="00A70A64" w:rsidRPr="005B3003" w:rsidRDefault="00A70A64" w:rsidP="00A70A64">
            <w:pPr>
              <w:rPr>
                <w:rFonts w:ascii="Arial" w:hAnsi="Arial" w:cs="Arial"/>
                <w:color w:val="000000" w:themeColor="text1"/>
                <w:sz w:val="22"/>
                <w:szCs w:val="22"/>
              </w:rPr>
            </w:pPr>
          </w:p>
        </w:tc>
      </w:tr>
      <w:tr w:rsidR="00A70A64" w:rsidRPr="005B3003" w14:paraId="47C20A47" w14:textId="77777777" w:rsidTr="00886AE7">
        <w:trPr>
          <w:jc w:val="center"/>
        </w:trPr>
        <w:tc>
          <w:tcPr>
            <w:tcW w:w="1008" w:type="dxa"/>
          </w:tcPr>
          <w:p w14:paraId="07FEEB5F" w14:textId="77777777" w:rsidR="00A70A64" w:rsidRPr="005B3003" w:rsidRDefault="00A70A64" w:rsidP="00A70A64">
            <w:pPr>
              <w:jc w:val="right"/>
              <w:rPr>
                <w:rFonts w:ascii="Arial" w:hAnsi="Arial" w:cs="Arial"/>
                <w:color w:val="000000" w:themeColor="text1"/>
                <w:sz w:val="22"/>
                <w:szCs w:val="22"/>
              </w:rPr>
            </w:pPr>
          </w:p>
        </w:tc>
        <w:tc>
          <w:tcPr>
            <w:tcW w:w="9540" w:type="dxa"/>
            <w:gridSpan w:val="7"/>
          </w:tcPr>
          <w:p w14:paraId="59984013" w14:textId="77777777" w:rsidR="00A70A64" w:rsidRPr="005B3003" w:rsidRDefault="00A70A64" w:rsidP="00A70A64">
            <w:pPr>
              <w:rPr>
                <w:rFonts w:ascii="Arial" w:hAnsi="Arial" w:cs="Arial"/>
                <w:color w:val="000000" w:themeColor="text1"/>
                <w:sz w:val="22"/>
                <w:szCs w:val="22"/>
              </w:rPr>
            </w:pPr>
          </w:p>
        </w:tc>
        <w:tc>
          <w:tcPr>
            <w:tcW w:w="900" w:type="dxa"/>
          </w:tcPr>
          <w:p w14:paraId="40DF0B51" w14:textId="77777777" w:rsidR="00A70A64" w:rsidRPr="005B3003" w:rsidRDefault="00A70A64" w:rsidP="00A70A64">
            <w:pPr>
              <w:rPr>
                <w:rFonts w:ascii="Arial" w:hAnsi="Arial" w:cs="Arial"/>
                <w:color w:val="000000" w:themeColor="text1"/>
                <w:sz w:val="22"/>
                <w:szCs w:val="22"/>
              </w:rPr>
            </w:pPr>
          </w:p>
        </w:tc>
      </w:tr>
      <w:tr w:rsidR="005B3003" w:rsidRPr="005B3003" w14:paraId="242FF04B" w14:textId="77777777" w:rsidTr="00886AE7">
        <w:trPr>
          <w:jc w:val="center"/>
        </w:trPr>
        <w:tc>
          <w:tcPr>
            <w:tcW w:w="1008" w:type="dxa"/>
          </w:tcPr>
          <w:p w14:paraId="7A111630" w14:textId="77777777" w:rsidR="005B3003" w:rsidRPr="005B3003" w:rsidRDefault="005B3003" w:rsidP="00886AE7">
            <w:pPr>
              <w:jc w:val="right"/>
              <w:rPr>
                <w:rFonts w:ascii="Arial" w:hAnsi="Arial" w:cs="Arial"/>
                <w:color w:val="000000" w:themeColor="text1"/>
                <w:sz w:val="22"/>
                <w:szCs w:val="22"/>
              </w:rPr>
            </w:pPr>
          </w:p>
        </w:tc>
        <w:tc>
          <w:tcPr>
            <w:tcW w:w="9540" w:type="dxa"/>
            <w:gridSpan w:val="7"/>
          </w:tcPr>
          <w:p w14:paraId="7C8D2BD1" w14:textId="77777777" w:rsidR="005B3003" w:rsidRPr="005B3003" w:rsidRDefault="005B3003" w:rsidP="00886AE7">
            <w:pPr>
              <w:jc w:val="both"/>
              <w:rPr>
                <w:rFonts w:ascii="Arial" w:hAnsi="Arial" w:cs="Arial"/>
                <w:color w:val="000000" w:themeColor="text1"/>
                <w:sz w:val="22"/>
                <w:szCs w:val="22"/>
              </w:rPr>
            </w:pPr>
          </w:p>
        </w:tc>
        <w:tc>
          <w:tcPr>
            <w:tcW w:w="900" w:type="dxa"/>
          </w:tcPr>
          <w:p w14:paraId="4ED6DED8" w14:textId="77777777" w:rsidR="005B3003" w:rsidRPr="005B3003" w:rsidRDefault="005B3003" w:rsidP="00886AE7">
            <w:pPr>
              <w:rPr>
                <w:rFonts w:ascii="Arial" w:hAnsi="Arial" w:cs="Arial"/>
                <w:color w:val="000000" w:themeColor="text1"/>
                <w:sz w:val="22"/>
                <w:szCs w:val="22"/>
              </w:rPr>
            </w:pPr>
          </w:p>
        </w:tc>
      </w:tr>
      <w:tr w:rsidR="005B3003" w:rsidRPr="005B3003" w14:paraId="7E047EC0" w14:textId="77777777" w:rsidTr="00886AE7">
        <w:trPr>
          <w:jc w:val="center"/>
        </w:trPr>
        <w:tc>
          <w:tcPr>
            <w:tcW w:w="1008" w:type="dxa"/>
          </w:tcPr>
          <w:p w14:paraId="5E222F55" w14:textId="77777777" w:rsidR="00B46F56" w:rsidRPr="005B3003" w:rsidRDefault="00D84AB5" w:rsidP="00886AE7">
            <w:pPr>
              <w:jc w:val="right"/>
              <w:rPr>
                <w:rFonts w:ascii="Arial" w:hAnsi="Arial" w:cs="Arial"/>
                <w:b/>
                <w:bCs/>
                <w:color w:val="000000" w:themeColor="text1"/>
                <w:sz w:val="22"/>
                <w:szCs w:val="22"/>
              </w:rPr>
            </w:pPr>
            <w:r>
              <w:rPr>
                <w:rFonts w:ascii="Arial" w:hAnsi="Arial" w:cs="Arial"/>
                <w:b/>
                <w:bCs/>
                <w:color w:val="000000" w:themeColor="text1"/>
                <w:sz w:val="22"/>
                <w:szCs w:val="22"/>
              </w:rPr>
              <w:t>2</w:t>
            </w:r>
            <w:r w:rsidR="00B46F56" w:rsidRPr="005B3003">
              <w:rPr>
                <w:rFonts w:ascii="Arial" w:hAnsi="Arial" w:cs="Arial"/>
                <w:b/>
                <w:bCs/>
                <w:color w:val="000000" w:themeColor="text1"/>
                <w:sz w:val="22"/>
                <w:szCs w:val="22"/>
              </w:rPr>
              <w:t>.0</w:t>
            </w:r>
          </w:p>
        </w:tc>
        <w:tc>
          <w:tcPr>
            <w:tcW w:w="9540" w:type="dxa"/>
            <w:gridSpan w:val="7"/>
          </w:tcPr>
          <w:p w14:paraId="607EB1A9" w14:textId="77777777" w:rsidR="00B46F56" w:rsidRPr="005B3003" w:rsidRDefault="00B46F56" w:rsidP="00886AE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RECOMMENDATIONS</w:t>
            </w:r>
          </w:p>
        </w:tc>
        <w:tc>
          <w:tcPr>
            <w:tcW w:w="900" w:type="dxa"/>
          </w:tcPr>
          <w:p w14:paraId="77727BCE" w14:textId="77777777" w:rsidR="00B46F56" w:rsidRPr="005B3003" w:rsidRDefault="00B46F56" w:rsidP="00886AE7">
            <w:pPr>
              <w:rPr>
                <w:rFonts w:ascii="Arial" w:hAnsi="Arial" w:cs="Arial"/>
                <w:color w:val="000000" w:themeColor="text1"/>
                <w:sz w:val="22"/>
                <w:szCs w:val="22"/>
              </w:rPr>
            </w:pPr>
          </w:p>
        </w:tc>
      </w:tr>
      <w:tr w:rsidR="005B3003" w:rsidRPr="005B3003" w14:paraId="36D965D5" w14:textId="77777777" w:rsidTr="008E24B9">
        <w:trPr>
          <w:trHeight w:val="233"/>
          <w:jc w:val="center"/>
        </w:trPr>
        <w:tc>
          <w:tcPr>
            <w:tcW w:w="1008" w:type="dxa"/>
          </w:tcPr>
          <w:p w14:paraId="0D7F81C4" w14:textId="77777777" w:rsidR="00B46F56" w:rsidRPr="005B3003" w:rsidRDefault="00B46F56" w:rsidP="00886AE7">
            <w:pPr>
              <w:jc w:val="right"/>
              <w:rPr>
                <w:rFonts w:ascii="Arial" w:hAnsi="Arial" w:cs="Arial"/>
                <w:b/>
                <w:bCs/>
                <w:color w:val="000000" w:themeColor="text1"/>
                <w:sz w:val="22"/>
                <w:szCs w:val="22"/>
              </w:rPr>
            </w:pPr>
          </w:p>
        </w:tc>
        <w:tc>
          <w:tcPr>
            <w:tcW w:w="9540" w:type="dxa"/>
            <w:gridSpan w:val="7"/>
          </w:tcPr>
          <w:p w14:paraId="6FA1F2F9" w14:textId="77777777" w:rsidR="00B46F56" w:rsidRPr="005B3003" w:rsidRDefault="00B46F56" w:rsidP="00886AE7">
            <w:pPr>
              <w:pStyle w:val="BodyText"/>
              <w:rPr>
                <w:color w:val="000000" w:themeColor="text1"/>
              </w:rPr>
            </w:pPr>
          </w:p>
        </w:tc>
        <w:tc>
          <w:tcPr>
            <w:tcW w:w="900" w:type="dxa"/>
          </w:tcPr>
          <w:p w14:paraId="32F33232" w14:textId="77777777" w:rsidR="00B46F56" w:rsidRPr="005B3003" w:rsidRDefault="00B46F56" w:rsidP="00886AE7">
            <w:pPr>
              <w:rPr>
                <w:rFonts w:ascii="Arial" w:hAnsi="Arial" w:cs="Arial"/>
                <w:color w:val="000000" w:themeColor="text1"/>
                <w:sz w:val="22"/>
                <w:szCs w:val="22"/>
              </w:rPr>
            </w:pPr>
          </w:p>
        </w:tc>
      </w:tr>
      <w:tr w:rsidR="008E24B9" w:rsidRPr="008E24B9" w14:paraId="079985C7" w14:textId="77777777" w:rsidTr="00886AE7">
        <w:trPr>
          <w:jc w:val="center"/>
        </w:trPr>
        <w:tc>
          <w:tcPr>
            <w:tcW w:w="1008" w:type="dxa"/>
          </w:tcPr>
          <w:p w14:paraId="4D2462A9" w14:textId="77777777" w:rsidR="008E24B9" w:rsidRPr="008E24B9" w:rsidRDefault="008E24B9" w:rsidP="00886AE7">
            <w:pPr>
              <w:jc w:val="right"/>
              <w:rPr>
                <w:rFonts w:ascii="Arial" w:hAnsi="Arial" w:cs="Arial"/>
                <w:bCs/>
                <w:color w:val="000000" w:themeColor="text1"/>
                <w:sz w:val="22"/>
                <w:szCs w:val="22"/>
              </w:rPr>
            </w:pPr>
            <w:r>
              <w:rPr>
                <w:rFonts w:ascii="Arial" w:hAnsi="Arial" w:cs="Arial"/>
                <w:bCs/>
                <w:color w:val="000000" w:themeColor="text1"/>
                <w:sz w:val="22"/>
                <w:szCs w:val="22"/>
              </w:rPr>
              <w:t>2.1</w:t>
            </w:r>
          </w:p>
        </w:tc>
        <w:tc>
          <w:tcPr>
            <w:tcW w:w="9540" w:type="dxa"/>
            <w:gridSpan w:val="7"/>
          </w:tcPr>
          <w:p w14:paraId="07E9D5C6" w14:textId="77777777" w:rsidR="008E24B9" w:rsidRPr="008E24B9" w:rsidRDefault="00A70A64" w:rsidP="00886AE7">
            <w:pPr>
              <w:pStyle w:val="BodyText"/>
              <w:rPr>
                <w:color w:val="000000" w:themeColor="text1"/>
              </w:rPr>
            </w:pPr>
            <w:r w:rsidRPr="0033716A">
              <w:rPr>
                <w:color w:val="000000"/>
              </w:rPr>
              <w:t xml:space="preserve">It is recommended that the Committee </w:t>
            </w:r>
            <w:r w:rsidR="00D820CB">
              <w:rPr>
                <w:color w:val="000000"/>
              </w:rPr>
              <w:t xml:space="preserve">consider </w:t>
            </w:r>
            <w:r w:rsidRPr="0033716A">
              <w:rPr>
                <w:color w:val="000000"/>
              </w:rPr>
              <w:t xml:space="preserve">the progress </w:t>
            </w:r>
            <w:r>
              <w:t xml:space="preserve">made in the delivery of the </w:t>
            </w:r>
            <w:r w:rsidR="003B0719">
              <w:t xml:space="preserve">Policy and Resources </w:t>
            </w:r>
            <w:r>
              <w:t>Committee Delivery and Improvement Plan 2023/26.</w:t>
            </w:r>
          </w:p>
        </w:tc>
        <w:tc>
          <w:tcPr>
            <w:tcW w:w="900" w:type="dxa"/>
          </w:tcPr>
          <w:p w14:paraId="30BAC161" w14:textId="77777777" w:rsidR="008E24B9" w:rsidRPr="008E24B9" w:rsidRDefault="008E24B9" w:rsidP="00886AE7">
            <w:pPr>
              <w:rPr>
                <w:rFonts w:ascii="Arial" w:hAnsi="Arial" w:cs="Arial"/>
                <w:color w:val="000000" w:themeColor="text1"/>
                <w:sz w:val="22"/>
                <w:szCs w:val="22"/>
              </w:rPr>
            </w:pPr>
          </w:p>
        </w:tc>
      </w:tr>
      <w:tr w:rsidR="008E24B9" w:rsidRPr="008E24B9" w14:paraId="7B6DDB11" w14:textId="77777777" w:rsidTr="00886AE7">
        <w:trPr>
          <w:jc w:val="center"/>
        </w:trPr>
        <w:tc>
          <w:tcPr>
            <w:tcW w:w="1008" w:type="dxa"/>
          </w:tcPr>
          <w:p w14:paraId="27ADC71C" w14:textId="77777777" w:rsidR="008E24B9" w:rsidRDefault="008E24B9" w:rsidP="00886AE7">
            <w:pPr>
              <w:jc w:val="right"/>
              <w:rPr>
                <w:rFonts w:ascii="Arial" w:hAnsi="Arial" w:cs="Arial"/>
                <w:bCs/>
                <w:color w:val="000000" w:themeColor="text1"/>
                <w:sz w:val="22"/>
                <w:szCs w:val="22"/>
              </w:rPr>
            </w:pPr>
          </w:p>
        </w:tc>
        <w:tc>
          <w:tcPr>
            <w:tcW w:w="9540" w:type="dxa"/>
            <w:gridSpan w:val="7"/>
          </w:tcPr>
          <w:p w14:paraId="50BC5044" w14:textId="77777777" w:rsidR="008E24B9" w:rsidRPr="008E24B9" w:rsidRDefault="008E24B9" w:rsidP="00886AE7">
            <w:pPr>
              <w:pStyle w:val="BodyText"/>
              <w:rPr>
                <w:color w:val="000000" w:themeColor="text1"/>
              </w:rPr>
            </w:pPr>
          </w:p>
        </w:tc>
        <w:tc>
          <w:tcPr>
            <w:tcW w:w="900" w:type="dxa"/>
          </w:tcPr>
          <w:p w14:paraId="63602B66" w14:textId="77777777" w:rsidR="008E24B9" w:rsidRPr="008E24B9" w:rsidRDefault="008E24B9" w:rsidP="00886AE7">
            <w:pPr>
              <w:rPr>
                <w:rFonts w:ascii="Arial" w:hAnsi="Arial" w:cs="Arial"/>
                <w:color w:val="000000" w:themeColor="text1"/>
                <w:sz w:val="22"/>
                <w:szCs w:val="22"/>
              </w:rPr>
            </w:pPr>
          </w:p>
        </w:tc>
      </w:tr>
      <w:tr w:rsidR="008E24B9" w:rsidRPr="008E24B9" w14:paraId="44BA3D6B" w14:textId="77777777" w:rsidTr="00886AE7">
        <w:trPr>
          <w:jc w:val="center"/>
        </w:trPr>
        <w:tc>
          <w:tcPr>
            <w:tcW w:w="1008" w:type="dxa"/>
          </w:tcPr>
          <w:p w14:paraId="407A1469" w14:textId="77777777" w:rsidR="008E24B9" w:rsidRDefault="003725E2" w:rsidP="00886AE7">
            <w:pPr>
              <w:jc w:val="right"/>
              <w:rPr>
                <w:rFonts w:ascii="Arial" w:hAnsi="Arial" w:cs="Arial"/>
                <w:bCs/>
                <w:color w:val="000000" w:themeColor="text1"/>
                <w:sz w:val="22"/>
                <w:szCs w:val="22"/>
              </w:rPr>
            </w:pPr>
            <w:r>
              <w:rPr>
                <w:rFonts w:ascii="Arial" w:hAnsi="Arial" w:cs="Arial"/>
                <w:bCs/>
                <w:color w:val="000000" w:themeColor="text1"/>
                <w:sz w:val="22"/>
                <w:szCs w:val="22"/>
              </w:rPr>
              <w:t>2.2</w:t>
            </w:r>
          </w:p>
        </w:tc>
        <w:tc>
          <w:tcPr>
            <w:tcW w:w="9540" w:type="dxa"/>
            <w:gridSpan w:val="7"/>
          </w:tcPr>
          <w:p w14:paraId="266DD617" w14:textId="77777777" w:rsidR="008E24B9" w:rsidRPr="008E24B9" w:rsidRDefault="003725E2" w:rsidP="00886AE7">
            <w:pPr>
              <w:pStyle w:val="BodyText"/>
              <w:rPr>
                <w:color w:val="000000" w:themeColor="text1"/>
              </w:rPr>
            </w:pPr>
            <w:r>
              <w:rPr>
                <w:color w:val="000000" w:themeColor="text1"/>
              </w:rPr>
              <w:t xml:space="preserve">The Committee is asked to note that a refreshed Committee Delivery and Improvement Plan, for reporting year 2025/26, will be presented to the next meeting. </w:t>
            </w:r>
          </w:p>
        </w:tc>
        <w:tc>
          <w:tcPr>
            <w:tcW w:w="900" w:type="dxa"/>
          </w:tcPr>
          <w:p w14:paraId="5EBAF0F1" w14:textId="77777777" w:rsidR="008E24B9" w:rsidRPr="008E24B9" w:rsidRDefault="008E24B9" w:rsidP="00886AE7">
            <w:pPr>
              <w:rPr>
                <w:rFonts w:ascii="Arial" w:hAnsi="Arial" w:cs="Arial"/>
                <w:color w:val="000000" w:themeColor="text1"/>
                <w:sz w:val="22"/>
                <w:szCs w:val="22"/>
              </w:rPr>
            </w:pPr>
          </w:p>
        </w:tc>
      </w:tr>
    </w:tbl>
    <w:p w14:paraId="37D312FB" w14:textId="77777777" w:rsidR="007876D8" w:rsidRPr="005B3003" w:rsidRDefault="007876D8">
      <w:pPr>
        <w:rPr>
          <w:rFonts w:ascii="Arial" w:hAnsi="Arial" w:cs="Arial"/>
          <w:color w:val="000000" w:themeColor="text1"/>
          <w:sz w:val="22"/>
          <w:szCs w:val="22"/>
        </w:rPr>
      </w:pPr>
    </w:p>
    <w:p w14:paraId="378BEA3F" w14:textId="77777777" w:rsidR="00B46F56" w:rsidRPr="005B3003" w:rsidRDefault="00B46F56">
      <w:pPr>
        <w:rPr>
          <w:rFonts w:ascii="Arial" w:hAnsi="Arial" w:cs="Arial"/>
          <w:color w:val="000000" w:themeColor="text1"/>
          <w:sz w:val="22"/>
          <w:szCs w:val="22"/>
        </w:rPr>
      </w:pPr>
    </w:p>
    <w:p w14:paraId="0DA63C2C" w14:textId="77777777" w:rsidR="00D84AB5" w:rsidRDefault="003B0719" w:rsidP="00FF216A">
      <w:pPr>
        <w:rPr>
          <w:rFonts w:ascii="Arial" w:hAnsi="Arial" w:cs="Arial"/>
          <w:b/>
          <w:sz w:val="22"/>
          <w:szCs w:val="22"/>
        </w:rPr>
      </w:pPr>
      <w:r>
        <w:rPr>
          <w:rFonts w:ascii="Arial" w:hAnsi="Arial" w:cs="Arial"/>
          <w:b/>
          <w:sz w:val="22"/>
          <w:szCs w:val="22"/>
        </w:rPr>
        <w:t>Louise Long</w:t>
      </w:r>
    </w:p>
    <w:p w14:paraId="3D5F09D3" w14:textId="77777777" w:rsidR="00B46F56" w:rsidRPr="005B3003" w:rsidRDefault="003B0719" w:rsidP="00FF216A">
      <w:pPr>
        <w:rPr>
          <w:rFonts w:ascii="Arial" w:hAnsi="Arial" w:cs="Arial"/>
          <w:color w:val="000000" w:themeColor="text1"/>
          <w:sz w:val="22"/>
          <w:szCs w:val="22"/>
        </w:rPr>
      </w:pPr>
      <w:r>
        <w:rPr>
          <w:rFonts w:ascii="Arial" w:hAnsi="Arial" w:cs="Arial"/>
          <w:b/>
          <w:sz w:val="22"/>
          <w:szCs w:val="22"/>
        </w:rPr>
        <w:t xml:space="preserve">Chief Executive </w:t>
      </w:r>
      <w:r w:rsidR="00B46F56" w:rsidRPr="005B3003">
        <w:rPr>
          <w:rFonts w:ascii="Arial" w:hAnsi="Arial" w:cs="Arial"/>
          <w:color w:val="000000" w:themeColor="text1"/>
          <w:sz w:val="22"/>
          <w:szCs w:val="22"/>
        </w:rPr>
        <w:br w:type="page"/>
      </w:r>
    </w:p>
    <w:tbl>
      <w:tblPr>
        <w:tblW w:w="11448" w:type="dxa"/>
        <w:jc w:val="center"/>
        <w:tblLook w:val="0000" w:firstRow="0" w:lastRow="0" w:firstColumn="0" w:lastColumn="0" w:noHBand="0" w:noVBand="0"/>
      </w:tblPr>
      <w:tblGrid>
        <w:gridCol w:w="1008"/>
        <w:gridCol w:w="9540"/>
        <w:gridCol w:w="900"/>
      </w:tblGrid>
      <w:tr w:rsidR="005B3003" w:rsidRPr="005B3003" w14:paraId="00CDE9E2" w14:textId="77777777" w:rsidTr="008F0167">
        <w:trPr>
          <w:jc w:val="center"/>
        </w:trPr>
        <w:tc>
          <w:tcPr>
            <w:tcW w:w="1008" w:type="dxa"/>
          </w:tcPr>
          <w:p w14:paraId="0208B315" w14:textId="77777777" w:rsidR="00B46F56" w:rsidRPr="005B3003" w:rsidRDefault="00104B36" w:rsidP="00B46F56">
            <w:pPr>
              <w:jc w:val="right"/>
              <w:rPr>
                <w:rFonts w:ascii="Arial" w:hAnsi="Arial" w:cs="Arial"/>
                <w:b/>
                <w:color w:val="000000" w:themeColor="text1"/>
                <w:sz w:val="22"/>
                <w:szCs w:val="22"/>
              </w:rPr>
            </w:pPr>
            <w:r>
              <w:rPr>
                <w:rFonts w:ascii="Arial" w:hAnsi="Arial" w:cs="Arial"/>
                <w:b/>
                <w:color w:val="000000" w:themeColor="text1"/>
                <w:sz w:val="22"/>
                <w:szCs w:val="22"/>
              </w:rPr>
              <w:lastRenderedPageBreak/>
              <w:t>3</w:t>
            </w:r>
            <w:r w:rsidR="00B46F56" w:rsidRPr="005B3003">
              <w:rPr>
                <w:rFonts w:ascii="Arial" w:hAnsi="Arial" w:cs="Arial"/>
                <w:b/>
                <w:color w:val="000000" w:themeColor="text1"/>
                <w:sz w:val="22"/>
                <w:szCs w:val="22"/>
              </w:rPr>
              <w:t>.0</w:t>
            </w:r>
          </w:p>
        </w:tc>
        <w:tc>
          <w:tcPr>
            <w:tcW w:w="9540" w:type="dxa"/>
          </w:tcPr>
          <w:p w14:paraId="22CACE6C" w14:textId="77777777" w:rsidR="00B46F56" w:rsidRPr="005B3003" w:rsidRDefault="00B46F56" w:rsidP="00DC47E2">
            <w:pPr>
              <w:rPr>
                <w:rFonts w:ascii="Arial" w:hAnsi="Arial" w:cs="Arial"/>
                <w:b/>
                <w:color w:val="000000" w:themeColor="text1"/>
                <w:sz w:val="22"/>
                <w:szCs w:val="22"/>
              </w:rPr>
            </w:pPr>
            <w:r w:rsidRPr="005B3003">
              <w:rPr>
                <w:rFonts w:ascii="Arial" w:hAnsi="Arial" w:cs="Arial"/>
                <w:b/>
                <w:color w:val="000000" w:themeColor="text1"/>
                <w:sz w:val="22"/>
                <w:szCs w:val="22"/>
              </w:rPr>
              <w:t xml:space="preserve">BACKGROUND AND </w:t>
            </w:r>
            <w:r w:rsidR="00DC47E2" w:rsidRPr="005B3003">
              <w:rPr>
                <w:rFonts w:ascii="Arial" w:hAnsi="Arial" w:cs="Arial"/>
                <w:b/>
                <w:color w:val="000000" w:themeColor="text1"/>
                <w:sz w:val="22"/>
                <w:szCs w:val="22"/>
              </w:rPr>
              <w:t>CONTEXT</w:t>
            </w:r>
          </w:p>
        </w:tc>
        <w:tc>
          <w:tcPr>
            <w:tcW w:w="900" w:type="dxa"/>
          </w:tcPr>
          <w:p w14:paraId="595DDC01" w14:textId="77777777" w:rsidR="00B46F56" w:rsidRPr="005B3003" w:rsidRDefault="00B46F56" w:rsidP="00886AE7">
            <w:pPr>
              <w:rPr>
                <w:rFonts w:ascii="Arial" w:hAnsi="Arial" w:cs="Arial"/>
                <w:color w:val="000000" w:themeColor="text1"/>
                <w:sz w:val="22"/>
                <w:szCs w:val="22"/>
              </w:rPr>
            </w:pPr>
          </w:p>
        </w:tc>
      </w:tr>
      <w:tr w:rsidR="005B3003" w:rsidRPr="005B3003" w14:paraId="573BA8CB" w14:textId="77777777" w:rsidTr="008F0167">
        <w:trPr>
          <w:jc w:val="center"/>
        </w:trPr>
        <w:tc>
          <w:tcPr>
            <w:tcW w:w="1008" w:type="dxa"/>
          </w:tcPr>
          <w:p w14:paraId="76923C92" w14:textId="77777777" w:rsidR="00B46F56" w:rsidRPr="005B3003" w:rsidRDefault="00B46F56" w:rsidP="00886AE7">
            <w:pPr>
              <w:jc w:val="right"/>
              <w:rPr>
                <w:rFonts w:ascii="Arial" w:hAnsi="Arial" w:cs="Arial"/>
                <w:color w:val="000000" w:themeColor="text1"/>
                <w:sz w:val="22"/>
                <w:szCs w:val="22"/>
              </w:rPr>
            </w:pPr>
          </w:p>
        </w:tc>
        <w:tc>
          <w:tcPr>
            <w:tcW w:w="9540" w:type="dxa"/>
          </w:tcPr>
          <w:p w14:paraId="632A9317" w14:textId="77777777" w:rsidR="00B46F56" w:rsidRPr="005B3003" w:rsidRDefault="00B46F56" w:rsidP="00886AE7">
            <w:pPr>
              <w:jc w:val="both"/>
              <w:rPr>
                <w:rFonts w:ascii="Arial" w:hAnsi="Arial" w:cs="Arial"/>
                <w:color w:val="000000" w:themeColor="text1"/>
                <w:sz w:val="22"/>
                <w:szCs w:val="22"/>
              </w:rPr>
            </w:pPr>
          </w:p>
        </w:tc>
        <w:tc>
          <w:tcPr>
            <w:tcW w:w="900" w:type="dxa"/>
          </w:tcPr>
          <w:p w14:paraId="7359CDDE" w14:textId="77777777" w:rsidR="00B46F56" w:rsidRPr="005B3003" w:rsidRDefault="00B46F56" w:rsidP="00886AE7">
            <w:pPr>
              <w:rPr>
                <w:rFonts w:ascii="Arial" w:hAnsi="Arial" w:cs="Arial"/>
                <w:color w:val="000000" w:themeColor="text1"/>
                <w:sz w:val="22"/>
                <w:szCs w:val="22"/>
              </w:rPr>
            </w:pPr>
          </w:p>
        </w:tc>
      </w:tr>
      <w:tr w:rsidR="00FF216A" w:rsidRPr="005B3003" w14:paraId="71C3F6EC" w14:textId="77777777" w:rsidTr="008F0167">
        <w:trPr>
          <w:jc w:val="center"/>
        </w:trPr>
        <w:tc>
          <w:tcPr>
            <w:tcW w:w="1008" w:type="dxa"/>
          </w:tcPr>
          <w:p w14:paraId="26C76A5C" w14:textId="77777777" w:rsidR="00FF216A" w:rsidRPr="005B3003" w:rsidRDefault="00104B36" w:rsidP="00886AE7">
            <w:pPr>
              <w:jc w:val="right"/>
              <w:rPr>
                <w:rFonts w:ascii="Arial" w:hAnsi="Arial" w:cs="Arial"/>
                <w:color w:val="000000" w:themeColor="text1"/>
                <w:sz w:val="22"/>
                <w:szCs w:val="22"/>
              </w:rPr>
            </w:pPr>
            <w:r>
              <w:rPr>
                <w:rFonts w:ascii="Arial" w:hAnsi="Arial" w:cs="Arial"/>
                <w:color w:val="000000" w:themeColor="text1"/>
                <w:sz w:val="22"/>
                <w:szCs w:val="22"/>
              </w:rPr>
              <w:t>3</w:t>
            </w:r>
            <w:r w:rsidR="00FF216A">
              <w:rPr>
                <w:rFonts w:ascii="Arial" w:hAnsi="Arial" w:cs="Arial"/>
                <w:color w:val="000000" w:themeColor="text1"/>
                <w:sz w:val="22"/>
                <w:szCs w:val="22"/>
              </w:rPr>
              <w:t>.1</w:t>
            </w:r>
          </w:p>
        </w:tc>
        <w:tc>
          <w:tcPr>
            <w:tcW w:w="9540" w:type="dxa"/>
          </w:tcPr>
          <w:p w14:paraId="4B481381" w14:textId="77777777" w:rsidR="00A45902" w:rsidRDefault="00A45902" w:rsidP="00A45902">
            <w:pPr>
              <w:ind w:left="14" w:hanging="14"/>
              <w:jc w:val="both"/>
              <w:rPr>
                <w:rFonts w:ascii="Arial" w:hAnsi="Arial" w:cs="Arial"/>
                <w:sz w:val="22"/>
                <w:szCs w:val="22"/>
              </w:rPr>
            </w:pPr>
            <w:r>
              <w:rPr>
                <w:rFonts w:ascii="Arial" w:hAnsi="Arial" w:cs="Arial"/>
                <w:sz w:val="22"/>
                <w:szCs w:val="22"/>
              </w:rPr>
              <w:t xml:space="preserve">Committee Delivery and Improvement Plans 2023/26 are a key </w:t>
            </w:r>
            <w:r w:rsidRPr="00556372">
              <w:rPr>
                <w:rFonts w:ascii="Arial" w:hAnsi="Arial" w:cs="Arial"/>
                <w:sz w:val="22"/>
                <w:szCs w:val="22"/>
              </w:rPr>
              <w:t>component of the Council’s</w:t>
            </w:r>
            <w:r>
              <w:rPr>
                <w:rFonts w:ascii="Arial" w:hAnsi="Arial" w:cs="Arial"/>
                <w:sz w:val="22"/>
                <w:szCs w:val="22"/>
              </w:rPr>
              <w:t xml:space="preserve"> refreshed s</w:t>
            </w:r>
            <w:r w:rsidRPr="00556372">
              <w:rPr>
                <w:rFonts w:ascii="Arial" w:hAnsi="Arial" w:cs="Arial"/>
                <w:sz w:val="22"/>
                <w:szCs w:val="22"/>
              </w:rPr>
              <w:t xml:space="preserve">trategic </w:t>
            </w:r>
            <w:r>
              <w:rPr>
                <w:rFonts w:ascii="Arial" w:hAnsi="Arial" w:cs="Arial"/>
                <w:sz w:val="22"/>
                <w:szCs w:val="22"/>
              </w:rPr>
              <w:t>p</w:t>
            </w:r>
            <w:r w:rsidRPr="00556372">
              <w:rPr>
                <w:rFonts w:ascii="Arial" w:hAnsi="Arial" w:cs="Arial"/>
                <w:sz w:val="22"/>
                <w:szCs w:val="22"/>
              </w:rPr>
              <w:t xml:space="preserve">lanning and </w:t>
            </w:r>
            <w:r>
              <w:rPr>
                <w:rFonts w:ascii="Arial" w:hAnsi="Arial" w:cs="Arial"/>
                <w:sz w:val="22"/>
                <w:szCs w:val="22"/>
              </w:rPr>
              <w:t>p</w:t>
            </w:r>
            <w:r w:rsidRPr="00556372">
              <w:rPr>
                <w:rFonts w:ascii="Arial" w:hAnsi="Arial" w:cs="Arial"/>
                <w:sz w:val="22"/>
                <w:szCs w:val="22"/>
              </w:rPr>
              <w:t xml:space="preserve">erformance </w:t>
            </w:r>
            <w:r>
              <w:rPr>
                <w:rFonts w:ascii="Arial" w:hAnsi="Arial" w:cs="Arial"/>
                <w:sz w:val="22"/>
                <w:szCs w:val="22"/>
              </w:rPr>
              <w:t>m</w:t>
            </w:r>
            <w:r w:rsidRPr="00556372">
              <w:rPr>
                <w:rFonts w:ascii="Arial" w:hAnsi="Arial" w:cs="Arial"/>
                <w:sz w:val="22"/>
                <w:szCs w:val="22"/>
              </w:rPr>
              <w:t xml:space="preserve">anagement </w:t>
            </w:r>
            <w:r>
              <w:rPr>
                <w:rFonts w:ascii="Arial" w:hAnsi="Arial" w:cs="Arial"/>
                <w:sz w:val="22"/>
                <w:szCs w:val="22"/>
              </w:rPr>
              <w:t>f</w:t>
            </w:r>
            <w:r w:rsidRPr="00556372">
              <w:rPr>
                <w:rFonts w:ascii="Arial" w:hAnsi="Arial" w:cs="Arial"/>
                <w:sz w:val="22"/>
                <w:szCs w:val="22"/>
              </w:rPr>
              <w:t>ramework</w:t>
            </w:r>
            <w:r>
              <w:rPr>
                <w:rFonts w:ascii="Arial" w:hAnsi="Arial" w:cs="Arial"/>
                <w:sz w:val="22"/>
                <w:szCs w:val="22"/>
              </w:rPr>
              <w:t xml:space="preserve">.  The Committee Plan </w:t>
            </w:r>
            <w:r w:rsidRPr="00CA7A51">
              <w:rPr>
                <w:rFonts w:ascii="Arial" w:hAnsi="Arial" w:cs="Arial"/>
                <w:sz w:val="22"/>
                <w:szCs w:val="22"/>
              </w:rPr>
              <w:t>enabl</w:t>
            </w:r>
            <w:r>
              <w:rPr>
                <w:rFonts w:ascii="Arial" w:hAnsi="Arial" w:cs="Arial"/>
                <w:sz w:val="22"/>
                <w:szCs w:val="22"/>
              </w:rPr>
              <w:t>es</w:t>
            </w:r>
            <w:r w:rsidRPr="00CA7A51">
              <w:rPr>
                <w:rFonts w:ascii="Arial" w:hAnsi="Arial" w:cs="Arial"/>
                <w:sz w:val="22"/>
                <w:szCs w:val="22"/>
              </w:rPr>
              <w:t xml:space="preserve"> scrutiny of:</w:t>
            </w:r>
          </w:p>
          <w:p w14:paraId="27210BAA" w14:textId="77777777" w:rsidR="00A45902" w:rsidRPr="00CA7A51" w:rsidRDefault="00A45902" w:rsidP="00A45902">
            <w:pPr>
              <w:ind w:left="14" w:hanging="14"/>
              <w:jc w:val="both"/>
              <w:rPr>
                <w:rFonts w:ascii="Arial" w:hAnsi="Arial" w:cs="Arial"/>
                <w:sz w:val="22"/>
                <w:szCs w:val="22"/>
              </w:rPr>
            </w:pPr>
          </w:p>
          <w:p w14:paraId="39C93D65" w14:textId="77777777" w:rsidR="00CC30A2" w:rsidRPr="00CA7A51" w:rsidRDefault="00CC30A2" w:rsidP="00CC30A2">
            <w:pPr>
              <w:numPr>
                <w:ilvl w:val="0"/>
                <w:numId w:val="14"/>
              </w:numPr>
              <w:jc w:val="both"/>
              <w:rPr>
                <w:rFonts w:ascii="Arial" w:hAnsi="Arial" w:cs="Arial"/>
                <w:sz w:val="22"/>
                <w:szCs w:val="22"/>
              </w:rPr>
            </w:pPr>
            <w:r>
              <w:rPr>
                <w:rFonts w:ascii="Arial" w:hAnsi="Arial" w:cs="Arial"/>
                <w:sz w:val="22"/>
                <w:szCs w:val="22"/>
              </w:rPr>
              <w:t>S</w:t>
            </w:r>
            <w:r w:rsidRPr="00CA7A51">
              <w:rPr>
                <w:rFonts w:ascii="Arial" w:hAnsi="Arial" w:cs="Arial"/>
                <w:sz w:val="22"/>
                <w:szCs w:val="22"/>
              </w:rPr>
              <w:t>trategic activity within the Committee remit</w:t>
            </w:r>
            <w:r>
              <w:rPr>
                <w:rFonts w:ascii="Arial" w:hAnsi="Arial" w:cs="Arial"/>
                <w:sz w:val="22"/>
                <w:szCs w:val="22"/>
              </w:rPr>
              <w:t xml:space="preserve">; and  </w:t>
            </w:r>
          </w:p>
          <w:p w14:paraId="78450DDA" w14:textId="77777777" w:rsidR="00CC30A2" w:rsidRPr="00CA7A51" w:rsidRDefault="00CC30A2" w:rsidP="00CC30A2">
            <w:pPr>
              <w:numPr>
                <w:ilvl w:val="0"/>
                <w:numId w:val="14"/>
              </w:numPr>
              <w:jc w:val="both"/>
              <w:rPr>
                <w:rFonts w:ascii="Arial" w:hAnsi="Arial" w:cs="Arial"/>
                <w:sz w:val="22"/>
                <w:szCs w:val="22"/>
              </w:rPr>
            </w:pPr>
            <w:r w:rsidRPr="00CA7A51">
              <w:rPr>
                <w:rFonts w:ascii="Arial" w:hAnsi="Arial" w:cs="Arial"/>
                <w:sz w:val="22"/>
                <w:szCs w:val="22"/>
              </w:rPr>
              <w:t xml:space="preserve">How the Committee </w:t>
            </w:r>
            <w:r>
              <w:rPr>
                <w:rFonts w:ascii="Arial" w:hAnsi="Arial" w:cs="Arial"/>
                <w:sz w:val="22"/>
                <w:szCs w:val="22"/>
              </w:rPr>
              <w:t xml:space="preserve">is supporting the delivery of the </w:t>
            </w:r>
            <w:r w:rsidRPr="00CA7A51">
              <w:rPr>
                <w:rFonts w:ascii="Arial" w:hAnsi="Arial" w:cs="Arial"/>
                <w:sz w:val="22"/>
                <w:szCs w:val="22"/>
              </w:rPr>
              <w:t>Council Plan outcomes</w:t>
            </w:r>
            <w:r>
              <w:rPr>
                <w:rFonts w:ascii="Arial" w:hAnsi="Arial" w:cs="Arial"/>
                <w:sz w:val="22"/>
                <w:szCs w:val="22"/>
              </w:rPr>
              <w:t>.</w:t>
            </w:r>
            <w:r w:rsidRPr="00CA7A51">
              <w:rPr>
                <w:rFonts w:ascii="Arial" w:hAnsi="Arial" w:cs="Arial"/>
                <w:sz w:val="22"/>
                <w:szCs w:val="22"/>
              </w:rPr>
              <w:t xml:space="preserve">  </w:t>
            </w:r>
          </w:p>
          <w:p w14:paraId="0C314CF3" w14:textId="77777777" w:rsidR="00FF216A" w:rsidRPr="005B3003" w:rsidRDefault="00FF216A" w:rsidP="00382117">
            <w:pPr>
              <w:ind w:left="720"/>
              <w:jc w:val="both"/>
              <w:rPr>
                <w:rFonts w:ascii="Arial" w:hAnsi="Arial" w:cs="Arial"/>
                <w:color w:val="000000" w:themeColor="text1"/>
                <w:sz w:val="22"/>
                <w:szCs w:val="22"/>
              </w:rPr>
            </w:pPr>
          </w:p>
        </w:tc>
        <w:tc>
          <w:tcPr>
            <w:tcW w:w="900" w:type="dxa"/>
          </w:tcPr>
          <w:p w14:paraId="5A61B75B" w14:textId="77777777" w:rsidR="00FF216A" w:rsidRPr="005B3003" w:rsidRDefault="00FF216A" w:rsidP="00886AE7">
            <w:pPr>
              <w:rPr>
                <w:rFonts w:ascii="Arial" w:hAnsi="Arial" w:cs="Arial"/>
                <w:color w:val="000000" w:themeColor="text1"/>
                <w:sz w:val="22"/>
                <w:szCs w:val="22"/>
              </w:rPr>
            </w:pPr>
          </w:p>
        </w:tc>
      </w:tr>
      <w:tr w:rsidR="005B3003" w:rsidRPr="005B3003" w14:paraId="71EAB590" w14:textId="77777777" w:rsidTr="008F0167">
        <w:trPr>
          <w:jc w:val="center"/>
        </w:trPr>
        <w:tc>
          <w:tcPr>
            <w:tcW w:w="1008" w:type="dxa"/>
          </w:tcPr>
          <w:p w14:paraId="05E4A5E9" w14:textId="77777777" w:rsidR="006E4771" w:rsidRPr="005B3003"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3.2</w:t>
            </w:r>
          </w:p>
        </w:tc>
        <w:tc>
          <w:tcPr>
            <w:tcW w:w="9540" w:type="dxa"/>
          </w:tcPr>
          <w:p w14:paraId="2FBD9DF5" w14:textId="77777777" w:rsidR="006E4771" w:rsidRPr="005B3003" w:rsidRDefault="002D5660" w:rsidP="00886AE7">
            <w:pPr>
              <w:jc w:val="both"/>
              <w:rPr>
                <w:rFonts w:ascii="Arial" w:hAnsi="Arial" w:cs="Arial"/>
                <w:color w:val="000000" w:themeColor="text1"/>
                <w:sz w:val="22"/>
                <w:szCs w:val="22"/>
              </w:rPr>
            </w:pPr>
            <w:r>
              <w:rPr>
                <w:rFonts w:ascii="Arial" w:hAnsi="Arial" w:cs="Arial"/>
                <w:color w:val="000000" w:themeColor="text1"/>
                <w:sz w:val="22"/>
                <w:szCs w:val="22"/>
              </w:rPr>
              <w:t xml:space="preserve">The </w:t>
            </w:r>
            <w:r w:rsidR="003B0719">
              <w:rPr>
                <w:rFonts w:ascii="Arial" w:hAnsi="Arial" w:cs="Arial"/>
                <w:color w:val="000000" w:themeColor="text1"/>
                <w:sz w:val="22"/>
                <w:szCs w:val="22"/>
              </w:rPr>
              <w:t xml:space="preserve">Policy and Resources </w:t>
            </w:r>
            <w:r>
              <w:rPr>
                <w:rFonts w:ascii="Arial" w:hAnsi="Arial" w:cs="Arial"/>
                <w:color w:val="000000" w:themeColor="text1"/>
                <w:sz w:val="22"/>
                <w:szCs w:val="22"/>
              </w:rPr>
              <w:t xml:space="preserve">Committee Delivery and Improvement Plan 2023/26 was approved on </w:t>
            </w:r>
            <w:r w:rsidR="003B0719" w:rsidRPr="003B0719">
              <w:rPr>
                <w:rFonts w:ascii="Arial" w:hAnsi="Arial" w:cs="Arial"/>
                <w:sz w:val="22"/>
                <w:szCs w:val="22"/>
              </w:rPr>
              <w:t>23</w:t>
            </w:r>
            <w:r w:rsidR="003B0719" w:rsidRPr="003B0719">
              <w:rPr>
                <w:rFonts w:ascii="Arial" w:hAnsi="Arial" w:cs="Arial"/>
                <w:sz w:val="22"/>
                <w:szCs w:val="22"/>
                <w:vertAlign w:val="superscript"/>
              </w:rPr>
              <w:t>rd</w:t>
            </w:r>
            <w:r w:rsidR="003B0719" w:rsidRPr="003B0719">
              <w:rPr>
                <w:rFonts w:ascii="Arial" w:hAnsi="Arial" w:cs="Arial"/>
                <w:sz w:val="22"/>
                <w:szCs w:val="22"/>
              </w:rPr>
              <w:t xml:space="preserve"> May </w:t>
            </w:r>
            <w:r>
              <w:rPr>
                <w:rFonts w:ascii="Arial" w:hAnsi="Arial" w:cs="Arial"/>
                <w:color w:val="000000" w:themeColor="text1"/>
                <w:sz w:val="22"/>
                <w:szCs w:val="22"/>
              </w:rPr>
              <w:t>2023</w:t>
            </w:r>
            <w:r w:rsidR="00A45902">
              <w:rPr>
                <w:rFonts w:ascii="Arial" w:hAnsi="Arial" w:cs="Arial"/>
                <w:color w:val="000000" w:themeColor="text1"/>
                <w:sz w:val="22"/>
                <w:szCs w:val="22"/>
              </w:rPr>
              <w:t>, with the annual refresh of the Plan approved on 4</w:t>
            </w:r>
            <w:r w:rsidR="00A45902" w:rsidRPr="00A45902">
              <w:rPr>
                <w:rFonts w:ascii="Arial" w:hAnsi="Arial" w:cs="Arial"/>
                <w:color w:val="000000" w:themeColor="text1"/>
                <w:sz w:val="22"/>
                <w:szCs w:val="22"/>
                <w:vertAlign w:val="superscript"/>
              </w:rPr>
              <w:t>th</w:t>
            </w:r>
            <w:r w:rsidR="00A45902">
              <w:rPr>
                <w:rFonts w:ascii="Arial" w:hAnsi="Arial" w:cs="Arial"/>
                <w:color w:val="000000" w:themeColor="text1"/>
                <w:sz w:val="22"/>
                <w:szCs w:val="22"/>
              </w:rPr>
              <w:t xml:space="preserve"> June 2024.  Elected Members were invited to a dedicated briefing on the refreshed Committee Plan, held on 26</w:t>
            </w:r>
            <w:r w:rsidR="00A45902" w:rsidRPr="00200E3C">
              <w:rPr>
                <w:rFonts w:ascii="Arial" w:hAnsi="Arial" w:cs="Arial"/>
                <w:color w:val="000000" w:themeColor="text1"/>
                <w:sz w:val="22"/>
                <w:szCs w:val="22"/>
                <w:vertAlign w:val="superscript"/>
              </w:rPr>
              <w:t>th</w:t>
            </w:r>
            <w:r w:rsidR="00A45902">
              <w:rPr>
                <w:rFonts w:ascii="Arial" w:hAnsi="Arial" w:cs="Arial"/>
                <w:color w:val="000000" w:themeColor="text1"/>
                <w:sz w:val="22"/>
                <w:szCs w:val="22"/>
              </w:rPr>
              <w:t xml:space="preserve"> June 2024 and again on 15</w:t>
            </w:r>
            <w:r w:rsidR="00A45902" w:rsidRPr="00200E3C">
              <w:rPr>
                <w:rFonts w:ascii="Arial" w:hAnsi="Arial" w:cs="Arial"/>
                <w:color w:val="000000" w:themeColor="text1"/>
                <w:sz w:val="22"/>
                <w:szCs w:val="22"/>
                <w:vertAlign w:val="superscript"/>
              </w:rPr>
              <w:t>th</w:t>
            </w:r>
            <w:r w:rsidR="00A45902">
              <w:rPr>
                <w:rFonts w:ascii="Arial" w:hAnsi="Arial" w:cs="Arial"/>
                <w:color w:val="000000" w:themeColor="text1"/>
                <w:sz w:val="22"/>
                <w:szCs w:val="22"/>
              </w:rPr>
              <w:t xml:space="preserve"> August 2024.  </w:t>
            </w:r>
          </w:p>
        </w:tc>
        <w:tc>
          <w:tcPr>
            <w:tcW w:w="900" w:type="dxa"/>
          </w:tcPr>
          <w:p w14:paraId="18619054" w14:textId="77777777" w:rsidR="006E4771" w:rsidRPr="005B3003" w:rsidRDefault="006E4771" w:rsidP="00886AE7">
            <w:pPr>
              <w:rPr>
                <w:rFonts w:ascii="Arial" w:hAnsi="Arial" w:cs="Arial"/>
                <w:color w:val="000000" w:themeColor="text1"/>
                <w:sz w:val="22"/>
                <w:szCs w:val="22"/>
              </w:rPr>
            </w:pPr>
          </w:p>
        </w:tc>
      </w:tr>
      <w:tr w:rsidR="002D5660" w:rsidRPr="005B3003" w14:paraId="7753A4A2" w14:textId="77777777" w:rsidTr="008F0167">
        <w:trPr>
          <w:jc w:val="center"/>
        </w:trPr>
        <w:tc>
          <w:tcPr>
            <w:tcW w:w="1008" w:type="dxa"/>
          </w:tcPr>
          <w:p w14:paraId="5444475A" w14:textId="77777777" w:rsidR="002D5660" w:rsidRDefault="002D5660" w:rsidP="002D5660">
            <w:pPr>
              <w:jc w:val="right"/>
              <w:rPr>
                <w:rFonts w:ascii="Arial" w:hAnsi="Arial" w:cs="Arial"/>
                <w:color w:val="000000" w:themeColor="text1"/>
                <w:sz w:val="22"/>
                <w:szCs w:val="22"/>
              </w:rPr>
            </w:pPr>
          </w:p>
        </w:tc>
        <w:tc>
          <w:tcPr>
            <w:tcW w:w="9540" w:type="dxa"/>
          </w:tcPr>
          <w:p w14:paraId="5A723337" w14:textId="77777777" w:rsidR="002D5660" w:rsidRDefault="002D5660" w:rsidP="00886AE7">
            <w:pPr>
              <w:jc w:val="both"/>
              <w:rPr>
                <w:rFonts w:ascii="Arial" w:hAnsi="Arial" w:cs="Arial"/>
                <w:color w:val="000000" w:themeColor="text1"/>
                <w:sz w:val="22"/>
                <w:szCs w:val="22"/>
              </w:rPr>
            </w:pPr>
          </w:p>
        </w:tc>
        <w:tc>
          <w:tcPr>
            <w:tcW w:w="900" w:type="dxa"/>
          </w:tcPr>
          <w:p w14:paraId="6A23B7EB" w14:textId="77777777" w:rsidR="002D5660" w:rsidRPr="005B3003" w:rsidRDefault="002D5660" w:rsidP="00886AE7">
            <w:pPr>
              <w:rPr>
                <w:rFonts w:ascii="Arial" w:hAnsi="Arial" w:cs="Arial"/>
                <w:color w:val="000000" w:themeColor="text1"/>
                <w:sz w:val="22"/>
                <w:szCs w:val="22"/>
              </w:rPr>
            </w:pPr>
          </w:p>
        </w:tc>
      </w:tr>
      <w:tr w:rsidR="002D5660" w:rsidRPr="005B3003" w14:paraId="4B85C313" w14:textId="77777777" w:rsidTr="008F0167">
        <w:trPr>
          <w:jc w:val="center"/>
        </w:trPr>
        <w:tc>
          <w:tcPr>
            <w:tcW w:w="1008" w:type="dxa"/>
          </w:tcPr>
          <w:p w14:paraId="5EDFDB21" w14:textId="77777777" w:rsidR="002D5660" w:rsidRDefault="002D5660" w:rsidP="002D5660">
            <w:pPr>
              <w:jc w:val="right"/>
              <w:rPr>
                <w:rFonts w:ascii="Arial" w:hAnsi="Arial" w:cs="Arial"/>
                <w:color w:val="000000" w:themeColor="text1"/>
                <w:sz w:val="22"/>
                <w:szCs w:val="22"/>
              </w:rPr>
            </w:pPr>
            <w:r>
              <w:rPr>
                <w:rFonts w:ascii="Arial" w:hAnsi="Arial" w:cs="Arial"/>
                <w:color w:val="000000" w:themeColor="text1"/>
                <w:sz w:val="22"/>
                <w:szCs w:val="22"/>
              </w:rPr>
              <w:t>3.3</w:t>
            </w:r>
          </w:p>
        </w:tc>
        <w:tc>
          <w:tcPr>
            <w:tcW w:w="9540" w:type="dxa"/>
          </w:tcPr>
          <w:p w14:paraId="4CE659A1" w14:textId="77777777" w:rsidR="002D5660" w:rsidRDefault="00A45902" w:rsidP="00B65E73">
            <w:pPr>
              <w:jc w:val="both"/>
              <w:rPr>
                <w:rFonts w:ascii="Arial" w:hAnsi="Arial" w:cs="Arial"/>
                <w:color w:val="000000" w:themeColor="text1"/>
                <w:sz w:val="22"/>
                <w:szCs w:val="22"/>
              </w:rPr>
            </w:pPr>
            <w:r>
              <w:rPr>
                <w:rFonts w:ascii="Arial" w:hAnsi="Arial" w:cs="Arial"/>
                <w:color w:val="000000" w:themeColor="text1"/>
                <w:sz w:val="22"/>
                <w:szCs w:val="22"/>
              </w:rPr>
              <w:t>Committee Delivery and Improvement Plans have also been approved by the Education and Communities Committee</w:t>
            </w:r>
            <w:r w:rsidR="00554067">
              <w:rPr>
                <w:rFonts w:ascii="Arial" w:hAnsi="Arial" w:cs="Arial"/>
                <w:color w:val="000000" w:themeColor="text1"/>
                <w:sz w:val="22"/>
                <w:szCs w:val="22"/>
              </w:rPr>
              <w:t xml:space="preserve"> and the Environment and Regeneration Committee.</w:t>
            </w:r>
          </w:p>
        </w:tc>
        <w:tc>
          <w:tcPr>
            <w:tcW w:w="900" w:type="dxa"/>
          </w:tcPr>
          <w:p w14:paraId="3C094AC2" w14:textId="77777777" w:rsidR="002D5660" w:rsidRPr="005B3003" w:rsidRDefault="002D5660" w:rsidP="00886AE7">
            <w:pPr>
              <w:rPr>
                <w:rFonts w:ascii="Arial" w:hAnsi="Arial" w:cs="Arial"/>
                <w:color w:val="000000" w:themeColor="text1"/>
                <w:sz w:val="22"/>
                <w:szCs w:val="22"/>
              </w:rPr>
            </w:pPr>
          </w:p>
        </w:tc>
      </w:tr>
      <w:tr w:rsidR="00B65E73" w:rsidRPr="005B3003" w14:paraId="46F6247A" w14:textId="77777777" w:rsidTr="008F0167">
        <w:trPr>
          <w:jc w:val="center"/>
        </w:trPr>
        <w:tc>
          <w:tcPr>
            <w:tcW w:w="1008" w:type="dxa"/>
          </w:tcPr>
          <w:p w14:paraId="65999E7F" w14:textId="77777777" w:rsidR="00B65E73" w:rsidRDefault="00B65E73" w:rsidP="002D5660">
            <w:pPr>
              <w:jc w:val="right"/>
              <w:rPr>
                <w:rFonts w:ascii="Arial" w:hAnsi="Arial" w:cs="Arial"/>
                <w:color w:val="000000" w:themeColor="text1"/>
                <w:sz w:val="22"/>
                <w:szCs w:val="22"/>
              </w:rPr>
            </w:pPr>
          </w:p>
        </w:tc>
        <w:tc>
          <w:tcPr>
            <w:tcW w:w="9540" w:type="dxa"/>
          </w:tcPr>
          <w:p w14:paraId="51624BDF" w14:textId="77777777" w:rsidR="00B65E73" w:rsidRDefault="00B65E73" w:rsidP="00B65E73">
            <w:pPr>
              <w:jc w:val="both"/>
              <w:rPr>
                <w:rFonts w:ascii="Arial" w:hAnsi="Arial" w:cs="Arial"/>
                <w:color w:val="000000" w:themeColor="text1"/>
                <w:sz w:val="22"/>
                <w:szCs w:val="22"/>
              </w:rPr>
            </w:pPr>
          </w:p>
        </w:tc>
        <w:tc>
          <w:tcPr>
            <w:tcW w:w="900" w:type="dxa"/>
          </w:tcPr>
          <w:p w14:paraId="43058CC4" w14:textId="77777777" w:rsidR="00B65E73" w:rsidRPr="005B3003" w:rsidRDefault="00B65E73" w:rsidP="00886AE7">
            <w:pPr>
              <w:rPr>
                <w:rFonts w:ascii="Arial" w:hAnsi="Arial" w:cs="Arial"/>
                <w:color w:val="000000" w:themeColor="text1"/>
                <w:sz w:val="22"/>
                <w:szCs w:val="22"/>
              </w:rPr>
            </w:pPr>
          </w:p>
        </w:tc>
      </w:tr>
      <w:tr w:rsidR="00B65E73" w:rsidRPr="005B3003" w14:paraId="16031791" w14:textId="77777777" w:rsidTr="008F0167">
        <w:trPr>
          <w:jc w:val="center"/>
        </w:trPr>
        <w:tc>
          <w:tcPr>
            <w:tcW w:w="1008" w:type="dxa"/>
          </w:tcPr>
          <w:p w14:paraId="6BE23E06" w14:textId="77777777" w:rsidR="00B65E73" w:rsidRPr="00E77F27" w:rsidRDefault="00264414" w:rsidP="002D5660">
            <w:pPr>
              <w:jc w:val="right"/>
              <w:rPr>
                <w:rFonts w:ascii="Arial" w:hAnsi="Arial" w:cs="Arial"/>
                <w:color w:val="000000" w:themeColor="text1"/>
                <w:sz w:val="22"/>
                <w:szCs w:val="22"/>
              </w:rPr>
            </w:pPr>
            <w:r w:rsidRPr="00E77F27">
              <w:rPr>
                <w:rFonts w:ascii="Arial" w:hAnsi="Arial" w:cs="Arial"/>
                <w:color w:val="000000" w:themeColor="text1"/>
                <w:sz w:val="22"/>
                <w:szCs w:val="22"/>
              </w:rPr>
              <w:t>3.4</w:t>
            </w:r>
          </w:p>
        </w:tc>
        <w:tc>
          <w:tcPr>
            <w:tcW w:w="9540" w:type="dxa"/>
          </w:tcPr>
          <w:p w14:paraId="617266FC" w14:textId="77777777" w:rsidR="00B65E73" w:rsidRPr="00264414" w:rsidRDefault="00264414" w:rsidP="00B65E73">
            <w:pPr>
              <w:jc w:val="both"/>
              <w:rPr>
                <w:rFonts w:ascii="Arial" w:hAnsi="Arial" w:cs="Arial"/>
                <w:b/>
                <w:bCs/>
                <w:color w:val="000000" w:themeColor="text1"/>
                <w:sz w:val="22"/>
                <w:szCs w:val="22"/>
              </w:rPr>
            </w:pPr>
            <w:r w:rsidRPr="00264414">
              <w:rPr>
                <w:rFonts w:ascii="Arial" w:hAnsi="Arial" w:cs="Arial"/>
                <w:b/>
                <w:bCs/>
                <w:color w:val="000000" w:themeColor="text1"/>
                <w:sz w:val="22"/>
                <w:szCs w:val="22"/>
              </w:rPr>
              <w:t xml:space="preserve">PERFORMANCE OVERVIEW </w:t>
            </w:r>
          </w:p>
        </w:tc>
        <w:tc>
          <w:tcPr>
            <w:tcW w:w="900" w:type="dxa"/>
          </w:tcPr>
          <w:p w14:paraId="7CE5C6A8" w14:textId="77777777" w:rsidR="00B65E73" w:rsidRPr="005B3003" w:rsidRDefault="00B65E73" w:rsidP="00886AE7">
            <w:pPr>
              <w:rPr>
                <w:rFonts w:ascii="Arial" w:hAnsi="Arial" w:cs="Arial"/>
                <w:color w:val="000000" w:themeColor="text1"/>
                <w:sz w:val="22"/>
                <w:szCs w:val="22"/>
              </w:rPr>
            </w:pPr>
          </w:p>
        </w:tc>
      </w:tr>
      <w:tr w:rsidR="00264414" w:rsidRPr="005B3003" w14:paraId="40221602" w14:textId="77777777" w:rsidTr="008F0167">
        <w:trPr>
          <w:jc w:val="center"/>
        </w:trPr>
        <w:tc>
          <w:tcPr>
            <w:tcW w:w="1008" w:type="dxa"/>
          </w:tcPr>
          <w:p w14:paraId="0FABC4F5" w14:textId="77777777" w:rsidR="00264414" w:rsidRDefault="00264414" w:rsidP="002D5660">
            <w:pPr>
              <w:jc w:val="right"/>
              <w:rPr>
                <w:rFonts w:ascii="Arial" w:hAnsi="Arial" w:cs="Arial"/>
                <w:color w:val="000000" w:themeColor="text1"/>
                <w:sz w:val="22"/>
                <w:szCs w:val="22"/>
              </w:rPr>
            </w:pPr>
          </w:p>
        </w:tc>
        <w:tc>
          <w:tcPr>
            <w:tcW w:w="9540" w:type="dxa"/>
          </w:tcPr>
          <w:p w14:paraId="4BAFB615" w14:textId="77777777" w:rsidR="00264414" w:rsidRDefault="00264414" w:rsidP="00070EE3">
            <w:pPr>
              <w:jc w:val="both"/>
              <w:rPr>
                <w:rFonts w:ascii="Arial" w:hAnsi="Arial" w:cs="Arial"/>
                <w:sz w:val="22"/>
                <w:szCs w:val="22"/>
              </w:rPr>
            </w:pPr>
          </w:p>
        </w:tc>
        <w:tc>
          <w:tcPr>
            <w:tcW w:w="900" w:type="dxa"/>
          </w:tcPr>
          <w:p w14:paraId="2EE91D9F" w14:textId="77777777" w:rsidR="00264414" w:rsidRPr="005B3003" w:rsidRDefault="00264414" w:rsidP="00886AE7">
            <w:pPr>
              <w:rPr>
                <w:rFonts w:ascii="Arial" w:hAnsi="Arial" w:cs="Arial"/>
                <w:color w:val="000000" w:themeColor="text1"/>
                <w:sz w:val="22"/>
                <w:szCs w:val="22"/>
              </w:rPr>
            </w:pPr>
          </w:p>
        </w:tc>
      </w:tr>
      <w:tr w:rsidR="00F57572" w:rsidRPr="005B3003" w14:paraId="0D32A2A8" w14:textId="77777777" w:rsidTr="008F0167">
        <w:trPr>
          <w:jc w:val="center"/>
        </w:trPr>
        <w:tc>
          <w:tcPr>
            <w:tcW w:w="1008" w:type="dxa"/>
          </w:tcPr>
          <w:p w14:paraId="76B31BDF" w14:textId="77777777" w:rsidR="00F57572" w:rsidRDefault="00F57572" w:rsidP="002D5660">
            <w:pPr>
              <w:jc w:val="right"/>
              <w:rPr>
                <w:rFonts w:ascii="Arial" w:hAnsi="Arial" w:cs="Arial"/>
                <w:color w:val="000000" w:themeColor="text1"/>
                <w:sz w:val="22"/>
                <w:szCs w:val="22"/>
              </w:rPr>
            </w:pPr>
            <w:r>
              <w:rPr>
                <w:rFonts w:ascii="Arial" w:hAnsi="Arial" w:cs="Arial"/>
                <w:color w:val="000000" w:themeColor="text1"/>
                <w:sz w:val="22"/>
                <w:szCs w:val="22"/>
              </w:rPr>
              <w:t>3.</w:t>
            </w:r>
            <w:r w:rsidR="00264414">
              <w:rPr>
                <w:rFonts w:ascii="Arial" w:hAnsi="Arial" w:cs="Arial"/>
                <w:color w:val="000000" w:themeColor="text1"/>
                <w:sz w:val="22"/>
                <w:szCs w:val="22"/>
              </w:rPr>
              <w:t>5</w:t>
            </w:r>
          </w:p>
        </w:tc>
        <w:tc>
          <w:tcPr>
            <w:tcW w:w="9540" w:type="dxa"/>
          </w:tcPr>
          <w:p w14:paraId="50412F59" w14:textId="77777777" w:rsidR="00F57572" w:rsidRDefault="00554067" w:rsidP="00C2637E">
            <w:pPr>
              <w:jc w:val="both"/>
              <w:rPr>
                <w:rFonts w:ascii="Arial" w:hAnsi="Arial" w:cs="Arial"/>
                <w:sz w:val="22"/>
                <w:szCs w:val="22"/>
              </w:rPr>
            </w:pPr>
            <w:r>
              <w:rPr>
                <w:rFonts w:ascii="Arial" w:hAnsi="Arial" w:cs="Arial"/>
                <w:sz w:val="22"/>
                <w:szCs w:val="22"/>
              </w:rPr>
              <w:t xml:space="preserve">This is the </w:t>
            </w:r>
            <w:r w:rsidR="00C2637E">
              <w:rPr>
                <w:rFonts w:ascii="Arial" w:hAnsi="Arial" w:cs="Arial"/>
                <w:sz w:val="22"/>
                <w:szCs w:val="22"/>
              </w:rPr>
              <w:t>second</w:t>
            </w:r>
            <w:r>
              <w:rPr>
                <w:rFonts w:ascii="Arial" w:hAnsi="Arial" w:cs="Arial"/>
                <w:sz w:val="22"/>
                <w:szCs w:val="22"/>
              </w:rPr>
              <w:t xml:space="preserve"> performance report on year two of the Committee Plan and covers the reporting period </w:t>
            </w:r>
            <w:r w:rsidR="00C2637E">
              <w:rPr>
                <w:rFonts w:ascii="Arial" w:hAnsi="Arial" w:cs="Arial"/>
                <w:sz w:val="22"/>
                <w:szCs w:val="22"/>
              </w:rPr>
              <w:t>October 2024</w:t>
            </w:r>
            <w:r w:rsidR="00077B0B">
              <w:rPr>
                <w:rFonts w:ascii="Arial" w:hAnsi="Arial" w:cs="Arial"/>
                <w:sz w:val="22"/>
                <w:szCs w:val="22"/>
              </w:rPr>
              <w:t xml:space="preserve"> </w:t>
            </w:r>
            <w:r w:rsidR="00C2637E">
              <w:rPr>
                <w:rFonts w:ascii="Arial" w:hAnsi="Arial" w:cs="Arial"/>
                <w:sz w:val="22"/>
                <w:szCs w:val="22"/>
              </w:rPr>
              <w:t>- February 2025</w:t>
            </w:r>
            <w:r>
              <w:rPr>
                <w:rFonts w:ascii="Arial" w:hAnsi="Arial" w:cs="Arial"/>
                <w:sz w:val="22"/>
                <w:szCs w:val="22"/>
              </w:rPr>
              <w:t xml:space="preserve">.  </w:t>
            </w:r>
            <w:r w:rsidR="00C2637E">
              <w:rPr>
                <w:rFonts w:ascii="Arial" w:hAnsi="Arial" w:cs="Arial"/>
                <w:sz w:val="22"/>
                <w:szCs w:val="22"/>
              </w:rPr>
              <w:t xml:space="preserve">It includes an update on the status of the action plan and quarterly KPI performance.  A summary of performance is provided below with the full performance report provided in the Appendix.   </w:t>
            </w:r>
          </w:p>
        </w:tc>
        <w:tc>
          <w:tcPr>
            <w:tcW w:w="900" w:type="dxa"/>
          </w:tcPr>
          <w:p w14:paraId="6FC2548D" w14:textId="77777777" w:rsidR="00F57572" w:rsidRPr="005B3003" w:rsidRDefault="00F57572" w:rsidP="00886AE7">
            <w:pPr>
              <w:rPr>
                <w:rFonts w:ascii="Arial" w:hAnsi="Arial" w:cs="Arial"/>
                <w:color w:val="000000" w:themeColor="text1"/>
                <w:sz w:val="22"/>
                <w:szCs w:val="22"/>
              </w:rPr>
            </w:pPr>
          </w:p>
        </w:tc>
      </w:tr>
      <w:tr w:rsidR="00566A29" w:rsidRPr="005B3003" w14:paraId="74B5B770" w14:textId="77777777" w:rsidTr="008F0167">
        <w:trPr>
          <w:jc w:val="center"/>
        </w:trPr>
        <w:tc>
          <w:tcPr>
            <w:tcW w:w="1008" w:type="dxa"/>
          </w:tcPr>
          <w:p w14:paraId="6A96BD34" w14:textId="77777777" w:rsidR="00566A29" w:rsidRDefault="00566A29" w:rsidP="002D5660">
            <w:pPr>
              <w:jc w:val="right"/>
              <w:rPr>
                <w:rFonts w:ascii="Arial" w:hAnsi="Arial" w:cs="Arial"/>
                <w:color w:val="000000" w:themeColor="text1"/>
                <w:sz w:val="22"/>
                <w:szCs w:val="22"/>
              </w:rPr>
            </w:pPr>
          </w:p>
        </w:tc>
        <w:tc>
          <w:tcPr>
            <w:tcW w:w="9540" w:type="dxa"/>
          </w:tcPr>
          <w:p w14:paraId="33E55A3E" w14:textId="77777777" w:rsidR="00566A29" w:rsidRDefault="00566A29" w:rsidP="00070EE3">
            <w:pPr>
              <w:jc w:val="both"/>
              <w:rPr>
                <w:rFonts w:ascii="Arial" w:hAnsi="Arial" w:cs="Arial"/>
                <w:sz w:val="22"/>
                <w:szCs w:val="22"/>
              </w:rPr>
            </w:pPr>
          </w:p>
        </w:tc>
        <w:tc>
          <w:tcPr>
            <w:tcW w:w="900" w:type="dxa"/>
          </w:tcPr>
          <w:p w14:paraId="00C3DB03" w14:textId="77777777" w:rsidR="00566A29" w:rsidRPr="005B3003" w:rsidRDefault="00566A29" w:rsidP="00886AE7">
            <w:pPr>
              <w:rPr>
                <w:rFonts w:ascii="Arial" w:hAnsi="Arial" w:cs="Arial"/>
                <w:color w:val="000000" w:themeColor="text1"/>
                <w:sz w:val="22"/>
                <w:szCs w:val="22"/>
              </w:rPr>
            </w:pPr>
          </w:p>
        </w:tc>
      </w:tr>
      <w:tr w:rsidR="00566A29" w:rsidRPr="005B3003" w14:paraId="01B4E63B" w14:textId="77777777" w:rsidTr="008F0167">
        <w:trPr>
          <w:jc w:val="center"/>
        </w:trPr>
        <w:tc>
          <w:tcPr>
            <w:tcW w:w="1008" w:type="dxa"/>
          </w:tcPr>
          <w:p w14:paraId="7A4B2A1D" w14:textId="77777777" w:rsidR="00566A29" w:rsidRDefault="00566A29" w:rsidP="002D5660">
            <w:pPr>
              <w:jc w:val="right"/>
              <w:rPr>
                <w:rFonts w:ascii="Arial" w:hAnsi="Arial" w:cs="Arial"/>
                <w:color w:val="000000" w:themeColor="text1"/>
                <w:sz w:val="22"/>
                <w:szCs w:val="22"/>
              </w:rPr>
            </w:pPr>
          </w:p>
        </w:tc>
        <w:tc>
          <w:tcPr>
            <w:tcW w:w="9540" w:type="dxa"/>
          </w:tcPr>
          <w:p w14:paraId="309B8B9A" w14:textId="77777777" w:rsidR="00566A29" w:rsidRPr="00E810CF" w:rsidRDefault="00264414" w:rsidP="003508C6">
            <w:pPr>
              <w:jc w:val="both"/>
              <w:rPr>
                <w:rFonts w:ascii="Arial" w:hAnsi="Arial" w:cs="Arial"/>
                <w:sz w:val="22"/>
                <w:szCs w:val="22"/>
                <w:u w:val="single"/>
              </w:rPr>
            </w:pPr>
            <w:r w:rsidRPr="00E810CF">
              <w:rPr>
                <w:rFonts w:ascii="Arial" w:hAnsi="Arial" w:cs="Arial"/>
                <w:sz w:val="22"/>
                <w:szCs w:val="22"/>
                <w:u w:val="single"/>
              </w:rPr>
              <w:t xml:space="preserve">Delivery and Improvement Action Plan 2023/26 </w:t>
            </w:r>
          </w:p>
        </w:tc>
        <w:tc>
          <w:tcPr>
            <w:tcW w:w="900" w:type="dxa"/>
          </w:tcPr>
          <w:p w14:paraId="5A477088" w14:textId="77777777" w:rsidR="00566A29" w:rsidRPr="005B3003" w:rsidRDefault="00566A29" w:rsidP="00886AE7">
            <w:pPr>
              <w:rPr>
                <w:rFonts w:ascii="Arial" w:hAnsi="Arial" w:cs="Arial"/>
                <w:color w:val="000000" w:themeColor="text1"/>
                <w:sz w:val="22"/>
                <w:szCs w:val="22"/>
              </w:rPr>
            </w:pPr>
          </w:p>
        </w:tc>
      </w:tr>
      <w:tr w:rsidR="00F57572" w:rsidRPr="005B3003" w14:paraId="0668D0B6" w14:textId="77777777" w:rsidTr="00E441BB">
        <w:trPr>
          <w:jc w:val="center"/>
        </w:trPr>
        <w:tc>
          <w:tcPr>
            <w:tcW w:w="1008" w:type="dxa"/>
          </w:tcPr>
          <w:p w14:paraId="13F10A3A" w14:textId="77777777" w:rsidR="00F57572" w:rsidRDefault="00F57572" w:rsidP="002D5660">
            <w:pPr>
              <w:jc w:val="right"/>
              <w:rPr>
                <w:rFonts w:ascii="Arial" w:hAnsi="Arial" w:cs="Arial"/>
                <w:color w:val="000000" w:themeColor="text1"/>
                <w:sz w:val="22"/>
                <w:szCs w:val="22"/>
              </w:rPr>
            </w:pPr>
          </w:p>
        </w:tc>
        <w:tc>
          <w:tcPr>
            <w:tcW w:w="9540" w:type="dxa"/>
          </w:tcPr>
          <w:p w14:paraId="21220DAB" w14:textId="77777777" w:rsidR="00F57572" w:rsidRDefault="00F57572" w:rsidP="00382117">
            <w:pPr>
              <w:jc w:val="both"/>
              <w:rPr>
                <w:rFonts w:ascii="Arial" w:hAnsi="Arial" w:cs="Arial"/>
                <w:sz w:val="22"/>
                <w:szCs w:val="22"/>
              </w:rPr>
            </w:pPr>
          </w:p>
        </w:tc>
        <w:tc>
          <w:tcPr>
            <w:tcW w:w="900" w:type="dxa"/>
          </w:tcPr>
          <w:p w14:paraId="32732540" w14:textId="77777777" w:rsidR="00F57572" w:rsidRPr="005B3003" w:rsidRDefault="00F57572" w:rsidP="00886AE7">
            <w:pPr>
              <w:rPr>
                <w:rFonts w:ascii="Arial" w:hAnsi="Arial" w:cs="Arial"/>
                <w:color w:val="000000" w:themeColor="text1"/>
                <w:sz w:val="22"/>
                <w:szCs w:val="22"/>
              </w:rPr>
            </w:pPr>
          </w:p>
        </w:tc>
      </w:tr>
      <w:tr w:rsidR="002D5660" w:rsidRPr="005B3003" w14:paraId="61535D35" w14:textId="77777777" w:rsidTr="00E441BB">
        <w:trPr>
          <w:jc w:val="center"/>
        </w:trPr>
        <w:tc>
          <w:tcPr>
            <w:tcW w:w="1008" w:type="dxa"/>
          </w:tcPr>
          <w:p w14:paraId="7E1B7C07" w14:textId="77777777" w:rsidR="002D5660" w:rsidRDefault="002C54ED" w:rsidP="002D5660">
            <w:pPr>
              <w:jc w:val="right"/>
              <w:rPr>
                <w:rFonts w:ascii="Arial" w:hAnsi="Arial" w:cs="Arial"/>
                <w:color w:val="000000" w:themeColor="text1"/>
                <w:sz w:val="22"/>
                <w:szCs w:val="22"/>
              </w:rPr>
            </w:pPr>
            <w:r>
              <w:rPr>
                <w:rFonts w:ascii="Arial" w:hAnsi="Arial" w:cs="Arial"/>
                <w:color w:val="000000" w:themeColor="text1"/>
                <w:sz w:val="22"/>
                <w:szCs w:val="22"/>
              </w:rPr>
              <w:t>3.6</w:t>
            </w:r>
            <w:r w:rsidR="001957AE">
              <w:rPr>
                <w:rFonts w:ascii="Arial" w:hAnsi="Arial" w:cs="Arial"/>
                <w:color w:val="000000" w:themeColor="text1"/>
                <w:sz w:val="22"/>
                <w:szCs w:val="22"/>
              </w:rPr>
              <w:t xml:space="preserve">   </w:t>
            </w:r>
          </w:p>
        </w:tc>
        <w:tc>
          <w:tcPr>
            <w:tcW w:w="9540" w:type="dxa"/>
          </w:tcPr>
          <w:p w14:paraId="7F72154C" w14:textId="77777777" w:rsidR="002D5660" w:rsidRDefault="001957AE" w:rsidP="00886AE7">
            <w:pPr>
              <w:jc w:val="both"/>
              <w:rPr>
                <w:rFonts w:ascii="Arial" w:hAnsi="Arial" w:cs="Arial"/>
                <w:color w:val="000000" w:themeColor="text1"/>
                <w:sz w:val="22"/>
                <w:szCs w:val="22"/>
              </w:rPr>
            </w:pPr>
            <w:r w:rsidRPr="001957AE">
              <w:rPr>
                <w:rFonts w:ascii="Arial" w:hAnsi="Arial" w:cs="Arial"/>
                <w:color w:val="000000" w:themeColor="text1"/>
                <w:sz w:val="22"/>
                <w:szCs w:val="22"/>
              </w:rPr>
              <w:t xml:space="preserve">The following </w:t>
            </w:r>
            <w:r>
              <w:rPr>
                <w:rFonts w:ascii="Arial" w:hAnsi="Arial" w:cs="Arial"/>
                <w:color w:val="000000" w:themeColor="text1"/>
                <w:sz w:val="22"/>
                <w:szCs w:val="22"/>
              </w:rPr>
              <w:t xml:space="preserve">actions / sub-actions are now complete: </w:t>
            </w:r>
          </w:p>
          <w:p w14:paraId="56A7EF15" w14:textId="77777777" w:rsidR="001957AE" w:rsidRDefault="001957AE" w:rsidP="00886AE7">
            <w:pPr>
              <w:jc w:val="both"/>
              <w:rPr>
                <w:rFonts w:ascii="Arial" w:hAnsi="Arial" w:cs="Arial"/>
                <w:color w:val="000000" w:themeColor="text1"/>
                <w:sz w:val="22"/>
                <w:szCs w:val="22"/>
              </w:rPr>
            </w:pPr>
          </w:p>
          <w:p w14:paraId="038BD6D1" w14:textId="77777777" w:rsidR="00077B0B" w:rsidRPr="00077B0B" w:rsidRDefault="00077B0B" w:rsidP="00554067">
            <w:pPr>
              <w:pStyle w:val="ListParagraph"/>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The Partnership Plan 2023/33 governance and delivery framework, including</w:t>
            </w:r>
            <w:r w:rsidR="005070F5">
              <w:rPr>
                <w:rFonts w:ascii="Arial" w:hAnsi="Arial" w:cs="Arial"/>
                <w:color w:val="000000" w:themeColor="text1"/>
                <w:sz w:val="22"/>
                <w:szCs w:val="22"/>
              </w:rPr>
              <w:t xml:space="preserve"> supporting action</w:t>
            </w:r>
            <w:r>
              <w:rPr>
                <w:rFonts w:ascii="Arial" w:hAnsi="Arial" w:cs="Arial"/>
                <w:color w:val="000000" w:themeColor="text1"/>
                <w:sz w:val="22"/>
                <w:szCs w:val="22"/>
              </w:rPr>
              <w:t xml:space="preserve"> pl</w:t>
            </w:r>
            <w:r w:rsidR="005070F5">
              <w:rPr>
                <w:rFonts w:ascii="Arial" w:hAnsi="Arial" w:cs="Arial"/>
                <w:color w:val="000000" w:themeColor="text1"/>
                <w:sz w:val="22"/>
                <w:szCs w:val="22"/>
              </w:rPr>
              <w:t xml:space="preserve">ans </w:t>
            </w:r>
            <w:r>
              <w:rPr>
                <w:rFonts w:ascii="Arial" w:hAnsi="Arial" w:cs="Arial"/>
                <w:color w:val="000000" w:themeColor="text1"/>
                <w:sz w:val="22"/>
                <w:szCs w:val="22"/>
              </w:rPr>
              <w:t>and a new locality planning model are now</w:t>
            </w:r>
            <w:r w:rsidR="005070F5">
              <w:rPr>
                <w:rFonts w:ascii="Arial" w:hAnsi="Arial" w:cs="Arial"/>
                <w:color w:val="000000" w:themeColor="text1"/>
                <w:sz w:val="22"/>
                <w:szCs w:val="22"/>
              </w:rPr>
              <w:t xml:space="preserve"> in place. </w:t>
            </w:r>
            <w:r>
              <w:rPr>
                <w:rFonts w:ascii="Arial" w:hAnsi="Arial" w:cs="Arial"/>
                <w:color w:val="000000" w:themeColor="text1"/>
                <w:sz w:val="22"/>
                <w:szCs w:val="22"/>
              </w:rPr>
              <w:t xml:space="preserve">  </w:t>
            </w:r>
          </w:p>
          <w:p w14:paraId="26BCCFC4" w14:textId="1C8EE2DD" w:rsidR="00077B0B" w:rsidRPr="00077B0B" w:rsidRDefault="005070F5" w:rsidP="00554067">
            <w:pPr>
              <w:pStyle w:val="ListParagraph"/>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 xml:space="preserve">The review of the strategic planning and performance management framework, including </w:t>
            </w:r>
            <w:r w:rsidR="00E82E09">
              <w:rPr>
                <w:rFonts w:ascii="Arial" w:hAnsi="Arial" w:cs="Arial"/>
                <w:color w:val="000000" w:themeColor="text1"/>
                <w:sz w:val="22"/>
                <w:szCs w:val="22"/>
              </w:rPr>
              <w:t>the refresh of the</w:t>
            </w:r>
            <w:r>
              <w:rPr>
                <w:rFonts w:ascii="Arial" w:hAnsi="Arial" w:cs="Arial"/>
                <w:color w:val="000000" w:themeColor="text1"/>
                <w:sz w:val="22"/>
                <w:szCs w:val="22"/>
              </w:rPr>
              <w:t xml:space="preserve"> Strategic Needs Assessment and a review of performance management arrangements is complete.     </w:t>
            </w:r>
          </w:p>
          <w:p w14:paraId="347B62C1" w14:textId="1147E13B" w:rsidR="001F6077" w:rsidRPr="00402670" w:rsidRDefault="00A10491" w:rsidP="00554067">
            <w:pPr>
              <w:pStyle w:val="ListParagraph"/>
              <w:numPr>
                <w:ilvl w:val="0"/>
                <w:numId w:val="24"/>
              </w:numPr>
              <w:jc w:val="both"/>
              <w:rPr>
                <w:rFonts w:ascii="Arial" w:hAnsi="Arial" w:cs="Arial"/>
                <w:color w:val="000000" w:themeColor="text1"/>
                <w:sz w:val="22"/>
                <w:szCs w:val="22"/>
              </w:rPr>
            </w:pPr>
            <w:r>
              <w:rPr>
                <w:rFonts w:ascii="Arial" w:eastAsia="Arial" w:hAnsi="Arial" w:cs="Arial"/>
                <w:color w:val="1D2828"/>
                <w:sz w:val="22"/>
                <w:szCs w:val="22"/>
              </w:rPr>
              <w:t xml:space="preserve">The </w:t>
            </w:r>
            <w:r w:rsidR="001F6077" w:rsidRPr="00911E60">
              <w:rPr>
                <w:rFonts w:ascii="Arial" w:eastAsia="Arial" w:hAnsi="Arial" w:cs="Arial"/>
                <w:color w:val="1D2828"/>
                <w:sz w:val="22"/>
                <w:szCs w:val="22"/>
              </w:rPr>
              <w:t>Pride of Inverclyde Employee Awards</w:t>
            </w:r>
            <w:r>
              <w:rPr>
                <w:rFonts w:ascii="Arial" w:eastAsia="Arial" w:hAnsi="Arial" w:cs="Arial"/>
                <w:color w:val="1D2828"/>
                <w:sz w:val="22"/>
                <w:szCs w:val="22"/>
              </w:rPr>
              <w:t xml:space="preserve"> took place on</w:t>
            </w:r>
            <w:r w:rsidR="00430E3D">
              <w:rPr>
                <w:rFonts w:ascii="Arial" w:eastAsia="Arial" w:hAnsi="Arial" w:cs="Arial"/>
                <w:color w:val="1D2828"/>
                <w:sz w:val="22"/>
                <w:szCs w:val="22"/>
              </w:rPr>
              <w:t xml:space="preserve"> </w:t>
            </w:r>
            <w:r>
              <w:rPr>
                <w:rFonts w:ascii="Arial" w:eastAsia="Arial" w:hAnsi="Arial" w:cs="Arial"/>
                <w:color w:val="1D2828"/>
                <w:sz w:val="22"/>
                <w:szCs w:val="22"/>
              </w:rPr>
              <w:t>14 June 2024</w:t>
            </w:r>
            <w:r w:rsidR="001F6077" w:rsidRPr="00911E60">
              <w:rPr>
                <w:rFonts w:ascii="Arial" w:eastAsia="Arial" w:hAnsi="Arial" w:cs="Arial"/>
                <w:color w:val="1D2828"/>
                <w:sz w:val="22"/>
                <w:szCs w:val="22"/>
              </w:rPr>
              <w:t>.</w:t>
            </w:r>
          </w:p>
          <w:p w14:paraId="7C8843B3" w14:textId="77777777" w:rsidR="00402670" w:rsidRPr="00911E60" w:rsidRDefault="00402670" w:rsidP="00554067">
            <w:pPr>
              <w:pStyle w:val="ListParagraph"/>
              <w:numPr>
                <w:ilvl w:val="0"/>
                <w:numId w:val="24"/>
              </w:numPr>
              <w:jc w:val="both"/>
              <w:rPr>
                <w:rFonts w:ascii="Arial" w:hAnsi="Arial" w:cs="Arial"/>
                <w:color w:val="000000" w:themeColor="text1"/>
                <w:sz w:val="22"/>
                <w:szCs w:val="22"/>
              </w:rPr>
            </w:pPr>
            <w:r w:rsidRPr="00911E60">
              <w:rPr>
                <w:rFonts w:ascii="Arial" w:eastAsia="Arial" w:hAnsi="Arial" w:cs="Arial"/>
                <w:color w:val="1D2828"/>
                <w:sz w:val="22"/>
                <w:szCs w:val="22"/>
              </w:rPr>
              <w:t xml:space="preserve">Service Plans </w:t>
            </w:r>
            <w:r>
              <w:rPr>
                <w:rFonts w:ascii="Arial" w:eastAsia="Arial" w:hAnsi="Arial" w:cs="Arial"/>
                <w:color w:val="1D2828"/>
                <w:sz w:val="22"/>
                <w:szCs w:val="22"/>
              </w:rPr>
              <w:t>2024/25 have been developed and reviewed by the CMT.</w:t>
            </w:r>
          </w:p>
          <w:p w14:paraId="129A3612" w14:textId="77777777" w:rsidR="001F6077" w:rsidRPr="00E82E09" w:rsidRDefault="00D22119" w:rsidP="001F6077">
            <w:pPr>
              <w:pStyle w:val="ListParagraph"/>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A r</w:t>
            </w:r>
            <w:r w:rsidR="001F6077" w:rsidRPr="00911E60">
              <w:rPr>
                <w:rFonts w:ascii="Arial" w:hAnsi="Arial" w:cs="Arial"/>
                <w:color w:val="000000" w:themeColor="text1"/>
                <w:sz w:val="22"/>
                <w:szCs w:val="22"/>
              </w:rPr>
              <w:t xml:space="preserve">eview </w:t>
            </w:r>
            <w:r w:rsidR="00DD74AE">
              <w:rPr>
                <w:rFonts w:ascii="Arial" w:hAnsi="Arial" w:cs="Arial"/>
                <w:color w:val="000000" w:themeColor="text1"/>
                <w:sz w:val="22"/>
                <w:szCs w:val="22"/>
              </w:rPr>
              <w:t xml:space="preserve">of </w:t>
            </w:r>
            <w:r w:rsidR="001F6077" w:rsidRPr="00911E60">
              <w:rPr>
                <w:rFonts w:ascii="Arial" w:hAnsi="Arial" w:cs="Arial"/>
                <w:color w:val="000000" w:themeColor="text1"/>
                <w:sz w:val="22"/>
                <w:szCs w:val="22"/>
              </w:rPr>
              <w:t xml:space="preserve">the </w:t>
            </w:r>
            <w:r w:rsidR="00430E3D">
              <w:rPr>
                <w:rFonts w:ascii="Arial" w:hAnsi="Arial" w:cs="Arial"/>
                <w:color w:val="000000" w:themeColor="text1"/>
                <w:sz w:val="22"/>
                <w:szCs w:val="22"/>
              </w:rPr>
              <w:t xml:space="preserve">new </w:t>
            </w:r>
            <w:r w:rsidR="001F6077" w:rsidRPr="00911E60">
              <w:rPr>
                <w:rFonts w:ascii="Arial" w:hAnsi="Arial" w:cs="Arial"/>
                <w:color w:val="000000" w:themeColor="text1"/>
                <w:sz w:val="22"/>
                <w:szCs w:val="22"/>
              </w:rPr>
              <w:t>performance appraisal process (Positive Conversations)</w:t>
            </w:r>
            <w:r>
              <w:rPr>
                <w:rFonts w:ascii="Arial" w:hAnsi="Arial" w:cs="Arial"/>
                <w:color w:val="000000" w:themeColor="text1"/>
                <w:sz w:val="22"/>
                <w:szCs w:val="22"/>
              </w:rPr>
              <w:t xml:space="preserve"> has been </w:t>
            </w:r>
            <w:r w:rsidRPr="00E82E09">
              <w:rPr>
                <w:rFonts w:ascii="Arial" w:hAnsi="Arial" w:cs="Arial"/>
                <w:color w:val="000000" w:themeColor="text1"/>
                <w:sz w:val="22"/>
                <w:szCs w:val="22"/>
              </w:rPr>
              <w:t>carried out and a report considered by the CMT</w:t>
            </w:r>
            <w:r w:rsidR="001F6077" w:rsidRPr="00E82E09">
              <w:rPr>
                <w:rFonts w:ascii="Arial" w:hAnsi="Arial" w:cs="Arial"/>
                <w:color w:val="000000" w:themeColor="text1"/>
                <w:sz w:val="22"/>
                <w:szCs w:val="22"/>
              </w:rPr>
              <w:t xml:space="preserve">.  </w:t>
            </w:r>
          </w:p>
          <w:p w14:paraId="4E574F97" w14:textId="210618D9" w:rsidR="00E82E09" w:rsidRPr="00E82E09" w:rsidRDefault="00E82E09" w:rsidP="001F6077">
            <w:pPr>
              <w:pStyle w:val="ListParagraph"/>
              <w:numPr>
                <w:ilvl w:val="0"/>
                <w:numId w:val="24"/>
              </w:numPr>
              <w:jc w:val="both"/>
              <w:rPr>
                <w:rFonts w:ascii="Arial" w:hAnsi="Arial" w:cs="Arial"/>
                <w:color w:val="000000" w:themeColor="text1"/>
                <w:sz w:val="22"/>
                <w:szCs w:val="22"/>
              </w:rPr>
            </w:pPr>
            <w:r w:rsidRPr="00E82E09">
              <w:rPr>
                <w:rFonts w:ascii="Arial" w:eastAsia="Arial" w:hAnsi="Arial" w:cs="Arial"/>
                <w:color w:val="1D2828"/>
                <w:sz w:val="22"/>
                <w:szCs w:val="22"/>
              </w:rPr>
              <w:t xml:space="preserve">All scheduled policy updates due in 2024/25 have been completed and related procedures and guidance has been updated and shared across the Council. </w:t>
            </w:r>
          </w:p>
          <w:p w14:paraId="411916BF" w14:textId="77777777" w:rsidR="001F6077" w:rsidRDefault="001F6077" w:rsidP="001F6077">
            <w:pPr>
              <w:pStyle w:val="ListParagraph"/>
              <w:numPr>
                <w:ilvl w:val="0"/>
                <w:numId w:val="24"/>
              </w:numPr>
              <w:jc w:val="both"/>
              <w:rPr>
                <w:rFonts w:ascii="Arial" w:hAnsi="Arial" w:cs="Arial"/>
                <w:color w:val="000000" w:themeColor="text1"/>
                <w:sz w:val="22"/>
                <w:szCs w:val="22"/>
              </w:rPr>
            </w:pPr>
            <w:r w:rsidRPr="00E82E09">
              <w:rPr>
                <w:rFonts w:ascii="Arial" w:hAnsi="Arial" w:cs="Arial"/>
                <w:color w:val="000000" w:themeColor="text1"/>
                <w:sz w:val="22"/>
                <w:szCs w:val="22"/>
              </w:rPr>
              <w:t>S</w:t>
            </w:r>
            <w:r w:rsidRPr="00911E60">
              <w:rPr>
                <w:rFonts w:ascii="Arial" w:hAnsi="Arial" w:cs="Arial"/>
                <w:color w:val="000000" w:themeColor="text1"/>
                <w:sz w:val="22"/>
                <w:szCs w:val="22"/>
              </w:rPr>
              <w:t xml:space="preserve">upport </w:t>
            </w:r>
            <w:r w:rsidR="00DD74AE">
              <w:rPr>
                <w:rFonts w:ascii="Arial" w:hAnsi="Arial" w:cs="Arial"/>
                <w:color w:val="000000" w:themeColor="text1"/>
                <w:sz w:val="22"/>
                <w:szCs w:val="22"/>
              </w:rPr>
              <w:t xml:space="preserve">for </w:t>
            </w:r>
            <w:r w:rsidRPr="00911E60">
              <w:rPr>
                <w:rFonts w:ascii="Arial" w:hAnsi="Arial" w:cs="Arial"/>
                <w:color w:val="000000" w:themeColor="text1"/>
                <w:sz w:val="22"/>
                <w:szCs w:val="22"/>
              </w:rPr>
              <w:t>managers to improve the use of absence monitoring reporting</w:t>
            </w:r>
            <w:r w:rsidR="00DD74AE">
              <w:rPr>
                <w:rFonts w:ascii="Arial" w:hAnsi="Arial" w:cs="Arial"/>
                <w:color w:val="000000" w:themeColor="text1"/>
                <w:sz w:val="22"/>
                <w:szCs w:val="22"/>
              </w:rPr>
              <w:t xml:space="preserve"> is in place</w:t>
            </w:r>
            <w:r w:rsidRPr="00911E60">
              <w:rPr>
                <w:rFonts w:ascii="Arial" w:hAnsi="Arial" w:cs="Arial"/>
                <w:color w:val="000000" w:themeColor="text1"/>
                <w:sz w:val="22"/>
                <w:szCs w:val="22"/>
              </w:rPr>
              <w:t>.</w:t>
            </w:r>
          </w:p>
          <w:p w14:paraId="7A8A7ECA" w14:textId="77777777" w:rsidR="005070F5" w:rsidRPr="003F2553" w:rsidRDefault="005070F5" w:rsidP="005070F5">
            <w:pPr>
              <w:pStyle w:val="ListParagraph"/>
              <w:numPr>
                <w:ilvl w:val="0"/>
                <w:numId w:val="24"/>
              </w:numPr>
              <w:jc w:val="both"/>
              <w:rPr>
                <w:rFonts w:ascii="Arial" w:hAnsi="Arial" w:cs="Arial"/>
                <w:color w:val="000000" w:themeColor="text1"/>
                <w:sz w:val="22"/>
                <w:szCs w:val="22"/>
              </w:rPr>
            </w:pPr>
            <w:r w:rsidRPr="003F2553">
              <w:rPr>
                <w:rFonts w:ascii="Arial" w:eastAsia="Arial" w:hAnsi="Arial" w:cs="Arial"/>
                <w:color w:val="1D2828"/>
                <w:sz w:val="22"/>
                <w:szCs w:val="22"/>
              </w:rPr>
              <w:t xml:space="preserve">A project plan is in place for the upgrade of the Human Resources and Payroll system. </w:t>
            </w:r>
          </w:p>
          <w:p w14:paraId="2E2F10AF" w14:textId="77777777" w:rsidR="007A3A2F" w:rsidRPr="00911E60" w:rsidRDefault="007A3A2F" w:rsidP="001F6077">
            <w:pPr>
              <w:pStyle w:val="ListParagraph"/>
              <w:numPr>
                <w:ilvl w:val="0"/>
                <w:numId w:val="24"/>
              </w:numPr>
              <w:jc w:val="both"/>
              <w:rPr>
                <w:rFonts w:ascii="Arial" w:hAnsi="Arial" w:cs="Arial"/>
                <w:color w:val="000000" w:themeColor="text1"/>
                <w:sz w:val="22"/>
                <w:szCs w:val="22"/>
              </w:rPr>
            </w:pPr>
            <w:r>
              <w:rPr>
                <w:rFonts w:ascii="Arial" w:hAnsi="Arial" w:cs="Arial"/>
                <w:color w:val="000000" w:themeColor="text1"/>
                <w:sz w:val="22"/>
                <w:szCs w:val="22"/>
              </w:rPr>
              <w:t xml:space="preserve">A review of the ICT and Digital Strategies has been carried out to inform the development of a new Digital and Customer Services Strategy.   </w:t>
            </w:r>
          </w:p>
          <w:p w14:paraId="5E9FC271" w14:textId="77777777" w:rsidR="001F6077" w:rsidRPr="00554067" w:rsidRDefault="005070F5" w:rsidP="001F6077">
            <w:pPr>
              <w:pStyle w:val="ListParagraph"/>
              <w:numPr>
                <w:ilvl w:val="0"/>
                <w:numId w:val="24"/>
              </w:numPr>
              <w:jc w:val="both"/>
              <w:rPr>
                <w:rFonts w:ascii="Arial" w:hAnsi="Arial" w:cs="Arial"/>
                <w:color w:val="000000" w:themeColor="text1"/>
                <w:sz w:val="22"/>
                <w:szCs w:val="22"/>
              </w:rPr>
            </w:pPr>
            <w:r>
              <w:rPr>
                <w:rFonts w:ascii="Arial" w:eastAsia="Arial" w:hAnsi="Arial" w:cs="Arial"/>
                <w:color w:val="1D2828"/>
                <w:sz w:val="22"/>
                <w:szCs w:val="22"/>
              </w:rPr>
              <w:t>T</w:t>
            </w:r>
            <w:r w:rsidR="001F6077" w:rsidRPr="00911E60">
              <w:rPr>
                <w:rFonts w:ascii="Arial" w:eastAsia="Arial" w:hAnsi="Arial" w:cs="Arial"/>
                <w:color w:val="1D2828"/>
                <w:sz w:val="22"/>
                <w:szCs w:val="22"/>
              </w:rPr>
              <w:t>he</w:t>
            </w:r>
            <w:r>
              <w:rPr>
                <w:rFonts w:ascii="Arial" w:eastAsia="Arial" w:hAnsi="Arial" w:cs="Arial"/>
                <w:color w:val="1D2828"/>
                <w:sz w:val="22"/>
                <w:szCs w:val="22"/>
              </w:rPr>
              <w:t xml:space="preserve"> review of the </w:t>
            </w:r>
            <w:r w:rsidR="001F6077" w:rsidRPr="00911E60">
              <w:rPr>
                <w:rFonts w:ascii="Arial" w:eastAsia="Arial" w:hAnsi="Arial" w:cs="Arial"/>
                <w:color w:val="1D2828"/>
                <w:sz w:val="22"/>
                <w:szCs w:val="22"/>
              </w:rPr>
              <w:t>Communication and Engagement Strategy</w:t>
            </w:r>
            <w:r w:rsidR="00DD74AE">
              <w:rPr>
                <w:rFonts w:ascii="Arial" w:eastAsia="Arial" w:hAnsi="Arial" w:cs="Arial"/>
                <w:color w:val="1D2828"/>
                <w:sz w:val="22"/>
                <w:szCs w:val="22"/>
              </w:rPr>
              <w:t xml:space="preserve"> has been carried out</w:t>
            </w:r>
            <w:r>
              <w:rPr>
                <w:rFonts w:ascii="Arial" w:eastAsia="Arial" w:hAnsi="Arial" w:cs="Arial"/>
                <w:color w:val="1D2828"/>
                <w:sz w:val="22"/>
                <w:szCs w:val="22"/>
              </w:rPr>
              <w:t xml:space="preserve"> and new actions identified</w:t>
            </w:r>
            <w:r w:rsidR="001F6077" w:rsidRPr="00911E60">
              <w:rPr>
                <w:rFonts w:ascii="Arial" w:eastAsia="Arial" w:hAnsi="Arial" w:cs="Arial"/>
                <w:color w:val="1D2828"/>
                <w:sz w:val="22"/>
                <w:szCs w:val="22"/>
              </w:rPr>
              <w:t>.</w:t>
            </w:r>
          </w:p>
        </w:tc>
        <w:tc>
          <w:tcPr>
            <w:tcW w:w="900" w:type="dxa"/>
            <w:tcBorders>
              <w:left w:val="nil"/>
            </w:tcBorders>
          </w:tcPr>
          <w:p w14:paraId="31F36416" w14:textId="77777777" w:rsidR="002D5660" w:rsidRPr="005B3003" w:rsidRDefault="002D5660" w:rsidP="00886AE7">
            <w:pPr>
              <w:rPr>
                <w:rFonts w:ascii="Arial" w:hAnsi="Arial" w:cs="Arial"/>
                <w:color w:val="000000" w:themeColor="text1"/>
                <w:sz w:val="22"/>
                <w:szCs w:val="22"/>
              </w:rPr>
            </w:pPr>
          </w:p>
        </w:tc>
      </w:tr>
      <w:tr w:rsidR="001A4F9A" w:rsidRPr="005B3003" w14:paraId="649E19A2" w14:textId="77777777" w:rsidTr="00E441BB">
        <w:trPr>
          <w:jc w:val="center"/>
        </w:trPr>
        <w:tc>
          <w:tcPr>
            <w:tcW w:w="1008" w:type="dxa"/>
          </w:tcPr>
          <w:p w14:paraId="562BA374" w14:textId="77777777" w:rsidR="001A4F9A" w:rsidRPr="005B3003" w:rsidRDefault="001A4F9A" w:rsidP="001A4F9A">
            <w:pPr>
              <w:jc w:val="right"/>
              <w:rPr>
                <w:rFonts w:ascii="Arial" w:hAnsi="Arial" w:cs="Arial"/>
                <w:color w:val="000000" w:themeColor="text1"/>
                <w:sz w:val="22"/>
                <w:szCs w:val="22"/>
              </w:rPr>
            </w:pPr>
          </w:p>
        </w:tc>
        <w:tc>
          <w:tcPr>
            <w:tcW w:w="9540" w:type="dxa"/>
          </w:tcPr>
          <w:p w14:paraId="632A73E1" w14:textId="77777777" w:rsidR="001A4F9A" w:rsidRPr="005B3003" w:rsidRDefault="001A4F9A" w:rsidP="00554067">
            <w:pPr>
              <w:jc w:val="both"/>
              <w:rPr>
                <w:rFonts w:ascii="Arial" w:hAnsi="Arial" w:cs="Arial"/>
                <w:color w:val="000000" w:themeColor="text1"/>
                <w:sz w:val="22"/>
                <w:szCs w:val="22"/>
              </w:rPr>
            </w:pPr>
          </w:p>
        </w:tc>
        <w:tc>
          <w:tcPr>
            <w:tcW w:w="900" w:type="dxa"/>
            <w:tcBorders>
              <w:left w:val="nil"/>
            </w:tcBorders>
          </w:tcPr>
          <w:p w14:paraId="6EAC574D" w14:textId="77777777" w:rsidR="001A4F9A" w:rsidRPr="005B3003" w:rsidRDefault="001A4F9A" w:rsidP="001A4F9A">
            <w:pPr>
              <w:rPr>
                <w:rFonts w:ascii="Arial" w:hAnsi="Arial" w:cs="Arial"/>
                <w:color w:val="000000" w:themeColor="text1"/>
                <w:sz w:val="22"/>
                <w:szCs w:val="22"/>
              </w:rPr>
            </w:pPr>
          </w:p>
        </w:tc>
      </w:tr>
      <w:tr w:rsidR="001A4F9A" w:rsidRPr="005B3003" w14:paraId="75F9A800" w14:textId="77777777" w:rsidTr="00E441BB">
        <w:trPr>
          <w:jc w:val="center"/>
        </w:trPr>
        <w:tc>
          <w:tcPr>
            <w:tcW w:w="1008" w:type="dxa"/>
          </w:tcPr>
          <w:p w14:paraId="204A5503" w14:textId="77777777"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3.7</w:t>
            </w:r>
          </w:p>
        </w:tc>
        <w:tc>
          <w:tcPr>
            <w:tcW w:w="9540" w:type="dxa"/>
          </w:tcPr>
          <w:p w14:paraId="5EAC22EA" w14:textId="77777777" w:rsidR="00316098" w:rsidRPr="0078423A" w:rsidRDefault="005D46EE" w:rsidP="00D36F0F">
            <w:pPr>
              <w:jc w:val="both"/>
              <w:rPr>
                <w:rFonts w:ascii="Arial" w:hAnsi="Arial" w:cs="Arial"/>
                <w:sz w:val="22"/>
                <w:szCs w:val="22"/>
              </w:rPr>
            </w:pPr>
            <w:r w:rsidRPr="0078423A">
              <w:rPr>
                <w:rFonts w:ascii="Arial" w:hAnsi="Arial" w:cs="Arial"/>
                <w:sz w:val="22"/>
                <w:szCs w:val="22"/>
              </w:rPr>
              <w:t>There has been slippage in the following actions/ sub-action</w:t>
            </w:r>
            <w:r w:rsidR="00316098" w:rsidRPr="0078423A">
              <w:rPr>
                <w:rFonts w:ascii="Arial" w:hAnsi="Arial" w:cs="Arial"/>
                <w:sz w:val="22"/>
                <w:szCs w:val="22"/>
              </w:rPr>
              <w:t>:</w:t>
            </w:r>
          </w:p>
          <w:p w14:paraId="0CC44826" w14:textId="77777777" w:rsidR="0078423A" w:rsidRPr="0078423A" w:rsidRDefault="0078423A" w:rsidP="00D36F0F">
            <w:pPr>
              <w:jc w:val="both"/>
              <w:rPr>
                <w:rFonts w:ascii="Arial" w:hAnsi="Arial" w:cs="Arial"/>
                <w:sz w:val="22"/>
                <w:szCs w:val="22"/>
              </w:rPr>
            </w:pPr>
          </w:p>
          <w:p w14:paraId="611084D0" w14:textId="77777777" w:rsidR="0078423A" w:rsidRDefault="0078423A" w:rsidP="00D36F0F">
            <w:pPr>
              <w:pStyle w:val="ListParagraph"/>
              <w:numPr>
                <w:ilvl w:val="0"/>
                <w:numId w:val="35"/>
              </w:numPr>
              <w:jc w:val="both"/>
              <w:rPr>
                <w:rFonts w:ascii="Arial" w:hAnsi="Arial" w:cs="Arial"/>
                <w:sz w:val="22"/>
                <w:szCs w:val="22"/>
              </w:rPr>
            </w:pPr>
            <w:r w:rsidRPr="0078423A">
              <w:rPr>
                <w:rFonts w:ascii="Arial" w:hAnsi="Arial" w:cs="Arial"/>
                <w:sz w:val="22"/>
                <w:szCs w:val="22"/>
              </w:rPr>
              <w:t xml:space="preserve">Preparatory work relating to the scope of the review of the Conditions of Service and Pay and Grading Structure is underway, however resource issues means that this will continue beyond 31 March 2025. </w:t>
            </w:r>
          </w:p>
          <w:p w14:paraId="51C40371" w14:textId="2834098A" w:rsidR="0078423A" w:rsidRDefault="0078423A" w:rsidP="00D36F0F">
            <w:pPr>
              <w:pStyle w:val="ListParagraph"/>
              <w:numPr>
                <w:ilvl w:val="0"/>
                <w:numId w:val="35"/>
              </w:numPr>
              <w:jc w:val="both"/>
              <w:rPr>
                <w:rFonts w:ascii="Arial" w:hAnsi="Arial" w:cs="Arial"/>
                <w:sz w:val="22"/>
                <w:szCs w:val="22"/>
              </w:rPr>
            </w:pPr>
            <w:r>
              <w:rPr>
                <w:rFonts w:ascii="Arial" w:hAnsi="Arial" w:cs="Arial"/>
                <w:sz w:val="22"/>
                <w:szCs w:val="22"/>
              </w:rPr>
              <w:t xml:space="preserve">As previously reported to the Committee, it has been agreed </w:t>
            </w:r>
            <w:r w:rsidR="00907076">
              <w:rPr>
                <w:rFonts w:ascii="Arial" w:hAnsi="Arial" w:cs="Arial"/>
                <w:sz w:val="22"/>
                <w:szCs w:val="22"/>
              </w:rPr>
              <w:t xml:space="preserve">to move the </w:t>
            </w:r>
            <w:r>
              <w:rPr>
                <w:rFonts w:ascii="Arial" w:hAnsi="Arial" w:cs="Arial"/>
                <w:sz w:val="22"/>
                <w:szCs w:val="22"/>
              </w:rPr>
              <w:t>timescale for the upgrade to the Human Resources and Payroll System to summer 2025.</w:t>
            </w:r>
            <w:r w:rsidR="00BE102F">
              <w:rPr>
                <w:rFonts w:ascii="Arial" w:hAnsi="Arial" w:cs="Arial"/>
                <w:sz w:val="22"/>
                <w:szCs w:val="22"/>
              </w:rPr>
              <w:t xml:space="preserve">  This has also had an impact on the delivery of training and user guides.</w:t>
            </w:r>
          </w:p>
          <w:p w14:paraId="6521138C" w14:textId="7DC36B1D" w:rsidR="00254C10" w:rsidRPr="00BE102F" w:rsidRDefault="00BE102F" w:rsidP="00D36F0F">
            <w:pPr>
              <w:pStyle w:val="ListParagraph"/>
              <w:numPr>
                <w:ilvl w:val="0"/>
                <w:numId w:val="35"/>
              </w:numPr>
              <w:jc w:val="both"/>
              <w:rPr>
                <w:rFonts w:ascii="Arial" w:hAnsi="Arial" w:cs="Arial"/>
                <w:color w:val="000000" w:themeColor="text1"/>
                <w:sz w:val="22"/>
                <w:szCs w:val="22"/>
              </w:rPr>
            </w:pPr>
            <w:r w:rsidRPr="00BE102F">
              <w:rPr>
                <w:rFonts w:ascii="Arial" w:hAnsi="Arial" w:cs="Arial"/>
                <w:sz w:val="22"/>
                <w:szCs w:val="22"/>
              </w:rPr>
              <w:lastRenderedPageBreak/>
              <w:t xml:space="preserve">Process mapping and improvements relating to HR&amp;OD and Payroll processes has slightly slipped due to other commitments and resource issues.  </w:t>
            </w:r>
            <w:r w:rsidR="00907076">
              <w:rPr>
                <w:rFonts w:ascii="Arial" w:hAnsi="Arial" w:cs="Arial"/>
                <w:sz w:val="22"/>
                <w:szCs w:val="22"/>
              </w:rPr>
              <w:t xml:space="preserve">Resource pressures </w:t>
            </w:r>
            <w:r w:rsidR="00CE4DF9">
              <w:rPr>
                <w:rFonts w:ascii="Arial" w:hAnsi="Arial" w:cs="Arial"/>
                <w:sz w:val="22"/>
                <w:szCs w:val="22"/>
              </w:rPr>
              <w:t xml:space="preserve">have </w:t>
            </w:r>
            <w:r w:rsidR="00907076">
              <w:rPr>
                <w:rFonts w:ascii="Arial" w:hAnsi="Arial" w:cs="Arial"/>
                <w:sz w:val="22"/>
                <w:szCs w:val="22"/>
              </w:rPr>
              <w:t xml:space="preserve">also resulted in a </w:t>
            </w:r>
            <w:r w:rsidRPr="00BE102F">
              <w:rPr>
                <w:rFonts w:ascii="Arial" w:hAnsi="Arial" w:cs="Arial"/>
                <w:sz w:val="22"/>
                <w:szCs w:val="22"/>
              </w:rPr>
              <w:t xml:space="preserve">delay </w:t>
            </w:r>
            <w:r w:rsidR="00CE4DF9">
              <w:rPr>
                <w:rFonts w:ascii="Arial" w:hAnsi="Arial" w:cs="Arial"/>
                <w:sz w:val="22"/>
                <w:szCs w:val="22"/>
              </w:rPr>
              <w:t xml:space="preserve">in </w:t>
            </w:r>
            <w:r w:rsidR="00907076">
              <w:rPr>
                <w:rFonts w:ascii="Arial" w:hAnsi="Arial" w:cs="Arial"/>
                <w:sz w:val="22"/>
                <w:szCs w:val="22"/>
              </w:rPr>
              <w:t xml:space="preserve">maximising </w:t>
            </w:r>
            <w:r w:rsidRPr="00BE102F">
              <w:rPr>
                <w:rFonts w:ascii="Arial" w:hAnsi="Arial" w:cs="Arial"/>
                <w:sz w:val="22"/>
                <w:szCs w:val="22"/>
              </w:rPr>
              <w:t>the use of Talentlink</w:t>
            </w:r>
            <w:r w:rsidR="00CE4DF9">
              <w:rPr>
                <w:rFonts w:ascii="Arial" w:hAnsi="Arial" w:cs="Arial"/>
                <w:sz w:val="22"/>
                <w:szCs w:val="22"/>
              </w:rPr>
              <w:t xml:space="preserve"> for contracts</w:t>
            </w:r>
            <w:r w:rsidRPr="00BE102F">
              <w:rPr>
                <w:rFonts w:ascii="Arial" w:hAnsi="Arial" w:cs="Arial"/>
                <w:sz w:val="22"/>
                <w:szCs w:val="22"/>
              </w:rPr>
              <w:t xml:space="preserve">.  </w:t>
            </w:r>
          </w:p>
          <w:p w14:paraId="3B3C183C" w14:textId="5B10C283" w:rsidR="00BE102F" w:rsidRPr="00254C10" w:rsidRDefault="00BE102F" w:rsidP="00D36F0F">
            <w:pPr>
              <w:pStyle w:val="ListParagraph"/>
              <w:jc w:val="both"/>
              <w:rPr>
                <w:rFonts w:ascii="Arial" w:hAnsi="Arial" w:cs="Arial"/>
                <w:color w:val="000000" w:themeColor="text1"/>
                <w:sz w:val="22"/>
                <w:szCs w:val="22"/>
              </w:rPr>
            </w:pPr>
          </w:p>
        </w:tc>
        <w:tc>
          <w:tcPr>
            <w:tcW w:w="900" w:type="dxa"/>
            <w:tcBorders>
              <w:left w:val="nil"/>
            </w:tcBorders>
          </w:tcPr>
          <w:p w14:paraId="0B7A82D4" w14:textId="77777777" w:rsidR="001A4F9A" w:rsidRPr="005B3003" w:rsidRDefault="001A4F9A" w:rsidP="001A4F9A">
            <w:pPr>
              <w:rPr>
                <w:rFonts w:ascii="Arial" w:hAnsi="Arial" w:cs="Arial"/>
                <w:color w:val="000000" w:themeColor="text1"/>
                <w:sz w:val="22"/>
                <w:szCs w:val="22"/>
              </w:rPr>
            </w:pPr>
          </w:p>
        </w:tc>
      </w:tr>
      <w:tr w:rsidR="00E52AD1" w:rsidRPr="005B3003" w14:paraId="594F28EE" w14:textId="77777777" w:rsidTr="00E441BB">
        <w:trPr>
          <w:jc w:val="center"/>
        </w:trPr>
        <w:tc>
          <w:tcPr>
            <w:tcW w:w="1008" w:type="dxa"/>
          </w:tcPr>
          <w:p w14:paraId="2B4F663B" w14:textId="60FA1F77" w:rsidR="00E52AD1" w:rsidRDefault="00E52AD1" w:rsidP="001A4F9A">
            <w:pPr>
              <w:jc w:val="right"/>
              <w:rPr>
                <w:rFonts w:ascii="Arial" w:hAnsi="Arial" w:cs="Arial"/>
                <w:color w:val="000000" w:themeColor="text1"/>
                <w:sz w:val="22"/>
                <w:szCs w:val="22"/>
              </w:rPr>
            </w:pPr>
            <w:r>
              <w:rPr>
                <w:rFonts w:ascii="Arial" w:hAnsi="Arial" w:cs="Arial"/>
                <w:color w:val="000000" w:themeColor="text1"/>
                <w:sz w:val="22"/>
                <w:szCs w:val="22"/>
              </w:rPr>
              <w:t>3.8</w:t>
            </w:r>
          </w:p>
        </w:tc>
        <w:tc>
          <w:tcPr>
            <w:tcW w:w="9540" w:type="dxa"/>
          </w:tcPr>
          <w:p w14:paraId="2011A26D" w14:textId="6B910B53" w:rsidR="00E52AD1" w:rsidRPr="0078423A" w:rsidRDefault="00416064" w:rsidP="00D36F0F">
            <w:pPr>
              <w:jc w:val="both"/>
              <w:rPr>
                <w:rFonts w:ascii="Arial" w:hAnsi="Arial" w:cs="Arial"/>
                <w:sz w:val="22"/>
                <w:szCs w:val="22"/>
              </w:rPr>
            </w:pPr>
            <w:r>
              <w:rPr>
                <w:rFonts w:ascii="Arial" w:hAnsi="Arial" w:cs="Arial"/>
                <w:sz w:val="22"/>
                <w:szCs w:val="22"/>
              </w:rPr>
              <w:t>A</w:t>
            </w:r>
            <w:r w:rsidR="00860B7D">
              <w:rPr>
                <w:rFonts w:ascii="Arial" w:hAnsi="Arial" w:cs="Arial"/>
                <w:sz w:val="22"/>
                <w:szCs w:val="22"/>
              </w:rPr>
              <w:t xml:space="preserve"> </w:t>
            </w:r>
            <w:r w:rsidR="00D36F0F">
              <w:rPr>
                <w:rFonts w:ascii="Arial" w:hAnsi="Arial" w:cs="Arial"/>
                <w:sz w:val="22"/>
                <w:szCs w:val="22"/>
              </w:rPr>
              <w:t>new</w:t>
            </w:r>
            <w:r w:rsidR="008A35A2">
              <w:rPr>
                <w:rFonts w:ascii="Arial" w:hAnsi="Arial" w:cs="Arial"/>
                <w:sz w:val="22"/>
                <w:szCs w:val="22"/>
              </w:rPr>
              <w:t xml:space="preserve">, phased </w:t>
            </w:r>
            <w:r w:rsidR="00860B7D">
              <w:rPr>
                <w:rFonts w:ascii="Arial" w:hAnsi="Arial" w:cs="Arial"/>
                <w:sz w:val="22"/>
                <w:szCs w:val="22"/>
              </w:rPr>
              <w:t xml:space="preserve">approach </w:t>
            </w:r>
            <w:r w:rsidR="00CA7DE9">
              <w:rPr>
                <w:rFonts w:ascii="Arial" w:hAnsi="Arial" w:cs="Arial"/>
                <w:sz w:val="22"/>
                <w:szCs w:val="22"/>
              </w:rPr>
              <w:t xml:space="preserve">to </w:t>
            </w:r>
            <w:r w:rsidR="00D36F0F">
              <w:rPr>
                <w:rFonts w:ascii="Arial" w:hAnsi="Arial" w:cs="Arial"/>
                <w:sz w:val="22"/>
                <w:szCs w:val="22"/>
              </w:rPr>
              <w:t xml:space="preserve">developing </w:t>
            </w:r>
            <w:r w:rsidR="00860B7D">
              <w:rPr>
                <w:rFonts w:ascii="Arial" w:hAnsi="Arial" w:cs="Arial"/>
                <w:sz w:val="22"/>
                <w:szCs w:val="22"/>
              </w:rPr>
              <w:t xml:space="preserve">a Digital and Customer Service Strategy, originally </w:t>
            </w:r>
            <w:r w:rsidR="00D36F0F">
              <w:rPr>
                <w:rFonts w:ascii="Arial" w:hAnsi="Arial" w:cs="Arial"/>
                <w:sz w:val="22"/>
                <w:szCs w:val="22"/>
              </w:rPr>
              <w:t xml:space="preserve">due in </w:t>
            </w:r>
            <w:r w:rsidR="00860B7D">
              <w:rPr>
                <w:rFonts w:ascii="Arial" w:hAnsi="Arial" w:cs="Arial"/>
                <w:sz w:val="22"/>
                <w:szCs w:val="22"/>
              </w:rPr>
              <w:t>October 2024</w:t>
            </w:r>
            <w:r w:rsidR="00CA7DE9">
              <w:rPr>
                <w:rFonts w:ascii="Arial" w:hAnsi="Arial" w:cs="Arial"/>
                <w:sz w:val="22"/>
                <w:szCs w:val="22"/>
              </w:rPr>
              <w:t xml:space="preserve">, </w:t>
            </w:r>
            <w:r w:rsidR="00B97FC7">
              <w:rPr>
                <w:rFonts w:ascii="Arial" w:hAnsi="Arial" w:cs="Arial"/>
                <w:sz w:val="22"/>
                <w:szCs w:val="22"/>
              </w:rPr>
              <w:t>was agreed by this Committee a</w:t>
            </w:r>
            <w:r w:rsidR="00860B7D">
              <w:rPr>
                <w:rFonts w:ascii="Arial" w:hAnsi="Arial" w:cs="Arial"/>
                <w:sz w:val="22"/>
                <w:szCs w:val="22"/>
              </w:rPr>
              <w:t xml:space="preserve">t its meeting </w:t>
            </w:r>
            <w:r w:rsidR="00B97FC7">
              <w:rPr>
                <w:rFonts w:ascii="Arial" w:hAnsi="Arial" w:cs="Arial"/>
                <w:sz w:val="22"/>
                <w:szCs w:val="22"/>
              </w:rPr>
              <w:t xml:space="preserve">on </w:t>
            </w:r>
            <w:r w:rsidR="00860B7D">
              <w:rPr>
                <w:rFonts w:ascii="Arial" w:hAnsi="Arial" w:cs="Arial"/>
                <w:sz w:val="22"/>
                <w:szCs w:val="22"/>
              </w:rPr>
              <w:t>19 November 2024</w:t>
            </w:r>
            <w:r w:rsidR="00B97FC7">
              <w:rPr>
                <w:rFonts w:ascii="Arial" w:hAnsi="Arial" w:cs="Arial"/>
                <w:sz w:val="22"/>
                <w:szCs w:val="22"/>
              </w:rPr>
              <w:t xml:space="preserve">. This was </w:t>
            </w:r>
            <w:r w:rsidR="00860B7D" w:rsidRPr="00860B7D">
              <w:rPr>
                <w:rFonts w:ascii="Arial" w:hAnsi="Arial" w:cs="Arial"/>
                <w:sz w:val="22"/>
                <w:szCs w:val="22"/>
              </w:rPr>
              <w:t xml:space="preserve">in light of </w:t>
            </w:r>
            <w:r w:rsidR="00730079">
              <w:rPr>
                <w:rFonts w:ascii="Arial" w:hAnsi="Arial" w:cs="Arial"/>
                <w:sz w:val="22"/>
                <w:szCs w:val="22"/>
              </w:rPr>
              <w:t xml:space="preserve">the publication of an </w:t>
            </w:r>
            <w:r w:rsidR="00860B7D" w:rsidRPr="00860B7D">
              <w:rPr>
                <w:rFonts w:ascii="Arial" w:hAnsi="Arial" w:cs="Arial"/>
                <w:sz w:val="22"/>
                <w:szCs w:val="22"/>
              </w:rPr>
              <w:t>Accounts Commission report</w:t>
            </w:r>
            <w:r w:rsidR="00860B7D">
              <w:rPr>
                <w:rFonts w:ascii="Arial" w:hAnsi="Arial" w:cs="Arial"/>
                <w:sz w:val="22"/>
                <w:szCs w:val="22"/>
              </w:rPr>
              <w:t xml:space="preserve"> on </w:t>
            </w:r>
            <w:r w:rsidR="001C15B7">
              <w:rPr>
                <w:rFonts w:ascii="Arial" w:hAnsi="Arial" w:cs="Arial"/>
                <w:sz w:val="22"/>
                <w:szCs w:val="22"/>
              </w:rPr>
              <w:t xml:space="preserve">the subject of </w:t>
            </w:r>
            <w:r w:rsidR="00860B7D">
              <w:rPr>
                <w:rFonts w:ascii="Arial" w:hAnsi="Arial" w:cs="Arial"/>
                <w:sz w:val="22"/>
                <w:szCs w:val="22"/>
              </w:rPr>
              <w:t xml:space="preserve">Transformation </w:t>
            </w:r>
            <w:r w:rsidR="00860B7D" w:rsidRPr="00860B7D">
              <w:rPr>
                <w:rFonts w:ascii="Arial" w:hAnsi="Arial" w:cs="Arial"/>
                <w:sz w:val="22"/>
                <w:szCs w:val="22"/>
              </w:rPr>
              <w:t xml:space="preserve">and the </w:t>
            </w:r>
            <w:r w:rsidR="001C15B7">
              <w:rPr>
                <w:rFonts w:ascii="Arial" w:hAnsi="Arial" w:cs="Arial"/>
                <w:sz w:val="22"/>
                <w:szCs w:val="22"/>
              </w:rPr>
              <w:t>recommendations</w:t>
            </w:r>
            <w:r w:rsidR="008A35A2">
              <w:rPr>
                <w:rFonts w:ascii="Arial" w:hAnsi="Arial" w:cs="Arial"/>
                <w:sz w:val="22"/>
                <w:szCs w:val="22"/>
              </w:rPr>
              <w:t xml:space="preserve"> </w:t>
            </w:r>
            <w:r w:rsidR="001C15B7">
              <w:rPr>
                <w:rFonts w:ascii="Arial" w:hAnsi="Arial" w:cs="Arial"/>
                <w:sz w:val="22"/>
                <w:szCs w:val="22"/>
              </w:rPr>
              <w:t xml:space="preserve">contained within the </w:t>
            </w:r>
            <w:r w:rsidR="00860B7D">
              <w:rPr>
                <w:rFonts w:ascii="Arial" w:hAnsi="Arial" w:cs="Arial"/>
                <w:sz w:val="22"/>
                <w:szCs w:val="22"/>
              </w:rPr>
              <w:t>Annual Audit Report 2023/24</w:t>
            </w:r>
            <w:r w:rsidR="00860B7D" w:rsidRPr="00860B7D">
              <w:rPr>
                <w:rFonts w:ascii="Arial" w:hAnsi="Arial" w:cs="Arial"/>
                <w:sz w:val="22"/>
                <w:szCs w:val="22"/>
              </w:rPr>
              <w:t>.</w:t>
            </w:r>
            <w:r w:rsidR="00860B7D">
              <w:rPr>
                <w:rFonts w:ascii="Arial" w:hAnsi="Arial" w:cs="Arial"/>
                <w:sz w:val="22"/>
                <w:szCs w:val="22"/>
              </w:rPr>
              <w:t xml:space="preserve">  Phase 1 of the Strategy was approved at the same meeting.    </w:t>
            </w:r>
            <w:r w:rsidR="00860B7D" w:rsidRPr="00860B7D">
              <w:rPr>
                <w:rFonts w:ascii="Arial" w:hAnsi="Arial" w:cs="Arial"/>
                <w:sz w:val="22"/>
                <w:szCs w:val="22"/>
              </w:rPr>
              <w:t xml:space="preserve"> </w:t>
            </w:r>
          </w:p>
        </w:tc>
        <w:tc>
          <w:tcPr>
            <w:tcW w:w="900" w:type="dxa"/>
            <w:tcBorders>
              <w:left w:val="nil"/>
            </w:tcBorders>
          </w:tcPr>
          <w:p w14:paraId="5F9103E4" w14:textId="77777777" w:rsidR="00E52AD1" w:rsidRPr="005B3003" w:rsidRDefault="00E52AD1" w:rsidP="001A4F9A">
            <w:pPr>
              <w:rPr>
                <w:rFonts w:ascii="Arial" w:hAnsi="Arial" w:cs="Arial"/>
                <w:color w:val="000000" w:themeColor="text1"/>
                <w:sz w:val="22"/>
                <w:szCs w:val="22"/>
              </w:rPr>
            </w:pPr>
          </w:p>
        </w:tc>
      </w:tr>
      <w:tr w:rsidR="00E52AD1" w:rsidRPr="005B3003" w14:paraId="354DC6F9" w14:textId="77777777" w:rsidTr="00E441BB">
        <w:trPr>
          <w:jc w:val="center"/>
        </w:trPr>
        <w:tc>
          <w:tcPr>
            <w:tcW w:w="1008" w:type="dxa"/>
          </w:tcPr>
          <w:p w14:paraId="46209A9E" w14:textId="77777777" w:rsidR="00E52AD1" w:rsidRDefault="00E52AD1" w:rsidP="001A4F9A">
            <w:pPr>
              <w:jc w:val="right"/>
              <w:rPr>
                <w:rFonts w:ascii="Arial" w:hAnsi="Arial" w:cs="Arial"/>
                <w:color w:val="000000" w:themeColor="text1"/>
                <w:sz w:val="22"/>
                <w:szCs w:val="22"/>
              </w:rPr>
            </w:pPr>
          </w:p>
        </w:tc>
        <w:tc>
          <w:tcPr>
            <w:tcW w:w="9540" w:type="dxa"/>
          </w:tcPr>
          <w:p w14:paraId="6BD868C0" w14:textId="77777777" w:rsidR="00E52AD1" w:rsidRPr="0078423A" w:rsidRDefault="00E52AD1" w:rsidP="00D36F0F">
            <w:pPr>
              <w:jc w:val="both"/>
              <w:rPr>
                <w:rFonts w:ascii="Arial" w:hAnsi="Arial" w:cs="Arial"/>
                <w:sz w:val="22"/>
                <w:szCs w:val="22"/>
              </w:rPr>
            </w:pPr>
          </w:p>
        </w:tc>
        <w:tc>
          <w:tcPr>
            <w:tcW w:w="900" w:type="dxa"/>
            <w:tcBorders>
              <w:left w:val="nil"/>
            </w:tcBorders>
          </w:tcPr>
          <w:p w14:paraId="68378748" w14:textId="77777777" w:rsidR="00E52AD1" w:rsidRPr="005B3003" w:rsidRDefault="00E52AD1" w:rsidP="001A4F9A">
            <w:pPr>
              <w:rPr>
                <w:rFonts w:ascii="Arial" w:hAnsi="Arial" w:cs="Arial"/>
                <w:color w:val="000000" w:themeColor="text1"/>
                <w:sz w:val="22"/>
                <w:szCs w:val="22"/>
              </w:rPr>
            </w:pPr>
          </w:p>
        </w:tc>
      </w:tr>
      <w:tr w:rsidR="001A4F9A" w:rsidRPr="005B3003" w14:paraId="784EAC80" w14:textId="77777777" w:rsidTr="00E441BB">
        <w:trPr>
          <w:jc w:val="center"/>
        </w:trPr>
        <w:tc>
          <w:tcPr>
            <w:tcW w:w="1008" w:type="dxa"/>
          </w:tcPr>
          <w:p w14:paraId="237E8ACE" w14:textId="77777777"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3.</w:t>
            </w:r>
            <w:r w:rsidR="00963F11">
              <w:rPr>
                <w:rFonts w:ascii="Arial" w:hAnsi="Arial" w:cs="Arial"/>
                <w:color w:val="000000" w:themeColor="text1"/>
                <w:sz w:val="22"/>
                <w:szCs w:val="22"/>
              </w:rPr>
              <w:t>9</w:t>
            </w:r>
          </w:p>
        </w:tc>
        <w:tc>
          <w:tcPr>
            <w:tcW w:w="9540" w:type="dxa"/>
          </w:tcPr>
          <w:p w14:paraId="489FC5EB" w14:textId="77777777" w:rsidR="001A4F9A" w:rsidRPr="002F3543" w:rsidRDefault="001A4F9A" w:rsidP="00D36F0F">
            <w:pPr>
              <w:jc w:val="both"/>
              <w:rPr>
                <w:rFonts w:ascii="Arial" w:hAnsi="Arial" w:cs="Arial"/>
                <w:color w:val="000000" w:themeColor="text1"/>
                <w:sz w:val="22"/>
                <w:szCs w:val="22"/>
                <w:u w:val="single"/>
              </w:rPr>
            </w:pPr>
            <w:r w:rsidRPr="002F3543">
              <w:rPr>
                <w:rFonts w:ascii="Arial" w:hAnsi="Arial" w:cs="Arial"/>
                <w:color w:val="000000" w:themeColor="text1"/>
                <w:sz w:val="22"/>
                <w:szCs w:val="22"/>
                <w:u w:val="single"/>
              </w:rPr>
              <w:t xml:space="preserve">KPI Performance </w:t>
            </w:r>
          </w:p>
          <w:p w14:paraId="3478B458" w14:textId="77777777" w:rsidR="001A4F9A" w:rsidRDefault="001A4F9A" w:rsidP="00D36F0F">
            <w:pPr>
              <w:jc w:val="both"/>
              <w:rPr>
                <w:rFonts w:ascii="Arial" w:hAnsi="Arial" w:cs="Arial"/>
                <w:color w:val="000000" w:themeColor="text1"/>
                <w:sz w:val="22"/>
                <w:szCs w:val="22"/>
              </w:rPr>
            </w:pPr>
          </w:p>
          <w:p w14:paraId="15AB63FF" w14:textId="77777777" w:rsidR="00254C10" w:rsidRPr="00254C10" w:rsidRDefault="00254C10" w:rsidP="00D36F0F">
            <w:pPr>
              <w:jc w:val="both"/>
              <w:rPr>
                <w:rFonts w:ascii="Arial" w:hAnsi="Arial" w:cs="Arial"/>
                <w:color w:val="000000" w:themeColor="text1"/>
                <w:sz w:val="22"/>
                <w:szCs w:val="22"/>
              </w:rPr>
            </w:pPr>
            <w:r w:rsidRPr="00254C10">
              <w:rPr>
                <w:rFonts w:ascii="Arial" w:hAnsi="Arial" w:cs="Arial"/>
                <w:color w:val="000000" w:themeColor="text1"/>
                <w:sz w:val="22"/>
                <w:szCs w:val="22"/>
              </w:rPr>
              <w:t>Since the last Committee Plan performance report, the Improvement Service has updated the national Local Government Benchmarking Framework (LGBF) data dashboard and benchmarking data 2023/24 (the latest available) is provided in Appendix 2 for the following measures:</w:t>
            </w:r>
          </w:p>
          <w:p w14:paraId="6B27E0CF" w14:textId="77777777" w:rsidR="00254C10" w:rsidRDefault="00254C10" w:rsidP="00D36F0F">
            <w:pPr>
              <w:jc w:val="both"/>
              <w:rPr>
                <w:rFonts w:ascii="Arial" w:hAnsi="Arial" w:cs="Arial"/>
                <w:color w:val="000000" w:themeColor="text1"/>
                <w:sz w:val="22"/>
                <w:szCs w:val="22"/>
              </w:rPr>
            </w:pPr>
          </w:p>
          <w:p w14:paraId="73E867B9" w14:textId="39892919" w:rsidR="00254C10" w:rsidRPr="00254C10" w:rsidRDefault="00254C10" w:rsidP="00D36F0F">
            <w:pPr>
              <w:pStyle w:val="ListParagraph"/>
              <w:numPr>
                <w:ilvl w:val="0"/>
                <w:numId w:val="34"/>
              </w:numPr>
              <w:jc w:val="both"/>
              <w:rPr>
                <w:rFonts w:ascii="Arial" w:hAnsi="Arial" w:cs="Arial"/>
                <w:color w:val="000000" w:themeColor="text1"/>
                <w:sz w:val="22"/>
                <w:szCs w:val="22"/>
              </w:rPr>
            </w:pPr>
            <w:r w:rsidRPr="00254C10">
              <w:rPr>
                <w:rFonts w:ascii="Arial" w:hAnsi="Arial" w:cs="Arial"/>
                <w:color w:val="000000" w:themeColor="text1"/>
                <w:sz w:val="22"/>
                <w:szCs w:val="22"/>
              </w:rPr>
              <w:t>Total useable reserves as a % of Council annual budgeted income</w:t>
            </w:r>
            <w:r w:rsidR="002A42FE">
              <w:rPr>
                <w:rFonts w:ascii="Arial" w:hAnsi="Arial" w:cs="Arial"/>
                <w:color w:val="000000" w:themeColor="text1"/>
                <w:sz w:val="22"/>
                <w:szCs w:val="22"/>
              </w:rPr>
              <w:t>.</w:t>
            </w:r>
            <w:r w:rsidRPr="00254C10">
              <w:rPr>
                <w:rFonts w:ascii="Arial" w:hAnsi="Arial" w:cs="Arial"/>
                <w:color w:val="000000" w:themeColor="text1"/>
                <w:sz w:val="22"/>
                <w:szCs w:val="22"/>
              </w:rPr>
              <w:t xml:space="preserve"> </w:t>
            </w:r>
          </w:p>
          <w:p w14:paraId="35E00E3B" w14:textId="5DFA893C" w:rsidR="00254C10" w:rsidRPr="00254C10" w:rsidRDefault="00254C10" w:rsidP="00D36F0F">
            <w:pPr>
              <w:pStyle w:val="ListParagraph"/>
              <w:numPr>
                <w:ilvl w:val="0"/>
                <w:numId w:val="34"/>
              </w:numPr>
              <w:jc w:val="both"/>
              <w:rPr>
                <w:rFonts w:ascii="Arial" w:hAnsi="Arial" w:cs="Arial"/>
                <w:color w:val="000000" w:themeColor="text1"/>
                <w:sz w:val="22"/>
                <w:szCs w:val="22"/>
              </w:rPr>
            </w:pPr>
            <w:r w:rsidRPr="00254C10">
              <w:rPr>
                <w:rFonts w:ascii="Arial" w:hAnsi="Arial" w:cs="Arial"/>
                <w:color w:val="000000" w:themeColor="text1"/>
                <w:sz w:val="22"/>
                <w:szCs w:val="22"/>
              </w:rPr>
              <w:t>Uncommitted General Fund Balance as a % of annual budgeted net revenue</w:t>
            </w:r>
            <w:r w:rsidR="002A42FE">
              <w:rPr>
                <w:rFonts w:ascii="Arial" w:hAnsi="Arial" w:cs="Arial"/>
                <w:color w:val="000000" w:themeColor="text1"/>
                <w:sz w:val="22"/>
                <w:szCs w:val="22"/>
              </w:rPr>
              <w:t>.</w:t>
            </w:r>
            <w:r w:rsidRPr="00254C10">
              <w:rPr>
                <w:rFonts w:ascii="Arial" w:hAnsi="Arial" w:cs="Arial"/>
                <w:color w:val="000000" w:themeColor="text1"/>
                <w:sz w:val="22"/>
                <w:szCs w:val="22"/>
              </w:rPr>
              <w:t xml:space="preserve"> </w:t>
            </w:r>
          </w:p>
          <w:p w14:paraId="6F8EC82B" w14:textId="6F6FA4E0" w:rsidR="00254C10" w:rsidRPr="00254C10" w:rsidRDefault="00254C10" w:rsidP="00D36F0F">
            <w:pPr>
              <w:pStyle w:val="ListParagraph"/>
              <w:numPr>
                <w:ilvl w:val="0"/>
                <w:numId w:val="34"/>
              </w:numPr>
              <w:jc w:val="both"/>
              <w:rPr>
                <w:rFonts w:ascii="Arial" w:hAnsi="Arial" w:cs="Arial"/>
                <w:color w:val="000000" w:themeColor="text1"/>
                <w:sz w:val="22"/>
                <w:szCs w:val="22"/>
              </w:rPr>
            </w:pPr>
            <w:r w:rsidRPr="00254C10">
              <w:rPr>
                <w:rFonts w:ascii="Arial" w:hAnsi="Arial" w:cs="Arial"/>
                <w:color w:val="000000" w:themeColor="text1"/>
                <w:sz w:val="22"/>
                <w:szCs w:val="22"/>
              </w:rPr>
              <w:t>Ratio of Financing Costs to Net Revenue Stream</w:t>
            </w:r>
            <w:r w:rsidR="002A42FE">
              <w:rPr>
                <w:rFonts w:ascii="Arial" w:hAnsi="Arial" w:cs="Arial"/>
                <w:color w:val="000000" w:themeColor="text1"/>
                <w:sz w:val="22"/>
                <w:szCs w:val="22"/>
              </w:rPr>
              <w:t>.</w:t>
            </w:r>
            <w:r w:rsidRPr="00254C10">
              <w:rPr>
                <w:rFonts w:ascii="Arial" w:hAnsi="Arial" w:cs="Arial"/>
                <w:color w:val="000000" w:themeColor="text1"/>
                <w:sz w:val="22"/>
                <w:szCs w:val="22"/>
              </w:rPr>
              <w:t xml:space="preserve"> </w:t>
            </w:r>
          </w:p>
          <w:p w14:paraId="53A2188C" w14:textId="29151CAA" w:rsidR="00254C10" w:rsidRPr="00254C10" w:rsidRDefault="00254C10" w:rsidP="00D36F0F">
            <w:pPr>
              <w:pStyle w:val="ListParagraph"/>
              <w:numPr>
                <w:ilvl w:val="0"/>
                <w:numId w:val="34"/>
              </w:numPr>
              <w:jc w:val="both"/>
              <w:rPr>
                <w:rFonts w:ascii="Arial" w:hAnsi="Arial" w:cs="Arial"/>
                <w:color w:val="000000" w:themeColor="text1"/>
                <w:sz w:val="22"/>
                <w:szCs w:val="22"/>
              </w:rPr>
            </w:pPr>
            <w:r w:rsidRPr="00254C10">
              <w:rPr>
                <w:rFonts w:ascii="Arial" w:hAnsi="Arial" w:cs="Arial"/>
                <w:color w:val="000000" w:themeColor="text1"/>
                <w:sz w:val="22"/>
                <w:szCs w:val="22"/>
              </w:rPr>
              <w:t>Actual outturn as a % of budgeted expenditure</w:t>
            </w:r>
            <w:r w:rsidR="002A42FE">
              <w:rPr>
                <w:rFonts w:ascii="Arial" w:hAnsi="Arial" w:cs="Arial"/>
                <w:color w:val="000000" w:themeColor="text1"/>
                <w:sz w:val="22"/>
                <w:szCs w:val="22"/>
              </w:rPr>
              <w:t>.</w:t>
            </w:r>
          </w:p>
          <w:p w14:paraId="0C94A7AD" w14:textId="77777777" w:rsidR="00254C10" w:rsidRDefault="00254C10" w:rsidP="00D36F0F">
            <w:pPr>
              <w:jc w:val="both"/>
              <w:rPr>
                <w:rFonts w:ascii="Arial" w:hAnsi="Arial" w:cs="Arial"/>
                <w:color w:val="000000" w:themeColor="text1"/>
                <w:sz w:val="22"/>
                <w:szCs w:val="22"/>
              </w:rPr>
            </w:pPr>
          </w:p>
          <w:p w14:paraId="6DE9150E" w14:textId="77777777" w:rsidR="00B908CE" w:rsidRDefault="00B908CE" w:rsidP="00D36F0F">
            <w:pPr>
              <w:jc w:val="both"/>
              <w:rPr>
                <w:rFonts w:ascii="Arial" w:hAnsi="Arial" w:cs="Arial"/>
                <w:color w:val="000000" w:themeColor="text1"/>
                <w:sz w:val="22"/>
                <w:szCs w:val="22"/>
              </w:rPr>
            </w:pPr>
            <w:r w:rsidRPr="00953DBF">
              <w:rPr>
                <w:rFonts w:ascii="Arial" w:hAnsi="Arial" w:cs="Arial"/>
                <w:color w:val="000000" w:themeColor="text1"/>
                <w:sz w:val="22"/>
                <w:szCs w:val="22"/>
              </w:rPr>
              <w:t xml:space="preserve">Appendix 2 also </w:t>
            </w:r>
            <w:r>
              <w:rPr>
                <w:rFonts w:ascii="Arial" w:hAnsi="Arial" w:cs="Arial"/>
                <w:color w:val="000000" w:themeColor="text1"/>
                <w:sz w:val="22"/>
                <w:szCs w:val="22"/>
              </w:rPr>
              <w:t xml:space="preserve">provides the Committee with </w:t>
            </w:r>
            <w:r w:rsidRPr="00953DBF">
              <w:rPr>
                <w:rFonts w:ascii="Arial" w:hAnsi="Arial" w:cs="Arial"/>
                <w:color w:val="000000" w:themeColor="text1"/>
                <w:sz w:val="22"/>
                <w:szCs w:val="22"/>
              </w:rPr>
              <w:t xml:space="preserve">a range of quarterly performance data for KPIs that relate to service delivery.  </w:t>
            </w:r>
            <w:r>
              <w:rPr>
                <w:rFonts w:ascii="Arial" w:hAnsi="Arial" w:cs="Arial"/>
                <w:color w:val="000000" w:themeColor="text1"/>
                <w:sz w:val="22"/>
                <w:szCs w:val="22"/>
              </w:rPr>
              <w:t xml:space="preserve">Service performance in the quarter was </w:t>
            </w:r>
            <w:r w:rsidRPr="00953DBF">
              <w:rPr>
                <w:rFonts w:ascii="Arial" w:hAnsi="Arial" w:cs="Arial"/>
                <w:color w:val="000000" w:themeColor="text1"/>
                <w:sz w:val="22"/>
                <w:szCs w:val="22"/>
              </w:rPr>
              <w:t xml:space="preserve">5% or more </w:t>
            </w:r>
            <w:r w:rsidR="00EA6BDC">
              <w:rPr>
                <w:rFonts w:ascii="Arial" w:hAnsi="Arial" w:cs="Arial"/>
                <w:color w:val="000000" w:themeColor="text1"/>
                <w:sz w:val="22"/>
                <w:szCs w:val="22"/>
              </w:rPr>
              <w:t xml:space="preserve">adrift of </w:t>
            </w:r>
            <w:r w:rsidRPr="00953DBF">
              <w:rPr>
                <w:rFonts w:ascii="Arial" w:hAnsi="Arial" w:cs="Arial"/>
                <w:color w:val="000000" w:themeColor="text1"/>
                <w:sz w:val="22"/>
                <w:szCs w:val="22"/>
              </w:rPr>
              <w:t>target (red status) for the following</w:t>
            </w:r>
            <w:r>
              <w:rPr>
                <w:rFonts w:ascii="Arial" w:hAnsi="Arial" w:cs="Arial"/>
                <w:color w:val="000000" w:themeColor="text1"/>
                <w:sz w:val="22"/>
                <w:szCs w:val="22"/>
              </w:rPr>
              <w:t xml:space="preserve"> measures</w:t>
            </w:r>
            <w:r w:rsidRPr="00953DBF">
              <w:rPr>
                <w:rFonts w:ascii="Arial" w:hAnsi="Arial" w:cs="Arial"/>
                <w:color w:val="000000" w:themeColor="text1"/>
                <w:sz w:val="22"/>
                <w:szCs w:val="22"/>
              </w:rPr>
              <w:t>:</w:t>
            </w:r>
          </w:p>
          <w:p w14:paraId="21D99C18" w14:textId="77777777" w:rsidR="00B908CE" w:rsidRPr="00254C10" w:rsidRDefault="00B908CE" w:rsidP="00D36F0F">
            <w:pPr>
              <w:jc w:val="both"/>
              <w:rPr>
                <w:rFonts w:ascii="Arial" w:hAnsi="Arial" w:cs="Arial"/>
                <w:color w:val="000000" w:themeColor="text1"/>
                <w:sz w:val="22"/>
                <w:szCs w:val="22"/>
              </w:rPr>
            </w:pPr>
          </w:p>
          <w:p w14:paraId="34460EAD" w14:textId="77777777" w:rsidR="00B908CE" w:rsidRPr="00254C10" w:rsidRDefault="00B908CE" w:rsidP="00D36F0F">
            <w:pPr>
              <w:pStyle w:val="ListParagraph"/>
              <w:numPr>
                <w:ilvl w:val="0"/>
                <w:numId w:val="18"/>
              </w:numPr>
              <w:jc w:val="both"/>
              <w:rPr>
                <w:rFonts w:ascii="Arial" w:hAnsi="Arial" w:cs="Arial"/>
                <w:color w:val="000000" w:themeColor="text1"/>
                <w:sz w:val="22"/>
                <w:szCs w:val="22"/>
              </w:rPr>
            </w:pPr>
            <w:r w:rsidRPr="00254C10">
              <w:rPr>
                <w:rFonts w:ascii="Arial" w:hAnsi="Arial" w:cs="Arial"/>
                <w:color w:val="000000" w:themeColor="text1"/>
                <w:sz w:val="22"/>
                <w:szCs w:val="22"/>
              </w:rPr>
              <w:t>Days lost due to sickness absence</w:t>
            </w:r>
            <w:r w:rsidR="00730B6A" w:rsidRPr="00254C10">
              <w:rPr>
                <w:rFonts w:ascii="Arial" w:hAnsi="Arial" w:cs="Arial"/>
                <w:color w:val="000000" w:themeColor="text1"/>
                <w:sz w:val="22"/>
                <w:szCs w:val="22"/>
              </w:rPr>
              <w:t>.</w:t>
            </w:r>
            <w:r w:rsidR="00FA7798" w:rsidRPr="00254C10">
              <w:rPr>
                <w:rFonts w:ascii="Arial" w:hAnsi="Arial" w:cs="Arial"/>
                <w:color w:val="000000" w:themeColor="text1"/>
                <w:sz w:val="22"/>
                <w:szCs w:val="22"/>
              </w:rPr>
              <w:t xml:space="preserve"> </w:t>
            </w:r>
          </w:p>
          <w:p w14:paraId="7EADC109" w14:textId="77777777" w:rsidR="00254C10" w:rsidRPr="00254C10" w:rsidRDefault="00254C10" w:rsidP="00D36F0F">
            <w:pPr>
              <w:pStyle w:val="ListParagraph"/>
              <w:numPr>
                <w:ilvl w:val="0"/>
                <w:numId w:val="18"/>
              </w:numPr>
              <w:jc w:val="both"/>
              <w:rPr>
                <w:rFonts w:ascii="Arial" w:hAnsi="Arial" w:cs="Arial"/>
                <w:color w:val="000000" w:themeColor="text1"/>
                <w:sz w:val="22"/>
                <w:szCs w:val="22"/>
              </w:rPr>
            </w:pPr>
            <w:r w:rsidRPr="00254C10">
              <w:rPr>
                <w:rFonts w:ascii="Arial" w:eastAsia="Arial" w:hAnsi="Arial" w:cs="Arial"/>
                <w:color w:val="1D2828"/>
                <w:sz w:val="22"/>
                <w:szCs w:val="22"/>
              </w:rPr>
              <w:t>The number of Data Breaches notified to the Information Commissioners Office.</w:t>
            </w:r>
          </w:p>
          <w:p w14:paraId="6AD36D54" w14:textId="77777777" w:rsidR="003013C3" w:rsidRDefault="003013C3" w:rsidP="00D36F0F">
            <w:pPr>
              <w:jc w:val="both"/>
              <w:rPr>
                <w:rFonts w:ascii="Arial" w:hAnsi="Arial" w:cs="Arial"/>
                <w:color w:val="000000" w:themeColor="text1"/>
                <w:sz w:val="22"/>
                <w:szCs w:val="22"/>
              </w:rPr>
            </w:pPr>
          </w:p>
          <w:p w14:paraId="4C16217B" w14:textId="1AA4EAE3" w:rsidR="003013C3" w:rsidRPr="00855466" w:rsidRDefault="004C5E0E" w:rsidP="00D36F0F">
            <w:pPr>
              <w:jc w:val="both"/>
              <w:rPr>
                <w:rFonts w:ascii="Arial" w:hAnsi="Arial" w:cs="Arial"/>
                <w:b/>
                <w:bCs/>
                <w:sz w:val="22"/>
                <w:szCs w:val="22"/>
              </w:rPr>
            </w:pPr>
            <w:r w:rsidRPr="00855466">
              <w:rPr>
                <w:rFonts w:ascii="Arial" w:hAnsi="Arial" w:cs="Arial"/>
                <w:sz w:val="22"/>
                <w:szCs w:val="22"/>
              </w:rPr>
              <w:t>S</w:t>
            </w:r>
            <w:r w:rsidR="00B11E89" w:rsidRPr="00855466">
              <w:rPr>
                <w:rFonts w:ascii="Arial" w:hAnsi="Arial" w:cs="Arial"/>
                <w:sz w:val="22"/>
                <w:szCs w:val="22"/>
              </w:rPr>
              <w:t>ickness absence is closely monitored by the CMT</w:t>
            </w:r>
            <w:r w:rsidR="00865E27">
              <w:rPr>
                <w:rFonts w:ascii="Arial" w:hAnsi="Arial" w:cs="Arial"/>
                <w:sz w:val="22"/>
                <w:szCs w:val="22"/>
              </w:rPr>
              <w:t xml:space="preserve">, with the </w:t>
            </w:r>
            <w:r w:rsidR="00B11E89" w:rsidRPr="00855466">
              <w:rPr>
                <w:rFonts w:ascii="Arial" w:hAnsi="Arial" w:cs="Arial"/>
                <w:sz w:val="22"/>
                <w:szCs w:val="22"/>
              </w:rPr>
              <w:t>reasons for absence constantly reviewed</w:t>
            </w:r>
            <w:r w:rsidR="00865E27">
              <w:rPr>
                <w:rFonts w:ascii="Arial" w:hAnsi="Arial" w:cs="Arial"/>
                <w:sz w:val="22"/>
                <w:szCs w:val="22"/>
              </w:rPr>
              <w:t xml:space="preserve">.  </w:t>
            </w:r>
            <w:r w:rsidR="00865E27" w:rsidRPr="00855466">
              <w:rPr>
                <w:rFonts w:ascii="Arial" w:hAnsi="Arial" w:cs="Arial"/>
                <w:sz w:val="22"/>
                <w:szCs w:val="22"/>
              </w:rPr>
              <w:t xml:space="preserve">Rising sickness absence is an issue across all </w:t>
            </w:r>
            <w:r w:rsidR="00865E27">
              <w:rPr>
                <w:rFonts w:ascii="Arial" w:hAnsi="Arial" w:cs="Arial"/>
                <w:sz w:val="22"/>
                <w:szCs w:val="22"/>
              </w:rPr>
              <w:t xml:space="preserve">Scottish </w:t>
            </w:r>
            <w:r w:rsidR="00865E27" w:rsidRPr="00855466">
              <w:rPr>
                <w:rFonts w:ascii="Arial" w:hAnsi="Arial" w:cs="Arial"/>
                <w:sz w:val="22"/>
                <w:szCs w:val="22"/>
              </w:rPr>
              <w:t xml:space="preserve">local authorities and </w:t>
            </w:r>
            <w:r w:rsidR="00865E27">
              <w:rPr>
                <w:rFonts w:ascii="Arial" w:hAnsi="Arial" w:cs="Arial"/>
                <w:sz w:val="22"/>
                <w:szCs w:val="22"/>
              </w:rPr>
              <w:t>L</w:t>
            </w:r>
            <w:r w:rsidR="00865E27" w:rsidRPr="00855466">
              <w:rPr>
                <w:rFonts w:ascii="Arial" w:hAnsi="Arial" w:cs="Arial"/>
                <w:sz w:val="22"/>
                <w:szCs w:val="22"/>
              </w:rPr>
              <w:t xml:space="preserve">ocal </w:t>
            </w:r>
            <w:r w:rsidR="00865E27">
              <w:rPr>
                <w:rFonts w:ascii="Arial" w:hAnsi="Arial" w:cs="Arial"/>
                <w:sz w:val="22"/>
                <w:szCs w:val="22"/>
              </w:rPr>
              <w:t>G</w:t>
            </w:r>
            <w:r w:rsidR="00865E27" w:rsidRPr="00855466">
              <w:rPr>
                <w:rFonts w:ascii="Arial" w:hAnsi="Arial" w:cs="Arial"/>
                <w:sz w:val="22"/>
                <w:szCs w:val="22"/>
              </w:rPr>
              <w:t xml:space="preserve">overnment </w:t>
            </w:r>
            <w:r w:rsidR="00865E27">
              <w:rPr>
                <w:rFonts w:ascii="Arial" w:hAnsi="Arial" w:cs="Arial"/>
                <w:sz w:val="22"/>
                <w:szCs w:val="22"/>
              </w:rPr>
              <w:t>B</w:t>
            </w:r>
            <w:r w:rsidR="00865E27" w:rsidRPr="00855466">
              <w:rPr>
                <w:rFonts w:ascii="Arial" w:hAnsi="Arial" w:cs="Arial"/>
                <w:sz w:val="22"/>
                <w:szCs w:val="22"/>
              </w:rPr>
              <w:t xml:space="preserve">enchmarking </w:t>
            </w:r>
            <w:r w:rsidR="00865E27">
              <w:rPr>
                <w:rFonts w:ascii="Arial" w:hAnsi="Arial" w:cs="Arial"/>
                <w:sz w:val="22"/>
                <w:szCs w:val="22"/>
              </w:rPr>
              <w:t xml:space="preserve">Framework </w:t>
            </w:r>
            <w:r w:rsidR="00865E27" w:rsidRPr="00855466">
              <w:rPr>
                <w:rFonts w:ascii="Arial" w:hAnsi="Arial" w:cs="Arial"/>
                <w:sz w:val="22"/>
                <w:szCs w:val="22"/>
              </w:rPr>
              <w:t xml:space="preserve">data shows that Inverclyde consistently </w:t>
            </w:r>
            <w:r w:rsidR="00865E27">
              <w:rPr>
                <w:rFonts w:ascii="Arial" w:hAnsi="Arial" w:cs="Arial"/>
                <w:sz w:val="22"/>
                <w:szCs w:val="22"/>
              </w:rPr>
              <w:t xml:space="preserve">performs </w:t>
            </w:r>
            <w:r w:rsidR="00865E27" w:rsidRPr="00855466">
              <w:rPr>
                <w:rFonts w:ascii="Arial" w:hAnsi="Arial" w:cs="Arial"/>
                <w:sz w:val="22"/>
                <w:szCs w:val="22"/>
              </w:rPr>
              <w:t xml:space="preserve">better than the </w:t>
            </w:r>
            <w:r w:rsidR="00865E27">
              <w:rPr>
                <w:rFonts w:ascii="Arial" w:hAnsi="Arial" w:cs="Arial"/>
                <w:sz w:val="22"/>
                <w:szCs w:val="22"/>
              </w:rPr>
              <w:t xml:space="preserve">national </w:t>
            </w:r>
            <w:r w:rsidR="00865E27" w:rsidRPr="00855466">
              <w:rPr>
                <w:rFonts w:ascii="Arial" w:hAnsi="Arial" w:cs="Arial"/>
                <w:sz w:val="22"/>
                <w:szCs w:val="22"/>
              </w:rPr>
              <w:t xml:space="preserve">and </w:t>
            </w:r>
            <w:r w:rsidR="00865E27">
              <w:rPr>
                <w:rFonts w:ascii="Arial" w:hAnsi="Arial" w:cs="Arial"/>
                <w:sz w:val="22"/>
                <w:szCs w:val="22"/>
              </w:rPr>
              <w:t>F</w:t>
            </w:r>
            <w:r w:rsidR="00865E27" w:rsidRPr="00855466">
              <w:rPr>
                <w:rFonts w:ascii="Arial" w:hAnsi="Arial" w:cs="Arial"/>
                <w:sz w:val="22"/>
                <w:szCs w:val="22"/>
              </w:rPr>
              <w:t xml:space="preserve">amily </w:t>
            </w:r>
            <w:r w:rsidR="00865E27">
              <w:rPr>
                <w:rFonts w:ascii="Arial" w:hAnsi="Arial" w:cs="Arial"/>
                <w:sz w:val="22"/>
                <w:szCs w:val="22"/>
              </w:rPr>
              <w:t>G</w:t>
            </w:r>
            <w:r w:rsidR="00865E27" w:rsidRPr="00855466">
              <w:rPr>
                <w:rFonts w:ascii="Arial" w:hAnsi="Arial" w:cs="Arial"/>
                <w:sz w:val="22"/>
                <w:szCs w:val="22"/>
              </w:rPr>
              <w:t>roup average.</w:t>
            </w:r>
            <w:r w:rsidR="00B11E89" w:rsidRPr="00855466">
              <w:rPr>
                <w:rFonts w:ascii="Arial" w:hAnsi="Arial" w:cs="Arial"/>
                <w:sz w:val="22"/>
                <w:szCs w:val="22"/>
              </w:rPr>
              <w:t xml:space="preserve"> </w:t>
            </w:r>
            <w:r w:rsidR="00865E27">
              <w:rPr>
                <w:rFonts w:ascii="Arial" w:hAnsi="Arial" w:cs="Arial"/>
                <w:sz w:val="22"/>
                <w:szCs w:val="22"/>
              </w:rPr>
              <w:t>A</w:t>
            </w:r>
            <w:r w:rsidR="00205CF0" w:rsidRPr="00855466">
              <w:rPr>
                <w:rFonts w:ascii="Arial" w:hAnsi="Arial" w:cs="Arial"/>
                <w:sz w:val="22"/>
                <w:szCs w:val="22"/>
              </w:rPr>
              <w:t xml:space="preserve"> pro-active approach to support services to effectively manage absences is underway</w:t>
            </w:r>
            <w:r w:rsidR="00865E27">
              <w:rPr>
                <w:rFonts w:ascii="Arial" w:hAnsi="Arial" w:cs="Arial"/>
                <w:sz w:val="22"/>
                <w:szCs w:val="22"/>
              </w:rPr>
              <w:t xml:space="preserve"> and g</w:t>
            </w:r>
            <w:r w:rsidR="003D359C">
              <w:rPr>
                <w:rFonts w:ascii="Arial" w:hAnsi="Arial" w:cs="Arial"/>
                <w:sz w:val="22"/>
                <w:szCs w:val="22"/>
              </w:rPr>
              <w:t>oing forward, a</w:t>
            </w:r>
            <w:r w:rsidR="00855466" w:rsidRPr="00855466">
              <w:rPr>
                <w:rFonts w:ascii="Arial" w:hAnsi="Arial" w:cs="Arial"/>
                <w:sz w:val="22"/>
                <w:szCs w:val="22"/>
              </w:rPr>
              <w:t>n action plan will be developed to address the issue</w:t>
            </w:r>
            <w:r w:rsidR="00865E27">
              <w:rPr>
                <w:rFonts w:ascii="Arial" w:hAnsi="Arial" w:cs="Arial"/>
                <w:sz w:val="22"/>
                <w:szCs w:val="22"/>
              </w:rPr>
              <w:t xml:space="preserve">.  Managing sickness absence will </w:t>
            </w:r>
            <w:r w:rsidR="00855466" w:rsidRPr="00855466">
              <w:rPr>
                <w:rFonts w:ascii="Arial" w:hAnsi="Arial" w:cs="Arial"/>
                <w:sz w:val="22"/>
                <w:szCs w:val="22"/>
              </w:rPr>
              <w:t>continue to be a focus in the refreshed</w:t>
            </w:r>
            <w:r w:rsidR="003D359C">
              <w:rPr>
                <w:rFonts w:ascii="Arial" w:hAnsi="Arial" w:cs="Arial"/>
                <w:sz w:val="22"/>
                <w:szCs w:val="22"/>
              </w:rPr>
              <w:t xml:space="preserve"> Policy and Resources </w:t>
            </w:r>
            <w:r w:rsidR="00855466" w:rsidRPr="00855466">
              <w:rPr>
                <w:rFonts w:ascii="Arial" w:hAnsi="Arial" w:cs="Arial"/>
                <w:sz w:val="22"/>
                <w:szCs w:val="22"/>
              </w:rPr>
              <w:t>Committee Plan 2025/26.</w:t>
            </w:r>
            <w:r w:rsidR="00855466">
              <w:rPr>
                <w:rFonts w:ascii="Arial" w:hAnsi="Arial" w:cs="Arial"/>
                <w:b/>
                <w:bCs/>
                <w:sz w:val="22"/>
                <w:szCs w:val="22"/>
              </w:rPr>
              <w:t xml:space="preserve"> </w:t>
            </w:r>
            <w:r w:rsidR="00B11E89" w:rsidRPr="00855466">
              <w:rPr>
                <w:rFonts w:ascii="Arial" w:hAnsi="Arial" w:cs="Arial"/>
                <w:b/>
                <w:bCs/>
                <w:sz w:val="22"/>
                <w:szCs w:val="22"/>
              </w:rPr>
              <w:t xml:space="preserve">  </w:t>
            </w:r>
          </w:p>
          <w:p w14:paraId="080F502B" w14:textId="77777777" w:rsidR="00B908CE" w:rsidRPr="00554067" w:rsidRDefault="00B908CE" w:rsidP="00D36F0F">
            <w:pPr>
              <w:jc w:val="both"/>
              <w:rPr>
                <w:rFonts w:ascii="Arial" w:hAnsi="Arial" w:cs="Arial"/>
                <w:b/>
                <w:bCs/>
                <w:sz w:val="22"/>
                <w:szCs w:val="22"/>
              </w:rPr>
            </w:pPr>
          </w:p>
          <w:p w14:paraId="4E8324FD" w14:textId="77777777" w:rsidR="00B908CE" w:rsidRDefault="00B908CE" w:rsidP="00D36F0F">
            <w:pPr>
              <w:jc w:val="both"/>
              <w:rPr>
                <w:rFonts w:ascii="Arial" w:hAnsi="Arial" w:cs="Arial"/>
                <w:color w:val="000000" w:themeColor="text1"/>
                <w:sz w:val="22"/>
                <w:szCs w:val="22"/>
              </w:rPr>
            </w:pPr>
            <w:r>
              <w:rPr>
                <w:rFonts w:ascii="Arial" w:hAnsi="Arial" w:cs="Arial"/>
                <w:color w:val="000000" w:themeColor="text1"/>
                <w:sz w:val="22"/>
                <w:szCs w:val="22"/>
              </w:rPr>
              <w:t>Performance was on or above target (green status) for the following measure:</w:t>
            </w:r>
          </w:p>
          <w:p w14:paraId="182ECD90" w14:textId="77777777" w:rsidR="00B908CE" w:rsidRDefault="00B908CE" w:rsidP="00D36F0F">
            <w:pPr>
              <w:jc w:val="both"/>
              <w:rPr>
                <w:rFonts w:ascii="Arial" w:hAnsi="Arial" w:cs="Arial"/>
                <w:color w:val="000000" w:themeColor="text1"/>
                <w:sz w:val="22"/>
                <w:szCs w:val="22"/>
              </w:rPr>
            </w:pPr>
          </w:p>
          <w:p w14:paraId="5690C402" w14:textId="77777777" w:rsidR="00254C10" w:rsidRPr="00254C10" w:rsidRDefault="00254C10" w:rsidP="00D36F0F">
            <w:pPr>
              <w:pStyle w:val="ListParagraph"/>
              <w:numPr>
                <w:ilvl w:val="0"/>
                <w:numId w:val="18"/>
              </w:numPr>
              <w:jc w:val="both"/>
              <w:rPr>
                <w:rFonts w:ascii="Arial" w:hAnsi="Arial" w:cs="Arial"/>
                <w:color w:val="000000" w:themeColor="text1"/>
                <w:sz w:val="22"/>
                <w:szCs w:val="22"/>
              </w:rPr>
            </w:pPr>
            <w:r w:rsidRPr="00254C10">
              <w:rPr>
                <w:rFonts w:ascii="Arial" w:hAnsi="Arial" w:cs="Arial"/>
                <w:color w:val="000000" w:themeColor="text1"/>
                <w:sz w:val="22"/>
                <w:szCs w:val="22"/>
              </w:rPr>
              <w:t>The percentage of invoices paid within 30 days.</w:t>
            </w:r>
          </w:p>
          <w:p w14:paraId="0ABC717F" w14:textId="7F08A495" w:rsidR="00254C10" w:rsidRPr="00254C10" w:rsidRDefault="005D40BA" w:rsidP="00D36F0F">
            <w:pPr>
              <w:pStyle w:val="ListParagraph"/>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The number of c</w:t>
            </w:r>
            <w:r w:rsidR="00254C10" w:rsidRPr="00254C10">
              <w:rPr>
                <w:rFonts w:ascii="Arial" w:hAnsi="Arial" w:cs="Arial"/>
                <w:color w:val="000000" w:themeColor="text1"/>
                <w:sz w:val="22"/>
                <w:szCs w:val="22"/>
              </w:rPr>
              <w:t>orporate training courses attended.</w:t>
            </w:r>
          </w:p>
          <w:p w14:paraId="7A5AD6C5" w14:textId="667767A9" w:rsidR="001A4F9A" w:rsidRPr="00254C10" w:rsidRDefault="005D40BA" w:rsidP="00D36F0F">
            <w:pPr>
              <w:pStyle w:val="ListParagraph"/>
              <w:numPr>
                <w:ilvl w:val="0"/>
                <w:numId w:val="18"/>
              </w:numPr>
              <w:jc w:val="both"/>
              <w:rPr>
                <w:rFonts w:ascii="Arial" w:hAnsi="Arial" w:cs="Arial"/>
                <w:color w:val="000000" w:themeColor="text1"/>
                <w:sz w:val="22"/>
                <w:szCs w:val="22"/>
              </w:rPr>
            </w:pPr>
            <w:r>
              <w:rPr>
                <w:rFonts w:ascii="Arial" w:eastAsia="Arial" w:hAnsi="Arial" w:cs="Arial"/>
                <w:color w:val="1D2828"/>
                <w:sz w:val="22"/>
                <w:szCs w:val="22"/>
              </w:rPr>
              <w:t>The p</w:t>
            </w:r>
            <w:r w:rsidR="00254C10" w:rsidRPr="00254C10">
              <w:rPr>
                <w:rFonts w:ascii="Arial" w:eastAsia="Arial" w:hAnsi="Arial" w:cs="Arial"/>
                <w:color w:val="1D2828"/>
                <w:sz w:val="22"/>
                <w:szCs w:val="22"/>
              </w:rPr>
              <w:t>ercentage of F</w:t>
            </w:r>
            <w:r w:rsidR="00B562E1">
              <w:rPr>
                <w:rFonts w:ascii="Arial" w:eastAsia="Arial" w:hAnsi="Arial" w:cs="Arial"/>
                <w:color w:val="1D2828"/>
                <w:sz w:val="22"/>
                <w:szCs w:val="22"/>
              </w:rPr>
              <w:t xml:space="preserve">reedom of </w:t>
            </w:r>
            <w:r w:rsidR="00254C10" w:rsidRPr="00254C10">
              <w:rPr>
                <w:rFonts w:ascii="Arial" w:eastAsia="Arial" w:hAnsi="Arial" w:cs="Arial"/>
                <w:color w:val="1D2828"/>
                <w:sz w:val="22"/>
                <w:szCs w:val="22"/>
              </w:rPr>
              <w:t>I</w:t>
            </w:r>
            <w:r w:rsidR="00B562E1">
              <w:rPr>
                <w:rFonts w:ascii="Arial" w:eastAsia="Arial" w:hAnsi="Arial" w:cs="Arial"/>
                <w:color w:val="1D2828"/>
                <w:sz w:val="22"/>
                <w:szCs w:val="22"/>
              </w:rPr>
              <w:t xml:space="preserve">nformation </w:t>
            </w:r>
            <w:r w:rsidR="00254C10" w:rsidRPr="00254C10">
              <w:rPr>
                <w:rFonts w:ascii="Arial" w:eastAsia="Arial" w:hAnsi="Arial" w:cs="Arial"/>
                <w:color w:val="1D2828"/>
                <w:sz w:val="22"/>
                <w:szCs w:val="22"/>
              </w:rPr>
              <w:t>and E</w:t>
            </w:r>
            <w:r w:rsidR="00B562E1">
              <w:rPr>
                <w:rFonts w:ascii="Arial" w:eastAsia="Arial" w:hAnsi="Arial" w:cs="Arial"/>
                <w:color w:val="1D2828"/>
                <w:sz w:val="22"/>
                <w:szCs w:val="22"/>
              </w:rPr>
              <w:t xml:space="preserve">nvironmental </w:t>
            </w:r>
            <w:r w:rsidR="00254C10" w:rsidRPr="00254C10">
              <w:rPr>
                <w:rFonts w:ascii="Arial" w:eastAsia="Arial" w:hAnsi="Arial" w:cs="Arial"/>
                <w:color w:val="1D2828"/>
                <w:sz w:val="22"/>
                <w:szCs w:val="22"/>
              </w:rPr>
              <w:t>I</w:t>
            </w:r>
            <w:r w:rsidR="00B562E1">
              <w:rPr>
                <w:rFonts w:ascii="Arial" w:eastAsia="Arial" w:hAnsi="Arial" w:cs="Arial"/>
                <w:color w:val="1D2828"/>
                <w:sz w:val="22"/>
                <w:szCs w:val="22"/>
              </w:rPr>
              <w:t xml:space="preserve">nformation </w:t>
            </w:r>
            <w:r w:rsidR="00254C10" w:rsidRPr="00254C10">
              <w:rPr>
                <w:rFonts w:ascii="Arial" w:eastAsia="Arial" w:hAnsi="Arial" w:cs="Arial"/>
                <w:color w:val="1D2828"/>
                <w:sz w:val="22"/>
                <w:szCs w:val="22"/>
              </w:rPr>
              <w:t>R</w:t>
            </w:r>
            <w:r w:rsidR="00B562E1">
              <w:rPr>
                <w:rFonts w:ascii="Arial" w:eastAsia="Arial" w:hAnsi="Arial" w:cs="Arial"/>
                <w:color w:val="1D2828"/>
                <w:sz w:val="22"/>
                <w:szCs w:val="22"/>
              </w:rPr>
              <w:t xml:space="preserve">egulations requests </w:t>
            </w:r>
            <w:r w:rsidR="00254C10" w:rsidRPr="00254C10">
              <w:rPr>
                <w:rFonts w:ascii="Arial" w:eastAsia="Arial" w:hAnsi="Arial" w:cs="Arial"/>
                <w:color w:val="1D2828"/>
                <w:sz w:val="22"/>
                <w:szCs w:val="22"/>
              </w:rPr>
              <w:t>responded to on time</w:t>
            </w:r>
            <w:r w:rsidR="00AF6340">
              <w:rPr>
                <w:rFonts w:ascii="Arial" w:eastAsia="Arial" w:hAnsi="Arial" w:cs="Arial"/>
                <w:color w:val="1D2828"/>
                <w:sz w:val="22"/>
                <w:szCs w:val="22"/>
              </w:rPr>
              <w:t>.</w:t>
            </w:r>
          </w:p>
          <w:p w14:paraId="09EE4845" w14:textId="0D472D3C" w:rsidR="00254C10" w:rsidRPr="00E379B7" w:rsidRDefault="005D40BA" w:rsidP="00D36F0F">
            <w:pPr>
              <w:pStyle w:val="ListParagraph"/>
              <w:numPr>
                <w:ilvl w:val="0"/>
                <w:numId w:val="18"/>
              </w:numPr>
              <w:jc w:val="both"/>
              <w:rPr>
                <w:rFonts w:ascii="Arial" w:hAnsi="Arial" w:cs="Arial"/>
                <w:color w:val="000000" w:themeColor="text1"/>
                <w:sz w:val="22"/>
                <w:szCs w:val="22"/>
              </w:rPr>
            </w:pPr>
            <w:r>
              <w:rPr>
                <w:rFonts w:ascii="Arial" w:eastAsia="Arial" w:hAnsi="Arial" w:cs="Arial"/>
                <w:color w:val="1D2828"/>
                <w:sz w:val="22"/>
                <w:szCs w:val="22"/>
              </w:rPr>
              <w:t>The n</w:t>
            </w:r>
            <w:r w:rsidR="00254C10" w:rsidRPr="00254C10">
              <w:rPr>
                <w:rFonts w:ascii="Arial" w:eastAsia="Arial" w:hAnsi="Arial" w:cs="Arial"/>
                <w:color w:val="1D2828"/>
                <w:sz w:val="22"/>
                <w:szCs w:val="22"/>
              </w:rPr>
              <w:t>umber of complaints received</w:t>
            </w:r>
            <w:r>
              <w:rPr>
                <w:rFonts w:ascii="Arial" w:eastAsia="Arial" w:hAnsi="Arial" w:cs="Arial"/>
                <w:color w:val="1D2828"/>
                <w:sz w:val="22"/>
                <w:szCs w:val="22"/>
              </w:rPr>
              <w:t>,</w:t>
            </w:r>
            <w:r w:rsidR="00254C10" w:rsidRPr="00254C10">
              <w:rPr>
                <w:rFonts w:ascii="Arial" w:eastAsia="Arial" w:hAnsi="Arial" w:cs="Arial"/>
                <w:color w:val="1D2828"/>
                <w:sz w:val="22"/>
                <w:szCs w:val="22"/>
              </w:rPr>
              <w:t xml:space="preserve"> per 1,000 population. </w:t>
            </w:r>
          </w:p>
          <w:p w14:paraId="2B10ADBD" w14:textId="79C2E98F" w:rsidR="00E379B7" w:rsidRPr="00254C10" w:rsidRDefault="00E379B7" w:rsidP="00D36F0F">
            <w:pPr>
              <w:pStyle w:val="ListParagraph"/>
              <w:numPr>
                <w:ilvl w:val="0"/>
                <w:numId w:val="18"/>
              </w:numPr>
              <w:jc w:val="both"/>
              <w:rPr>
                <w:rFonts w:ascii="Arial" w:hAnsi="Arial" w:cs="Arial"/>
                <w:color w:val="000000" w:themeColor="text1"/>
                <w:sz w:val="22"/>
                <w:szCs w:val="22"/>
              </w:rPr>
            </w:pPr>
            <w:r>
              <w:rPr>
                <w:rFonts w:ascii="Arial" w:eastAsia="Arial" w:hAnsi="Arial" w:cs="Arial"/>
                <w:color w:val="1D2828"/>
                <w:sz w:val="22"/>
                <w:szCs w:val="22"/>
              </w:rPr>
              <w:t xml:space="preserve">The overall accessibility score awarded to the Council website. </w:t>
            </w:r>
          </w:p>
          <w:p w14:paraId="1557268E" w14:textId="77777777" w:rsidR="00254C10" w:rsidRPr="005B3003" w:rsidRDefault="00254C10" w:rsidP="00D36F0F">
            <w:pPr>
              <w:pStyle w:val="ListParagraph"/>
              <w:jc w:val="both"/>
              <w:rPr>
                <w:rFonts w:ascii="Arial" w:hAnsi="Arial" w:cs="Arial"/>
                <w:color w:val="000000" w:themeColor="text1"/>
                <w:sz w:val="22"/>
                <w:szCs w:val="22"/>
              </w:rPr>
            </w:pPr>
          </w:p>
        </w:tc>
        <w:tc>
          <w:tcPr>
            <w:tcW w:w="900" w:type="dxa"/>
            <w:tcBorders>
              <w:left w:val="nil"/>
            </w:tcBorders>
          </w:tcPr>
          <w:p w14:paraId="4B6EE4DC" w14:textId="77777777" w:rsidR="001A4F9A" w:rsidRPr="005B3003" w:rsidRDefault="001A4F9A" w:rsidP="001A4F9A">
            <w:pPr>
              <w:rPr>
                <w:rFonts w:ascii="Arial" w:hAnsi="Arial" w:cs="Arial"/>
                <w:color w:val="000000" w:themeColor="text1"/>
                <w:sz w:val="22"/>
                <w:szCs w:val="22"/>
              </w:rPr>
            </w:pPr>
          </w:p>
        </w:tc>
      </w:tr>
      <w:tr w:rsidR="001A4F9A" w:rsidRPr="005B3003" w14:paraId="33A9AEFA" w14:textId="77777777" w:rsidTr="0050203C">
        <w:trPr>
          <w:jc w:val="center"/>
        </w:trPr>
        <w:tc>
          <w:tcPr>
            <w:tcW w:w="1008" w:type="dxa"/>
          </w:tcPr>
          <w:p w14:paraId="7D3CAFDE" w14:textId="77777777" w:rsidR="001A4F9A" w:rsidRPr="005B3003" w:rsidRDefault="001A4F9A" w:rsidP="001A4F9A">
            <w:pPr>
              <w:jc w:val="right"/>
              <w:rPr>
                <w:rFonts w:ascii="Arial" w:hAnsi="Arial" w:cs="Arial"/>
                <w:color w:val="000000" w:themeColor="text1"/>
                <w:sz w:val="22"/>
                <w:szCs w:val="22"/>
              </w:rPr>
            </w:pPr>
            <w:r>
              <w:rPr>
                <w:rFonts w:ascii="Arial" w:hAnsi="Arial" w:cs="Arial"/>
                <w:color w:val="000000" w:themeColor="text1"/>
                <w:sz w:val="22"/>
                <w:szCs w:val="22"/>
              </w:rPr>
              <w:t>3.</w:t>
            </w:r>
            <w:r w:rsidR="00963F11">
              <w:rPr>
                <w:rFonts w:ascii="Arial" w:hAnsi="Arial" w:cs="Arial"/>
                <w:color w:val="000000" w:themeColor="text1"/>
                <w:sz w:val="22"/>
                <w:szCs w:val="22"/>
              </w:rPr>
              <w:t>10</w:t>
            </w:r>
          </w:p>
        </w:tc>
        <w:tc>
          <w:tcPr>
            <w:tcW w:w="9540" w:type="dxa"/>
          </w:tcPr>
          <w:p w14:paraId="1C33E424" w14:textId="77777777" w:rsidR="001A4F9A" w:rsidRPr="006B6D9C" w:rsidRDefault="001A4F9A" w:rsidP="001A4F9A">
            <w:pPr>
              <w:jc w:val="both"/>
              <w:rPr>
                <w:rFonts w:ascii="Arial" w:hAnsi="Arial" w:cs="Arial"/>
                <w:color w:val="000000" w:themeColor="text1"/>
                <w:sz w:val="22"/>
                <w:szCs w:val="22"/>
                <w:u w:val="single"/>
              </w:rPr>
            </w:pPr>
            <w:r w:rsidRPr="006B6D9C">
              <w:rPr>
                <w:rFonts w:ascii="Arial" w:hAnsi="Arial" w:cs="Arial"/>
                <w:color w:val="000000" w:themeColor="text1"/>
                <w:sz w:val="22"/>
                <w:szCs w:val="22"/>
                <w:u w:val="single"/>
              </w:rPr>
              <w:t>Managing Key Risks</w:t>
            </w:r>
          </w:p>
        </w:tc>
        <w:tc>
          <w:tcPr>
            <w:tcW w:w="900" w:type="dxa"/>
            <w:tcBorders>
              <w:left w:val="nil"/>
            </w:tcBorders>
          </w:tcPr>
          <w:p w14:paraId="0DC402BC" w14:textId="77777777" w:rsidR="001A4F9A" w:rsidRPr="005B3003" w:rsidRDefault="001A4F9A" w:rsidP="001A4F9A">
            <w:pPr>
              <w:rPr>
                <w:rFonts w:ascii="Arial" w:hAnsi="Arial" w:cs="Arial"/>
                <w:color w:val="000000" w:themeColor="text1"/>
                <w:sz w:val="22"/>
                <w:szCs w:val="22"/>
              </w:rPr>
            </w:pPr>
          </w:p>
        </w:tc>
      </w:tr>
      <w:tr w:rsidR="001A4F9A" w:rsidRPr="005B3003" w14:paraId="0A3798C7" w14:textId="77777777" w:rsidTr="0050203C">
        <w:trPr>
          <w:jc w:val="center"/>
        </w:trPr>
        <w:tc>
          <w:tcPr>
            <w:tcW w:w="1008" w:type="dxa"/>
          </w:tcPr>
          <w:p w14:paraId="0FAA8E01" w14:textId="77777777" w:rsidR="001A4F9A" w:rsidRDefault="001A4F9A" w:rsidP="001A4F9A">
            <w:pPr>
              <w:jc w:val="right"/>
              <w:rPr>
                <w:rFonts w:ascii="Arial" w:hAnsi="Arial" w:cs="Arial"/>
                <w:color w:val="000000" w:themeColor="text1"/>
                <w:sz w:val="22"/>
                <w:szCs w:val="22"/>
              </w:rPr>
            </w:pPr>
          </w:p>
        </w:tc>
        <w:tc>
          <w:tcPr>
            <w:tcW w:w="9540" w:type="dxa"/>
          </w:tcPr>
          <w:p w14:paraId="1D168665" w14:textId="77777777" w:rsidR="001A4F9A" w:rsidRPr="006B6D9C" w:rsidRDefault="001A4F9A" w:rsidP="001A4F9A">
            <w:pPr>
              <w:jc w:val="both"/>
              <w:rPr>
                <w:rFonts w:ascii="Arial" w:hAnsi="Arial" w:cs="Arial"/>
                <w:color w:val="000000" w:themeColor="text1"/>
                <w:sz w:val="22"/>
                <w:szCs w:val="22"/>
                <w:u w:val="single"/>
              </w:rPr>
            </w:pPr>
          </w:p>
        </w:tc>
        <w:tc>
          <w:tcPr>
            <w:tcW w:w="900" w:type="dxa"/>
            <w:tcBorders>
              <w:left w:val="nil"/>
            </w:tcBorders>
          </w:tcPr>
          <w:p w14:paraId="042E95DB" w14:textId="77777777" w:rsidR="001A4F9A" w:rsidRPr="005B3003" w:rsidRDefault="001A4F9A" w:rsidP="001A4F9A">
            <w:pPr>
              <w:rPr>
                <w:rFonts w:ascii="Arial" w:hAnsi="Arial" w:cs="Arial"/>
                <w:color w:val="000000" w:themeColor="text1"/>
                <w:sz w:val="22"/>
                <w:szCs w:val="22"/>
              </w:rPr>
            </w:pPr>
          </w:p>
        </w:tc>
      </w:tr>
      <w:tr w:rsidR="00554067" w:rsidRPr="005B3003" w14:paraId="63FB92BB" w14:textId="77777777" w:rsidTr="0050203C">
        <w:trPr>
          <w:jc w:val="center"/>
        </w:trPr>
        <w:tc>
          <w:tcPr>
            <w:tcW w:w="1008" w:type="dxa"/>
          </w:tcPr>
          <w:p w14:paraId="11ECAFD6" w14:textId="77777777" w:rsidR="00554067" w:rsidRDefault="00554067" w:rsidP="00554067">
            <w:pPr>
              <w:jc w:val="right"/>
              <w:rPr>
                <w:rFonts w:ascii="Arial" w:hAnsi="Arial" w:cs="Arial"/>
                <w:color w:val="000000" w:themeColor="text1"/>
                <w:sz w:val="22"/>
                <w:szCs w:val="22"/>
              </w:rPr>
            </w:pPr>
          </w:p>
        </w:tc>
        <w:tc>
          <w:tcPr>
            <w:tcW w:w="9540" w:type="dxa"/>
          </w:tcPr>
          <w:p w14:paraId="1F52B2CE" w14:textId="77777777" w:rsidR="00554067" w:rsidRDefault="00554067" w:rsidP="00554067">
            <w:pPr>
              <w:jc w:val="both"/>
              <w:rPr>
                <w:rFonts w:ascii="Arial" w:hAnsi="Arial" w:cs="Arial"/>
                <w:sz w:val="22"/>
                <w:szCs w:val="22"/>
              </w:rPr>
            </w:pPr>
            <w:r w:rsidRPr="00AC6FD6">
              <w:rPr>
                <w:rFonts w:ascii="Arial" w:hAnsi="Arial" w:cs="Arial"/>
                <w:sz w:val="22"/>
                <w:szCs w:val="22"/>
              </w:rPr>
              <w:t>The effective management of risk is key in helping the Council successfully deliver its objectives</w:t>
            </w:r>
            <w:r>
              <w:rPr>
                <w:rFonts w:ascii="Arial" w:hAnsi="Arial" w:cs="Arial"/>
                <w:sz w:val="22"/>
                <w:szCs w:val="22"/>
              </w:rPr>
              <w:t xml:space="preserve"> and as such, t</w:t>
            </w:r>
            <w:r w:rsidRPr="00AC6FD6">
              <w:rPr>
                <w:rFonts w:ascii="Arial" w:hAnsi="Arial" w:cs="Arial"/>
                <w:sz w:val="22"/>
                <w:szCs w:val="22"/>
              </w:rPr>
              <w:t xml:space="preserve">he Committee Plan </w:t>
            </w:r>
            <w:r>
              <w:rPr>
                <w:rFonts w:ascii="Arial" w:hAnsi="Arial" w:cs="Arial"/>
                <w:sz w:val="22"/>
                <w:szCs w:val="22"/>
              </w:rPr>
              <w:t xml:space="preserve">includes </w:t>
            </w:r>
            <w:r w:rsidRPr="00AC6FD6">
              <w:rPr>
                <w:rFonts w:ascii="Arial" w:hAnsi="Arial" w:cs="Arial"/>
                <w:sz w:val="22"/>
                <w:szCs w:val="22"/>
              </w:rPr>
              <w:t xml:space="preserve">a Risk Register which </w:t>
            </w:r>
            <w:r>
              <w:rPr>
                <w:rFonts w:ascii="Arial" w:hAnsi="Arial" w:cs="Arial"/>
                <w:sz w:val="22"/>
                <w:szCs w:val="22"/>
              </w:rPr>
              <w:t xml:space="preserve">details </w:t>
            </w:r>
            <w:r w:rsidRPr="00AC6FD6">
              <w:rPr>
                <w:rFonts w:ascii="Arial" w:hAnsi="Arial" w:cs="Arial"/>
                <w:sz w:val="22"/>
                <w:szCs w:val="22"/>
              </w:rPr>
              <w:t xml:space="preserve">the strategic risks.  </w:t>
            </w:r>
            <w:r w:rsidR="00E5324D" w:rsidRPr="00E5324D">
              <w:rPr>
                <w:rFonts w:ascii="Arial" w:hAnsi="Arial" w:cs="Arial"/>
                <w:sz w:val="22"/>
                <w:szCs w:val="22"/>
              </w:rPr>
              <w:t>The</w:t>
            </w:r>
            <w:r w:rsidR="00C2637E">
              <w:rPr>
                <w:rFonts w:ascii="Arial" w:hAnsi="Arial" w:cs="Arial"/>
                <w:sz w:val="22"/>
                <w:szCs w:val="22"/>
              </w:rPr>
              <w:t xml:space="preserve"> Policy and Resources </w:t>
            </w:r>
            <w:r w:rsidR="00E5324D" w:rsidRPr="00E5324D">
              <w:rPr>
                <w:rFonts w:ascii="Arial" w:hAnsi="Arial" w:cs="Arial"/>
                <w:sz w:val="22"/>
                <w:szCs w:val="22"/>
              </w:rPr>
              <w:t xml:space="preserve">Committee </w:t>
            </w:r>
            <w:r w:rsidR="00C2637E">
              <w:rPr>
                <w:rFonts w:ascii="Arial" w:hAnsi="Arial" w:cs="Arial"/>
                <w:sz w:val="22"/>
                <w:szCs w:val="22"/>
              </w:rPr>
              <w:t xml:space="preserve">Risk Register will be reviewed as part of the wider Committee Plan annual refresh and presented to the next meeting of this Committee.  </w:t>
            </w:r>
          </w:p>
          <w:p w14:paraId="65DF3000" w14:textId="77777777" w:rsidR="004A4935" w:rsidRDefault="004A4935" w:rsidP="00554067">
            <w:pPr>
              <w:jc w:val="both"/>
              <w:rPr>
                <w:rFonts w:ascii="Arial" w:hAnsi="Arial" w:cs="Arial"/>
                <w:color w:val="000000" w:themeColor="text1"/>
                <w:sz w:val="22"/>
                <w:szCs w:val="22"/>
                <w:u w:val="single"/>
              </w:rPr>
            </w:pPr>
          </w:p>
          <w:p w14:paraId="4022584B" w14:textId="77777777" w:rsidR="004A4935" w:rsidRPr="006B6D9C" w:rsidRDefault="004A4935" w:rsidP="00554067">
            <w:pPr>
              <w:jc w:val="both"/>
              <w:rPr>
                <w:rFonts w:ascii="Arial" w:hAnsi="Arial" w:cs="Arial"/>
                <w:color w:val="000000" w:themeColor="text1"/>
                <w:sz w:val="22"/>
                <w:szCs w:val="22"/>
                <w:u w:val="single"/>
              </w:rPr>
            </w:pPr>
          </w:p>
        </w:tc>
        <w:tc>
          <w:tcPr>
            <w:tcW w:w="900" w:type="dxa"/>
            <w:tcBorders>
              <w:left w:val="nil"/>
            </w:tcBorders>
          </w:tcPr>
          <w:p w14:paraId="00A20DE4" w14:textId="77777777" w:rsidR="00554067" w:rsidRPr="005B3003" w:rsidRDefault="00554067" w:rsidP="00554067">
            <w:pPr>
              <w:rPr>
                <w:rFonts w:ascii="Arial" w:hAnsi="Arial" w:cs="Arial"/>
                <w:color w:val="000000" w:themeColor="text1"/>
                <w:sz w:val="22"/>
                <w:szCs w:val="22"/>
              </w:rPr>
            </w:pPr>
          </w:p>
        </w:tc>
      </w:tr>
      <w:tr w:rsidR="00554067" w:rsidRPr="005B3003" w14:paraId="2F1D2F24" w14:textId="77777777" w:rsidTr="0050203C">
        <w:trPr>
          <w:jc w:val="center"/>
        </w:trPr>
        <w:tc>
          <w:tcPr>
            <w:tcW w:w="1008" w:type="dxa"/>
          </w:tcPr>
          <w:p w14:paraId="453904E6" w14:textId="77777777" w:rsidR="00554067" w:rsidRDefault="00554067" w:rsidP="00554067">
            <w:pPr>
              <w:jc w:val="right"/>
              <w:rPr>
                <w:rFonts w:ascii="Arial" w:hAnsi="Arial" w:cs="Arial"/>
                <w:color w:val="000000" w:themeColor="text1"/>
                <w:sz w:val="22"/>
                <w:szCs w:val="22"/>
              </w:rPr>
            </w:pPr>
          </w:p>
        </w:tc>
        <w:tc>
          <w:tcPr>
            <w:tcW w:w="9540" w:type="dxa"/>
          </w:tcPr>
          <w:p w14:paraId="377DBF40" w14:textId="77777777" w:rsidR="00554067" w:rsidRPr="005B3003" w:rsidRDefault="00554067" w:rsidP="00554067">
            <w:pPr>
              <w:jc w:val="both"/>
              <w:rPr>
                <w:rFonts w:ascii="Arial" w:hAnsi="Arial" w:cs="Arial"/>
                <w:color w:val="000000" w:themeColor="text1"/>
                <w:sz w:val="22"/>
                <w:szCs w:val="22"/>
              </w:rPr>
            </w:pPr>
          </w:p>
        </w:tc>
        <w:tc>
          <w:tcPr>
            <w:tcW w:w="900" w:type="dxa"/>
          </w:tcPr>
          <w:p w14:paraId="6E1ECFF7" w14:textId="77777777" w:rsidR="00554067" w:rsidRPr="005B3003" w:rsidRDefault="00554067" w:rsidP="00554067">
            <w:pPr>
              <w:rPr>
                <w:rFonts w:ascii="Arial" w:hAnsi="Arial" w:cs="Arial"/>
                <w:color w:val="000000" w:themeColor="text1"/>
                <w:sz w:val="22"/>
                <w:szCs w:val="22"/>
              </w:rPr>
            </w:pPr>
          </w:p>
        </w:tc>
      </w:tr>
      <w:tr w:rsidR="00554067" w:rsidRPr="005B3003" w14:paraId="679D22A5" w14:textId="77777777" w:rsidTr="0050203C">
        <w:trPr>
          <w:jc w:val="center"/>
        </w:trPr>
        <w:tc>
          <w:tcPr>
            <w:tcW w:w="1008" w:type="dxa"/>
          </w:tcPr>
          <w:p w14:paraId="0DA64E06" w14:textId="77777777" w:rsidR="00554067" w:rsidRPr="005B3003" w:rsidRDefault="00554067" w:rsidP="00554067">
            <w:pPr>
              <w:jc w:val="right"/>
              <w:rPr>
                <w:rFonts w:ascii="Arial" w:hAnsi="Arial" w:cs="Arial"/>
                <w:b/>
                <w:color w:val="000000" w:themeColor="text1"/>
                <w:sz w:val="22"/>
                <w:szCs w:val="22"/>
              </w:rPr>
            </w:pPr>
            <w:r>
              <w:rPr>
                <w:rFonts w:ascii="Arial" w:hAnsi="Arial" w:cs="Arial"/>
                <w:b/>
                <w:color w:val="000000" w:themeColor="text1"/>
                <w:sz w:val="22"/>
                <w:szCs w:val="22"/>
              </w:rPr>
              <w:t>4</w:t>
            </w:r>
            <w:r w:rsidRPr="005B3003">
              <w:rPr>
                <w:rFonts w:ascii="Arial" w:hAnsi="Arial" w:cs="Arial"/>
                <w:b/>
                <w:color w:val="000000" w:themeColor="text1"/>
                <w:sz w:val="22"/>
                <w:szCs w:val="22"/>
              </w:rPr>
              <w:t>.0</w:t>
            </w:r>
          </w:p>
        </w:tc>
        <w:tc>
          <w:tcPr>
            <w:tcW w:w="9540" w:type="dxa"/>
          </w:tcPr>
          <w:p w14:paraId="400BFCC5" w14:textId="77777777" w:rsidR="00554067" w:rsidRPr="005B3003" w:rsidRDefault="00554067" w:rsidP="00554067">
            <w:pPr>
              <w:jc w:val="both"/>
              <w:rPr>
                <w:rFonts w:ascii="Arial" w:hAnsi="Arial" w:cs="Arial"/>
                <w:b/>
                <w:color w:val="000000" w:themeColor="text1"/>
                <w:sz w:val="22"/>
                <w:szCs w:val="22"/>
              </w:rPr>
            </w:pPr>
            <w:r w:rsidRPr="005B3003">
              <w:rPr>
                <w:rFonts w:ascii="Arial" w:hAnsi="Arial" w:cs="Arial"/>
                <w:b/>
                <w:color w:val="000000" w:themeColor="text1"/>
                <w:sz w:val="22"/>
                <w:szCs w:val="22"/>
              </w:rPr>
              <w:t>PROPOSALS</w:t>
            </w:r>
          </w:p>
        </w:tc>
        <w:tc>
          <w:tcPr>
            <w:tcW w:w="900" w:type="dxa"/>
          </w:tcPr>
          <w:p w14:paraId="26ECDB13" w14:textId="77777777" w:rsidR="00554067" w:rsidRPr="005B3003" w:rsidRDefault="00554067" w:rsidP="00554067">
            <w:pPr>
              <w:rPr>
                <w:rFonts w:ascii="Arial" w:hAnsi="Arial" w:cs="Arial"/>
                <w:color w:val="000000" w:themeColor="text1"/>
                <w:sz w:val="22"/>
                <w:szCs w:val="22"/>
              </w:rPr>
            </w:pPr>
          </w:p>
        </w:tc>
      </w:tr>
      <w:tr w:rsidR="00554067" w:rsidRPr="005B3003" w14:paraId="252D4AAF" w14:textId="77777777" w:rsidTr="008F0167">
        <w:trPr>
          <w:jc w:val="center"/>
        </w:trPr>
        <w:tc>
          <w:tcPr>
            <w:tcW w:w="1008" w:type="dxa"/>
          </w:tcPr>
          <w:p w14:paraId="1246FD5E" w14:textId="77777777" w:rsidR="00554067" w:rsidRPr="005B3003" w:rsidRDefault="00554067" w:rsidP="00554067">
            <w:pPr>
              <w:jc w:val="right"/>
              <w:rPr>
                <w:rFonts w:ascii="Arial" w:hAnsi="Arial" w:cs="Arial"/>
                <w:color w:val="000000" w:themeColor="text1"/>
                <w:sz w:val="22"/>
                <w:szCs w:val="22"/>
              </w:rPr>
            </w:pPr>
          </w:p>
        </w:tc>
        <w:tc>
          <w:tcPr>
            <w:tcW w:w="9540" w:type="dxa"/>
          </w:tcPr>
          <w:p w14:paraId="4872C86E" w14:textId="77777777" w:rsidR="00554067" w:rsidRPr="005B3003" w:rsidRDefault="00554067" w:rsidP="00554067">
            <w:pPr>
              <w:jc w:val="both"/>
              <w:rPr>
                <w:rFonts w:ascii="Arial" w:hAnsi="Arial" w:cs="Arial"/>
                <w:color w:val="000000" w:themeColor="text1"/>
                <w:sz w:val="22"/>
                <w:szCs w:val="22"/>
              </w:rPr>
            </w:pPr>
          </w:p>
        </w:tc>
        <w:tc>
          <w:tcPr>
            <w:tcW w:w="900" w:type="dxa"/>
          </w:tcPr>
          <w:p w14:paraId="767FF029" w14:textId="77777777" w:rsidR="00554067" w:rsidRPr="005B3003" w:rsidRDefault="00554067" w:rsidP="00554067">
            <w:pPr>
              <w:rPr>
                <w:rFonts w:ascii="Arial" w:hAnsi="Arial" w:cs="Arial"/>
                <w:color w:val="000000" w:themeColor="text1"/>
                <w:sz w:val="22"/>
                <w:szCs w:val="22"/>
              </w:rPr>
            </w:pPr>
          </w:p>
        </w:tc>
      </w:tr>
      <w:tr w:rsidR="00554067" w:rsidRPr="005B3003" w14:paraId="25DEE6D2" w14:textId="77777777" w:rsidTr="008F0167">
        <w:trPr>
          <w:jc w:val="center"/>
        </w:trPr>
        <w:tc>
          <w:tcPr>
            <w:tcW w:w="1008" w:type="dxa"/>
          </w:tcPr>
          <w:p w14:paraId="5596E3BB"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4</w:t>
            </w:r>
            <w:r w:rsidRPr="005B3003">
              <w:rPr>
                <w:rFonts w:ascii="Arial" w:hAnsi="Arial" w:cs="Arial"/>
                <w:color w:val="000000" w:themeColor="text1"/>
                <w:sz w:val="22"/>
                <w:szCs w:val="22"/>
              </w:rPr>
              <w:t>.1</w:t>
            </w:r>
          </w:p>
        </w:tc>
        <w:tc>
          <w:tcPr>
            <w:tcW w:w="9540" w:type="dxa"/>
          </w:tcPr>
          <w:p w14:paraId="18AB53B4" w14:textId="77777777" w:rsidR="00554067" w:rsidRPr="005B3003" w:rsidRDefault="00554067" w:rsidP="00554067">
            <w:pPr>
              <w:jc w:val="both"/>
              <w:rPr>
                <w:rFonts w:ascii="Arial" w:hAnsi="Arial" w:cs="Arial"/>
                <w:color w:val="000000" w:themeColor="text1"/>
                <w:sz w:val="22"/>
                <w:szCs w:val="22"/>
              </w:rPr>
            </w:pPr>
            <w:r>
              <w:rPr>
                <w:rFonts w:ascii="Arial" w:hAnsi="Arial" w:cs="Arial"/>
                <w:color w:val="000000" w:themeColor="text1"/>
                <w:sz w:val="22"/>
                <w:szCs w:val="22"/>
              </w:rPr>
              <w:t>The Committee is asked to note the progress that has been achieved in delivering the Policy and Resources Committee Delivery and Improvement Plan 2023/26</w:t>
            </w:r>
            <w:r w:rsidR="00E5446E">
              <w:rPr>
                <w:rFonts w:ascii="Arial" w:hAnsi="Arial" w:cs="Arial"/>
                <w:color w:val="000000" w:themeColor="text1"/>
                <w:sz w:val="22"/>
                <w:szCs w:val="22"/>
              </w:rPr>
              <w:t xml:space="preserve"> in year two</w:t>
            </w:r>
            <w:r>
              <w:rPr>
                <w:rFonts w:ascii="Arial" w:hAnsi="Arial" w:cs="Arial"/>
                <w:color w:val="000000" w:themeColor="text1"/>
                <w:sz w:val="22"/>
                <w:szCs w:val="22"/>
              </w:rPr>
              <w:t xml:space="preserve">. </w:t>
            </w:r>
          </w:p>
        </w:tc>
        <w:tc>
          <w:tcPr>
            <w:tcW w:w="900" w:type="dxa"/>
          </w:tcPr>
          <w:p w14:paraId="7FB6E0E6" w14:textId="77777777" w:rsidR="00554067" w:rsidRPr="005B3003" w:rsidRDefault="00554067" w:rsidP="00554067">
            <w:pPr>
              <w:rPr>
                <w:rFonts w:ascii="Arial" w:hAnsi="Arial" w:cs="Arial"/>
                <w:color w:val="000000" w:themeColor="text1"/>
                <w:sz w:val="22"/>
                <w:szCs w:val="22"/>
              </w:rPr>
            </w:pPr>
          </w:p>
        </w:tc>
      </w:tr>
      <w:tr w:rsidR="00554067" w:rsidRPr="005B3003" w14:paraId="71A05B10" w14:textId="77777777" w:rsidTr="008F0167">
        <w:trPr>
          <w:jc w:val="center"/>
        </w:trPr>
        <w:tc>
          <w:tcPr>
            <w:tcW w:w="1008" w:type="dxa"/>
          </w:tcPr>
          <w:p w14:paraId="7349C527" w14:textId="77777777" w:rsidR="00554067" w:rsidRDefault="00554067" w:rsidP="00554067">
            <w:pPr>
              <w:jc w:val="right"/>
              <w:rPr>
                <w:rFonts w:ascii="Arial" w:hAnsi="Arial" w:cs="Arial"/>
                <w:color w:val="000000" w:themeColor="text1"/>
                <w:sz w:val="22"/>
                <w:szCs w:val="22"/>
              </w:rPr>
            </w:pPr>
          </w:p>
        </w:tc>
        <w:tc>
          <w:tcPr>
            <w:tcW w:w="9540" w:type="dxa"/>
          </w:tcPr>
          <w:p w14:paraId="701D5237" w14:textId="77777777" w:rsidR="00554067" w:rsidRDefault="00554067" w:rsidP="00554067">
            <w:pPr>
              <w:jc w:val="both"/>
              <w:rPr>
                <w:rFonts w:ascii="Arial" w:hAnsi="Arial" w:cs="Arial"/>
                <w:color w:val="000000" w:themeColor="text1"/>
                <w:sz w:val="22"/>
                <w:szCs w:val="22"/>
              </w:rPr>
            </w:pPr>
          </w:p>
        </w:tc>
        <w:tc>
          <w:tcPr>
            <w:tcW w:w="900" w:type="dxa"/>
          </w:tcPr>
          <w:p w14:paraId="2FE7FB4C" w14:textId="77777777" w:rsidR="00554067" w:rsidRPr="005B3003" w:rsidRDefault="00554067" w:rsidP="00554067">
            <w:pPr>
              <w:rPr>
                <w:rFonts w:ascii="Arial" w:hAnsi="Arial" w:cs="Arial"/>
                <w:color w:val="000000" w:themeColor="text1"/>
                <w:sz w:val="22"/>
                <w:szCs w:val="22"/>
              </w:rPr>
            </w:pPr>
          </w:p>
        </w:tc>
      </w:tr>
      <w:tr w:rsidR="00E77F27" w:rsidRPr="005B3003" w14:paraId="20B70417" w14:textId="77777777" w:rsidTr="008F0167">
        <w:trPr>
          <w:jc w:val="center"/>
        </w:trPr>
        <w:tc>
          <w:tcPr>
            <w:tcW w:w="1008" w:type="dxa"/>
          </w:tcPr>
          <w:p w14:paraId="5347591C" w14:textId="77777777" w:rsidR="00E77F27" w:rsidRDefault="00E77F27" w:rsidP="00554067">
            <w:pPr>
              <w:jc w:val="right"/>
              <w:rPr>
                <w:rFonts w:ascii="Arial" w:hAnsi="Arial" w:cs="Arial"/>
                <w:color w:val="000000" w:themeColor="text1"/>
                <w:sz w:val="22"/>
                <w:szCs w:val="22"/>
              </w:rPr>
            </w:pPr>
          </w:p>
        </w:tc>
        <w:tc>
          <w:tcPr>
            <w:tcW w:w="9540" w:type="dxa"/>
          </w:tcPr>
          <w:p w14:paraId="73327BD5" w14:textId="77777777" w:rsidR="00E77F27" w:rsidRDefault="00E77F27" w:rsidP="00554067">
            <w:pPr>
              <w:jc w:val="both"/>
              <w:rPr>
                <w:rFonts w:ascii="Arial" w:hAnsi="Arial" w:cs="Arial"/>
                <w:color w:val="000000" w:themeColor="text1"/>
                <w:sz w:val="22"/>
                <w:szCs w:val="22"/>
              </w:rPr>
            </w:pPr>
          </w:p>
        </w:tc>
        <w:tc>
          <w:tcPr>
            <w:tcW w:w="900" w:type="dxa"/>
          </w:tcPr>
          <w:p w14:paraId="72C59376" w14:textId="77777777" w:rsidR="00E77F27" w:rsidRPr="005B3003" w:rsidRDefault="00E77F27" w:rsidP="00554067">
            <w:pPr>
              <w:rPr>
                <w:rFonts w:ascii="Arial" w:hAnsi="Arial" w:cs="Arial"/>
                <w:color w:val="000000" w:themeColor="text1"/>
                <w:sz w:val="22"/>
                <w:szCs w:val="22"/>
              </w:rPr>
            </w:pPr>
          </w:p>
        </w:tc>
      </w:tr>
      <w:tr w:rsidR="00554067" w:rsidRPr="005B3003" w14:paraId="5A98C3C2" w14:textId="77777777" w:rsidTr="008F0167">
        <w:trPr>
          <w:jc w:val="center"/>
        </w:trPr>
        <w:tc>
          <w:tcPr>
            <w:tcW w:w="1008" w:type="dxa"/>
          </w:tcPr>
          <w:p w14:paraId="2FD26774" w14:textId="77777777" w:rsidR="00554067" w:rsidRPr="005B3003" w:rsidRDefault="00554067" w:rsidP="00554067">
            <w:pPr>
              <w:jc w:val="right"/>
              <w:rPr>
                <w:rFonts w:ascii="Arial" w:hAnsi="Arial" w:cs="Arial"/>
                <w:b/>
                <w:color w:val="000000" w:themeColor="text1"/>
                <w:sz w:val="22"/>
                <w:szCs w:val="22"/>
              </w:rPr>
            </w:pPr>
            <w:r>
              <w:rPr>
                <w:rFonts w:ascii="Arial" w:hAnsi="Arial" w:cs="Arial"/>
                <w:b/>
                <w:color w:val="000000" w:themeColor="text1"/>
                <w:sz w:val="22"/>
                <w:szCs w:val="22"/>
              </w:rPr>
              <w:t>5</w:t>
            </w:r>
            <w:r w:rsidRPr="005B3003">
              <w:rPr>
                <w:rFonts w:ascii="Arial" w:hAnsi="Arial" w:cs="Arial"/>
                <w:b/>
                <w:color w:val="000000" w:themeColor="text1"/>
                <w:sz w:val="22"/>
                <w:szCs w:val="22"/>
              </w:rPr>
              <w:t>.0</w:t>
            </w:r>
          </w:p>
        </w:tc>
        <w:tc>
          <w:tcPr>
            <w:tcW w:w="9540" w:type="dxa"/>
          </w:tcPr>
          <w:p w14:paraId="35D7A3AF" w14:textId="77777777" w:rsidR="00554067" w:rsidRPr="005B3003" w:rsidRDefault="00554067" w:rsidP="00554067">
            <w:pPr>
              <w:jc w:val="both"/>
              <w:rPr>
                <w:rFonts w:ascii="Arial" w:hAnsi="Arial" w:cs="Arial"/>
                <w:b/>
                <w:color w:val="000000" w:themeColor="text1"/>
                <w:sz w:val="22"/>
                <w:szCs w:val="22"/>
              </w:rPr>
            </w:pPr>
            <w:r>
              <w:rPr>
                <w:rFonts w:ascii="Arial" w:hAnsi="Arial" w:cs="Arial"/>
                <w:b/>
                <w:color w:val="000000" w:themeColor="text1"/>
                <w:sz w:val="22"/>
                <w:szCs w:val="22"/>
              </w:rPr>
              <w:t>IMPLICATIONS</w:t>
            </w:r>
          </w:p>
        </w:tc>
        <w:tc>
          <w:tcPr>
            <w:tcW w:w="900" w:type="dxa"/>
          </w:tcPr>
          <w:p w14:paraId="2CAF428C" w14:textId="77777777" w:rsidR="00554067" w:rsidRPr="005B3003" w:rsidRDefault="00554067" w:rsidP="00554067">
            <w:pPr>
              <w:rPr>
                <w:rFonts w:ascii="Arial" w:hAnsi="Arial" w:cs="Arial"/>
                <w:color w:val="000000" w:themeColor="text1"/>
                <w:sz w:val="22"/>
                <w:szCs w:val="22"/>
              </w:rPr>
            </w:pPr>
          </w:p>
        </w:tc>
      </w:tr>
      <w:tr w:rsidR="00554067" w:rsidRPr="005B3003" w14:paraId="42643FF6" w14:textId="77777777" w:rsidTr="008F0167">
        <w:trPr>
          <w:jc w:val="center"/>
        </w:trPr>
        <w:tc>
          <w:tcPr>
            <w:tcW w:w="1008" w:type="dxa"/>
          </w:tcPr>
          <w:p w14:paraId="319ACD95" w14:textId="77777777" w:rsidR="00554067" w:rsidRPr="005B3003" w:rsidRDefault="00554067" w:rsidP="00554067">
            <w:pPr>
              <w:jc w:val="right"/>
              <w:rPr>
                <w:rFonts w:ascii="Arial" w:hAnsi="Arial" w:cs="Arial"/>
                <w:b/>
                <w:color w:val="000000" w:themeColor="text1"/>
                <w:sz w:val="22"/>
                <w:szCs w:val="22"/>
              </w:rPr>
            </w:pPr>
          </w:p>
        </w:tc>
        <w:tc>
          <w:tcPr>
            <w:tcW w:w="9540" w:type="dxa"/>
          </w:tcPr>
          <w:p w14:paraId="1ACD9A62" w14:textId="77777777" w:rsidR="00554067" w:rsidRPr="005B3003" w:rsidRDefault="00554067" w:rsidP="00554067">
            <w:pPr>
              <w:jc w:val="both"/>
              <w:rPr>
                <w:rFonts w:ascii="Arial" w:hAnsi="Arial" w:cs="Arial"/>
                <w:b/>
                <w:color w:val="000000" w:themeColor="text1"/>
                <w:sz w:val="22"/>
                <w:szCs w:val="22"/>
              </w:rPr>
            </w:pPr>
          </w:p>
        </w:tc>
        <w:tc>
          <w:tcPr>
            <w:tcW w:w="900" w:type="dxa"/>
          </w:tcPr>
          <w:p w14:paraId="5CA85F7E" w14:textId="77777777" w:rsidR="00554067" w:rsidRPr="005B3003" w:rsidRDefault="00554067" w:rsidP="00554067">
            <w:pPr>
              <w:rPr>
                <w:rFonts w:ascii="Arial" w:hAnsi="Arial" w:cs="Arial"/>
                <w:color w:val="000000" w:themeColor="text1"/>
                <w:sz w:val="22"/>
                <w:szCs w:val="22"/>
              </w:rPr>
            </w:pPr>
          </w:p>
        </w:tc>
      </w:tr>
      <w:tr w:rsidR="00554067" w:rsidRPr="005B3003" w14:paraId="53171BC5" w14:textId="77777777" w:rsidTr="008F0167">
        <w:trPr>
          <w:jc w:val="center"/>
        </w:trPr>
        <w:tc>
          <w:tcPr>
            <w:tcW w:w="1008" w:type="dxa"/>
          </w:tcPr>
          <w:p w14:paraId="1AF69C62" w14:textId="77777777" w:rsidR="00554067" w:rsidRPr="00D84AB5"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5.1</w:t>
            </w:r>
          </w:p>
        </w:tc>
        <w:tc>
          <w:tcPr>
            <w:tcW w:w="9540" w:type="dxa"/>
          </w:tcPr>
          <w:p w14:paraId="01DA112E" w14:textId="77777777" w:rsidR="00554067" w:rsidRDefault="00554067" w:rsidP="00554067">
            <w:pPr>
              <w:jc w:val="both"/>
              <w:rPr>
                <w:rFonts w:ascii="Arial" w:hAnsi="Arial" w:cs="Arial"/>
                <w:color w:val="000000" w:themeColor="text1"/>
                <w:sz w:val="22"/>
                <w:szCs w:val="22"/>
              </w:rPr>
            </w:pPr>
            <w:r>
              <w:rPr>
                <w:rFonts w:ascii="Arial" w:hAnsi="Arial" w:cs="Arial"/>
                <w:color w:val="000000" w:themeColor="text1"/>
                <w:sz w:val="22"/>
                <w:szCs w:val="22"/>
              </w:rPr>
              <w:t>The table below shows whether risks and implications apply if the recommendation(s) is(are) agreed:</w:t>
            </w:r>
          </w:p>
          <w:p w14:paraId="25D1C051" w14:textId="77777777" w:rsidR="00963F11" w:rsidRDefault="00963F11" w:rsidP="00554067">
            <w:pPr>
              <w:jc w:val="both"/>
              <w:rPr>
                <w:rFonts w:ascii="Arial" w:hAnsi="Arial" w:cs="Arial"/>
                <w:color w:val="000000" w:themeColor="text1"/>
                <w:sz w:val="22"/>
                <w:szCs w:val="22"/>
              </w:rPr>
            </w:pPr>
          </w:p>
          <w:p w14:paraId="7ACBBC84" w14:textId="77777777" w:rsidR="00554067" w:rsidRDefault="00554067" w:rsidP="00554067">
            <w:pPr>
              <w:jc w:val="both"/>
              <w:rPr>
                <w:rFonts w:ascii="Arial" w:hAnsi="Arial" w:cs="Arial"/>
                <w:color w:val="000000" w:themeColor="text1"/>
                <w:sz w:val="22"/>
                <w:szCs w:val="22"/>
              </w:rPr>
            </w:pPr>
          </w:p>
          <w:tbl>
            <w:tblPr>
              <w:tblW w:w="45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3"/>
              <w:gridCol w:w="883"/>
              <w:gridCol w:w="874"/>
            </w:tblGrid>
            <w:tr w:rsidR="00554067" w:rsidRPr="005B3003" w14:paraId="24D53D89" w14:textId="77777777" w:rsidTr="00F67E85">
              <w:tc>
                <w:tcPr>
                  <w:tcW w:w="3963" w:type="pct"/>
                  <w:shd w:val="clear" w:color="auto" w:fill="auto"/>
                </w:tcPr>
                <w:p w14:paraId="750C03AB"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SUBJECT</w:t>
                  </w:r>
                </w:p>
              </w:tc>
              <w:tc>
                <w:tcPr>
                  <w:tcW w:w="521" w:type="pct"/>
                  <w:shd w:val="clear" w:color="auto" w:fill="auto"/>
                </w:tcPr>
                <w:p w14:paraId="68F5B0BA"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YES</w:t>
                  </w:r>
                </w:p>
              </w:tc>
              <w:tc>
                <w:tcPr>
                  <w:tcW w:w="517" w:type="pct"/>
                  <w:shd w:val="clear" w:color="auto" w:fill="auto"/>
                </w:tcPr>
                <w:p w14:paraId="3489C848"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NO</w:t>
                  </w:r>
                </w:p>
              </w:tc>
            </w:tr>
            <w:tr w:rsidR="00554067" w:rsidRPr="005B3003" w14:paraId="6C2894AA" w14:textId="77777777" w:rsidTr="00F67E85">
              <w:tc>
                <w:tcPr>
                  <w:tcW w:w="3963" w:type="pct"/>
                  <w:shd w:val="clear" w:color="auto" w:fill="auto"/>
                </w:tcPr>
                <w:p w14:paraId="23A68045"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Financial</w:t>
                  </w:r>
                </w:p>
              </w:tc>
              <w:tc>
                <w:tcPr>
                  <w:tcW w:w="521" w:type="pct"/>
                  <w:shd w:val="clear" w:color="auto" w:fill="auto"/>
                </w:tcPr>
                <w:p w14:paraId="4593A631"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4C5B7872" w14:textId="77777777"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r w:rsidR="00554067" w:rsidRPr="005B3003" w14:paraId="6D35C2A6" w14:textId="77777777" w:rsidTr="00F67E85">
              <w:tc>
                <w:tcPr>
                  <w:tcW w:w="3963" w:type="pct"/>
                  <w:shd w:val="clear" w:color="auto" w:fill="auto"/>
                </w:tcPr>
                <w:p w14:paraId="6BDC2322"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Legal/Risk</w:t>
                  </w:r>
                </w:p>
              </w:tc>
              <w:tc>
                <w:tcPr>
                  <w:tcW w:w="521" w:type="pct"/>
                  <w:shd w:val="clear" w:color="auto" w:fill="auto"/>
                </w:tcPr>
                <w:p w14:paraId="773CC669"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71949C1C" w14:textId="77777777" w:rsidR="00554067" w:rsidRPr="005B3003" w:rsidRDefault="00175DE6" w:rsidP="00554067">
                  <w:pPr>
                    <w:rPr>
                      <w:rFonts w:ascii="Arial" w:hAnsi="Arial" w:cs="Arial"/>
                      <w:color w:val="000000" w:themeColor="text1"/>
                      <w:sz w:val="22"/>
                      <w:szCs w:val="22"/>
                    </w:rPr>
                  </w:pPr>
                  <w:r>
                    <w:rPr>
                      <w:rFonts w:ascii="Arial" w:hAnsi="Arial" w:cs="Arial"/>
                      <w:color w:val="000000" w:themeColor="text1"/>
                      <w:sz w:val="22"/>
                      <w:szCs w:val="22"/>
                    </w:rPr>
                    <w:t xml:space="preserve">X </w:t>
                  </w:r>
                </w:p>
              </w:tc>
            </w:tr>
            <w:tr w:rsidR="00554067" w:rsidRPr="005B3003" w14:paraId="4EE2EEA3" w14:textId="77777777" w:rsidTr="00F67E85">
              <w:tc>
                <w:tcPr>
                  <w:tcW w:w="3963" w:type="pct"/>
                  <w:shd w:val="clear" w:color="auto" w:fill="auto"/>
                </w:tcPr>
                <w:p w14:paraId="42794A79"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Human Resources</w:t>
                  </w:r>
                </w:p>
              </w:tc>
              <w:tc>
                <w:tcPr>
                  <w:tcW w:w="521" w:type="pct"/>
                  <w:shd w:val="clear" w:color="auto" w:fill="auto"/>
                </w:tcPr>
                <w:p w14:paraId="422ADAA6"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0112F238" w14:textId="77777777"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r w:rsidR="00554067" w:rsidRPr="005B3003" w14:paraId="77E7F3B1" w14:textId="77777777" w:rsidTr="00F67E85">
              <w:tc>
                <w:tcPr>
                  <w:tcW w:w="3963" w:type="pct"/>
                  <w:shd w:val="clear" w:color="auto" w:fill="auto"/>
                </w:tcPr>
                <w:p w14:paraId="72E9C811"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Strategic (</w:t>
                  </w:r>
                  <w:r>
                    <w:rPr>
                      <w:rFonts w:ascii="Arial" w:hAnsi="Arial" w:cs="Arial"/>
                      <w:color w:val="000000" w:themeColor="text1"/>
                      <w:sz w:val="22"/>
                      <w:szCs w:val="22"/>
                    </w:rPr>
                    <w:t>Partnership Plan</w:t>
                  </w:r>
                  <w:r w:rsidRPr="005B3003">
                    <w:rPr>
                      <w:rFonts w:ascii="Arial" w:hAnsi="Arial" w:cs="Arial"/>
                      <w:color w:val="000000" w:themeColor="text1"/>
                      <w:sz w:val="22"/>
                      <w:szCs w:val="22"/>
                    </w:rPr>
                    <w:t>/</w:t>
                  </w:r>
                  <w:r>
                    <w:rPr>
                      <w:rFonts w:ascii="Arial" w:hAnsi="Arial" w:cs="Arial"/>
                      <w:color w:val="000000" w:themeColor="text1"/>
                      <w:sz w:val="22"/>
                      <w:szCs w:val="22"/>
                    </w:rPr>
                    <w:t>Council</w:t>
                  </w:r>
                  <w:r w:rsidRPr="005B3003">
                    <w:rPr>
                      <w:rFonts w:ascii="Arial" w:hAnsi="Arial" w:cs="Arial"/>
                      <w:color w:val="000000" w:themeColor="text1"/>
                      <w:sz w:val="22"/>
                      <w:szCs w:val="22"/>
                    </w:rPr>
                    <w:t xml:space="preserve"> Plan)</w:t>
                  </w:r>
                </w:p>
              </w:tc>
              <w:tc>
                <w:tcPr>
                  <w:tcW w:w="521" w:type="pct"/>
                  <w:shd w:val="clear" w:color="auto" w:fill="auto"/>
                </w:tcPr>
                <w:p w14:paraId="0DAD2C37" w14:textId="77777777"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c>
                <w:tcPr>
                  <w:tcW w:w="517" w:type="pct"/>
                  <w:shd w:val="clear" w:color="auto" w:fill="auto"/>
                </w:tcPr>
                <w:p w14:paraId="4785ED28" w14:textId="77777777" w:rsidR="00554067" w:rsidRPr="005B3003" w:rsidRDefault="00554067" w:rsidP="00554067">
                  <w:pPr>
                    <w:rPr>
                      <w:rFonts w:ascii="Arial" w:hAnsi="Arial" w:cs="Arial"/>
                      <w:color w:val="000000" w:themeColor="text1"/>
                      <w:sz w:val="22"/>
                      <w:szCs w:val="22"/>
                    </w:rPr>
                  </w:pPr>
                </w:p>
              </w:tc>
            </w:tr>
            <w:tr w:rsidR="00554067" w:rsidRPr="005B3003" w14:paraId="55EE1496" w14:textId="77777777" w:rsidTr="00F67E85">
              <w:tc>
                <w:tcPr>
                  <w:tcW w:w="3963" w:type="pct"/>
                  <w:shd w:val="clear" w:color="auto" w:fill="auto"/>
                </w:tcPr>
                <w:p w14:paraId="187CB72D" w14:textId="77777777" w:rsidR="00554067" w:rsidRPr="00F67E85" w:rsidRDefault="00554067" w:rsidP="00554067">
                  <w:pPr>
                    <w:rPr>
                      <w:rFonts w:ascii="Arial" w:hAnsi="Arial" w:cs="Arial"/>
                      <w:color w:val="000000" w:themeColor="text1"/>
                      <w:sz w:val="22"/>
                      <w:szCs w:val="22"/>
                    </w:rPr>
                  </w:pPr>
                  <w:r w:rsidRPr="00F67E85">
                    <w:rPr>
                      <w:rFonts w:ascii="Arial" w:hAnsi="Arial" w:cs="Arial"/>
                      <w:color w:val="000000" w:themeColor="text1"/>
                      <w:sz w:val="22"/>
                      <w:szCs w:val="22"/>
                    </w:rPr>
                    <w:t>Equalities</w:t>
                  </w:r>
                  <w:r>
                    <w:rPr>
                      <w:rFonts w:ascii="Arial" w:hAnsi="Arial" w:cs="Arial"/>
                      <w:color w:val="000000" w:themeColor="text1"/>
                      <w:sz w:val="22"/>
                      <w:szCs w:val="22"/>
                    </w:rPr>
                    <w:t>,</w:t>
                  </w:r>
                  <w:r w:rsidRPr="00F67E85">
                    <w:rPr>
                      <w:rFonts w:ascii="Arial" w:hAnsi="Arial" w:cs="Arial"/>
                      <w:color w:val="000000" w:themeColor="text1"/>
                      <w:sz w:val="22"/>
                      <w:szCs w:val="22"/>
                    </w:rPr>
                    <w:t xml:space="preserve"> Fairer Scotland Duty</w:t>
                  </w:r>
                  <w:r>
                    <w:rPr>
                      <w:rFonts w:ascii="Arial" w:hAnsi="Arial" w:cs="Arial"/>
                      <w:color w:val="000000" w:themeColor="text1"/>
                      <w:sz w:val="22"/>
                      <w:szCs w:val="22"/>
                    </w:rPr>
                    <w:t xml:space="preserve"> &amp; </w:t>
                  </w:r>
                  <w:r w:rsidRPr="005B3003">
                    <w:rPr>
                      <w:rFonts w:ascii="Arial" w:hAnsi="Arial" w:cs="Arial"/>
                      <w:color w:val="000000" w:themeColor="text1"/>
                      <w:sz w:val="22"/>
                      <w:szCs w:val="22"/>
                    </w:rPr>
                    <w:t>Children</w:t>
                  </w:r>
                  <w:r>
                    <w:rPr>
                      <w:rFonts w:ascii="Arial" w:hAnsi="Arial" w:cs="Arial"/>
                      <w:color w:val="000000" w:themeColor="text1"/>
                      <w:sz w:val="22"/>
                      <w:szCs w:val="22"/>
                    </w:rPr>
                    <w:t>/</w:t>
                  </w:r>
                  <w:r w:rsidRPr="005B3003">
                    <w:rPr>
                      <w:rFonts w:ascii="Arial" w:hAnsi="Arial" w:cs="Arial"/>
                      <w:color w:val="000000" w:themeColor="text1"/>
                      <w:sz w:val="22"/>
                      <w:szCs w:val="22"/>
                    </w:rPr>
                    <w:t>Young People’s Rights &amp; Wellbeing</w:t>
                  </w:r>
                </w:p>
              </w:tc>
              <w:tc>
                <w:tcPr>
                  <w:tcW w:w="521" w:type="pct"/>
                  <w:shd w:val="clear" w:color="auto" w:fill="auto"/>
                </w:tcPr>
                <w:p w14:paraId="038C0627"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2DD4C09D" w14:textId="77777777"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r w:rsidR="00554067" w:rsidRPr="005B3003" w14:paraId="63ED4D0E" w14:textId="77777777" w:rsidTr="00F67E85">
              <w:tc>
                <w:tcPr>
                  <w:tcW w:w="3963" w:type="pct"/>
                  <w:shd w:val="clear" w:color="auto" w:fill="auto"/>
                </w:tcPr>
                <w:p w14:paraId="29989842"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Environmental &amp; Sustainability</w:t>
                  </w:r>
                </w:p>
              </w:tc>
              <w:tc>
                <w:tcPr>
                  <w:tcW w:w="521" w:type="pct"/>
                  <w:shd w:val="clear" w:color="auto" w:fill="auto"/>
                </w:tcPr>
                <w:p w14:paraId="5E15E6AE"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093F7EBA" w14:textId="77777777"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r w:rsidR="00554067" w:rsidRPr="005B3003" w14:paraId="56E73A74" w14:textId="77777777" w:rsidTr="00F67E85">
              <w:tc>
                <w:tcPr>
                  <w:tcW w:w="3963" w:type="pct"/>
                  <w:shd w:val="clear" w:color="auto" w:fill="auto"/>
                </w:tcPr>
                <w:p w14:paraId="21B207BA" w14:textId="77777777" w:rsidR="00554067" w:rsidRPr="005B3003" w:rsidRDefault="00554067" w:rsidP="00554067">
                  <w:pPr>
                    <w:rPr>
                      <w:rFonts w:ascii="Arial" w:hAnsi="Arial" w:cs="Arial"/>
                      <w:color w:val="000000" w:themeColor="text1"/>
                      <w:sz w:val="22"/>
                      <w:szCs w:val="22"/>
                    </w:rPr>
                  </w:pPr>
                  <w:r w:rsidRPr="005B3003">
                    <w:rPr>
                      <w:rFonts w:ascii="Arial" w:hAnsi="Arial" w:cs="Arial"/>
                      <w:color w:val="000000" w:themeColor="text1"/>
                      <w:sz w:val="22"/>
                      <w:szCs w:val="22"/>
                    </w:rPr>
                    <w:t>Data Protection</w:t>
                  </w:r>
                </w:p>
              </w:tc>
              <w:tc>
                <w:tcPr>
                  <w:tcW w:w="521" w:type="pct"/>
                  <w:shd w:val="clear" w:color="auto" w:fill="auto"/>
                </w:tcPr>
                <w:p w14:paraId="45DF24CA" w14:textId="77777777" w:rsidR="00554067" w:rsidRPr="005B3003" w:rsidRDefault="00554067" w:rsidP="00554067">
                  <w:pPr>
                    <w:rPr>
                      <w:rFonts w:ascii="Arial" w:hAnsi="Arial" w:cs="Arial"/>
                      <w:color w:val="000000" w:themeColor="text1"/>
                      <w:sz w:val="22"/>
                      <w:szCs w:val="22"/>
                    </w:rPr>
                  </w:pPr>
                </w:p>
              </w:tc>
              <w:tc>
                <w:tcPr>
                  <w:tcW w:w="517" w:type="pct"/>
                  <w:shd w:val="clear" w:color="auto" w:fill="auto"/>
                </w:tcPr>
                <w:p w14:paraId="1C933865" w14:textId="77777777"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X</w:t>
                  </w:r>
                </w:p>
              </w:tc>
            </w:tr>
          </w:tbl>
          <w:p w14:paraId="7FBA6414" w14:textId="77777777" w:rsidR="00554067" w:rsidRPr="00D84AB5" w:rsidRDefault="00554067" w:rsidP="00554067">
            <w:pPr>
              <w:jc w:val="both"/>
              <w:rPr>
                <w:rFonts w:ascii="Arial" w:hAnsi="Arial" w:cs="Arial"/>
                <w:color w:val="000000" w:themeColor="text1"/>
                <w:sz w:val="22"/>
                <w:szCs w:val="22"/>
              </w:rPr>
            </w:pPr>
          </w:p>
        </w:tc>
        <w:tc>
          <w:tcPr>
            <w:tcW w:w="900" w:type="dxa"/>
          </w:tcPr>
          <w:p w14:paraId="2C9E61B5" w14:textId="77777777" w:rsidR="00554067" w:rsidRPr="005B3003" w:rsidRDefault="00554067" w:rsidP="00554067">
            <w:pPr>
              <w:rPr>
                <w:rFonts w:ascii="Arial" w:hAnsi="Arial" w:cs="Arial"/>
                <w:color w:val="000000" w:themeColor="text1"/>
                <w:sz w:val="22"/>
                <w:szCs w:val="22"/>
              </w:rPr>
            </w:pPr>
          </w:p>
        </w:tc>
      </w:tr>
      <w:tr w:rsidR="00554067" w:rsidRPr="005B3003" w14:paraId="6751DAB0" w14:textId="77777777" w:rsidTr="008F0167">
        <w:trPr>
          <w:jc w:val="center"/>
        </w:trPr>
        <w:tc>
          <w:tcPr>
            <w:tcW w:w="1008" w:type="dxa"/>
          </w:tcPr>
          <w:p w14:paraId="38912531" w14:textId="77777777" w:rsidR="00554067" w:rsidRPr="005B3003" w:rsidRDefault="00554067" w:rsidP="00554067">
            <w:pPr>
              <w:jc w:val="right"/>
              <w:rPr>
                <w:rFonts w:ascii="Arial" w:hAnsi="Arial" w:cs="Arial"/>
                <w:b/>
                <w:color w:val="000000" w:themeColor="text1"/>
                <w:sz w:val="22"/>
                <w:szCs w:val="22"/>
              </w:rPr>
            </w:pPr>
          </w:p>
        </w:tc>
        <w:tc>
          <w:tcPr>
            <w:tcW w:w="9540" w:type="dxa"/>
          </w:tcPr>
          <w:p w14:paraId="334C8D5C" w14:textId="77777777" w:rsidR="00554067" w:rsidRPr="005B3003" w:rsidRDefault="00554067" w:rsidP="00554067">
            <w:pPr>
              <w:jc w:val="both"/>
              <w:rPr>
                <w:rFonts w:ascii="Arial" w:hAnsi="Arial" w:cs="Arial"/>
                <w:b/>
                <w:color w:val="000000" w:themeColor="text1"/>
                <w:sz w:val="22"/>
                <w:szCs w:val="22"/>
              </w:rPr>
            </w:pPr>
          </w:p>
        </w:tc>
        <w:tc>
          <w:tcPr>
            <w:tcW w:w="900" w:type="dxa"/>
          </w:tcPr>
          <w:p w14:paraId="1AD7E3FB" w14:textId="77777777" w:rsidR="00554067" w:rsidRPr="005B3003" w:rsidRDefault="00554067" w:rsidP="00554067">
            <w:pPr>
              <w:rPr>
                <w:rFonts w:ascii="Arial" w:hAnsi="Arial" w:cs="Arial"/>
                <w:color w:val="000000" w:themeColor="text1"/>
                <w:sz w:val="22"/>
                <w:szCs w:val="22"/>
              </w:rPr>
            </w:pPr>
          </w:p>
        </w:tc>
      </w:tr>
      <w:tr w:rsidR="00554067" w:rsidRPr="005B3003" w14:paraId="16A2FE66" w14:textId="77777777" w:rsidTr="008F0167">
        <w:trPr>
          <w:jc w:val="center"/>
        </w:trPr>
        <w:tc>
          <w:tcPr>
            <w:tcW w:w="1008" w:type="dxa"/>
          </w:tcPr>
          <w:p w14:paraId="4A3F8F38"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5.2</w:t>
            </w:r>
          </w:p>
        </w:tc>
        <w:tc>
          <w:tcPr>
            <w:tcW w:w="9540" w:type="dxa"/>
          </w:tcPr>
          <w:p w14:paraId="036625CC" w14:textId="77777777" w:rsidR="00554067" w:rsidRPr="005B3003" w:rsidRDefault="00554067" w:rsidP="00554067">
            <w:pPr>
              <w:jc w:val="both"/>
              <w:rPr>
                <w:rFonts w:ascii="Arial" w:hAnsi="Arial" w:cs="Arial"/>
                <w:b/>
                <w:color w:val="000000" w:themeColor="text1"/>
                <w:sz w:val="22"/>
                <w:szCs w:val="22"/>
              </w:rPr>
            </w:pPr>
            <w:r w:rsidRPr="005B3003">
              <w:rPr>
                <w:rFonts w:ascii="Arial" w:hAnsi="Arial" w:cs="Arial"/>
                <w:b/>
                <w:color w:val="000000" w:themeColor="text1"/>
                <w:sz w:val="22"/>
                <w:szCs w:val="22"/>
              </w:rPr>
              <w:t>Finance</w:t>
            </w:r>
          </w:p>
        </w:tc>
        <w:tc>
          <w:tcPr>
            <w:tcW w:w="900" w:type="dxa"/>
          </w:tcPr>
          <w:p w14:paraId="00C4BD68" w14:textId="77777777" w:rsidR="00554067" w:rsidRPr="005B3003" w:rsidRDefault="00554067" w:rsidP="00554067">
            <w:pPr>
              <w:rPr>
                <w:rFonts w:ascii="Arial" w:hAnsi="Arial" w:cs="Arial"/>
                <w:color w:val="000000" w:themeColor="text1"/>
                <w:sz w:val="22"/>
                <w:szCs w:val="22"/>
              </w:rPr>
            </w:pPr>
          </w:p>
        </w:tc>
      </w:tr>
      <w:tr w:rsidR="00554067" w:rsidRPr="005B3003" w14:paraId="15156C8A" w14:textId="77777777" w:rsidTr="008F0167">
        <w:trPr>
          <w:jc w:val="center"/>
        </w:trPr>
        <w:tc>
          <w:tcPr>
            <w:tcW w:w="1008" w:type="dxa"/>
          </w:tcPr>
          <w:p w14:paraId="06064AB4" w14:textId="77777777" w:rsidR="00554067" w:rsidRPr="005B3003" w:rsidRDefault="00554067" w:rsidP="00554067">
            <w:pPr>
              <w:jc w:val="right"/>
              <w:rPr>
                <w:rFonts w:ascii="Arial" w:hAnsi="Arial" w:cs="Arial"/>
                <w:color w:val="000000" w:themeColor="text1"/>
                <w:sz w:val="22"/>
                <w:szCs w:val="22"/>
              </w:rPr>
            </w:pPr>
          </w:p>
        </w:tc>
        <w:tc>
          <w:tcPr>
            <w:tcW w:w="9540" w:type="dxa"/>
          </w:tcPr>
          <w:p w14:paraId="3A6C8A7C" w14:textId="77777777" w:rsidR="00554067" w:rsidRPr="005B3003" w:rsidRDefault="00554067" w:rsidP="00554067">
            <w:pPr>
              <w:jc w:val="both"/>
              <w:rPr>
                <w:rFonts w:ascii="Arial" w:hAnsi="Arial" w:cs="Arial"/>
                <w:color w:val="000000" w:themeColor="text1"/>
                <w:sz w:val="22"/>
                <w:szCs w:val="22"/>
              </w:rPr>
            </w:pPr>
          </w:p>
        </w:tc>
        <w:tc>
          <w:tcPr>
            <w:tcW w:w="900" w:type="dxa"/>
          </w:tcPr>
          <w:p w14:paraId="710983E2" w14:textId="77777777" w:rsidR="00554067" w:rsidRPr="005B3003" w:rsidRDefault="00554067" w:rsidP="00554067">
            <w:pPr>
              <w:rPr>
                <w:rFonts w:ascii="Arial" w:hAnsi="Arial" w:cs="Arial"/>
                <w:color w:val="000000" w:themeColor="text1"/>
                <w:sz w:val="22"/>
                <w:szCs w:val="22"/>
              </w:rPr>
            </w:pPr>
          </w:p>
        </w:tc>
      </w:tr>
      <w:tr w:rsidR="00554067" w:rsidRPr="005B3003" w14:paraId="67458B3C" w14:textId="77777777" w:rsidTr="008F0167">
        <w:trPr>
          <w:jc w:val="center"/>
        </w:trPr>
        <w:tc>
          <w:tcPr>
            <w:tcW w:w="1008" w:type="dxa"/>
          </w:tcPr>
          <w:p w14:paraId="71F1B249" w14:textId="77777777" w:rsidR="00554067" w:rsidRPr="005B3003" w:rsidRDefault="00554067" w:rsidP="00554067">
            <w:pPr>
              <w:jc w:val="right"/>
              <w:rPr>
                <w:rFonts w:ascii="Arial" w:hAnsi="Arial" w:cs="Arial"/>
                <w:color w:val="000000" w:themeColor="text1"/>
                <w:sz w:val="22"/>
                <w:szCs w:val="22"/>
              </w:rPr>
            </w:pPr>
          </w:p>
        </w:tc>
        <w:tc>
          <w:tcPr>
            <w:tcW w:w="9540" w:type="dxa"/>
          </w:tcPr>
          <w:p w14:paraId="605197A6" w14:textId="77777777" w:rsidR="00554067" w:rsidRPr="005B3003" w:rsidRDefault="00554067" w:rsidP="00554067">
            <w:pPr>
              <w:jc w:val="both"/>
              <w:rPr>
                <w:rFonts w:ascii="Arial" w:hAnsi="Arial" w:cs="Arial"/>
                <w:color w:val="000000" w:themeColor="text1"/>
                <w:sz w:val="22"/>
                <w:szCs w:val="22"/>
              </w:rPr>
            </w:pPr>
            <w:r w:rsidRPr="005B3003">
              <w:rPr>
                <w:rFonts w:ascii="Arial" w:hAnsi="Arial" w:cs="Arial"/>
                <w:color w:val="000000" w:themeColor="text1"/>
                <w:sz w:val="22"/>
                <w:szCs w:val="22"/>
              </w:rPr>
              <w:t>One off Costs</w:t>
            </w:r>
          </w:p>
          <w:p w14:paraId="3533A255" w14:textId="77777777" w:rsidR="00554067" w:rsidRPr="005B3003" w:rsidRDefault="00554067" w:rsidP="00554067">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2"/>
              <w:gridCol w:w="1221"/>
              <w:gridCol w:w="1064"/>
              <w:gridCol w:w="1514"/>
              <w:gridCol w:w="1265"/>
              <w:gridCol w:w="2628"/>
            </w:tblGrid>
            <w:tr w:rsidR="00554067" w:rsidRPr="005B3003" w14:paraId="384FDC33" w14:textId="77777777" w:rsidTr="008F0167">
              <w:tc>
                <w:tcPr>
                  <w:tcW w:w="870" w:type="pct"/>
                </w:tcPr>
                <w:p w14:paraId="18E7675B"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5" w:type="pct"/>
                </w:tcPr>
                <w:p w14:paraId="0074C4AF"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71" w:type="pct"/>
                </w:tcPr>
                <w:p w14:paraId="1AAA3103"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 xml:space="preserve">Budget </w:t>
                  </w:r>
                </w:p>
                <w:p w14:paraId="0E2705DA"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Years</w:t>
                  </w:r>
                </w:p>
              </w:tc>
              <w:tc>
                <w:tcPr>
                  <w:tcW w:w="813" w:type="pct"/>
                </w:tcPr>
                <w:p w14:paraId="0A183F4C" w14:textId="77777777" w:rsidR="00554067" w:rsidRPr="005B3003" w:rsidRDefault="00554067" w:rsidP="00554067">
                  <w:pPr>
                    <w:rPr>
                      <w:rFonts w:ascii="Arial" w:hAnsi="Arial" w:cs="Arial"/>
                      <w:b/>
                      <w:bCs/>
                      <w:color w:val="000000" w:themeColor="text1"/>
                      <w:sz w:val="22"/>
                      <w:szCs w:val="22"/>
                    </w:rPr>
                  </w:pPr>
                  <w:r w:rsidRPr="005B3003">
                    <w:rPr>
                      <w:rFonts w:ascii="Arial" w:hAnsi="Arial" w:cs="Arial"/>
                      <w:b/>
                      <w:bCs/>
                      <w:color w:val="000000" w:themeColor="text1"/>
                      <w:sz w:val="22"/>
                      <w:szCs w:val="22"/>
                    </w:rPr>
                    <w:t>Proposed Spend this Report</w:t>
                  </w:r>
                </w:p>
              </w:tc>
              <w:tc>
                <w:tcPr>
                  <w:tcW w:w="679" w:type="pct"/>
                </w:tcPr>
                <w:p w14:paraId="5F410031"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Virement From</w:t>
                  </w:r>
                </w:p>
              </w:tc>
              <w:tc>
                <w:tcPr>
                  <w:tcW w:w="1411" w:type="pct"/>
                </w:tcPr>
                <w:p w14:paraId="5BB1351F"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554067" w:rsidRPr="005B3003" w14:paraId="6D3C07B3" w14:textId="77777777" w:rsidTr="008F0167">
              <w:tc>
                <w:tcPr>
                  <w:tcW w:w="870" w:type="pct"/>
                </w:tcPr>
                <w:p w14:paraId="6ABF669E" w14:textId="77777777" w:rsidR="00554067" w:rsidRPr="005B3003" w:rsidRDefault="00554067" w:rsidP="00554067">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4BD0B049" w14:textId="77777777" w:rsidR="00554067" w:rsidRPr="005B3003" w:rsidRDefault="00554067" w:rsidP="00554067">
                  <w:pPr>
                    <w:jc w:val="both"/>
                    <w:rPr>
                      <w:rFonts w:ascii="Arial" w:hAnsi="Arial" w:cs="Arial"/>
                      <w:color w:val="000000" w:themeColor="text1"/>
                      <w:sz w:val="22"/>
                      <w:szCs w:val="22"/>
                    </w:rPr>
                  </w:pPr>
                </w:p>
              </w:tc>
              <w:tc>
                <w:tcPr>
                  <w:tcW w:w="655" w:type="pct"/>
                </w:tcPr>
                <w:p w14:paraId="2007C826" w14:textId="77777777" w:rsidR="00554067" w:rsidRPr="005B3003" w:rsidRDefault="00554067" w:rsidP="00554067">
                  <w:pPr>
                    <w:jc w:val="both"/>
                    <w:rPr>
                      <w:rFonts w:ascii="Arial" w:hAnsi="Arial" w:cs="Arial"/>
                      <w:color w:val="000000" w:themeColor="text1"/>
                      <w:sz w:val="22"/>
                      <w:szCs w:val="22"/>
                    </w:rPr>
                  </w:pPr>
                </w:p>
                <w:p w14:paraId="6596154C" w14:textId="77777777" w:rsidR="00554067" w:rsidRPr="005B3003" w:rsidRDefault="00554067" w:rsidP="00554067">
                  <w:pPr>
                    <w:jc w:val="both"/>
                    <w:rPr>
                      <w:rFonts w:ascii="Arial" w:hAnsi="Arial" w:cs="Arial"/>
                      <w:color w:val="000000" w:themeColor="text1"/>
                      <w:sz w:val="22"/>
                      <w:szCs w:val="22"/>
                    </w:rPr>
                  </w:pPr>
                </w:p>
              </w:tc>
              <w:tc>
                <w:tcPr>
                  <w:tcW w:w="571" w:type="pct"/>
                </w:tcPr>
                <w:p w14:paraId="49BBE6FD" w14:textId="77777777" w:rsidR="00554067" w:rsidRPr="005B3003" w:rsidRDefault="00554067" w:rsidP="00554067">
                  <w:pPr>
                    <w:jc w:val="both"/>
                    <w:rPr>
                      <w:rFonts w:ascii="Arial" w:hAnsi="Arial" w:cs="Arial"/>
                      <w:color w:val="000000" w:themeColor="text1"/>
                      <w:sz w:val="22"/>
                      <w:szCs w:val="22"/>
                    </w:rPr>
                  </w:pPr>
                </w:p>
                <w:p w14:paraId="489964B5" w14:textId="77777777" w:rsidR="00554067" w:rsidRPr="005B3003" w:rsidRDefault="00554067" w:rsidP="00554067">
                  <w:pPr>
                    <w:jc w:val="both"/>
                    <w:rPr>
                      <w:rFonts w:ascii="Arial" w:hAnsi="Arial" w:cs="Arial"/>
                      <w:color w:val="000000" w:themeColor="text1"/>
                      <w:sz w:val="22"/>
                      <w:szCs w:val="22"/>
                    </w:rPr>
                  </w:pPr>
                </w:p>
              </w:tc>
              <w:tc>
                <w:tcPr>
                  <w:tcW w:w="813" w:type="pct"/>
                </w:tcPr>
                <w:p w14:paraId="3FB943B4" w14:textId="77777777" w:rsidR="00554067" w:rsidRPr="005B3003" w:rsidRDefault="00554067" w:rsidP="00554067">
                  <w:pPr>
                    <w:jc w:val="center"/>
                    <w:rPr>
                      <w:rFonts w:ascii="Arial" w:hAnsi="Arial" w:cs="Arial"/>
                      <w:color w:val="000000" w:themeColor="text1"/>
                      <w:sz w:val="22"/>
                      <w:szCs w:val="22"/>
                    </w:rPr>
                  </w:pPr>
                </w:p>
                <w:p w14:paraId="416722F6" w14:textId="77777777" w:rsidR="00554067" w:rsidRPr="005B3003" w:rsidRDefault="00554067" w:rsidP="00554067">
                  <w:pPr>
                    <w:jc w:val="center"/>
                    <w:rPr>
                      <w:rFonts w:ascii="Arial" w:hAnsi="Arial" w:cs="Arial"/>
                      <w:color w:val="000000" w:themeColor="text1"/>
                      <w:sz w:val="22"/>
                      <w:szCs w:val="22"/>
                    </w:rPr>
                  </w:pPr>
                </w:p>
              </w:tc>
              <w:tc>
                <w:tcPr>
                  <w:tcW w:w="679" w:type="pct"/>
                </w:tcPr>
                <w:p w14:paraId="2CB517A7" w14:textId="77777777" w:rsidR="00554067" w:rsidRPr="005B3003" w:rsidRDefault="00554067" w:rsidP="00554067">
                  <w:pPr>
                    <w:jc w:val="both"/>
                    <w:rPr>
                      <w:rFonts w:ascii="Arial" w:hAnsi="Arial" w:cs="Arial"/>
                      <w:color w:val="000000" w:themeColor="text1"/>
                      <w:sz w:val="22"/>
                      <w:szCs w:val="22"/>
                    </w:rPr>
                  </w:pPr>
                </w:p>
                <w:p w14:paraId="3A5924CE" w14:textId="77777777" w:rsidR="00554067" w:rsidRPr="005B3003" w:rsidRDefault="00554067" w:rsidP="00554067">
                  <w:pPr>
                    <w:jc w:val="both"/>
                    <w:rPr>
                      <w:rFonts w:ascii="Arial" w:hAnsi="Arial" w:cs="Arial"/>
                      <w:color w:val="000000" w:themeColor="text1"/>
                      <w:sz w:val="22"/>
                      <w:szCs w:val="22"/>
                    </w:rPr>
                  </w:pPr>
                </w:p>
              </w:tc>
              <w:tc>
                <w:tcPr>
                  <w:tcW w:w="1411" w:type="pct"/>
                </w:tcPr>
                <w:p w14:paraId="08E5C316" w14:textId="77777777" w:rsidR="00554067" w:rsidRPr="005B3003" w:rsidRDefault="00554067" w:rsidP="00554067">
                  <w:pPr>
                    <w:rPr>
                      <w:rFonts w:ascii="Arial" w:hAnsi="Arial" w:cs="Arial"/>
                      <w:color w:val="000000" w:themeColor="text1"/>
                      <w:sz w:val="22"/>
                      <w:szCs w:val="22"/>
                    </w:rPr>
                  </w:pPr>
                </w:p>
                <w:p w14:paraId="7179EB12" w14:textId="77777777" w:rsidR="00554067" w:rsidRPr="005B3003" w:rsidRDefault="00554067" w:rsidP="00554067">
                  <w:pPr>
                    <w:rPr>
                      <w:rFonts w:ascii="Arial" w:hAnsi="Arial" w:cs="Arial"/>
                      <w:color w:val="000000" w:themeColor="text1"/>
                      <w:sz w:val="22"/>
                      <w:szCs w:val="22"/>
                    </w:rPr>
                  </w:pPr>
                </w:p>
              </w:tc>
            </w:tr>
          </w:tbl>
          <w:p w14:paraId="3300491A" w14:textId="77777777" w:rsidR="00554067" w:rsidRPr="005B3003" w:rsidRDefault="00554067" w:rsidP="00554067">
            <w:pPr>
              <w:jc w:val="both"/>
              <w:rPr>
                <w:rFonts w:ascii="Arial" w:hAnsi="Arial" w:cs="Arial"/>
                <w:color w:val="000000" w:themeColor="text1"/>
                <w:sz w:val="22"/>
                <w:szCs w:val="22"/>
              </w:rPr>
            </w:pPr>
          </w:p>
          <w:p w14:paraId="2D0133A7" w14:textId="77777777" w:rsidR="00554067" w:rsidRPr="005B3003" w:rsidRDefault="00554067" w:rsidP="00554067">
            <w:pPr>
              <w:jc w:val="both"/>
              <w:rPr>
                <w:rFonts w:ascii="Arial" w:hAnsi="Arial" w:cs="Arial"/>
                <w:color w:val="000000" w:themeColor="text1"/>
                <w:sz w:val="22"/>
                <w:szCs w:val="22"/>
              </w:rPr>
            </w:pPr>
            <w:r w:rsidRPr="005B3003">
              <w:rPr>
                <w:rFonts w:ascii="Arial" w:hAnsi="Arial" w:cs="Arial"/>
                <w:color w:val="000000" w:themeColor="text1"/>
                <w:sz w:val="22"/>
                <w:szCs w:val="22"/>
              </w:rPr>
              <w:t>Annually Recurring Costs/ (Savings)</w:t>
            </w:r>
          </w:p>
          <w:p w14:paraId="222752E7" w14:textId="77777777" w:rsidR="00554067" w:rsidRPr="005B3003" w:rsidRDefault="00554067" w:rsidP="00554067">
            <w:pPr>
              <w:jc w:val="both"/>
              <w:rPr>
                <w:rFonts w:ascii="Arial" w:hAnsi="Arial" w:cs="Arial"/>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216"/>
              <w:gridCol w:w="1023"/>
              <w:gridCol w:w="1511"/>
              <w:gridCol w:w="1526"/>
              <w:gridCol w:w="2424"/>
            </w:tblGrid>
            <w:tr w:rsidR="00554067" w:rsidRPr="005B3003" w14:paraId="41460738" w14:textId="77777777" w:rsidTr="008F0167">
              <w:tc>
                <w:tcPr>
                  <w:tcW w:w="867" w:type="pct"/>
                </w:tcPr>
                <w:p w14:paraId="59A43B76"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Cost Centre</w:t>
                  </w:r>
                </w:p>
              </w:tc>
              <w:tc>
                <w:tcPr>
                  <w:tcW w:w="653" w:type="pct"/>
                </w:tcPr>
                <w:p w14:paraId="0C8A0C04"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Budget Heading</w:t>
                  </w:r>
                </w:p>
              </w:tc>
              <w:tc>
                <w:tcPr>
                  <w:tcW w:w="549" w:type="pct"/>
                </w:tcPr>
                <w:p w14:paraId="26FBA961"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With Effect from</w:t>
                  </w:r>
                </w:p>
              </w:tc>
              <w:tc>
                <w:tcPr>
                  <w:tcW w:w="811" w:type="pct"/>
                </w:tcPr>
                <w:p w14:paraId="1F9DC35C" w14:textId="77777777" w:rsidR="00554067" w:rsidRPr="005B3003" w:rsidRDefault="00554067" w:rsidP="00554067">
                  <w:pPr>
                    <w:rPr>
                      <w:rFonts w:ascii="Arial" w:hAnsi="Arial" w:cs="Arial"/>
                      <w:b/>
                      <w:bCs/>
                      <w:color w:val="000000" w:themeColor="text1"/>
                      <w:sz w:val="22"/>
                      <w:szCs w:val="22"/>
                    </w:rPr>
                  </w:pPr>
                  <w:r w:rsidRPr="005B3003">
                    <w:rPr>
                      <w:rFonts w:ascii="Arial" w:hAnsi="Arial" w:cs="Arial"/>
                      <w:b/>
                      <w:bCs/>
                      <w:color w:val="000000" w:themeColor="text1"/>
                      <w:sz w:val="22"/>
                      <w:szCs w:val="22"/>
                    </w:rPr>
                    <w:t>Annual Net Impact</w:t>
                  </w:r>
                </w:p>
              </w:tc>
              <w:tc>
                <w:tcPr>
                  <w:tcW w:w="819" w:type="pct"/>
                </w:tcPr>
                <w:p w14:paraId="025C6117" w14:textId="77777777" w:rsidR="00554067" w:rsidRPr="005B3003" w:rsidRDefault="00554067" w:rsidP="00554067">
                  <w:pPr>
                    <w:rPr>
                      <w:rFonts w:ascii="Arial" w:hAnsi="Arial" w:cs="Arial"/>
                      <w:b/>
                      <w:bCs/>
                      <w:color w:val="000000" w:themeColor="text1"/>
                      <w:sz w:val="22"/>
                      <w:szCs w:val="22"/>
                    </w:rPr>
                  </w:pPr>
                  <w:r w:rsidRPr="005B3003">
                    <w:rPr>
                      <w:rFonts w:ascii="Arial" w:hAnsi="Arial" w:cs="Arial"/>
                      <w:b/>
                      <w:bCs/>
                      <w:color w:val="000000" w:themeColor="text1"/>
                      <w:sz w:val="22"/>
                      <w:szCs w:val="22"/>
                    </w:rPr>
                    <w:t>Virement From (If Applicable)</w:t>
                  </w:r>
                </w:p>
              </w:tc>
              <w:tc>
                <w:tcPr>
                  <w:tcW w:w="1301" w:type="pct"/>
                </w:tcPr>
                <w:p w14:paraId="2D055977" w14:textId="77777777" w:rsidR="00554067" w:rsidRPr="005B3003" w:rsidRDefault="00554067" w:rsidP="00554067">
                  <w:pPr>
                    <w:jc w:val="both"/>
                    <w:rPr>
                      <w:rFonts w:ascii="Arial" w:hAnsi="Arial" w:cs="Arial"/>
                      <w:b/>
                      <w:bCs/>
                      <w:color w:val="000000" w:themeColor="text1"/>
                      <w:sz w:val="22"/>
                      <w:szCs w:val="22"/>
                    </w:rPr>
                  </w:pPr>
                  <w:r w:rsidRPr="005B3003">
                    <w:rPr>
                      <w:rFonts w:ascii="Arial" w:hAnsi="Arial" w:cs="Arial"/>
                      <w:b/>
                      <w:bCs/>
                      <w:color w:val="000000" w:themeColor="text1"/>
                      <w:sz w:val="22"/>
                      <w:szCs w:val="22"/>
                    </w:rPr>
                    <w:t>Other Comments</w:t>
                  </w:r>
                </w:p>
              </w:tc>
            </w:tr>
            <w:tr w:rsidR="00554067" w:rsidRPr="005B3003" w14:paraId="231C1B84" w14:textId="77777777" w:rsidTr="008F0167">
              <w:tc>
                <w:tcPr>
                  <w:tcW w:w="867" w:type="pct"/>
                </w:tcPr>
                <w:p w14:paraId="368FC9C8" w14:textId="77777777" w:rsidR="00554067" w:rsidRPr="005B3003" w:rsidRDefault="00554067" w:rsidP="00554067">
                  <w:pPr>
                    <w:jc w:val="both"/>
                    <w:rPr>
                      <w:rFonts w:ascii="Arial" w:hAnsi="Arial" w:cs="Arial"/>
                      <w:color w:val="000000" w:themeColor="text1"/>
                      <w:sz w:val="22"/>
                      <w:szCs w:val="22"/>
                    </w:rPr>
                  </w:pPr>
                  <w:r w:rsidRPr="005B3003">
                    <w:rPr>
                      <w:rFonts w:ascii="Arial" w:hAnsi="Arial" w:cs="Arial"/>
                      <w:color w:val="000000" w:themeColor="text1"/>
                      <w:sz w:val="22"/>
                      <w:szCs w:val="22"/>
                    </w:rPr>
                    <w:t>N/A</w:t>
                  </w:r>
                </w:p>
                <w:p w14:paraId="453CE0B6" w14:textId="77777777" w:rsidR="00554067" w:rsidRPr="005B3003" w:rsidRDefault="00554067" w:rsidP="00554067">
                  <w:pPr>
                    <w:jc w:val="both"/>
                    <w:rPr>
                      <w:rFonts w:ascii="Arial" w:hAnsi="Arial" w:cs="Arial"/>
                      <w:color w:val="000000" w:themeColor="text1"/>
                      <w:sz w:val="22"/>
                      <w:szCs w:val="22"/>
                    </w:rPr>
                  </w:pPr>
                </w:p>
              </w:tc>
              <w:tc>
                <w:tcPr>
                  <w:tcW w:w="653" w:type="pct"/>
                </w:tcPr>
                <w:p w14:paraId="4B8584E7" w14:textId="77777777" w:rsidR="00554067" w:rsidRPr="005B3003" w:rsidRDefault="00554067" w:rsidP="00554067">
                  <w:pPr>
                    <w:jc w:val="both"/>
                    <w:rPr>
                      <w:rFonts w:ascii="Arial" w:hAnsi="Arial" w:cs="Arial"/>
                      <w:color w:val="000000" w:themeColor="text1"/>
                      <w:sz w:val="22"/>
                      <w:szCs w:val="22"/>
                    </w:rPr>
                  </w:pPr>
                </w:p>
                <w:p w14:paraId="5C486324" w14:textId="77777777" w:rsidR="00554067" w:rsidRPr="005B3003" w:rsidRDefault="00554067" w:rsidP="00554067">
                  <w:pPr>
                    <w:jc w:val="both"/>
                    <w:rPr>
                      <w:rFonts w:ascii="Arial" w:hAnsi="Arial" w:cs="Arial"/>
                      <w:color w:val="000000" w:themeColor="text1"/>
                      <w:sz w:val="22"/>
                      <w:szCs w:val="22"/>
                    </w:rPr>
                  </w:pPr>
                </w:p>
              </w:tc>
              <w:tc>
                <w:tcPr>
                  <w:tcW w:w="549" w:type="pct"/>
                </w:tcPr>
                <w:p w14:paraId="60103205" w14:textId="77777777" w:rsidR="00554067" w:rsidRPr="005B3003" w:rsidRDefault="00554067" w:rsidP="00554067">
                  <w:pPr>
                    <w:jc w:val="both"/>
                    <w:rPr>
                      <w:rFonts w:ascii="Arial" w:hAnsi="Arial" w:cs="Arial"/>
                      <w:color w:val="000000" w:themeColor="text1"/>
                      <w:sz w:val="22"/>
                      <w:szCs w:val="22"/>
                    </w:rPr>
                  </w:pPr>
                </w:p>
                <w:p w14:paraId="685BD0C4" w14:textId="77777777" w:rsidR="00554067" w:rsidRPr="005B3003" w:rsidRDefault="00554067" w:rsidP="00554067">
                  <w:pPr>
                    <w:jc w:val="both"/>
                    <w:rPr>
                      <w:rFonts w:ascii="Arial" w:hAnsi="Arial" w:cs="Arial"/>
                      <w:color w:val="000000" w:themeColor="text1"/>
                      <w:sz w:val="22"/>
                      <w:szCs w:val="22"/>
                    </w:rPr>
                  </w:pPr>
                </w:p>
              </w:tc>
              <w:tc>
                <w:tcPr>
                  <w:tcW w:w="811" w:type="pct"/>
                </w:tcPr>
                <w:p w14:paraId="2564DF13" w14:textId="77777777" w:rsidR="00554067" w:rsidRPr="005B3003" w:rsidRDefault="00554067" w:rsidP="00554067">
                  <w:pPr>
                    <w:jc w:val="both"/>
                    <w:rPr>
                      <w:rFonts w:ascii="Arial" w:hAnsi="Arial" w:cs="Arial"/>
                      <w:color w:val="000000" w:themeColor="text1"/>
                      <w:sz w:val="22"/>
                      <w:szCs w:val="22"/>
                    </w:rPr>
                  </w:pPr>
                </w:p>
                <w:p w14:paraId="29CE96A6" w14:textId="77777777" w:rsidR="00554067" w:rsidRPr="005B3003" w:rsidRDefault="00554067" w:rsidP="00554067">
                  <w:pPr>
                    <w:jc w:val="both"/>
                    <w:rPr>
                      <w:rFonts w:ascii="Arial" w:hAnsi="Arial" w:cs="Arial"/>
                      <w:color w:val="000000" w:themeColor="text1"/>
                      <w:sz w:val="22"/>
                      <w:szCs w:val="22"/>
                    </w:rPr>
                  </w:pPr>
                </w:p>
              </w:tc>
              <w:tc>
                <w:tcPr>
                  <w:tcW w:w="819" w:type="pct"/>
                </w:tcPr>
                <w:p w14:paraId="7576215D" w14:textId="77777777" w:rsidR="00554067" w:rsidRPr="005B3003" w:rsidRDefault="00554067" w:rsidP="00554067">
                  <w:pPr>
                    <w:jc w:val="both"/>
                    <w:rPr>
                      <w:rFonts w:ascii="Arial" w:hAnsi="Arial" w:cs="Arial"/>
                      <w:color w:val="000000" w:themeColor="text1"/>
                      <w:sz w:val="22"/>
                      <w:szCs w:val="22"/>
                    </w:rPr>
                  </w:pPr>
                </w:p>
                <w:p w14:paraId="4FEADC6D" w14:textId="77777777" w:rsidR="00554067" w:rsidRPr="005B3003" w:rsidRDefault="00554067" w:rsidP="00554067">
                  <w:pPr>
                    <w:jc w:val="both"/>
                    <w:rPr>
                      <w:rFonts w:ascii="Arial" w:hAnsi="Arial" w:cs="Arial"/>
                      <w:color w:val="000000" w:themeColor="text1"/>
                      <w:sz w:val="22"/>
                      <w:szCs w:val="22"/>
                    </w:rPr>
                  </w:pPr>
                </w:p>
              </w:tc>
              <w:tc>
                <w:tcPr>
                  <w:tcW w:w="1301" w:type="pct"/>
                </w:tcPr>
                <w:p w14:paraId="00173451" w14:textId="77777777" w:rsidR="00554067" w:rsidRPr="005B3003" w:rsidRDefault="00554067" w:rsidP="00554067">
                  <w:pPr>
                    <w:rPr>
                      <w:rFonts w:ascii="Arial" w:hAnsi="Arial" w:cs="Arial"/>
                      <w:color w:val="000000" w:themeColor="text1"/>
                      <w:sz w:val="22"/>
                      <w:szCs w:val="22"/>
                    </w:rPr>
                  </w:pPr>
                </w:p>
                <w:p w14:paraId="153EBE6D" w14:textId="77777777" w:rsidR="00554067" w:rsidRPr="005B3003" w:rsidRDefault="00554067" w:rsidP="00554067">
                  <w:pPr>
                    <w:rPr>
                      <w:rFonts w:ascii="Arial" w:hAnsi="Arial" w:cs="Arial"/>
                      <w:color w:val="000000" w:themeColor="text1"/>
                      <w:sz w:val="22"/>
                      <w:szCs w:val="22"/>
                    </w:rPr>
                  </w:pPr>
                </w:p>
              </w:tc>
            </w:tr>
          </w:tbl>
          <w:p w14:paraId="085855C4" w14:textId="77777777" w:rsidR="00554067" w:rsidRPr="005B3003" w:rsidRDefault="00554067" w:rsidP="00554067">
            <w:pPr>
              <w:jc w:val="both"/>
              <w:rPr>
                <w:rFonts w:ascii="Arial" w:hAnsi="Arial" w:cs="Arial"/>
                <w:color w:val="000000" w:themeColor="text1"/>
                <w:sz w:val="22"/>
                <w:szCs w:val="22"/>
              </w:rPr>
            </w:pPr>
          </w:p>
        </w:tc>
        <w:tc>
          <w:tcPr>
            <w:tcW w:w="900" w:type="dxa"/>
          </w:tcPr>
          <w:p w14:paraId="3FDEF40E" w14:textId="77777777" w:rsidR="00554067" w:rsidRPr="005B3003" w:rsidRDefault="00554067" w:rsidP="00554067">
            <w:pPr>
              <w:rPr>
                <w:rFonts w:ascii="Arial" w:hAnsi="Arial" w:cs="Arial"/>
                <w:color w:val="000000" w:themeColor="text1"/>
                <w:sz w:val="22"/>
                <w:szCs w:val="22"/>
              </w:rPr>
            </w:pPr>
          </w:p>
        </w:tc>
      </w:tr>
      <w:tr w:rsidR="00554067" w:rsidRPr="005B3003" w14:paraId="71FD837E" w14:textId="77777777" w:rsidTr="008F0167">
        <w:trPr>
          <w:jc w:val="center"/>
        </w:trPr>
        <w:tc>
          <w:tcPr>
            <w:tcW w:w="1008" w:type="dxa"/>
          </w:tcPr>
          <w:p w14:paraId="71FB67F1" w14:textId="77777777" w:rsidR="00554067" w:rsidRPr="005B3003" w:rsidRDefault="00554067" w:rsidP="00554067">
            <w:pPr>
              <w:jc w:val="right"/>
              <w:rPr>
                <w:rFonts w:ascii="Arial" w:hAnsi="Arial" w:cs="Arial"/>
                <w:color w:val="000000" w:themeColor="text1"/>
                <w:sz w:val="22"/>
                <w:szCs w:val="22"/>
              </w:rPr>
            </w:pPr>
          </w:p>
        </w:tc>
        <w:tc>
          <w:tcPr>
            <w:tcW w:w="9540" w:type="dxa"/>
          </w:tcPr>
          <w:p w14:paraId="54CF7F03" w14:textId="77777777" w:rsidR="00554067" w:rsidRPr="005B3003" w:rsidRDefault="00554067" w:rsidP="00554067">
            <w:pPr>
              <w:jc w:val="both"/>
              <w:rPr>
                <w:rFonts w:ascii="Arial" w:hAnsi="Arial" w:cs="Arial"/>
                <w:color w:val="000000" w:themeColor="text1"/>
                <w:sz w:val="22"/>
                <w:szCs w:val="22"/>
              </w:rPr>
            </w:pPr>
          </w:p>
        </w:tc>
        <w:tc>
          <w:tcPr>
            <w:tcW w:w="900" w:type="dxa"/>
          </w:tcPr>
          <w:p w14:paraId="374876AC" w14:textId="77777777" w:rsidR="00554067" w:rsidRPr="005B3003" w:rsidRDefault="00554067" w:rsidP="00554067">
            <w:pPr>
              <w:rPr>
                <w:rFonts w:ascii="Arial" w:hAnsi="Arial" w:cs="Arial"/>
                <w:color w:val="000000" w:themeColor="text1"/>
                <w:sz w:val="22"/>
                <w:szCs w:val="22"/>
              </w:rPr>
            </w:pPr>
          </w:p>
        </w:tc>
      </w:tr>
      <w:tr w:rsidR="00554067" w:rsidRPr="005B3003" w14:paraId="219C4BD0" w14:textId="77777777" w:rsidTr="008F0167">
        <w:trPr>
          <w:jc w:val="center"/>
        </w:trPr>
        <w:tc>
          <w:tcPr>
            <w:tcW w:w="1008" w:type="dxa"/>
          </w:tcPr>
          <w:p w14:paraId="25AA5EE7"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5.3</w:t>
            </w:r>
          </w:p>
        </w:tc>
        <w:tc>
          <w:tcPr>
            <w:tcW w:w="9540" w:type="dxa"/>
          </w:tcPr>
          <w:p w14:paraId="14078D93" w14:textId="77777777" w:rsidR="00554067" w:rsidRPr="005B3003" w:rsidRDefault="00554067" w:rsidP="00554067">
            <w:pPr>
              <w:jc w:val="both"/>
              <w:rPr>
                <w:rFonts w:ascii="Arial" w:hAnsi="Arial" w:cs="Arial"/>
                <w:b/>
                <w:color w:val="000000" w:themeColor="text1"/>
                <w:sz w:val="22"/>
                <w:szCs w:val="22"/>
              </w:rPr>
            </w:pPr>
            <w:r>
              <w:rPr>
                <w:rFonts w:ascii="Arial" w:hAnsi="Arial" w:cs="Arial"/>
                <w:b/>
                <w:color w:val="000000" w:themeColor="text1"/>
                <w:sz w:val="22"/>
                <w:szCs w:val="22"/>
              </w:rPr>
              <w:t>Legal/Risk</w:t>
            </w:r>
          </w:p>
        </w:tc>
        <w:tc>
          <w:tcPr>
            <w:tcW w:w="900" w:type="dxa"/>
          </w:tcPr>
          <w:p w14:paraId="00CF0916" w14:textId="77777777" w:rsidR="00554067" w:rsidRPr="005B3003" w:rsidRDefault="00554067" w:rsidP="00554067">
            <w:pPr>
              <w:rPr>
                <w:rFonts w:ascii="Arial" w:hAnsi="Arial" w:cs="Arial"/>
                <w:color w:val="000000" w:themeColor="text1"/>
                <w:sz w:val="22"/>
                <w:szCs w:val="22"/>
              </w:rPr>
            </w:pPr>
          </w:p>
        </w:tc>
      </w:tr>
      <w:tr w:rsidR="00554067" w:rsidRPr="005B3003" w14:paraId="243F6D02" w14:textId="77777777" w:rsidTr="008F0167">
        <w:trPr>
          <w:jc w:val="center"/>
        </w:trPr>
        <w:tc>
          <w:tcPr>
            <w:tcW w:w="1008" w:type="dxa"/>
          </w:tcPr>
          <w:p w14:paraId="04153499" w14:textId="77777777" w:rsidR="00554067" w:rsidRPr="005B3003" w:rsidRDefault="00554067" w:rsidP="00554067">
            <w:pPr>
              <w:jc w:val="right"/>
              <w:rPr>
                <w:rFonts w:ascii="Arial" w:hAnsi="Arial" w:cs="Arial"/>
                <w:color w:val="000000" w:themeColor="text1"/>
                <w:sz w:val="22"/>
                <w:szCs w:val="22"/>
              </w:rPr>
            </w:pPr>
          </w:p>
        </w:tc>
        <w:tc>
          <w:tcPr>
            <w:tcW w:w="9540" w:type="dxa"/>
          </w:tcPr>
          <w:p w14:paraId="3C8F7BE1" w14:textId="77777777" w:rsidR="00554067" w:rsidRPr="005B3003" w:rsidRDefault="00554067" w:rsidP="00554067">
            <w:pPr>
              <w:jc w:val="both"/>
              <w:rPr>
                <w:rFonts w:ascii="Arial" w:hAnsi="Arial" w:cs="Arial"/>
                <w:color w:val="000000" w:themeColor="text1"/>
                <w:sz w:val="22"/>
                <w:szCs w:val="22"/>
              </w:rPr>
            </w:pPr>
          </w:p>
        </w:tc>
        <w:tc>
          <w:tcPr>
            <w:tcW w:w="900" w:type="dxa"/>
          </w:tcPr>
          <w:p w14:paraId="679041F6" w14:textId="77777777" w:rsidR="00554067" w:rsidRPr="005B3003" w:rsidRDefault="00554067" w:rsidP="00554067">
            <w:pPr>
              <w:rPr>
                <w:rFonts w:ascii="Arial" w:hAnsi="Arial" w:cs="Arial"/>
                <w:color w:val="000000" w:themeColor="text1"/>
                <w:sz w:val="22"/>
                <w:szCs w:val="22"/>
              </w:rPr>
            </w:pPr>
          </w:p>
        </w:tc>
      </w:tr>
      <w:tr w:rsidR="00554067" w:rsidRPr="005B3003" w14:paraId="5DFFD82E" w14:textId="77777777" w:rsidTr="008F0167">
        <w:trPr>
          <w:jc w:val="center"/>
        </w:trPr>
        <w:tc>
          <w:tcPr>
            <w:tcW w:w="1008" w:type="dxa"/>
          </w:tcPr>
          <w:p w14:paraId="3045BC1F" w14:textId="77777777" w:rsidR="00554067" w:rsidRPr="005B3003" w:rsidRDefault="00554067" w:rsidP="00554067">
            <w:pPr>
              <w:jc w:val="right"/>
              <w:rPr>
                <w:rFonts w:ascii="Arial" w:hAnsi="Arial" w:cs="Arial"/>
                <w:color w:val="000000" w:themeColor="text1"/>
                <w:sz w:val="22"/>
                <w:szCs w:val="22"/>
              </w:rPr>
            </w:pPr>
          </w:p>
        </w:tc>
        <w:tc>
          <w:tcPr>
            <w:tcW w:w="9540" w:type="dxa"/>
          </w:tcPr>
          <w:p w14:paraId="7E4EB54B" w14:textId="77777777" w:rsidR="00554067" w:rsidRPr="00070EE3" w:rsidRDefault="00554067" w:rsidP="00554067">
            <w:pPr>
              <w:jc w:val="both"/>
              <w:rPr>
                <w:rFonts w:ascii="Arial" w:hAnsi="Arial" w:cs="Arial"/>
                <w:color w:val="000000" w:themeColor="text1"/>
                <w:sz w:val="22"/>
                <w:szCs w:val="22"/>
              </w:rPr>
            </w:pPr>
            <w:r w:rsidRPr="00070EE3">
              <w:rPr>
                <w:rFonts w:ascii="Arial" w:hAnsi="Arial" w:cs="Arial"/>
                <w:sz w:val="22"/>
                <w:szCs w:val="22"/>
              </w:rPr>
              <w:t>There are no legal implications associated with this report, whilst the key Committee risks are highlighted within the full Committee Plan 2023/26.</w:t>
            </w:r>
          </w:p>
        </w:tc>
        <w:tc>
          <w:tcPr>
            <w:tcW w:w="900" w:type="dxa"/>
          </w:tcPr>
          <w:p w14:paraId="2C8DFBC1" w14:textId="77777777" w:rsidR="00554067" w:rsidRPr="005B3003" w:rsidRDefault="00554067" w:rsidP="00554067">
            <w:pPr>
              <w:rPr>
                <w:rFonts w:ascii="Arial" w:hAnsi="Arial" w:cs="Arial"/>
                <w:color w:val="000000" w:themeColor="text1"/>
                <w:sz w:val="22"/>
                <w:szCs w:val="22"/>
              </w:rPr>
            </w:pPr>
          </w:p>
        </w:tc>
      </w:tr>
      <w:tr w:rsidR="00554067" w:rsidRPr="005B3003" w14:paraId="61166834" w14:textId="77777777" w:rsidTr="008F0167">
        <w:trPr>
          <w:jc w:val="center"/>
        </w:trPr>
        <w:tc>
          <w:tcPr>
            <w:tcW w:w="1008" w:type="dxa"/>
          </w:tcPr>
          <w:p w14:paraId="3B1537F9" w14:textId="77777777" w:rsidR="00554067" w:rsidRPr="005B3003" w:rsidRDefault="00554067" w:rsidP="00554067">
            <w:pPr>
              <w:jc w:val="right"/>
              <w:rPr>
                <w:rFonts w:ascii="Arial" w:hAnsi="Arial" w:cs="Arial"/>
                <w:color w:val="000000" w:themeColor="text1"/>
                <w:sz w:val="22"/>
                <w:szCs w:val="22"/>
              </w:rPr>
            </w:pPr>
          </w:p>
        </w:tc>
        <w:tc>
          <w:tcPr>
            <w:tcW w:w="9540" w:type="dxa"/>
          </w:tcPr>
          <w:p w14:paraId="38112E70" w14:textId="77777777" w:rsidR="00554067" w:rsidRPr="005B3003" w:rsidRDefault="00554067" w:rsidP="00554067">
            <w:pPr>
              <w:rPr>
                <w:rFonts w:ascii="Arial" w:hAnsi="Arial" w:cs="Arial"/>
                <w:color w:val="000000" w:themeColor="text1"/>
                <w:sz w:val="22"/>
                <w:szCs w:val="22"/>
              </w:rPr>
            </w:pPr>
          </w:p>
        </w:tc>
        <w:tc>
          <w:tcPr>
            <w:tcW w:w="900" w:type="dxa"/>
          </w:tcPr>
          <w:p w14:paraId="062F5682" w14:textId="77777777" w:rsidR="00554067" w:rsidRPr="005B3003" w:rsidRDefault="00554067" w:rsidP="00554067">
            <w:pPr>
              <w:rPr>
                <w:rFonts w:ascii="Arial" w:hAnsi="Arial" w:cs="Arial"/>
                <w:color w:val="000000" w:themeColor="text1"/>
                <w:sz w:val="22"/>
                <w:szCs w:val="22"/>
              </w:rPr>
            </w:pPr>
          </w:p>
        </w:tc>
      </w:tr>
      <w:tr w:rsidR="00554067" w:rsidRPr="005B3003" w14:paraId="2C2CFF83" w14:textId="77777777" w:rsidTr="008F0167">
        <w:trPr>
          <w:jc w:val="center"/>
        </w:trPr>
        <w:tc>
          <w:tcPr>
            <w:tcW w:w="1008" w:type="dxa"/>
          </w:tcPr>
          <w:p w14:paraId="33A88ED3"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5.4</w:t>
            </w:r>
          </w:p>
        </w:tc>
        <w:tc>
          <w:tcPr>
            <w:tcW w:w="9540" w:type="dxa"/>
          </w:tcPr>
          <w:p w14:paraId="647BF8C3"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Human Resources</w:t>
            </w:r>
          </w:p>
        </w:tc>
        <w:tc>
          <w:tcPr>
            <w:tcW w:w="900" w:type="dxa"/>
          </w:tcPr>
          <w:p w14:paraId="03032EF4" w14:textId="77777777" w:rsidR="00554067" w:rsidRPr="005B3003" w:rsidRDefault="00554067" w:rsidP="00554067">
            <w:pPr>
              <w:rPr>
                <w:rFonts w:ascii="Arial" w:hAnsi="Arial" w:cs="Arial"/>
                <w:color w:val="000000" w:themeColor="text1"/>
                <w:sz w:val="22"/>
                <w:szCs w:val="22"/>
              </w:rPr>
            </w:pPr>
          </w:p>
        </w:tc>
      </w:tr>
      <w:tr w:rsidR="00554067" w:rsidRPr="005B3003" w14:paraId="081C2245" w14:textId="77777777" w:rsidTr="008F0167">
        <w:trPr>
          <w:jc w:val="center"/>
        </w:trPr>
        <w:tc>
          <w:tcPr>
            <w:tcW w:w="1008" w:type="dxa"/>
          </w:tcPr>
          <w:p w14:paraId="55531943" w14:textId="77777777" w:rsidR="00554067" w:rsidRPr="005B3003" w:rsidRDefault="00554067" w:rsidP="00554067">
            <w:pPr>
              <w:jc w:val="right"/>
              <w:rPr>
                <w:rFonts w:ascii="Arial" w:hAnsi="Arial" w:cs="Arial"/>
                <w:color w:val="000000" w:themeColor="text1"/>
                <w:sz w:val="22"/>
                <w:szCs w:val="22"/>
              </w:rPr>
            </w:pPr>
          </w:p>
        </w:tc>
        <w:tc>
          <w:tcPr>
            <w:tcW w:w="9540" w:type="dxa"/>
          </w:tcPr>
          <w:p w14:paraId="6FFCF38F" w14:textId="77777777" w:rsidR="00554067" w:rsidRPr="005B3003" w:rsidRDefault="00554067" w:rsidP="00554067">
            <w:pPr>
              <w:rPr>
                <w:rFonts w:ascii="Arial" w:hAnsi="Arial" w:cs="Arial"/>
                <w:color w:val="000000" w:themeColor="text1"/>
                <w:sz w:val="22"/>
                <w:szCs w:val="22"/>
              </w:rPr>
            </w:pPr>
          </w:p>
        </w:tc>
        <w:tc>
          <w:tcPr>
            <w:tcW w:w="900" w:type="dxa"/>
          </w:tcPr>
          <w:p w14:paraId="56189515" w14:textId="77777777" w:rsidR="00554067" w:rsidRPr="005B3003" w:rsidRDefault="00554067" w:rsidP="00554067">
            <w:pPr>
              <w:rPr>
                <w:rFonts w:ascii="Arial" w:hAnsi="Arial" w:cs="Arial"/>
                <w:color w:val="000000" w:themeColor="text1"/>
                <w:sz w:val="22"/>
                <w:szCs w:val="22"/>
              </w:rPr>
            </w:pPr>
          </w:p>
        </w:tc>
      </w:tr>
      <w:tr w:rsidR="00554067" w:rsidRPr="005B3003" w14:paraId="3A6F4986" w14:textId="77777777" w:rsidTr="008F0167">
        <w:trPr>
          <w:jc w:val="center"/>
        </w:trPr>
        <w:tc>
          <w:tcPr>
            <w:tcW w:w="1008" w:type="dxa"/>
          </w:tcPr>
          <w:p w14:paraId="3A5B6A2A" w14:textId="77777777" w:rsidR="00554067" w:rsidRPr="00070EE3" w:rsidRDefault="00554067" w:rsidP="00554067">
            <w:pPr>
              <w:jc w:val="right"/>
              <w:rPr>
                <w:rFonts w:ascii="Arial" w:hAnsi="Arial" w:cs="Arial"/>
                <w:color w:val="000000" w:themeColor="text1"/>
                <w:sz w:val="22"/>
                <w:szCs w:val="22"/>
              </w:rPr>
            </w:pPr>
          </w:p>
        </w:tc>
        <w:tc>
          <w:tcPr>
            <w:tcW w:w="9540" w:type="dxa"/>
          </w:tcPr>
          <w:p w14:paraId="60049078" w14:textId="77777777" w:rsidR="00554067" w:rsidRPr="00070EE3" w:rsidRDefault="00554067" w:rsidP="00554067">
            <w:pPr>
              <w:rPr>
                <w:rFonts w:ascii="Arial" w:hAnsi="Arial" w:cs="Arial"/>
                <w:color w:val="000000" w:themeColor="text1"/>
                <w:sz w:val="22"/>
                <w:szCs w:val="22"/>
              </w:rPr>
            </w:pPr>
            <w:r w:rsidRPr="00070EE3">
              <w:rPr>
                <w:rFonts w:ascii="Arial" w:hAnsi="Arial" w:cs="Arial"/>
                <w:sz w:val="22"/>
                <w:szCs w:val="22"/>
              </w:rPr>
              <w:t>There are no human resources implications associated with this report.</w:t>
            </w:r>
          </w:p>
        </w:tc>
        <w:tc>
          <w:tcPr>
            <w:tcW w:w="900" w:type="dxa"/>
          </w:tcPr>
          <w:p w14:paraId="2A2722D0" w14:textId="77777777" w:rsidR="00554067" w:rsidRPr="005B3003" w:rsidRDefault="00554067" w:rsidP="00554067">
            <w:pPr>
              <w:rPr>
                <w:rFonts w:ascii="Arial" w:hAnsi="Arial" w:cs="Arial"/>
                <w:color w:val="000000" w:themeColor="text1"/>
                <w:sz w:val="22"/>
                <w:szCs w:val="22"/>
              </w:rPr>
            </w:pPr>
          </w:p>
        </w:tc>
      </w:tr>
      <w:tr w:rsidR="00554067" w:rsidRPr="005B3003" w14:paraId="5D8DFB0A" w14:textId="77777777" w:rsidTr="008F0167">
        <w:trPr>
          <w:jc w:val="center"/>
        </w:trPr>
        <w:tc>
          <w:tcPr>
            <w:tcW w:w="1008" w:type="dxa"/>
          </w:tcPr>
          <w:p w14:paraId="5A6469DA" w14:textId="77777777" w:rsidR="00554067" w:rsidRPr="005B3003" w:rsidRDefault="00554067" w:rsidP="00554067">
            <w:pPr>
              <w:jc w:val="right"/>
              <w:rPr>
                <w:rFonts w:ascii="Arial" w:hAnsi="Arial" w:cs="Arial"/>
                <w:color w:val="000000" w:themeColor="text1"/>
                <w:sz w:val="22"/>
                <w:szCs w:val="22"/>
              </w:rPr>
            </w:pPr>
          </w:p>
        </w:tc>
        <w:tc>
          <w:tcPr>
            <w:tcW w:w="9540" w:type="dxa"/>
          </w:tcPr>
          <w:p w14:paraId="593DB7AC" w14:textId="77777777" w:rsidR="00554067" w:rsidRPr="005B3003" w:rsidRDefault="00554067" w:rsidP="00554067">
            <w:pPr>
              <w:rPr>
                <w:rFonts w:ascii="Arial" w:hAnsi="Arial" w:cs="Arial"/>
                <w:color w:val="000000" w:themeColor="text1"/>
                <w:sz w:val="22"/>
                <w:szCs w:val="22"/>
              </w:rPr>
            </w:pPr>
          </w:p>
        </w:tc>
        <w:tc>
          <w:tcPr>
            <w:tcW w:w="900" w:type="dxa"/>
          </w:tcPr>
          <w:p w14:paraId="2FBC1568" w14:textId="77777777" w:rsidR="00554067" w:rsidRPr="005B3003" w:rsidRDefault="00554067" w:rsidP="00554067">
            <w:pPr>
              <w:rPr>
                <w:rFonts w:ascii="Arial" w:hAnsi="Arial" w:cs="Arial"/>
                <w:color w:val="000000" w:themeColor="text1"/>
                <w:sz w:val="22"/>
                <w:szCs w:val="22"/>
              </w:rPr>
            </w:pPr>
          </w:p>
        </w:tc>
      </w:tr>
      <w:tr w:rsidR="00554067" w:rsidRPr="005B3003" w14:paraId="006D8F3D" w14:textId="77777777" w:rsidTr="008F0167">
        <w:trPr>
          <w:jc w:val="center"/>
        </w:trPr>
        <w:tc>
          <w:tcPr>
            <w:tcW w:w="1008" w:type="dxa"/>
          </w:tcPr>
          <w:p w14:paraId="2AE49AAE" w14:textId="77777777" w:rsidR="00554067" w:rsidRPr="005B3003" w:rsidRDefault="00554067" w:rsidP="00554067">
            <w:pPr>
              <w:jc w:val="right"/>
              <w:rPr>
                <w:rFonts w:ascii="Arial" w:hAnsi="Arial" w:cs="Arial"/>
                <w:color w:val="000000" w:themeColor="text1"/>
                <w:sz w:val="22"/>
                <w:szCs w:val="22"/>
              </w:rPr>
            </w:pPr>
            <w:r>
              <w:rPr>
                <w:rFonts w:ascii="Arial" w:hAnsi="Arial" w:cs="Arial"/>
                <w:color w:val="000000" w:themeColor="text1"/>
                <w:sz w:val="22"/>
                <w:szCs w:val="22"/>
              </w:rPr>
              <w:t>5.5</w:t>
            </w:r>
          </w:p>
        </w:tc>
        <w:tc>
          <w:tcPr>
            <w:tcW w:w="9540" w:type="dxa"/>
          </w:tcPr>
          <w:p w14:paraId="1F0EDC34" w14:textId="77777777" w:rsidR="00554067" w:rsidRPr="005B3003" w:rsidRDefault="00554067" w:rsidP="00554067">
            <w:pPr>
              <w:rPr>
                <w:rFonts w:ascii="Arial" w:hAnsi="Arial" w:cs="Arial"/>
                <w:b/>
                <w:color w:val="000000" w:themeColor="text1"/>
                <w:sz w:val="22"/>
                <w:szCs w:val="22"/>
              </w:rPr>
            </w:pPr>
            <w:r w:rsidRPr="005B3003">
              <w:rPr>
                <w:rFonts w:ascii="Arial" w:hAnsi="Arial" w:cs="Arial"/>
                <w:b/>
                <w:color w:val="000000" w:themeColor="text1"/>
                <w:sz w:val="22"/>
                <w:szCs w:val="22"/>
              </w:rPr>
              <w:t>Strategic</w:t>
            </w:r>
          </w:p>
        </w:tc>
        <w:tc>
          <w:tcPr>
            <w:tcW w:w="900" w:type="dxa"/>
          </w:tcPr>
          <w:p w14:paraId="18228C50" w14:textId="77777777" w:rsidR="00554067" w:rsidRPr="005B3003" w:rsidRDefault="00554067" w:rsidP="00554067">
            <w:pPr>
              <w:rPr>
                <w:rFonts w:ascii="Arial" w:hAnsi="Arial" w:cs="Arial"/>
                <w:color w:val="000000" w:themeColor="text1"/>
                <w:sz w:val="22"/>
                <w:szCs w:val="22"/>
              </w:rPr>
            </w:pPr>
          </w:p>
        </w:tc>
      </w:tr>
      <w:tr w:rsidR="00554067" w:rsidRPr="005B3003" w14:paraId="43E6E8CA" w14:textId="77777777" w:rsidTr="008F0167">
        <w:trPr>
          <w:jc w:val="center"/>
        </w:trPr>
        <w:tc>
          <w:tcPr>
            <w:tcW w:w="1008" w:type="dxa"/>
          </w:tcPr>
          <w:p w14:paraId="061CD727" w14:textId="77777777" w:rsidR="00554067" w:rsidRPr="005B3003" w:rsidRDefault="00554067" w:rsidP="00554067">
            <w:pPr>
              <w:jc w:val="right"/>
              <w:rPr>
                <w:rFonts w:ascii="Arial" w:hAnsi="Arial" w:cs="Arial"/>
                <w:color w:val="000000" w:themeColor="text1"/>
                <w:sz w:val="22"/>
                <w:szCs w:val="22"/>
              </w:rPr>
            </w:pPr>
          </w:p>
        </w:tc>
        <w:tc>
          <w:tcPr>
            <w:tcW w:w="9540" w:type="dxa"/>
          </w:tcPr>
          <w:p w14:paraId="1B76AB4B" w14:textId="77777777" w:rsidR="00554067" w:rsidRPr="005B3003" w:rsidRDefault="00554067" w:rsidP="00554067">
            <w:pPr>
              <w:rPr>
                <w:rFonts w:ascii="Arial" w:hAnsi="Arial" w:cs="Arial"/>
                <w:color w:val="000000" w:themeColor="text1"/>
                <w:sz w:val="22"/>
                <w:szCs w:val="22"/>
              </w:rPr>
            </w:pPr>
          </w:p>
        </w:tc>
        <w:tc>
          <w:tcPr>
            <w:tcW w:w="900" w:type="dxa"/>
          </w:tcPr>
          <w:p w14:paraId="32961D18" w14:textId="77777777" w:rsidR="00554067" w:rsidRPr="005B3003" w:rsidRDefault="00554067" w:rsidP="00554067">
            <w:pPr>
              <w:rPr>
                <w:rFonts w:ascii="Arial" w:hAnsi="Arial" w:cs="Arial"/>
                <w:color w:val="000000" w:themeColor="text1"/>
                <w:sz w:val="22"/>
                <w:szCs w:val="22"/>
              </w:rPr>
            </w:pPr>
          </w:p>
        </w:tc>
      </w:tr>
      <w:tr w:rsidR="00554067" w:rsidRPr="005B3003" w14:paraId="6CF84490" w14:textId="77777777" w:rsidTr="008F0167">
        <w:trPr>
          <w:jc w:val="center"/>
        </w:trPr>
        <w:tc>
          <w:tcPr>
            <w:tcW w:w="1008" w:type="dxa"/>
          </w:tcPr>
          <w:p w14:paraId="0C7D5F05" w14:textId="77777777" w:rsidR="00554067" w:rsidRPr="005B3003" w:rsidRDefault="00554067" w:rsidP="00554067">
            <w:pPr>
              <w:jc w:val="right"/>
              <w:rPr>
                <w:rFonts w:ascii="Arial" w:hAnsi="Arial" w:cs="Arial"/>
                <w:color w:val="000000" w:themeColor="text1"/>
                <w:sz w:val="22"/>
                <w:szCs w:val="22"/>
              </w:rPr>
            </w:pPr>
          </w:p>
        </w:tc>
        <w:tc>
          <w:tcPr>
            <w:tcW w:w="9540" w:type="dxa"/>
          </w:tcPr>
          <w:p w14:paraId="40B30581" w14:textId="77777777" w:rsidR="00554067" w:rsidRPr="0038678C" w:rsidRDefault="00554067" w:rsidP="00554067">
            <w:pPr>
              <w:jc w:val="both"/>
              <w:rPr>
                <w:rFonts w:ascii="Arial" w:hAnsi="Arial" w:cs="Arial"/>
                <w:color w:val="000000" w:themeColor="text1"/>
                <w:sz w:val="22"/>
                <w:szCs w:val="22"/>
              </w:rPr>
            </w:pPr>
            <w:r w:rsidRPr="0038678C">
              <w:rPr>
                <w:rFonts w:ascii="Arial" w:hAnsi="Arial" w:cs="Arial"/>
                <w:sz w:val="22"/>
                <w:szCs w:val="22"/>
              </w:rPr>
              <w:t xml:space="preserve">The </w:t>
            </w:r>
            <w:r>
              <w:rPr>
                <w:rFonts w:ascii="Arial" w:hAnsi="Arial" w:cs="Arial"/>
                <w:sz w:val="22"/>
                <w:szCs w:val="22"/>
              </w:rPr>
              <w:t xml:space="preserve">Policy and Resources </w:t>
            </w:r>
            <w:r w:rsidRPr="0038678C">
              <w:rPr>
                <w:rFonts w:ascii="Arial" w:hAnsi="Arial" w:cs="Arial"/>
                <w:sz w:val="22"/>
                <w:szCs w:val="22"/>
              </w:rPr>
              <w:t xml:space="preserve">Committee Delivery and Improvement Plan </w:t>
            </w:r>
            <w:r>
              <w:rPr>
                <w:rFonts w:ascii="Arial" w:hAnsi="Arial" w:cs="Arial"/>
                <w:sz w:val="22"/>
                <w:szCs w:val="22"/>
              </w:rPr>
              <w:t xml:space="preserve">2023/26 </w:t>
            </w:r>
            <w:r w:rsidR="00175DE6" w:rsidRPr="0038678C">
              <w:rPr>
                <w:rFonts w:ascii="Arial" w:hAnsi="Arial" w:cs="Arial"/>
                <w:sz w:val="22"/>
                <w:szCs w:val="22"/>
              </w:rPr>
              <w:t xml:space="preserve">directly supports the </w:t>
            </w:r>
            <w:r w:rsidR="00175DE6">
              <w:rPr>
                <w:rFonts w:ascii="Arial" w:hAnsi="Arial" w:cs="Arial"/>
                <w:sz w:val="22"/>
                <w:szCs w:val="22"/>
              </w:rPr>
              <w:t xml:space="preserve">delivery of the </w:t>
            </w:r>
            <w:r w:rsidR="00175DE6" w:rsidRPr="0038678C">
              <w:rPr>
                <w:rFonts w:ascii="Arial" w:hAnsi="Arial" w:cs="Arial"/>
                <w:sz w:val="22"/>
                <w:szCs w:val="22"/>
              </w:rPr>
              <w:t>Council Plan 2023/28</w:t>
            </w:r>
            <w:r w:rsidR="00175DE6">
              <w:rPr>
                <w:rFonts w:ascii="Arial" w:hAnsi="Arial" w:cs="Arial"/>
                <w:sz w:val="22"/>
                <w:szCs w:val="22"/>
              </w:rPr>
              <w:t xml:space="preserve">, with the action plan </w:t>
            </w:r>
            <w:r w:rsidR="00175DE6" w:rsidRPr="0038678C">
              <w:rPr>
                <w:rFonts w:ascii="Arial" w:hAnsi="Arial" w:cs="Arial"/>
                <w:sz w:val="22"/>
                <w:szCs w:val="22"/>
              </w:rPr>
              <w:t>align</w:t>
            </w:r>
            <w:r w:rsidR="00175DE6">
              <w:rPr>
                <w:rFonts w:ascii="Arial" w:hAnsi="Arial" w:cs="Arial"/>
                <w:sz w:val="22"/>
                <w:szCs w:val="22"/>
              </w:rPr>
              <w:t>ed</w:t>
            </w:r>
            <w:r w:rsidR="00175DE6" w:rsidRPr="0038678C">
              <w:rPr>
                <w:rFonts w:ascii="Arial" w:hAnsi="Arial" w:cs="Arial"/>
                <w:sz w:val="22"/>
                <w:szCs w:val="22"/>
              </w:rPr>
              <w:t xml:space="preserve"> to the delivery of the Council Plan outcomes.</w:t>
            </w:r>
          </w:p>
        </w:tc>
        <w:tc>
          <w:tcPr>
            <w:tcW w:w="900" w:type="dxa"/>
          </w:tcPr>
          <w:p w14:paraId="2EE6F2AB" w14:textId="77777777" w:rsidR="00554067" w:rsidRPr="005B3003" w:rsidRDefault="00554067" w:rsidP="00554067">
            <w:pPr>
              <w:rPr>
                <w:rFonts w:ascii="Arial" w:hAnsi="Arial" w:cs="Arial"/>
                <w:color w:val="000000" w:themeColor="text1"/>
                <w:sz w:val="22"/>
                <w:szCs w:val="22"/>
              </w:rPr>
            </w:pPr>
          </w:p>
        </w:tc>
      </w:tr>
      <w:tr w:rsidR="00554067" w:rsidRPr="005B3003" w14:paraId="261BCED1" w14:textId="77777777" w:rsidTr="008F0167">
        <w:trPr>
          <w:jc w:val="center"/>
        </w:trPr>
        <w:tc>
          <w:tcPr>
            <w:tcW w:w="1008" w:type="dxa"/>
          </w:tcPr>
          <w:p w14:paraId="0B6B3C3B" w14:textId="77777777" w:rsidR="00554067" w:rsidRPr="005B3003" w:rsidRDefault="00554067" w:rsidP="00554067">
            <w:pPr>
              <w:jc w:val="right"/>
              <w:rPr>
                <w:rFonts w:ascii="Arial" w:hAnsi="Arial" w:cs="Arial"/>
                <w:color w:val="000000" w:themeColor="text1"/>
                <w:sz w:val="22"/>
                <w:szCs w:val="22"/>
              </w:rPr>
            </w:pPr>
          </w:p>
        </w:tc>
        <w:tc>
          <w:tcPr>
            <w:tcW w:w="9540" w:type="dxa"/>
          </w:tcPr>
          <w:p w14:paraId="2BF256E9" w14:textId="77777777" w:rsidR="00554067" w:rsidRPr="005B3003" w:rsidRDefault="00554067" w:rsidP="00554067">
            <w:pPr>
              <w:rPr>
                <w:rFonts w:ascii="Arial" w:hAnsi="Arial" w:cs="Arial"/>
                <w:color w:val="000000" w:themeColor="text1"/>
                <w:sz w:val="22"/>
                <w:szCs w:val="22"/>
              </w:rPr>
            </w:pPr>
          </w:p>
        </w:tc>
        <w:tc>
          <w:tcPr>
            <w:tcW w:w="900" w:type="dxa"/>
          </w:tcPr>
          <w:p w14:paraId="0AFCFA52" w14:textId="77777777" w:rsidR="00554067" w:rsidRPr="005B3003" w:rsidRDefault="00554067" w:rsidP="00554067">
            <w:pPr>
              <w:rPr>
                <w:rFonts w:ascii="Arial" w:hAnsi="Arial" w:cs="Arial"/>
                <w:color w:val="000000" w:themeColor="text1"/>
                <w:sz w:val="22"/>
                <w:szCs w:val="22"/>
              </w:rPr>
            </w:pPr>
          </w:p>
        </w:tc>
      </w:tr>
      <w:tr w:rsidR="00963F11" w:rsidRPr="005B3003" w14:paraId="3027D500" w14:textId="77777777" w:rsidTr="008F0167">
        <w:trPr>
          <w:jc w:val="center"/>
        </w:trPr>
        <w:tc>
          <w:tcPr>
            <w:tcW w:w="1008" w:type="dxa"/>
          </w:tcPr>
          <w:p w14:paraId="13D9F627" w14:textId="77777777" w:rsidR="00963F11" w:rsidRPr="005B3003" w:rsidRDefault="00963F11" w:rsidP="00554067">
            <w:pPr>
              <w:jc w:val="right"/>
              <w:rPr>
                <w:rFonts w:ascii="Arial" w:hAnsi="Arial" w:cs="Arial"/>
                <w:color w:val="000000" w:themeColor="text1"/>
                <w:sz w:val="22"/>
                <w:szCs w:val="22"/>
              </w:rPr>
            </w:pPr>
          </w:p>
        </w:tc>
        <w:tc>
          <w:tcPr>
            <w:tcW w:w="9540" w:type="dxa"/>
          </w:tcPr>
          <w:p w14:paraId="2BC501EC" w14:textId="77777777" w:rsidR="00963F11" w:rsidRPr="005B3003" w:rsidRDefault="00963F11" w:rsidP="00554067">
            <w:pPr>
              <w:rPr>
                <w:rFonts w:ascii="Arial" w:hAnsi="Arial" w:cs="Arial"/>
                <w:color w:val="000000" w:themeColor="text1"/>
                <w:sz w:val="22"/>
                <w:szCs w:val="22"/>
              </w:rPr>
            </w:pPr>
          </w:p>
        </w:tc>
        <w:tc>
          <w:tcPr>
            <w:tcW w:w="900" w:type="dxa"/>
          </w:tcPr>
          <w:p w14:paraId="3FE786B6" w14:textId="77777777" w:rsidR="00963F11" w:rsidRPr="005B3003" w:rsidRDefault="00963F11" w:rsidP="00554067">
            <w:pPr>
              <w:rPr>
                <w:rFonts w:ascii="Arial" w:hAnsi="Arial" w:cs="Arial"/>
                <w:color w:val="000000" w:themeColor="text1"/>
                <w:sz w:val="22"/>
                <w:szCs w:val="22"/>
              </w:rPr>
            </w:pPr>
          </w:p>
        </w:tc>
      </w:tr>
      <w:tr w:rsidR="00554067" w:rsidRPr="005B3003" w14:paraId="14E0327C" w14:textId="77777777" w:rsidTr="008F0167">
        <w:trPr>
          <w:jc w:val="center"/>
        </w:trPr>
        <w:tc>
          <w:tcPr>
            <w:tcW w:w="1008" w:type="dxa"/>
          </w:tcPr>
          <w:p w14:paraId="03233586" w14:textId="77777777" w:rsidR="00554067" w:rsidRPr="005B3003" w:rsidRDefault="00554067" w:rsidP="00554067">
            <w:pPr>
              <w:jc w:val="right"/>
              <w:rPr>
                <w:rFonts w:ascii="Arial" w:hAnsi="Arial" w:cs="Arial"/>
                <w:b/>
                <w:bCs/>
                <w:color w:val="000000" w:themeColor="text1"/>
                <w:sz w:val="22"/>
                <w:szCs w:val="22"/>
              </w:rPr>
            </w:pPr>
            <w:r>
              <w:rPr>
                <w:rFonts w:ascii="Arial" w:hAnsi="Arial" w:cs="Arial"/>
                <w:b/>
                <w:bCs/>
                <w:color w:val="000000" w:themeColor="text1"/>
                <w:sz w:val="22"/>
                <w:szCs w:val="22"/>
              </w:rPr>
              <w:t>6</w:t>
            </w:r>
            <w:r w:rsidRPr="005B3003">
              <w:rPr>
                <w:rFonts w:ascii="Arial" w:hAnsi="Arial" w:cs="Arial"/>
                <w:b/>
                <w:bCs/>
                <w:color w:val="000000" w:themeColor="text1"/>
                <w:sz w:val="22"/>
                <w:szCs w:val="22"/>
              </w:rPr>
              <w:t>.0</w:t>
            </w:r>
          </w:p>
        </w:tc>
        <w:tc>
          <w:tcPr>
            <w:tcW w:w="9540" w:type="dxa"/>
          </w:tcPr>
          <w:p w14:paraId="78C904F5" w14:textId="77777777" w:rsidR="00554067" w:rsidRPr="005B3003" w:rsidRDefault="00554067" w:rsidP="00554067">
            <w:pPr>
              <w:pStyle w:val="Heading1"/>
              <w:rPr>
                <w:color w:val="000000" w:themeColor="text1"/>
                <w:szCs w:val="22"/>
              </w:rPr>
            </w:pPr>
            <w:r w:rsidRPr="005B3003">
              <w:rPr>
                <w:color w:val="000000" w:themeColor="text1"/>
                <w:szCs w:val="22"/>
              </w:rPr>
              <w:t>CONSULTATION</w:t>
            </w:r>
          </w:p>
        </w:tc>
        <w:tc>
          <w:tcPr>
            <w:tcW w:w="900" w:type="dxa"/>
          </w:tcPr>
          <w:p w14:paraId="52D01C72" w14:textId="77777777" w:rsidR="00554067" w:rsidRPr="005B3003" w:rsidRDefault="00554067" w:rsidP="00554067">
            <w:pPr>
              <w:rPr>
                <w:rFonts w:ascii="Arial" w:hAnsi="Arial" w:cs="Arial"/>
                <w:color w:val="000000" w:themeColor="text1"/>
                <w:sz w:val="22"/>
                <w:szCs w:val="22"/>
              </w:rPr>
            </w:pPr>
          </w:p>
        </w:tc>
      </w:tr>
      <w:tr w:rsidR="00554067" w:rsidRPr="005B3003" w14:paraId="7DA96205" w14:textId="77777777" w:rsidTr="008F0167">
        <w:trPr>
          <w:jc w:val="center"/>
        </w:trPr>
        <w:tc>
          <w:tcPr>
            <w:tcW w:w="1008" w:type="dxa"/>
          </w:tcPr>
          <w:p w14:paraId="77FD7631" w14:textId="77777777" w:rsidR="00554067" w:rsidRPr="005B3003" w:rsidRDefault="00554067" w:rsidP="00554067">
            <w:pPr>
              <w:jc w:val="right"/>
              <w:rPr>
                <w:rFonts w:ascii="Arial" w:hAnsi="Arial" w:cs="Arial"/>
                <w:bCs/>
                <w:color w:val="000000" w:themeColor="text1"/>
                <w:sz w:val="22"/>
                <w:szCs w:val="22"/>
              </w:rPr>
            </w:pPr>
          </w:p>
        </w:tc>
        <w:tc>
          <w:tcPr>
            <w:tcW w:w="9540" w:type="dxa"/>
          </w:tcPr>
          <w:p w14:paraId="51AC2A04" w14:textId="77777777" w:rsidR="00554067" w:rsidRPr="005B3003" w:rsidRDefault="00554067" w:rsidP="00554067">
            <w:pPr>
              <w:pStyle w:val="Heading1"/>
              <w:rPr>
                <w:b w:val="0"/>
                <w:color w:val="000000" w:themeColor="text1"/>
                <w:szCs w:val="22"/>
              </w:rPr>
            </w:pPr>
          </w:p>
        </w:tc>
        <w:tc>
          <w:tcPr>
            <w:tcW w:w="900" w:type="dxa"/>
          </w:tcPr>
          <w:p w14:paraId="54D4AACD" w14:textId="77777777" w:rsidR="00554067" w:rsidRPr="005B3003" w:rsidRDefault="00554067" w:rsidP="00554067">
            <w:pPr>
              <w:rPr>
                <w:rFonts w:ascii="Arial" w:hAnsi="Arial" w:cs="Arial"/>
                <w:color w:val="000000" w:themeColor="text1"/>
                <w:sz w:val="22"/>
                <w:szCs w:val="22"/>
              </w:rPr>
            </w:pPr>
          </w:p>
        </w:tc>
      </w:tr>
      <w:tr w:rsidR="00554067" w:rsidRPr="005B3003" w14:paraId="35BEB26E" w14:textId="77777777" w:rsidTr="008F0167">
        <w:trPr>
          <w:jc w:val="center"/>
        </w:trPr>
        <w:tc>
          <w:tcPr>
            <w:tcW w:w="1008" w:type="dxa"/>
          </w:tcPr>
          <w:p w14:paraId="66225B11" w14:textId="77777777" w:rsidR="00554067" w:rsidRPr="005B3003" w:rsidRDefault="00554067" w:rsidP="00554067">
            <w:pPr>
              <w:jc w:val="right"/>
              <w:rPr>
                <w:rFonts w:ascii="Arial" w:hAnsi="Arial" w:cs="Arial"/>
                <w:bCs/>
                <w:color w:val="000000" w:themeColor="text1"/>
                <w:sz w:val="22"/>
                <w:szCs w:val="22"/>
              </w:rPr>
            </w:pPr>
            <w:r>
              <w:rPr>
                <w:rFonts w:ascii="Arial" w:hAnsi="Arial" w:cs="Arial"/>
                <w:bCs/>
                <w:color w:val="000000" w:themeColor="text1"/>
                <w:sz w:val="22"/>
                <w:szCs w:val="22"/>
              </w:rPr>
              <w:t>6.1</w:t>
            </w:r>
          </w:p>
        </w:tc>
        <w:tc>
          <w:tcPr>
            <w:tcW w:w="9540" w:type="dxa"/>
          </w:tcPr>
          <w:p w14:paraId="4F0C81C1" w14:textId="77777777" w:rsidR="00554067" w:rsidRPr="005B3003" w:rsidRDefault="00554067" w:rsidP="00554067">
            <w:pPr>
              <w:pStyle w:val="Heading1"/>
              <w:rPr>
                <w:b w:val="0"/>
                <w:color w:val="000000" w:themeColor="text1"/>
                <w:szCs w:val="22"/>
              </w:rPr>
            </w:pPr>
            <w:r>
              <w:rPr>
                <w:b w:val="0"/>
                <w:color w:val="000000" w:themeColor="text1"/>
                <w:szCs w:val="22"/>
              </w:rPr>
              <w:t>None.</w:t>
            </w:r>
          </w:p>
        </w:tc>
        <w:tc>
          <w:tcPr>
            <w:tcW w:w="900" w:type="dxa"/>
          </w:tcPr>
          <w:p w14:paraId="2DDA9624" w14:textId="77777777" w:rsidR="00554067" w:rsidRPr="005B3003" w:rsidRDefault="00554067" w:rsidP="00554067">
            <w:pPr>
              <w:rPr>
                <w:rFonts w:ascii="Arial" w:hAnsi="Arial" w:cs="Arial"/>
                <w:color w:val="000000" w:themeColor="text1"/>
                <w:sz w:val="22"/>
                <w:szCs w:val="22"/>
              </w:rPr>
            </w:pPr>
          </w:p>
        </w:tc>
      </w:tr>
      <w:tr w:rsidR="00554067" w:rsidRPr="005B3003" w14:paraId="39FC2FC4" w14:textId="77777777" w:rsidTr="008F0167">
        <w:trPr>
          <w:jc w:val="center"/>
        </w:trPr>
        <w:tc>
          <w:tcPr>
            <w:tcW w:w="1008" w:type="dxa"/>
          </w:tcPr>
          <w:p w14:paraId="6FCFE725" w14:textId="77777777" w:rsidR="00554067" w:rsidRPr="005B3003" w:rsidRDefault="00554067" w:rsidP="00554067">
            <w:pPr>
              <w:jc w:val="right"/>
              <w:rPr>
                <w:rFonts w:ascii="Arial" w:hAnsi="Arial" w:cs="Arial"/>
                <w:bCs/>
                <w:color w:val="000000" w:themeColor="text1"/>
                <w:sz w:val="22"/>
                <w:szCs w:val="22"/>
              </w:rPr>
            </w:pPr>
          </w:p>
        </w:tc>
        <w:tc>
          <w:tcPr>
            <w:tcW w:w="9540" w:type="dxa"/>
          </w:tcPr>
          <w:p w14:paraId="15E377B2" w14:textId="77777777" w:rsidR="00554067" w:rsidRPr="005B3003" w:rsidRDefault="00554067" w:rsidP="00554067">
            <w:pPr>
              <w:pStyle w:val="Heading1"/>
              <w:rPr>
                <w:b w:val="0"/>
                <w:color w:val="000000" w:themeColor="text1"/>
                <w:szCs w:val="22"/>
              </w:rPr>
            </w:pPr>
          </w:p>
        </w:tc>
        <w:tc>
          <w:tcPr>
            <w:tcW w:w="900" w:type="dxa"/>
          </w:tcPr>
          <w:p w14:paraId="5273A7E0" w14:textId="77777777" w:rsidR="00554067" w:rsidRPr="005B3003" w:rsidRDefault="00554067" w:rsidP="00554067">
            <w:pPr>
              <w:rPr>
                <w:rFonts w:ascii="Arial" w:hAnsi="Arial" w:cs="Arial"/>
                <w:color w:val="000000" w:themeColor="text1"/>
                <w:sz w:val="22"/>
                <w:szCs w:val="22"/>
              </w:rPr>
            </w:pPr>
          </w:p>
        </w:tc>
      </w:tr>
      <w:tr w:rsidR="00963F11" w:rsidRPr="005B3003" w14:paraId="42B1736E" w14:textId="77777777" w:rsidTr="008F0167">
        <w:trPr>
          <w:jc w:val="center"/>
        </w:trPr>
        <w:tc>
          <w:tcPr>
            <w:tcW w:w="1008" w:type="dxa"/>
          </w:tcPr>
          <w:p w14:paraId="1AC1418E" w14:textId="77777777" w:rsidR="00963F11" w:rsidRPr="005B3003" w:rsidRDefault="00963F11" w:rsidP="00554067">
            <w:pPr>
              <w:jc w:val="right"/>
              <w:rPr>
                <w:rFonts w:ascii="Arial" w:hAnsi="Arial" w:cs="Arial"/>
                <w:bCs/>
                <w:color w:val="000000" w:themeColor="text1"/>
                <w:sz w:val="22"/>
                <w:szCs w:val="22"/>
              </w:rPr>
            </w:pPr>
          </w:p>
        </w:tc>
        <w:tc>
          <w:tcPr>
            <w:tcW w:w="9540" w:type="dxa"/>
          </w:tcPr>
          <w:p w14:paraId="02FCA5C7" w14:textId="77777777" w:rsidR="00963F11" w:rsidRPr="005B3003" w:rsidRDefault="00963F11" w:rsidP="00554067">
            <w:pPr>
              <w:pStyle w:val="Heading1"/>
              <w:rPr>
                <w:b w:val="0"/>
                <w:color w:val="000000" w:themeColor="text1"/>
                <w:szCs w:val="22"/>
              </w:rPr>
            </w:pPr>
          </w:p>
        </w:tc>
        <w:tc>
          <w:tcPr>
            <w:tcW w:w="900" w:type="dxa"/>
          </w:tcPr>
          <w:p w14:paraId="317077D2" w14:textId="77777777" w:rsidR="00963F11" w:rsidRPr="005B3003" w:rsidRDefault="00963F11" w:rsidP="00554067">
            <w:pPr>
              <w:rPr>
                <w:rFonts w:ascii="Arial" w:hAnsi="Arial" w:cs="Arial"/>
                <w:color w:val="000000" w:themeColor="text1"/>
                <w:sz w:val="22"/>
                <w:szCs w:val="22"/>
              </w:rPr>
            </w:pPr>
          </w:p>
        </w:tc>
      </w:tr>
      <w:tr w:rsidR="00554067" w:rsidRPr="005B3003" w14:paraId="62B46C52" w14:textId="77777777" w:rsidTr="008F0167">
        <w:trPr>
          <w:jc w:val="center"/>
        </w:trPr>
        <w:tc>
          <w:tcPr>
            <w:tcW w:w="1008" w:type="dxa"/>
          </w:tcPr>
          <w:p w14:paraId="2CA62006" w14:textId="77777777" w:rsidR="00554067" w:rsidRPr="005B3003" w:rsidRDefault="00554067" w:rsidP="00554067">
            <w:pPr>
              <w:jc w:val="right"/>
              <w:rPr>
                <w:rFonts w:ascii="Arial" w:hAnsi="Arial" w:cs="Arial"/>
                <w:b/>
                <w:bCs/>
                <w:color w:val="000000" w:themeColor="text1"/>
                <w:sz w:val="22"/>
                <w:szCs w:val="22"/>
              </w:rPr>
            </w:pPr>
            <w:r>
              <w:rPr>
                <w:rFonts w:ascii="Arial" w:hAnsi="Arial" w:cs="Arial"/>
                <w:b/>
                <w:bCs/>
                <w:color w:val="000000" w:themeColor="text1"/>
                <w:sz w:val="22"/>
                <w:szCs w:val="22"/>
              </w:rPr>
              <w:t>7</w:t>
            </w:r>
            <w:r w:rsidRPr="005B3003">
              <w:rPr>
                <w:rFonts w:ascii="Arial" w:hAnsi="Arial" w:cs="Arial"/>
                <w:b/>
                <w:bCs/>
                <w:color w:val="000000" w:themeColor="text1"/>
                <w:sz w:val="22"/>
                <w:szCs w:val="22"/>
              </w:rPr>
              <w:t>.0</w:t>
            </w:r>
          </w:p>
        </w:tc>
        <w:tc>
          <w:tcPr>
            <w:tcW w:w="9540" w:type="dxa"/>
          </w:tcPr>
          <w:p w14:paraId="7C275095" w14:textId="77777777" w:rsidR="00554067" w:rsidRPr="005B3003" w:rsidRDefault="00554067" w:rsidP="00554067">
            <w:pPr>
              <w:pStyle w:val="Heading1"/>
              <w:rPr>
                <w:color w:val="000000" w:themeColor="text1"/>
                <w:szCs w:val="22"/>
              </w:rPr>
            </w:pPr>
            <w:r w:rsidRPr="005B3003">
              <w:rPr>
                <w:color w:val="000000" w:themeColor="text1"/>
                <w:szCs w:val="22"/>
              </w:rPr>
              <w:t>BACKGROUND PAPERS</w:t>
            </w:r>
          </w:p>
        </w:tc>
        <w:tc>
          <w:tcPr>
            <w:tcW w:w="900" w:type="dxa"/>
          </w:tcPr>
          <w:p w14:paraId="0B4B4C22" w14:textId="77777777" w:rsidR="00554067" w:rsidRPr="005B3003" w:rsidRDefault="00554067" w:rsidP="00554067">
            <w:pPr>
              <w:rPr>
                <w:rFonts w:ascii="Arial" w:hAnsi="Arial" w:cs="Arial"/>
                <w:color w:val="000000" w:themeColor="text1"/>
                <w:sz w:val="22"/>
                <w:szCs w:val="22"/>
              </w:rPr>
            </w:pPr>
          </w:p>
        </w:tc>
      </w:tr>
      <w:tr w:rsidR="00554067" w:rsidRPr="005B3003" w14:paraId="1D95D8EB" w14:textId="77777777" w:rsidTr="008F0167">
        <w:trPr>
          <w:jc w:val="center"/>
        </w:trPr>
        <w:tc>
          <w:tcPr>
            <w:tcW w:w="1008" w:type="dxa"/>
          </w:tcPr>
          <w:p w14:paraId="3EAC79EE" w14:textId="77777777" w:rsidR="00554067" w:rsidRPr="005B3003" w:rsidRDefault="00554067" w:rsidP="00554067">
            <w:pPr>
              <w:jc w:val="right"/>
              <w:rPr>
                <w:rFonts w:ascii="Arial" w:hAnsi="Arial" w:cs="Arial"/>
                <w:bCs/>
                <w:color w:val="000000" w:themeColor="text1"/>
                <w:sz w:val="22"/>
                <w:szCs w:val="22"/>
              </w:rPr>
            </w:pPr>
          </w:p>
        </w:tc>
        <w:tc>
          <w:tcPr>
            <w:tcW w:w="9540" w:type="dxa"/>
          </w:tcPr>
          <w:p w14:paraId="79CE67C3" w14:textId="77777777" w:rsidR="00554067" w:rsidRPr="005B3003" w:rsidRDefault="00554067" w:rsidP="00554067">
            <w:pPr>
              <w:pStyle w:val="Heading1"/>
              <w:rPr>
                <w:b w:val="0"/>
                <w:color w:val="000000" w:themeColor="text1"/>
                <w:szCs w:val="22"/>
              </w:rPr>
            </w:pPr>
          </w:p>
        </w:tc>
        <w:tc>
          <w:tcPr>
            <w:tcW w:w="900" w:type="dxa"/>
          </w:tcPr>
          <w:p w14:paraId="7E6FAEE7" w14:textId="77777777" w:rsidR="00554067" w:rsidRPr="005B3003" w:rsidRDefault="00554067" w:rsidP="00554067">
            <w:pPr>
              <w:rPr>
                <w:rFonts w:ascii="Arial" w:hAnsi="Arial" w:cs="Arial"/>
                <w:color w:val="000000" w:themeColor="text1"/>
                <w:sz w:val="22"/>
                <w:szCs w:val="22"/>
              </w:rPr>
            </w:pPr>
          </w:p>
        </w:tc>
      </w:tr>
      <w:tr w:rsidR="00554067" w:rsidRPr="005B3003" w14:paraId="36E11CD3" w14:textId="77777777" w:rsidTr="008F0167">
        <w:trPr>
          <w:jc w:val="center"/>
        </w:trPr>
        <w:tc>
          <w:tcPr>
            <w:tcW w:w="1008" w:type="dxa"/>
          </w:tcPr>
          <w:p w14:paraId="18AF72BC" w14:textId="77777777" w:rsidR="00554067" w:rsidRPr="005B3003" w:rsidRDefault="00554067" w:rsidP="00554067">
            <w:pPr>
              <w:jc w:val="right"/>
              <w:rPr>
                <w:rFonts w:ascii="Arial" w:hAnsi="Arial" w:cs="Arial"/>
                <w:bCs/>
                <w:color w:val="000000" w:themeColor="text1"/>
                <w:sz w:val="22"/>
                <w:szCs w:val="22"/>
              </w:rPr>
            </w:pPr>
            <w:r>
              <w:rPr>
                <w:rFonts w:ascii="Arial" w:hAnsi="Arial" w:cs="Arial"/>
                <w:bCs/>
                <w:color w:val="000000" w:themeColor="text1"/>
                <w:sz w:val="22"/>
                <w:szCs w:val="22"/>
              </w:rPr>
              <w:t>7</w:t>
            </w:r>
            <w:r w:rsidRPr="005B3003">
              <w:rPr>
                <w:rFonts w:ascii="Arial" w:hAnsi="Arial" w:cs="Arial"/>
                <w:bCs/>
                <w:color w:val="000000" w:themeColor="text1"/>
                <w:sz w:val="22"/>
                <w:szCs w:val="22"/>
              </w:rPr>
              <w:t>.1</w:t>
            </w:r>
          </w:p>
        </w:tc>
        <w:tc>
          <w:tcPr>
            <w:tcW w:w="9540" w:type="dxa"/>
          </w:tcPr>
          <w:p w14:paraId="1DD15517" w14:textId="77777777" w:rsidR="00554067" w:rsidRPr="005B3003" w:rsidRDefault="00554067" w:rsidP="00554067">
            <w:pPr>
              <w:rPr>
                <w:rFonts w:ascii="Arial" w:hAnsi="Arial" w:cs="Arial"/>
                <w:color w:val="000000" w:themeColor="text1"/>
                <w:sz w:val="22"/>
                <w:szCs w:val="22"/>
              </w:rPr>
            </w:pPr>
            <w:r>
              <w:rPr>
                <w:rFonts w:ascii="Arial" w:hAnsi="Arial" w:cs="Arial"/>
                <w:color w:val="000000" w:themeColor="text1"/>
                <w:sz w:val="22"/>
                <w:szCs w:val="22"/>
              </w:rPr>
              <w:t>None.</w:t>
            </w:r>
          </w:p>
        </w:tc>
        <w:tc>
          <w:tcPr>
            <w:tcW w:w="900" w:type="dxa"/>
          </w:tcPr>
          <w:p w14:paraId="02BA0F14" w14:textId="77777777" w:rsidR="00554067" w:rsidRPr="005B3003" w:rsidRDefault="00554067" w:rsidP="00554067">
            <w:pPr>
              <w:rPr>
                <w:rFonts w:ascii="Arial" w:hAnsi="Arial" w:cs="Arial"/>
                <w:color w:val="000000" w:themeColor="text1"/>
                <w:sz w:val="22"/>
                <w:szCs w:val="22"/>
              </w:rPr>
            </w:pPr>
          </w:p>
        </w:tc>
      </w:tr>
      <w:tr w:rsidR="00554067" w:rsidRPr="005B3003" w14:paraId="14C35036" w14:textId="77777777" w:rsidTr="008F0167">
        <w:trPr>
          <w:jc w:val="center"/>
        </w:trPr>
        <w:tc>
          <w:tcPr>
            <w:tcW w:w="1008" w:type="dxa"/>
          </w:tcPr>
          <w:p w14:paraId="751BAB16" w14:textId="77777777" w:rsidR="00554067" w:rsidRPr="005B3003" w:rsidRDefault="00554067" w:rsidP="00554067">
            <w:pPr>
              <w:jc w:val="right"/>
              <w:rPr>
                <w:rFonts w:ascii="Arial" w:hAnsi="Arial" w:cs="Arial"/>
                <w:bCs/>
                <w:color w:val="000000" w:themeColor="text1"/>
                <w:sz w:val="22"/>
                <w:szCs w:val="22"/>
              </w:rPr>
            </w:pPr>
          </w:p>
        </w:tc>
        <w:tc>
          <w:tcPr>
            <w:tcW w:w="9540" w:type="dxa"/>
          </w:tcPr>
          <w:p w14:paraId="417F5311" w14:textId="77777777" w:rsidR="00554067" w:rsidRPr="005B3003" w:rsidRDefault="00554067" w:rsidP="00554067">
            <w:pPr>
              <w:pStyle w:val="Heading1"/>
              <w:rPr>
                <w:b w:val="0"/>
                <w:color w:val="000000" w:themeColor="text1"/>
                <w:szCs w:val="22"/>
              </w:rPr>
            </w:pPr>
          </w:p>
        </w:tc>
        <w:tc>
          <w:tcPr>
            <w:tcW w:w="900" w:type="dxa"/>
          </w:tcPr>
          <w:p w14:paraId="4CA2988E" w14:textId="77777777" w:rsidR="00554067" w:rsidRPr="005B3003" w:rsidRDefault="00554067" w:rsidP="00554067">
            <w:pPr>
              <w:rPr>
                <w:rFonts w:ascii="Arial" w:hAnsi="Arial" w:cs="Arial"/>
                <w:color w:val="000000" w:themeColor="text1"/>
                <w:sz w:val="22"/>
                <w:szCs w:val="22"/>
              </w:rPr>
            </w:pPr>
          </w:p>
        </w:tc>
      </w:tr>
    </w:tbl>
    <w:p w14:paraId="23E8EC2E" w14:textId="77777777" w:rsidR="001B2BFC" w:rsidRDefault="001B2BFC" w:rsidP="001B2BFC">
      <w:pPr>
        <w:rPr>
          <w:rFonts w:ascii="Arial" w:hAnsi="Arial" w:cs="Arial"/>
          <w:color w:val="000000" w:themeColor="text1"/>
          <w:sz w:val="22"/>
          <w:szCs w:val="22"/>
        </w:rPr>
        <w:sectPr w:rsidR="001B2BFC">
          <w:headerReference w:type="even" r:id="rId9"/>
          <w:headerReference w:type="first" r:id="rId10"/>
          <w:pgSz w:w="11906" w:h="16838"/>
          <w:pgMar w:top="1440" w:right="1440" w:bottom="1440" w:left="1440"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48"/>
      </w:tblGrid>
      <w:tr w:rsidR="00914BFF" w:rsidRPr="00914BFF" w14:paraId="170799CB" w14:textId="77777777" w:rsidTr="00DC6A34">
        <w:tc>
          <w:tcPr>
            <w:tcW w:w="15348"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9B95BE8" w14:textId="77777777" w:rsidR="00914BFF" w:rsidRPr="00914BFF" w:rsidRDefault="00914BFF" w:rsidP="00914BFF">
            <w:pPr>
              <w:rPr>
                <w:lang w:eastAsia="en-GB"/>
              </w:rPr>
            </w:pPr>
            <w:r w:rsidRPr="00914BFF">
              <w:rPr>
                <w:rFonts w:ascii="Arial" w:eastAsia="Arial" w:hAnsi="Arial" w:cs="Arial"/>
                <w:b/>
                <w:color w:val="0C193F"/>
                <w:sz w:val="28"/>
                <w:lang w:eastAsia="en-GB"/>
              </w:rPr>
              <w:lastRenderedPageBreak/>
              <w:t xml:space="preserve">Strategic Theme: People </w:t>
            </w:r>
          </w:p>
        </w:tc>
      </w:tr>
    </w:tbl>
    <w:p w14:paraId="19A3B14D" w14:textId="77777777" w:rsidR="00914BFF" w:rsidRPr="00914BFF" w:rsidRDefault="00914BFF" w:rsidP="00914BFF">
      <w:pPr>
        <w:spacing w:line="120" w:lineRule="auto"/>
        <w:rPr>
          <w:lang w:eastAsia="en-G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2836"/>
        <w:gridCol w:w="2935"/>
        <w:gridCol w:w="1690"/>
        <w:gridCol w:w="423"/>
        <w:gridCol w:w="986"/>
        <w:gridCol w:w="5454"/>
      </w:tblGrid>
      <w:tr w:rsidR="00D36F0F" w14:paraId="06B9323C" w14:textId="77777777" w:rsidTr="00D36F0F">
        <w:trPr>
          <w:tblHeader/>
        </w:trPr>
        <w:tc>
          <w:tcPr>
            <w:tcW w:w="975"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37D5A56C" w14:textId="77777777" w:rsidR="00D36F0F" w:rsidRDefault="00D36F0F" w:rsidP="00905F01">
            <w:r>
              <w:rPr>
                <w:rFonts w:ascii="Arial" w:eastAsia="Arial" w:hAnsi="Arial" w:cs="Arial"/>
                <w:b/>
                <w:color w:val="000000"/>
                <w:sz w:val="20"/>
              </w:rPr>
              <w:t>Code &amp; Title</w:t>
            </w:r>
          </w:p>
        </w:tc>
        <w:tc>
          <w:tcPr>
            <w:tcW w:w="2836"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1A3800E5"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 xml:space="preserve">Action </w:t>
            </w:r>
          </w:p>
        </w:tc>
        <w:tc>
          <w:tcPr>
            <w:tcW w:w="2935"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718710CE" w14:textId="77777777" w:rsidR="00D36F0F" w:rsidRDefault="00D36F0F" w:rsidP="00905F01">
            <w:pPr>
              <w:rPr>
                <w:rFonts w:ascii="Arial" w:eastAsia="Arial" w:hAnsi="Arial" w:cs="Arial"/>
                <w:b/>
                <w:color w:val="000000"/>
                <w:sz w:val="20"/>
              </w:rPr>
            </w:pPr>
            <w:r>
              <w:rPr>
                <w:rFonts w:ascii="Arial" w:eastAsia="Arial" w:hAnsi="Arial" w:cs="Arial"/>
                <w:b/>
                <w:color w:val="000000"/>
                <w:sz w:val="22"/>
              </w:rPr>
              <w:t>Sub-action</w:t>
            </w:r>
          </w:p>
        </w:tc>
        <w:tc>
          <w:tcPr>
            <w:tcW w:w="1690"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59C90D7"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Due Date</w:t>
            </w:r>
          </w:p>
        </w:tc>
        <w:tc>
          <w:tcPr>
            <w:tcW w:w="1409"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7CB1ABC9"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Current Status</w:t>
            </w:r>
          </w:p>
        </w:tc>
        <w:tc>
          <w:tcPr>
            <w:tcW w:w="5454"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7183515"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Progress Commentary</w:t>
            </w:r>
          </w:p>
        </w:tc>
      </w:tr>
      <w:tr w:rsidR="00D36F0F" w14:paraId="4546C55F" w14:textId="77777777" w:rsidTr="00D36F0F">
        <w:tc>
          <w:tcPr>
            <w:tcW w:w="97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9C8E5D7" w14:textId="77777777" w:rsidR="00D36F0F" w:rsidRDefault="00D36F0F" w:rsidP="00905F01">
            <w:pPr>
              <w:rPr>
                <w:rFonts w:ascii="Arial" w:eastAsia="Arial" w:hAnsi="Arial" w:cs="Arial"/>
                <w:b/>
                <w:color w:val="1D2828"/>
                <w:sz w:val="20"/>
              </w:rPr>
            </w:pPr>
            <w:r>
              <w:rPr>
                <w:rFonts w:ascii="Arial" w:eastAsia="Arial" w:hAnsi="Arial" w:cs="Arial"/>
                <w:b/>
                <w:color w:val="1D2828"/>
                <w:sz w:val="20"/>
              </w:rPr>
              <w:t>CMTE/</w:t>
            </w:r>
          </w:p>
          <w:p w14:paraId="7B262BDD" w14:textId="77777777" w:rsidR="00D36F0F" w:rsidRDefault="00D36F0F" w:rsidP="00905F01">
            <w:pPr>
              <w:rPr>
                <w:rFonts w:ascii="Arial" w:eastAsia="Arial" w:hAnsi="Arial" w:cs="Arial"/>
                <w:b/>
                <w:color w:val="000000"/>
                <w:sz w:val="20"/>
              </w:rPr>
            </w:pPr>
            <w:r>
              <w:rPr>
                <w:rFonts w:ascii="Arial" w:eastAsia="Arial" w:hAnsi="Arial" w:cs="Arial"/>
                <w:b/>
                <w:color w:val="1D2828"/>
                <w:sz w:val="20"/>
              </w:rPr>
              <w:t>PR001 Partnership Plan 2023/33</w:t>
            </w:r>
          </w:p>
        </w:tc>
        <w:tc>
          <w:tcPr>
            <w:tcW w:w="283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26DB76C" w14:textId="77777777" w:rsidR="00D36F0F" w:rsidRDefault="00D36F0F" w:rsidP="00905F01">
            <w:pPr>
              <w:rPr>
                <w:rFonts w:ascii="Arial" w:eastAsia="Arial" w:hAnsi="Arial" w:cs="Arial"/>
                <w:b/>
                <w:color w:val="1D2828"/>
                <w:sz w:val="20"/>
              </w:rPr>
            </w:pPr>
            <w:r>
              <w:rPr>
                <w:rFonts w:ascii="Arial" w:eastAsia="Arial" w:hAnsi="Arial" w:cs="Arial"/>
                <w:color w:val="1D2828"/>
                <w:sz w:val="20"/>
              </w:rPr>
              <w:t xml:space="preserve">Embed the Partnership Plan 2023/33 governance, delivery and reporting framework across the Alliance partners.  </w:t>
            </w:r>
          </w:p>
        </w:tc>
        <w:tc>
          <w:tcPr>
            <w:tcW w:w="2935"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462260B5" w14:textId="77777777" w:rsidR="00D36F0F" w:rsidRDefault="00D36F0F" w:rsidP="00905F01">
            <w:pPr>
              <w:rPr>
                <w:rFonts w:ascii="Arial" w:eastAsia="Arial" w:hAnsi="Arial" w:cs="Arial"/>
                <w:color w:val="1D2828"/>
                <w:sz w:val="20"/>
              </w:rPr>
            </w:pPr>
            <w:r>
              <w:rPr>
                <w:rFonts w:ascii="Arial" w:eastAsia="Arial" w:hAnsi="Arial" w:cs="Arial"/>
                <w:color w:val="1D2828"/>
                <w:sz w:val="20"/>
              </w:rPr>
              <w:t xml:space="preserve">Development of the Partnership Action Plans and key performance indicators to support the delivery of the Partnership Plan. </w:t>
            </w:r>
          </w:p>
        </w:tc>
        <w:tc>
          <w:tcPr>
            <w:tcW w:w="1690"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2FE4DB9F"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31-Oct-2024</w:t>
            </w:r>
          </w:p>
        </w:tc>
        <w:tc>
          <w:tcPr>
            <w:tcW w:w="423"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5A704090" w14:textId="77777777" w:rsidR="00D36F0F" w:rsidRDefault="00D36F0F" w:rsidP="00905F01">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55D629B6" wp14:editId="140B185E">
                  <wp:extent cx="203200" cy="203200"/>
                  <wp:effectExtent l="0" t="0" r="6350" b="6350"/>
                  <wp:docPr id="2128868980" name="Picture 2128868980"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1F69AD8E" w14:textId="77777777" w:rsidR="00D36F0F" w:rsidRPr="00426408" w:rsidRDefault="00D36F0F" w:rsidP="00905F01">
            <w:pPr>
              <w:rPr>
                <w:rFonts w:ascii="Arial" w:eastAsia="Lucida Sans Unicode" w:hAnsi="Arial" w:cs="Arial"/>
                <w:color w:val="1D2828"/>
                <w:sz w:val="20"/>
                <w:szCs w:val="20"/>
              </w:rPr>
            </w:pPr>
            <w:r w:rsidRPr="00426408">
              <w:rPr>
                <w:rFonts w:ascii="Arial" w:eastAsia="Lucida Sans Unicode" w:hAnsi="Arial" w:cs="Arial"/>
                <w:color w:val="1D2828"/>
                <w:sz w:val="20"/>
                <w:szCs w:val="20"/>
              </w:rPr>
              <w:t xml:space="preserve">Complete </w:t>
            </w:r>
          </w:p>
        </w:tc>
        <w:tc>
          <w:tcPr>
            <w:tcW w:w="545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433E0E0" w14:textId="77777777" w:rsidR="00D36F0F" w:rsidRDefault="00D36F0F" w:rsidP="00022785">
            <w:pPr>
              <w:rPr>
                <w:rFonts w:ascii="Arial" w:eastAsia="Arial" w:hAnsi="Arial" w:cs="Arial"/>
                <w:color w:val="1D2828"/>
                <w:sz w:val="20"/>
              </w:rPr>
            </w:pPr>
            <w:r>
              <w:rPr>
                <w:rFonts w:ascii="Arial" w:eastAsia="Arial" w:hAnsi="Arial" w:cs="Arial"/>
                <w:color w:val="1D2828"/>
                <w:sz w:val="20"/>
              </w:rPr>
              <w:t xml:space="preserve">All Partnership Action Plans and KPIs are in in place.  </w:t>
            </w:r>
          </w:p>
        </w:tc>
      </w:tr>
      <w:tr w:rsidR="00D36F0F" w14:paraId="01979ACA" w14:textId="77777777" w:rsidTr="00D36F0F">
        <w:tc>
          <w:tcPr>
            <w:tcW w:w="97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70E98BD" w14:textId="77777777" w:rsidR="00D36F0F" w:rsidRDefault="00D36F0F" w:rsidP="00832663">
            <w:pPr>
              <w:rPr>
                <w:rFonts w:ascii="Arial" w:eastAsia="Arial" w:hAnsi="Arial" w:cs="Arial"/>
                <w:color w:val="1D2828"/>
                <w:sz w:val="20"/>
              </w:rPr>
            </w:pPr>
          </w:p>
        </w:tc>
        <w:tc>
          <w:tcPr>
            <w:tcW w:w="283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6067297" w14:textId="77777777" w:rsidR="00D36F0F" w:rsidRDefault="00D36F0F" w:rsidP="00832663">
            <w:pPr>
              <w:rPr>
                <w:rFonts w:ascii="Arial" w:eastAsia="Arial" w:hAnsi="Arial" w:cs="Arial"/>
                <w:b/>
                <w:color w:val="1D2828"/>
                <w:sz w:val="20"/>
              </w:rPr>
            </w:pPr>
          </w:p>
        </w:tc>
        <w:tc>
          <w:tcPr>
            <w:tcW w:w="2935" w:type="dxa"/>
            <w:tcBorders>
              <w:top w:val="nil"/>
              <w:left w:val="nil"/>
              <w:bottom w:val="nil"/>
              <w:right w:val="none" w:sz="0" w:space="0" w:color="2F4F4F"/>
            </w:tcBorders>
            <w:shd w:val="clear" w:color="auto" w:fill="FFFFFF"/>
            <w:tcMar>
              <w:top w:w="40" w:type="dxa"/>
              <w:left w:w="40" w:type="dxa"/>
              <w:bottom w:w="40" w:type="dxa"/>
              <w:right w:w="40" w:type="dxa"/>
            </w:tcMar>
          </w:tcPr>
          <w:p w14:paraId="1066BBDD" w14:textId="77777777" w:rsidR="00D36F0F" w:rsidRDefault="00D36F0F" w:rsidP="00832663">
            <w:pPr>
              <w:rPr>
                <w:rFonts w:ascii="Arial" w:eastAsia="Arial" w:hAnsi="Arial" w:cs="Arial"/>
                <w:color w:val="1D2828"/>
                <w:sz w:val="20"/>
              </w:rPr>
            </w:pPr>
            <w:r>
              <w:rPr>
                <w:rFonts w:ascii="Arial" w:eastAsia="Arial" w:hAnsi="Arial" w:cs="Arial"/>
                <w:color w:val="1D2828"/>
                <w:sz w:val="20"/>
              </w:rPr>
              <w:t xml:space="preserve">New/ refreshed delivery groups established, and regular progress reports provided to the Alliance Board.  </w:t>
            </w:r>
          </w:p>
        </w:tc>
        <w:tc>
          <w:tcPr>
            <w:tcW w:w="1690"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5041B8D1" w14:textId="77777777" w:rsidR="00D36F0F" w:rsidRDefault="00D36F0F" w:rsidP="0083266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5C1A0491" w14:textId="77777777" w:rsidR="00D36F0F" w:rsidRDefault="00D36F0F" w:rsidP="00832663">
            <w:pPr>
              <w:jc w:val="right"/>
              <w:rPr>
                <w:rFonts w:ascii="Arial" w:eastAsia="Arial" w:hAnsi="Arial" w:cs="Arial"/>
                <w:color w:val="1D2828"/>
                <w:sz w:val="20"/>
              </w:rPr>
            </w:pPr>
            <w:r w:rsidRPr="001727B3">
              <w:rPr>
                <w:rFonts w:ascii="Lucida Sans Unicode" w:eastAsia="Lucida Sans Unicode" w:hAnsi="Lucida Sans Unicode" w:cs="Lucida Sans Unicode"/>
                <w:noProof/>
                <w:color w:val="1D2828"/>
                <w:sz w:val="22"/>
                <w:szCs w:val="22"/>
              </w:rPr>
              <w:drawing>
                <wp:inline distT="0" distB="0" distL="0" distR="0" wp14:anchorId="3E67E0E7" wp14:editId="322BD24A">
                  <wp:extent cx="196850" cy="196850"/>
                  <wp:effectExtent l="0" t="0" r="0" b="0"/>
                  <wp:docPr id="43441830" name="Picture 8" descr="green triangle indicating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43675" name="Picture 8" descr="green triangle indicating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289" cy="198289"/>
                          </a:xfrm>
                          <a:prstGeom prst="rect">
                            <a:avLst/>
                          </a:prstGeom>
                          <a:noFill/>
                          <a:ln>
                            <a:noFill/>
                          </a:ln>
                        </pic:spPr>
                      </pic:pic>
                    </a:graphicData>
                  </a:graphic>
                </wp:inline>
              </w:drawing>
            </w:r>
          </w:p>
        </w:tc>
        <w:tc>
          <w:tcPr>
            <w:tcW w:w="98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6D2E21EA" w14:textId="77777777" w:rsidR="00D36F0F" w:rsidRPr="00426408" w:rsidRDefault="00D36F0F" w:rsidP="00832663">
            <w:pPr>
              <w:rPr>
                <w:rFonts w:ascii="Arial" w:eastAsia="Lucida Sans Unicode" w:hAnsi="Arial" w:cs="Arial"/>
                <w:color w:val="1D2828"/>
                <w:sz w:val="20"/>
                <w:szCs w:val="20"/>
              </w:rPr>
            </w:pPr>
            <w:r w:rsidRPr="00426408">
              <w:rPr>
                <w:rFonts w:ascii="Arial" w:eastAsia="Arial" w:hAnsi="Arial" w:cs="Arial"/>
                <w:color w:val="1D2828"/>
                <w:sz w:val="20"/>
                <w:szCs w:val="20"/>
              </w:rPr>
              <w:t>On track</w:t>
            </w:r>
          </w:p>
        </w:tc>
        <w:tc>
          <w:tcPr>
            <w:tcW w:w="545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1DD7F5C9" w14:textId="77777777" w:rsidR="00D36F0F" w:rsidRDefault="00D36F0F" w:rsidP="00431B8C">
            <w:pPr>
              <w:rPr>
                <w:rFonts w:ascii="Arial" w:eastAsia="Arial" w:hAnsi="Arial" w:cs="Arial"/>
                <w:color w:val="1D2828"/>
                <w:sz w:val="20"/>
              </w:rPr>
            </w:pPr>
            <w:r>
              <w:rPr>
                <w:rFonts w:ascii="Arial" w:eastAsia="Arial" w:hAnsi="Arial" w:cs="Arial"/>
                <w:color w:val="1D2828"/>
                <w:sz w:val="20"/>
              </w:rPr>
              <w:t xml:space="preserve">Options for review have been considered, with final options due to be presented to the Alliance Board at its meeting in March 2025.  </w:t>
            </w:r>
          </w:p>
          <w:p w14:paraId="00FCE987" w14:textId="77777777" w:rsidR="00D36F0F" w:rsidRPr="00022785" w:rsidRDefault="00D36F0F" w:rsidP="00431B8C">
            <w:pPr>
              <w:rPr>
                <w:rFonts w:ascii="Arial" w:eastAsia="Arial" w:hAnsi="Arial" w:cs="Arial"/>
                <w:color w:val="FF0000"/>
                <w:sz w:val="20"/>
              </w:rPr>
            </w:pPr>
          </w:p>
        </w:tc>
      </w:tr>
      <w:tr w:rsidR="00D36F0F" w14:paraId="3EB76F95" w14:textId="77777777" w:rsidTr="00D36F0F">
        <w:tc>
          <w:tcPr>
            <w:tcW w:w="97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019FA72" w14:textId="77777777" w:rsidR="00D36F0F" w:rsidRDefault="00D36F0F" w:rsidP="00905F01">
            <w:pPr>
              <w:rPr>
                <w:rFonts w:ascii="Arial" w:eastAsia="Arial" w:hAnsi="Arial" w:cs="Arial"/>
                <w:color w:val="1D2828"/>
                <w:sz w:val="20"/>
              </w:rPr>
            </w:pPr>
          </w:p>
        </w:tc>
        <w:tc>
          <w:tcPr>
            <w:tcW w:w="283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FA9BC31" w14:textId="77777777" w:rsidR="00D36F0F" w:rsidRDefault="00D36F0F" w:rsidP="00905F01">
            <w:pPr>
              <w:rPr>
                <w:rFonts w:ascii="Arial" w:eastAsia="Arial" w:hAnsi="Arial" w:cs="Arial"/>
                <w:b/>
                <w:color w:val="1D2828"/>
                <w:sz w:val="20"/>
              </w:rPr>
            </w:pPr>
          </w:p>
        </w:tc>
        <w:tc>
          <w:tcPr>
            <w:tcW w:w="2935" w:type="dxa"/>
            <w:tcBorders>
              <w:top w:val="nil"/>
              <w:left w:val="nil"/>
              <w:bottom w:val="nil"/>
              <w:right w:val="none" w:sz="0" w:space="0" w:color="2F4F4F"/>
            </w:tcBorders>
            <w:shd w:val="clear" w:color="auto" w:fill="FFFFFF"/>
            <w:tcMar>
              <w:top w:w="40" w:type="dxa"/>
              <w:left w:w="40" w:type="dxa"/>
              <w:bottom w:w="40" w:type="dxa"/>
              <w:right w:w="40" w:type="dxa"/>
            </w:tcMar>
          </w:tcPr>
          <w:p w14:paraId="5DA58E03" w14:textId="77777777" w:rsidR="00D36F0F" w:rsidRDefault="00D36F0F" w:rsidP="00905F01">
            <w:pPr>
              <w:rPr>
                <w:rFonts w:ascii="Arial" w:eastAsia="Arial" w:hAnsi="Arial" w:cs="Arial"/>
                <w:color w:val="1D2828"/>
                <w:sz w:val="20"/>
              </w:rPr>
            </w:pPr>
            <w:r>
              <w:rPr>
                <w:rFonts w:ascii="Arial" w:eastAsia="Arial" w:hAnsi="Arial" w:cs="Arial"/>
                <w:color w:val="1D2828"/>
                <w:sz w:val="20"/>
              </w:rPr>
              <w:t xml:space="preserve">Publish an annual report on progress made against the Partnership Plan. </w:t>
            </w:r>
          </w:p>
        </w:tc>
        <w:tc>
          <w:tcPr>
            <w:tcW w:w="1690"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345E208"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31-Oct-2024</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7A82790D" w14:textId="77777777" w:rsidR="00D36F0F" w:rsidRDefault="00D36F0F" w:rsidP="00905F01">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0DBB2397" wp14:editId="5F511824">
                  <wp:extent cx="203200" cy="203200"/>
                  <wp:effectExtent l="0" t="0" r="6350" b="6350"/>
                  <wp:docPr id="568436832" name="Picture 568436832"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7A6AD7D0" w14:textId="77777777" w:rsidR="00D36F0F" w:rsidRPr="00426408" w:rsidRDefault="00D36F0F" w:rsidP="00905F01">
            <w:pPr>
              <w:rPr>
                <w:rFonts w:ascii="Arial" w:eastAsia="Lucida Sans Unicode" w:hAnsi="Arial" w:cs="Arial"/>
                <w:color w:val="1D2828"/>
                <w:sz w:val="20"/>
                <w:szCs w:val="20"/>
              </w:rPr>
            </w:pPr>
            <w:r w:rsidRPr="00426408">
              <w:rPr>
                <w:rFonts w:ascii="Arial" w:eastAsia="Lucida Sans Unicode" w:hAnsi="Arial" w:cs="Arial"/>
                <w:color w:val="1D2828"/>
                <w:sz w:val="20"/>
                <w:szCs w:val="20"/>
              </w:rPr>
              <w:t xml:space="preserve">Complete </w:t>
            </w:r>
          </w:p>
        </w:tc>
        <w:tc>
          <w:tcPr>
            <w:tcW w:w="545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FE63C92" w14:textId="77777777" w:rsidR="00D36F0F" w:rsidRPr="00494489" w:rsidRDefault="00D36F0F" w:rsidP="00905F01">
            <w:pPr>
              <w:rPr>
                <w:rFonts w:ascii="Arial" w:eastAsia="Arial" w:hAnsi="Arial" w:cs="Arial"/>
                <w:sz w:val="20"/>
              </w:rPr>
            </w:pPr>
            <w:r w:rsidRPr="00494489">
              <w:rPr>
                <w:rFonts w:ascii="Arial" w:eastAsia="Arial" w:hAnsi="Arial" w:cs="Arial"/>
                <w:sz w:val="20"/>
              </w:rPr>
              <w:t>The Annual Report 2023/24 was approved by the Alliance Board at its meeting in December 2024, with publication on 16 Dec 2025.</w:t>
            </w:r>
          </w:p>
          <w:p w14:paraId="6EAEB089" w14:textId="77777777" w:rsidR="00D36F0F" w:rsidRPr="00494489" w:rsidRDefault="00D36F0F" w:rsidP="00426408">
            <w:pPr>
              <w:ind w:firstLine="720"/>
              <w:rPr>
                <w:rFonts w:ascii="Arial" w:eastAsia="Arial" w:hAnsi="Arial" w:cs="Arial"/>
                <w:sz w:val="20"/>
              </w:rPr>
            </w:pPr>
          </w:p>
        </w:tc>
      </w:tr>
      <w:tr w:rsidR="00D36F0F" w14:paraId="7501B6C0" w14:textId="77777777" w:rsidTr="00D36F0F">
        <w:tc>
          <w:tcPr>
            <w:tcW w:w="97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E406BB1" w14:textId="77777777" w:rsidR="00D36F0F" w:rsidRDefault="00D36F0F" w:rsidP="00905F01">
            <w:pPr>
              <w:rPr>
                <w:rFonts w:ascii="Arial" w:eastAsia="Arial" w:hAnsi="Arial" w:cs="Arial"/>
                <w:color w:val="1D2828"/>
                <w:sz w:val="20"/>
              </w:rPr>
            </w:pPr>
          </w:p>
        </w:tc>
        <w:tc>
          <w:tcPr>
            <w:tcW w:w="2836" w:type="dxa"/>
            <w:vMerge/>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870207F" w14:textId="77777777" w:rsidR="00D36F0F" w:rsidRDefault="00D36F0F" w:rsidP="00905F01">
            <w:pPr>
              <w:rPr>
                <w:rFonts w:ascii="Arial" w:eastAsia="Arial" w:hAnsi="Arial" w:cs="Arial"/>
                <w:b/>
                <w:color w:val="1D2828"/>
                <w:sz w:val="20"/>
              </w:rPr>
            </w:pPr>
          </w:p>
        </w:tc>
        <w:tc>
          <w:tcPr>
            <w:tcW w:w="2935" w:type="dxa"/>
            <w:tcBorders>
              <w:top w:val="nil"/>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709B6EA4" w14:textId="77777777" w:rsidR="00D36F0F" w:rsidRDefault="00D36F0F" w:rsidP="00905F01">
            <w:pPr>
              <w:rPr>
                <w:rFonts w:ascii="Arial" w:eastAsia="Arial" w:hAnsi="Arial" w:cs="Arial"/>
                <w:color w:val="1D2828"/>
                <w:sz w:val="20"/>
              </w:rPr>
            </w:pPr>
            <w:r>
              <w:rPr>
                <w:rFonts w:ascii="Arial" w:eastAsia="Arial" w:hAnsi="Arial" w:cs="Arial"/>
                <w:color w:val="1D2828"/>
                <w:sz w:val="20"/>
              </w:rPr>
              <w:t xml:space="preserve">Implement the new Locality Planning model, with updated local priorities and engagement processes in place.   </w:t>
            </w:r>
          </w:p>
        </w:tc>
        <w:tc>
          <w:tcPr>
            <w:tcW w:w="1690"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F086DC"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3"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CE7412C" w14:textId="77777777" w:rsidR="00D36F0F" w:rsidRDefault="00D36F0F" w:rsidP="00905F01">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0AA56EF0" wp14:editId="079D9E32">
                  <wp:extent cx="203200" cy="203200"/>
                  <wp:effectExtent l="0" t="0" r="6350" b="6350"/>
                  <wp:docPr id="23832701" name="Picture 23832701"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1EBBF49A" w14:textId="77777777" w:rsidR="00D36F0F" w:rsidRPr="00402670" w:rsidRDefault="00D36F0F" w:rsidP="00905F01">
            <w:pPr>
              <w:rPr>
                <w:rFonts w:ascii="Lucida Sans Unicode" w:eastAsia="Lucida Sans Unicode" w:hAnsi="Lucida Sans Unicode" w:cs="Lucida Sans Unicode"/>
                <w:color w:val="1D2828"/>
                <w:sz w:val="20"/>
                <w:szCs w:val="20"/>
              </w:rPr>
            </w:pPr>
            <w:r w:rsidRPr="00426408">
              <w:rPr>
                <w:rFonts w:ascii="Arial" w:eastAsia="Lucida Sans Unicode" w:hAnsi="Arial" w:cs="Arial"/>
                <w:color w:val="1D2828"/>
                <w:sz w:val="20"/>
                <w:szCs w:val="20"/>
              </w:rPr>
              <w:t>Complete</w:t>
            </w:r>
          </w:p>
        </w:tc>
        <w:tc>
          <w:tcPr>
            <w:tcW w:w="545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BA37397" w14:textId="77777777" w:rsidR="00D36F0F" w:rsidRDefault="00D36F0F" w:rsidP="00905F01">
            <w:pPr>
              <w:rPr>
                <w:rFonts w:ascii="Arial" w:eastAsia="Arial" w:hAnsi="Arial" w:cs="Arial"/>
                <w:sz w:val="20"/>
              </w:rPr>
            </w:pPr>
            <w:r w:rsidRPr="00494489">
              <w:rPr>
                <w:rFonts w:ascii="Arial" w:eastAsia="Arial" w:hAnsi="Arial" w:cs="Arial"/>
                <w:sz w:val="20"/>
              </w:rPr>
              <w:t xml:space="preserve">The new </w:t>
            </w:r>
            <w:r>
              <w:rPr>
                <w:rFonts w:ascii="Arial" w:eastAsia="Arial" w:hAnsi="Arial" w:cs="Arial"/>
                <w:sz w:val="20"/>
              </w:rPr>
              <w:t xml:space="preserve">locality planning </w:t>
            </w:r>
            <w:r w:rsidRPr="00494489">
              <w:rPr>
                <w:rFonts w:ascii="Arial" w:eastAsia="Arial" w:hAnsi="Arial" w:cs="Arial"/>
                <w:sz w:val="20"/>
              </w:rPr>
              <w:t xml:space="preserve">model was approved by the Alliance Board in March 2024, followed by approval of the </w:t>
            </w:r>
            <w:r>
              <w:rPr>
                <w:rFonts w:ascii="Arial" w:eastAsia="Arial" w:hAnsi="Arial" w:cs="Arial"/>
                <w:sz w:val="20"/>
              </w:rPr>
              <w:t xml:space="preserve">six </w:t>
            </w:r>
            <w:r w:rsidRPr="00494489">
              <w:rPr>
                <w:rFonts w:ascii="Arial" w:eastAsia="Arial" w:hAnsi="Arial" w:cs="Arial"/>
                <w:sz w:val="20"/>
              </w:rPr>
              <w:t xml:space="preserve">new Locality Plans.  Community Choices consultations carried out in late 2024 and early 2025.    </w:t>
            </w:r>
          </w:p>
          <w:p w14:paraId="389631CF" w14:textId="77777777" w:rsidR="00D36F0F" w:rsidRPr="00494489" w:rsidRDefault="00D36F0F" w:rsidP="00905F01">
            <w:pPr>
              <w:rPr>
                <w:rFonts w:ascii="Arial" w:eastAsia="Arial" w:hAnsi="Arial" w:cs="Arial"/>
                <w:sz w:val="20"/>
              </w:rPr>
            </w:pPr>
            <w:r w:rsidRPr="00494489">
              <w:rPr>
                <w:rFonts w:ascii="Arial" w:eastAsia="Arial" w:hAnsi="Arial" w:cs="Arial"/>
                <w:sz w:val="20"/>
              </w:rPr>
              <w:t xml:space="preserve"> </w:t>
            </w:r>
          </w:p>
        </w:tc>
      </w:tr>
      <w:tr w:rsidR="00D36F0F" w14:paraId="47DDA55A" w14:textId="77777777" w:rsidTr="00D36F0F">
        <w:tc>
          <w:tcPr>
            <w:tcW w:w="97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5DCCDACF" w14:textId="77777777" w:rsidR="00D36F0F" w:rsidRDefault="00D36F0F" w:rsidP="00832663">
            <w:pPr>
              <w:rPr>
                <w:rFonts w:ascii="Arial" w:eastAsia="Arial" w:hAnsi="Arial" w:cs="Arial"/>
                <w:b/>
                <w:color w:val="1D2828"/>
                <w:sz w:val="20"/>
              </w:rPr>
            </w:pPr>
            <w:r>
              <w:rPr>
                <w:rFonts w:ascii="Arial" w:eastAsia="Arial" w:hAnsi="Arial" w:cs="Arial"/>
                <w:b/>
                <w:color w:val="1D2828"/>
                <w:sz w:val="20"/>
              </w:rPr>
              <w:t>CMTE/</w:t>
            </w:r>
          </w:p>
          <w:p w14:paraId="16F3292B" w14:textId="77777777" w:rsidR="00D36F0F" w:rsidRDefault="00D36F0F" w:rsidP="00832663">
            <w:pPr>
              <w:rPr>
                <w:rFonts w:ascii="Arial" w:eastAsia="Arial" w:hAnsi="Arial" w:cs="Arial"/>
                <w:color w:val="1D2828"/>
                <w:sz w:val="20"/>
              </w:rPr>
            </w:pPr>
            <w:r>
              <w:rPr>
                <w:rFonts w:ascii="Arial" w:eastAsia="Arial" w:hAnsi="Arial" w:cs="Arial"/>
                <w:b/>
                <w:color w:val="1D2828"/>
                <w:sz w:val="20"/>
              </w:rPr>
              <w:t>PR002 Strategic Planning</w:t>
            </w:r>
          </w:p>
        </w:tc>
        <w:tc>
          <w:tcPr>
            <w:tcW w:w="283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97F14AA" w14:textId="77777777" w:rsidR="00D36F0F" w:rsidRDefault="00D36F0F" w:rsidP="00832663">
            <w:pPr>
              <w:rPr>
                <w:rFonts w:ascii="Arial" w:eastAsia="Arial" w:hAnsi="Arial" w:cs="Arial"/>
                <w:b/>
                <w:color w:val="1D2828"/>
                <w:sz w:val="20"/>
              </w:rPr>
            </w:pPr>
            <w:r>
              <w:rPr>
                <w:rFonts w:ascii="Arial" w:eastAsia="Arial" w:hAnsi="Arial" w:cs="Arial"/>
                <w:color w:val="1D2828"/>
                <w:sz w:val="20"/>
              </w:rPr>
              <w:t xml:space="preserve">Further embed the new strategic planning and performance management arrangements to support the delivery of the Council Plan 2023/28.  </w:t>
            </w:r>
          </w:p>
        </w:tc>
        <w:tc>
          <w:tcPr>
            <w:tcW w:w="2935"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B488084" w14:textId="77777777" w:rsidR="00D36F0F" w:rsidRDefault="00D36F0F" w:rsidP="00832663">
            <w:pPr>
              <w:rPr>
                <w:rFonts w:ascii="Arial" w:eastAsia="Arial" w:hAnsi="Arial" w:cs="Arial"/>
                <w:color w:val="1D2828"/>
                <w:sz w:val="20"/>
              </w:rPr>
            </w:pPr>
            <w:r>
              <w:rPr>
                <w:rFonts w:ascii="Arial" w:eastAsia="Arial" w:hAnsi="Arial" w:cs="Arial"/>
                <w:color w:val="1D2828"/>
                <w:sz w:val="20"/>
              </w:rPr>
              <w:t>Update the Inverclyde Strategic Needs Assessment.</w:t>
            </w:r>
          </w:p>
        </w:tc>
        <w:tc>
          <w:tcPr>
            <w:tcW w:w="1690"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7774216" w14:textId="77777777" w:rsidR="00D36F0F" w:rsidRDefault="00D36F0F" w:rsidP="00832663">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3"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C57FAE1" w14:textId="77777777" w:rsidR="00D36F0F" w:rsidRDefault="00D36F0F" w:rsidP="00832663">
            <w:pPr>
              <w:jc w:val="right"/>
              <w:rPr>
                <w:rFonts w:ascii="Arial" w:eastAsia="Arial" w:hAnsi="Arial" w:cs="Arial"/>
                <w:color w:val="1D2828"/>
                <w:sz w:val="20"/>
              </w:rPr>
            </w:pPr>
            <w:r w:rsidRPr="004A6ABE">
              <w:rPr>
                <w:rFonts w:ascii="Arial" w:eastAsia="Verdana" w:hAnsi="Arial" w:cs="Arial"/>
                <w:noProof/>
                <w:color w:val="000000"/>
                <w:sz w:val="18"/>
                <w:szCs w:val="18"/>
                <w:lang w:eastAsia="en-GB"/>
              </w:rPr>
              <w:drawing>
                <wp:inline distT="0" distB="0" distL="0" distR="0" wp14:anchorId="190DD83B" wp14:editId="432D1C4F">
                  <wp:extent cx="203200" cy="203200"/>
                  <wp:effectExtent l="0" t="0" r="6350" b="6350"/>
                  <wp:docPr id="133584458" name="Picture 133584458"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64057BD" w14:textId="77777777" w:rsidR="00D36F0F" w:rsidRPr="00FE5122" w:rsidRDefault="00D36F0F" w:rsidP="00832663">
            <w:pPr>
              <w:rPr>
                <w:rFonts w:ascii="Arial" w:eastAsia="Lucida Sans Unicode" w:hAnsi="Arial" w:cs="Arial"/>
                <w:color w:val="1D2828"/>
                <w:sz w:val="18"/>
              </w:rPr>
            </w:pPr>
            <w:r w:rsidRPr="00FE5122">
              <w:rPr>
                <w:rFonts w:ascii="Arial" w:eastAsia="Lucida Sans Unicode" w:hAnsi="Arial" w:cs="Arial"/>
                <w:color w:val="1D2828"/>
                <w:sz w:val="18"/>
              </w:rPr>
              <w:t>Complete</w:t>
            </w:r>
          </w:p>
        </w:tc>
        <w:tc>
          <w:tcPr>
            <w:tcW w:w="545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D72CADF" w14:textId="77777777" w:rsidR="00D36F0F" w:rsidRPr="00022785" w:rsidRDefault="00D36F0F" w:rsidP="00FE5122">
            <w:pPr>
              <w:rPr>
                <w:rFonts w:ascii="Arial" w:eastAsia="Arial" w:hAnsi="Arial" w:cs="Arial"/>
                <w:color w:val="FF0000"/>
                <w:sz w:val="20"/>
              </w:rPr>
            </w:pPr>
            <w:r w:rsidRPr="00FE5122">
              <w:rPr>
                <w:rFonts w:ascii="Arial" w:eastAsia="Arial" w:hAnsi="Arial" w:cs="Arial"/>
                <w:sz w:val="20"/>
              </w:rPr>
              <w:t xml:space="preserve">The Strategic Needs Assessment has been updated with a range of data published in 2024, including the latest Census data. </w:t>
            </w:r>
            <w:r>
              <w:rPr>
                <w:rFonts w:ascii="Arial" w:eastAsia="Arial" w:hAnsi="Arial" w:cs="Arial"/>
                <w:sz w:val="20"/>
              </w:rPr>
              <w:t>It is available on the Inverclyde Council website.</w:t>
            </w:r>
          </w:p>
        </w:tc>
      </w:tr>
      <w:tr w:rsidR="00D36F0F" w14:paraId="135AB421" w14:textId="77777777" w:rsidTr="00B32FA8">
        <w:tc>
          <w:tcPr>
            <w:tcW w:w="97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D1D4D75" w14:textId="77777777" w:rsidR="00D36F0F" w:rsidRDefault="00D36F0F" w:rsidP="00905F01">
            <w:pPr>
              <w:rPr>
                <w:rFonts w:ascii="Arial" w:eastAsia="Arial" w:hAnsi="Arial" w:cs="Arial"/>
                <w:color w:val="1D2828"/>
                <w:sz w:val="20"/>
              </w:rPr>
            </w:pPr>
          </w:p>
        </w:tc>
        <w:tc>
          <w:tcPr>
            <w:tcW w:w="283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8313A3A" w14:textId="77777777" w:rsidR="00D36F0F" w:rsidRDefault="00D36F0F" w:rsidP="00905F01">
            <w:pPr>
              <w:rPr>
                <w:rFonts w:ascii="Arial" w:eastAsia="Arial" w:hAnsi="Arial" w:cs="Arial"/>
                <w:b/>
                <w:color w:val="1D2828"/>
                <w:sz w:val="20"/>
              </w:rPr>
            </w:pPr>
          </w:p>
        </w:tc>
        <w:tc>
          <w:tcPr>
            <w:tcW w:w="2935" w:type="dxa"/>
            <w:tcBorders>
              <w:top w:val="nil"/>
              <w:left w:val="nil"/>
              <w:bottom w:val="nil"/>
              <w:right w:val="none" w:sz="0" w:space="0" w:color="2F4F4F"/>
            </w:tcBorders>
            <w:shd w:val="clear" w:color="auto" w:fill="FFFFFF"/>
            <w:tcMar>
              <w:top w:w="40" w:type="dxa"/>
              <w:left w:w="40" w:type="dxa"/>
              <w:bottom w:w="40" w:type="dxa"/>
              <w:right w:w="40" w:type="dxa"/>
            </w:tcMar>
          </w:tcPr>
          <w:p w14:paraId="639389CD" w14:textId="77777777" w:rsidR="00D36F0F" w:rsidRDefault="00D36F0F" w:rsidP="00905F01">
            <w:pPr>
              <w:rPr>
                <w:rFonts w:ascii="Arial" w:eastAsia="Arial" w:hAnsi="Arial" w:cs="Arial"/>
                <w:color w:val="1D2828"/>
                <w:sz w:val="20"/>
              </w:rPr>
            </w:pPr>
            <w:r>
              <w:rPr>
                <w:rFonts w:ascii="Arial" w:eastAsia="Arial" w:hAnsi="Arial" w:cs="Arial"/>
                <w:color w:val="1D2828"/>
                <w:sz w:val="20"/>
              </w:rPr>
              <w:t xml:space="preserve">Development of Service Plans for each Head of Service for reporting year 2024/25.   </w:t>
            </w:r>
          </w:p>
        </w:tc>
        <w:tc>
          <w:tcPr>
            <w:tcW w:w="1690"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E1A694C"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1AC7073" w14:textId="77777777" w:rsidR="00D36F0F" w:rsidRPr="00832663" w:rsidRDefault="00D36F0F" w:rsidP="00905F01">
            <w:pPr>
              <w:jc w:val="right"/>
              <w:rPr>
                <w:rFonts w:ascii="Arial" w:eastAsia="Arial" w:hAnsi="Arial" w:cs="Arial"/>
                <w:color w:val="1D2828"/>
                <w:sz w:val="20"/>
                <w:szCs w:val="20"/>
              </w:rPr>
            </w:pPr>
            <w:r w:rsidRPr="00832663">
              <w:rPr>
                <w:rFonts w:ascii="Arial" w:eastAsia="Verdana" w:hAnsi="Arial" w:cs="Arial"/>
                <w:noProof/>
                <w:color w:val="000000"/>
                <w:sz w:val="20"/>
                <w:szCs w:val="20"/>
                <w:lang w:eastAsia="en-GB"/>
              </w:rPr>
              <w:drawing>
                <wp:inline distT="0" distB="0" distL="0" distR="0" wp14:anchorId="006D86E5" wp14:editId="04DCA004">
                  <wp:extent cx="203200" cy="203200"/>
                  <wp:effectExtent l="0" t="0" r="6350" b="6350"/>
                  <wp:docPr id="580164492" name="Picture 580164492"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1F62A0D4" w14:textId="77777777" w:rsidR="00D36F0F" w:rsidRPr="00832663" w:rsidRDefault="00D36F0F" w:rsidP="00905F01">
            <w:pPr>
              <w:rPr>
                <w:rFonts w:ascii="Arial" w:eastAsia="Lucida Sans Unicode" w:hAnsi="Arial" w:cs="Arial"/>
                <w:color w:val="1D2828"/>
                <w:sz w:val="20"/>
                <w:szCs w:val="20"/>
              </w:rPr>
            </w:pPr>
            <w:r w:rsidRPr="00832663">
              <w:rPr>
                <w:rFonts w:ascii="Arial" w:eastAsia="Lucida Sans Unicode" w:hAnsi="Arial" w:cs="Arial"/>
                <w:color w:val="1D2828"/>
                <w:sz w:val="20"/>
                <w:szCs w:val="20"/>
              </w:rPr>
              <w:t>Complete</w:t>
            </w:r>
          </w:p>
        </w:tc>
        <w:tc>
          <w:tcPr>
            <w:tcW w:w="545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5C0AF92" w14:textId="77777777" w:rsidR="00D36F0F" w:rsidRPr="00FE5122" w:rsidRDefault="00D36F0F" w:rsidP="00905F01">
            <w:pPr>
              <w:rPr>
                <w:rFonts w:ascii="Arial" w:eastAsia="Arial" w:hAnsi="Arial" w:cs="Arial"/>
                <w:sz w:val="20"/>
              </w:rPr>
            </w:pPr>
            <w:r w:rsidRPr="00FE5122">
              <w:rPr>
                <w:rFonts w:ascii="Arial" w:eastAsia="Arial" w:hAnsi="Arial" w:cs="Arial"/>
                <w:sz w:val="20"/>
              </w:rPr>
              <w:t xml:space="preserve">The CMT has reviewed and approved a Service Plan for each Head of Service.  Service Plan ‘performance portals’ have been created on Pentana.      </w:t>
            </w:r>
          </w:p>
          <w:p w14:paraId="6C1C439C" w14:textId="77777777" w:rsidR="00D36F0F" w:rsidRPr="00022785" w:rsidRDefault="00D36F0F" w:rsidP="00905F01">
            <w:pPr>
              <w:rPr>
                <w:rFonts w:ascii="Arial" w:eastAsia="Arial" w:hAnsi="Arial" w:cs="Arial"/>
                <w:color w:val="FF0000"/>
                <w:sz w:val="20"/>
              </w:rPr>
            </w:pPr>
          </w:p>
        </w:tc>
      </w:tr>
      <w:tr w:rsidR="00D36F0F" w14:paraId="51E7C1D1" w14:textId="77777777" w:rsidTr="00B32FA8">
        <w:tc>
          <w:tcPr>
            <w:tcW w:w="97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9BD2497" w14:textId="77777777" w:rsidR="00D36F0F" w:rsidRDefault="00D36F0F" w:rsidP="00BF5CEB">
            <w:pPr>
              <w:rPr>
                <w:rFonts w:ascii="Arial" w:eastAsia="Arial" w:hAnsi="Arial" w:cs="Arial"/>
                <w:color w:val="1D2828"/>
                <w:sz w:val="20"/>
              </w:rPr>
            </w:pPr>
          </w:p>
        </w:tc>
        <w:tc>
          <w:tcPr>
            <w:tcW w:w="283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8317D17" w14:textId="77777777" w:rsidR="00D36F0F" w:rsidRDefault="00D36F0F" w:rsidP="00BF5CEB">
            <w:pPr>
              <w:rPr>
                <w:rFonts w:ascii="Arial" w:eastAsia="Arial" w:hAnsi="Arial" w:cs="Arial"/>
                <w:b/>
                <w:color w:val="1D2828"/>
                <w:sz w:val="20"/>
              </w:rPr>
            </w:pPr>
          </w:p>
        </w:tc>
        <w:tc>
          <w:tcPr>
            <w:tcW w:w="2935"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6D9892BA" w14:textId="77777777" w:rsidR="00D36F0F" w:rsidRDefault="00D36F0F" w:rsidP="00BF5CEB">
            <w:pPr>
              <w:rPr>
                <w:rFonts w:ascii="Arial" w:eastAsia="Arial" w:hAnsi="Arial" w:cs="Arial"/>
                <w:color w:val="1D2828"/>
                <w:sz w:val="20"/>
              </w:rPr>
            </w:pPr>
            <w:r>
              <w:rPr>
                <w:rFonts w:ascii="Arial" w:eastAsia="Arial" w:hAnsi="Arial" w:cs="Arial"/>
                <w:color w:val="1D2828"/>
                <w:sz w:val="20"/>
              </w:rPr>
              <w:t xml:space="preserve">With the CMT conduct a review of the performance management arrangements introduced in 2023/24. </w:t>
            </w:r>
          </w:p>
        </w:tc>
        <w:tc>
          <w:tcPr>
            <w:tcW w:w="1690"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141CC54" w14:textId="77777777" w:rsidR="00D36F0F" w:rsidRDefault="00D36F0F" w:rsidP="00BF5CEB">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3"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AD3780D" w14:textId="77777777" w:rsidR="00D36F0F" w:rsidRDefault="00D36F0F" w:rsidP="00BF5CEB">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6D825C97" wp14:editId="3D270C29">
                  <wp:extent cx="203200" cy="203200"/>
                  <wp:effectExtent l="0" t="0" r="6350" b="6350"/>
                  <wp:docPr id="361098454" name="Picture 361098454"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986"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6DB1308F" w14:textId="77777777" w:rsidR="00D36F0F" w:rsidRPr="00EF6552" w:rsidRDefault="00D36F0F" w:rsidP="00BF5CEB">
            <w:pPr>
              <w:rPr>
                <w:rFonts w:ascii="Arial" w:eastAsia="Lucida Sans Unicode" w:hAnsi="Arial" w:cs="Arial"/>
                <w:color w:val="1D2828"/>
                <w:sz w:val="20"/>
                <w:szCs w:val="20"/>
              </w:rPr>
            </w:pPr>
            <w:r w:rsidRPr="00EF6552">
              <w:rPr>
                <w:rFonts w:ascii="Arial" w:eastAsia="Lucida Sans Unicode" w:hAnsi="Arial" w:cs="Arial"/>
                <w:color w:val="1D2828"/>
                <w:sz w:val="20"/>
                <w:szCs w:val="20"/>
              </w:rPr>
              <w:t xml:space="preserve">Complete </w:t>
            </w:r>
          </w:p>
        </w:tc>
        <w:tc>
          <w:tcPr>
            <w:tcW w:w="545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1A0D3BD" w14:textId="77777777" w:rsidR="00D36F0F" w:rsidRDefault="00D36F0F" w:rsidP="00BF5CEB">
            <w:pPr>
              <w:rPr>
                <w:rFonts w:ascii="Arial" w:eastAsia="Arial" w:hAnsi="Arial" w:cs="Arial"/>
                <w:color w:val="1D2828"/>
                <w:sz w:val="20"/>
              </w:rPr>
            </w:pPr>
            <w:r>
              <w:rPr>
                <w:rFonts w:ascii="Arial" w:eastAsia="Arial" w:hAnsi="Arial" w:cs="Arial"/>
                <w:color w:val="1D2828"/>
                <w:sz w:val="20"/>
              </w:rPr>
              <w:t xml:space="preserve">The review was carried out December 2024- January 2025. A report was considered by the CMT in February 2025 and details of the outcome of the review contained within the Corporate Policy update report, due to be considered by the P&amp;R Committee at its meeting on 25 March 2025.    </w:t>
            </w:r>
            <w:r w:rsidRPr="00022785">
              <w:rPr>
                <w:rFonts w:ascii="Arial" w:eastAsia="Arial" w:hAnsi="Arial" w:cs="Arial"/>
                <w:color w:val="FF0000"/>
                <w:sz w:val="20"/>
              </w:rPr>
              <w:t xml:space="preserve">   </w:t>
            </w:r>
          </w:p>
        </w:tc>
      </w:tr>
    </w:tbl>
    <w:p w14:paraId="430345B1" w14:textId="77777777" w:rsidR="00914BFF" w:rsidRDefault="00914BFF" w:rsidP="00914BFF">
      <w:pPr>
        <w:tabs>
          <w:tab w:val="left" w:pos="2940"/>
        </w:tabs>
        <w:rPr>
          <w:lang w:eastAsia="en-GB"/>
        </w:rPr>
      </w:pPr>
    </w:p>
    <w:p w14:paraId="6F957E2D" w14:textId="77777777" w:rsidR="0042015E" w:rsidRDefault="0042015E" w:rsidP="00914BFF">
      <w:pPr>
        <w:tabs>
          <w:tab w:val="left" w:pos="2940"/>
        </w:tabs>
        <w:rPr>
          <w:lang w:eastAsia="en-GB"/>
        </w:rPr>
      </w:pPr>
    </w:p>
    <w:p w14:paraId="55166D3F" w14:textId="77777777" w:rsidR="00914BFF" w:rsidRPr="00914BFF" w:rsidRDefault="00914BFF" w:rsidP="00914BFF">
      <w:pPr>
        <w:spacing w:line="120" w:lineRule="auto"/>
        <w:rPr>
          <w:lang w:eastAsia="en-GB"/>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5"/>
      </w:tblGrid>
      <w:tr w:rsidR="00914BFF" w:rsidRPr="00914BFF" w14:paraId="73071495" w14:textId="77777777" w:rsidTr="00233408">
        <w:tc>
          <w:tcPr>
            <w:tcW w:w="1530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869EF1D" w14:textId="77777777" w:rsidR="00914BFF" w:rsidRPr="00914BFF" w:rsidRDefault="00914BFF" w:rsidP="00914BFF">
            <w:pPr>
              <w:rPr>
                <w:lang w:eastAsia="en-GB"/>
              </w:rPr>
            </w:pPr>
            <w:r w:rsidRPr="00914BFF">
              <w:rPr>
                <w:rFonts w:ascii="Arial" w:eastAsia="Arial" w:hAnsi="Arial" w:cs="Arial"/>
                <w:b/>
                <w:color w:val="0C193F"/>
                <w:sz w:val="28"/>
                <w:lang w:eastAsia="en-GB"/>
              </w:rPr>
              <w:t xml:space="preserve">Strategic Theme: Place </w:t>
            </w:r>
          </w:p>
        </w:tc>
      </w:tr>
    </w:tbl>
    <w:p w14:paraId="71AD8B4A" w14:textId="77777777" w:rsidR="00914BFF" w:rsidRPr="00914BFF" w:rsidRDefault="00914BFF" w:rsidP="00914BFF">
      <w:pPr>
        <w:spacing w:line="120" w:lineRule="auto"/>
        <w:rPr>
          <w:lang w:eastAsia="en-GB"/>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2574"/>
        <w:gridCol w:w="2955"/>
        <w:gridCol w:w="1701"/>
        <w:gridCol w:w="565"/>
        <w:gridCol w:w="994"/>
        <w:gridCol w:w="5245"/>
      </w:tblGrid>
      <w:tr w:rsidR="00D36F0F" w14:paraId="5C4C8623" w14:textId="77777777" w:rsidTr="00233408">
        <w:trPr>
          <w:tblHeader/>
        </w:trPr>
        <w:tc>
          <w:tcPr>
            <w:tcW w:w="1265"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29C59D21" w14:textId="77777777" w:rsidR="00D36F0F" w:rsidRDefault="00D36F0F" w:rsidP="00905F01">
            <w:r>
              <w:rPr>
                <w:rFonts w:ascii="Arial" w:eastAsia="Arial" w:hAnsi="Arial" w:cs="Arial"/>
                <w:b/>
                <w:color w:val="000000"/>
                <w:sz w:val="20"/>
              </w:rPr>
              <w:t>Code &amp; Title</w:t>
            </w:r>
          </w:p>
        </w:tc>
        <w:tc>
          <w:tcPr>
            <w:tcW w:w="2574" w:type="dxa"/>
            <w:tcBorders>
              <w:top w:val="single" w:sz="8" w:space="0" w:color="2F4F4F"/>
              <w:left w:val="single" w:sz="8" w:space="0" w:color="2F4F4F"/>
              <w:bottom w:val="single" w:sz="8" w:space="0" w:color="2F4F4F"/>
              <w:right w:val="none" w:sz="0" w:space="0" w:color="2F4F4F"/>
            </w:tcBorders>
            <w:shd w:val="clear" w:color="auto" w:fill="FFFFF4"/>
            <w:tcMar>
              <w:top w:w="40" w:type="dxa"/>
              <w:left w:w="40" w:type="dxa"/>
              <w:bottom w:w="40" w:type="dxa"/>
              <w:right w:w="40" w:type="dxa"/>
            </w:tcMar>
          </w:tcPr>
          <w:p w14:paraId="1D29CF96"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 xml:space="preserve">Action </w:t>
            </w:r>
          </w:p>
        </w:tc>
        <w:tc>
          <w:tcPr>
            <w:tcW w:w="2955" w:type="dxa"/>
            <w:tcBorders>
              <w:top w:val="single" w:sz="8" w:space="0" w:color="2F4F4F"/>
              <w:left w:val="none" w:sz="0" w:space="0" w:color="2F4F4F"/>
              <w:bottom w:val="single" w:sz="8" w:space="0" w:color="2F4F4F"/>
              <w:right w:val="single" w:sz="8" w:space="0" w:color="2F4F4F"/>
            </w:tcBorders>
            <w:shd w:val="clear" w:color="auto" w:fill="FFFFF4"/>
            <w:tcMar>
              <w:top w:w="40" w:type="dxa"/>
              <w:left w:w="40" w:type="dxa"/>
              <w:bottom w:w="40" w:type="dxa"/>
              <w:right w:w="40" w:type="dxa"/>
            </w:tcMar>
          </w:tcPr>
          <w:p w14:paraId="680D63BD" w14:textId="77777777" w:rsidR="00D36F0F" w:rsidRDefault="00D36F0F" w:rsidP="00905F01">
            <w:pPr>
              <w:rPr>
                <w:rFonts w:ascii="Arial" w:eastAsia="Arial" w:hAnsi="Arial" w:cs="Arial"/>
                <w:b/>
                <w:color w:val="000000"/>
                <w:sz w:val="20"/>
              </w:rPr>
            </w:pPr>
            <w:r>
              <w:rPr>
                <w:rFonts w:ascii="Arial" w:eastAsia="Arial" w:hAnsi="Arial" w:cs="Arial"/>
                <w:b/>
                <w:color w:val="000000"/>
                <w:sz w:val="22"/>
              </w:rPr>
              <w:t>Sub-action</w:t>
            </w:r>
          </w:p>
        </w:tc>
        <w:tc>
          <w:tcPr>
            <w:tcW w:w="1701"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64B836FB"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Due Date</w:t>
            </w:r>
          </w:p>
        </w:tc>
        <w:tc>
          <w:tcPr>
            <w:tcW w:w="1559" w:type="dxa"/>
            <w:gridSpan w:val="2"/>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58A177F2"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Current Status</w:t>
            </w:r>
          </w:p>
        </w:tc>
        <w:tc>
          <w:tcPr>
            <w:tcW w:w="5245" w:type="dxa"/>
            <w:tcBorders>
              <w:top w:val="single" w:sz="8" w:space="0" w:color="2F4F4F"/>
              <w:left w:val="single" w:sz="8" w:space="0" w:color="2F4F4F"/>
              <w:bottom w:val="single" w:sz="8" w:space="0" w:color="2F4F4F"/>
              <w:right w:val="single" w:sz="8" w:space="0" w:color="2F4F4F"/>
            </w:tcBorders>
            <w:shd w:val="clear" w:color="auto" w:fill="FFFFF4"/>
            <w:tcMar>
              <w:top w:w="40" w:type="dxa"/>
              <w:left w:w="40" w:type="dxa"/>
              <w:bottom w:w="40" w:type="dxa"/>
              <w:right w:w="40" w:type="dxa"/>
            </w:tcMar>
          </w:tcPr>
          <w:p w14:paraId="458361D2"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Progress Commentary</w:t>
            </w:r>
          </w:p>
        </w:tc>
      </w:tr>
      <w:tr w:rsidR="00D36F0F" w14:paraId="77ABADD8" w14:textId="77777777" w:rsidTr="00233408">
        <w:tc>
          <w:tcPr>
            <w:tcW w:w="1265"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EC2C62D" w14:textId="77777777" w:rsidR="00D36F0F" w:rsidRDefault="00D36F0F" w:rsidP="001727B3">
            <w:pPr>
              <w:rPr>
                <w:rFonts w:ascii="Arial" w:eastAsia="Arial" w:hAnsi="Arial" w:cs="Arial"/>
                <w:b/>
                <w:color w:val="1D2828"/>
                <w:sz w:val="20"/>
              </w:rPr>
            </w:pPr>
            <w:r>
              <w:rPr>
                <w:rFonts w:ascii="Arial" w:eastAsia="Arial" w:hAnsi="Arial" w:cs="Arial"/>
                <w:b/>
                <w:color w:val="1D2828"/>
                <w:sz w:val="20"/>
              </w:rPr>
              <w:t>CMTE/</w:t>
            </w:r>
          </w:p>
          <w:p w14:paraId="1139A7E8" w14:textId="77777777" w:rsidR="00D36F0F" w:rsidRDefault="00D36F0F" w:rsidP="001727B3">
            <w:pPr>
              <w:rPr>
                <w:rFonts w:ascii="Arial" w:eastAsia="Arial" w:hAnsi="Arial" w:cs="Arial"/>
                <w:b/>
                <w:color w:val="000000"/>
                <w:sz w:val="20"/>
              </w:rPr>
            </w:pPr>
            <w:r>
              <w:rPr>
                <w:rFonts w:ascii="Arial" w:eastAsia="Arial" w:hAnsi="Arial" w:cs="Arial"/>
                <w:b/>
                <w:color w:val="1D2828"/>
                <w:sz w:val="20"/>
              </w:rPr>
              <w:t>PR003 Community Councils</w:t>
            </w:r>
          </w:p>
        </w:tc>
        <w:tc>
          <w:tcPr>
            <w:tcW w:w="257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BEB36FC" w14:textId="77777777" w:rsidR="00D36F0F" w:rsidRDefault="00D36F0F" w:rsidP="001727B3">
            <w:pPr>
              <w:rPr>
                <w:rFonts w:ascii="Arial" w:eastAsia="Arial" w:hAnsi="Arial" w:cs="Arial"/>
                <w:b/>
                <w:color w:val="1D2828"/>
                <w:sz w:val="20"/>
              </w:rPr>
            </w:pPr>
            <w:r>
              <w:rPr>
                <w:rFonts w:ascii="Arial" w:eastAsia="Arial" w:hAnsi="Arial" w:cs="Arial"/>
                <w:color w:val="1D2828"/>
                <w:sz w:val="20"/>
              </w:rPr>
              <w:t>Support the development of the newly established Community Councils and monitor arrangements in those areas where no Community Council has been established.</w:t>
            </w:r>
          </w:p>
          <w:p w14:paraId="39A95B3B" w14:textId="77777777" w:rsidR="00D36F0F" w:rsidRDefault="00D36F0F" w:rsidP="001727B3">
            <w:pPr>
              <w:rPr>
                <w:rFonts w:ascii="Arial" w:eastAsia="Arial" w:hAnsi="Arial" w:cs="Arial"/>
                <w:color w:val="1D2828"/>
                <w:sz w:val="20"/>
              </w:rPr>
            </w:pPr>
          </w:p>
        </w:tc>
        <w:tc>
          <w:tcPr>
            <w:tcW w:w="2955"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311DBFAD" w14:textId="77777777" w:rsidR="00D36F0F" w:rsidRDefault="00D36F0F" w:rsidP="001727B3">
            <w:pPr>
              <w:rPr>
                <w:rFonts w:ascii="Arial" w:eastAsia="Arial" w:hAnsi="Arial" w:cs="Arial"/>
                <w:color w:val="1D2828"/>
                <w:sz w:val="20"/>
              </w:rPr>
            </w:pPr>
            <w:r>
              <w:rPr>
                <w:rFonts w:ascii="Arial" w:eastAsia="Arial" w:hAnsi="Arial" w:cs="Arial"/>
                <w:color w:val="1D2828"/>
                <w:sz w:val="20"/>
              </w:rPr>
              <w:t xml:space="preserve">Review developments of Community Council activity, within 12 months of the Community Council elections. </w:t>
            </w:r>
          </w:p>
        </w:tc>
        <w:tc>
          <w:tcPr>
            <w:tcW w:w="1701"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5D4F1022" w14:textId="77777777" w:rsidR="00D36F0F" w:rsidRDefault="00D36F0F" w:rsidP="001727B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31482B59" w14:textId="77777777" w:rsidR="00D36F0F" w:rsidRPr="001727B3" w:rsidRDefault="00D36F0F" w:rsidP="004E3C54">
            <w:pPr>
              <w:rPr>
                <w:rFonts w:ascii="Arial" w:eastAsia="Arial" w:hAnsi="Arial" w:cs="Arial"/>
                <w:color w:val="1D2828"/>
                <w:sz w:val="22"/>
                <w:szCs w:val="22"/>
              </w:rPr>
            </w:pPr>
            <w:r w:rsidRPr="001727B3">
              <w:rPr>
                <w:rFonts w:ascii="Lucida Sans Unicode" w:eastAsia="Lucida Sans Unicode" w:hAnsi="Lucida Sans Unicode" w:cs="Lucida Sans Unicode"/>
                <w:noProof/>
                <w:color w:val="1D2828"/>
                <w:sz w:val="22"/>
                <w:szCs w:val="22"/>
              </w:rPr>
              <w:drawing>
                <wp:inline distT="0" distB="0" distL="0" distR="0" wp14:anchorId="4833DC5A" wp14:editId="089938B9">
                  <wp:extent cx="209550" cy="209550"/>
                  <wp:effectExtent l="0" t="0" r="0" b="0"/>
                  <wp:docPr id="586743675" name="Picture 8" descr="green triangle indicating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43675" name="Picture 8" descr="green triangle indicating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81" cy="211081"/>
                          </a:xfrm>
                          <a:prstGeom prst="rect">
                            <a:avLst/>
                          </a:prstGeom>
                          <a:noFill/>
                          <a:ln>
                            <a:noFill/>
                          </a:ln>
                        </pic:spPr>
                      </pic:pic>
                    </a:graphicData>
                  </a:graphic>
                </wp:inline>
              </w:drawing>
            </w:r>
          </w:p>
        </w:tc>
        <w:tc>
          <w:tcPr>
            <w:tcW w:w="99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38B3B6E5" w14:textId="77777777" w:rsidR="00D36F0F" w:rsidRPr="00B53A58" w:rsidRDefault="00D36F0F" w:rsidP="001727B3">
            <w:pPr>
              <w:rPr>
                <w:rFonts w:ascii="Arial" w:eastAsia="Lucida Sans Unicode" w:hAnsi="Arial" w:cs="Arial"/>
                <w:color w:val="1D2828"/>
                <w:sz w:val="20"/>
                <w:szCs w:val="20"/>
              </w:rPr>
            </w:pPr>
            <w:r w:rsidRPr="00B53A58">
              <w:rPr>
                <w:rFonts w:ascii="Arial" w:eastAsia="Lucida Sans Unicode" w:hAnsi="Arial" w:cs="Arial"/>
                <w:color w:val="1D2828"/>
                <w:sz w:val="20"/>
                <w:szCs w:val="20"/>
              </w:rPr>
              <w:t xml:space="preserve">On track </w:t>
            </w:r>
          </w:p>
        </w:tc>
        <w:tc>
          <w:tcPr>
            <w:tcW w:w="5245"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617C468E" w14:textId="185B3FCB" w:rsidR="00D36F0F" w:rsidRDefault="00D36F0F" w:rsidP="003C1BA7">
            <w:pPr>
              <w:rPr>
                <w:rFonts w:ascii="Arial" w:eastAsia="Arial" w:hAnsi="Arial" w:cs="Arial"/>
                <w:color w:val="1D2828"/>
                <w:sz w:val="20"/>
              </w:rPr>
            </w:pPr>
            <w:r>
              <w:rPr>
                <w:rFonts w:ascii="Arial" w:eastAsia="Arial" w:hAnsi="Arial" w:cs="Arial"/>
                <w:color w:val="1D2828"/>
                <w:sz w:val="20"/>
              </w:rPr>
              <w:t xml:space="preserve">Officers have provided an initial review of Community Council activity since the last elections. </w:t>
            </w:r>
            <w:r w:rsidR="003C1BA7" w:rsidRPr="003C1BA7">
              <w:rPr>
                <w:rFonts w:ascii="Arial" w:eastAsia="Arial" w:hAnsi="Arial" w:cs="Arial"/>
                <w:color w:val="1D2828"/>
                <w:sz w:val="20"/>
              </w:rPr>
              <w:t>Officers are supporting recruitment for Greenock West and Cardwell Bay by way of an interim election, nominations closing on 28 February 2025.</w:t>
            </w:r>
            <w:r w:rsidR="003C1BA7">
              <w:rPr>
                <w:rFonts w:ascii="Arial" w:eastAsia="Arial" w:hAnsi="Arial" w:cs="Arial"/>
                <w:color w:val="1D2828"/>
                <w:sz w:val="20"/>
              </w:rPr>
              <w:t xml:space="preserve"> </w:t>
            </w:r>
            <w:r>
              <w:rPr>
                <w:rFonts w:ascii="Arial" w:eastAsia="Arial" w:hAnsi="Arial" w:cs="Arial"/>
                <w:color w:val="1D2828"/>
                <w:sz w:val="20"/>
              </w:rPr>
              <w:t xml:space="preserve">Further comment sought to feed into report to </w:t>
            </w:r>
            <w:r w:rsidR="00B32FA8">
              <w:rPr>
                <w:rFonts w:ascii="Arial" w:eastAsia="Arial" w:hAnsi="Arial" w:cs="Arial"/>
                <w:color w:val="1D2828"/>
                <w:sz w:val="20"/>
              </w:rPr>
              <w:t xml:space="preserve">future meeting of </w:t>
            </w:r>
            <w:r>
              <w:rPr>
                <w:rFonts w:ascii="Arial" w:eastAsia="Arial" w:hAnsi="Arial" w:cs="Arial"/>
                <w:color w:val="1D2828"/>
                <w:sz w:val="20"/>
              </w:rPr>
              <w:t>Inverclyde Council</w:t>
            </w:r>
            <w:r w:rsidR="00B32FA8">
              <w:rPr>
                <w:rFonts w:ascii="Arial" w:eastAsia="Arial" w:hAnsi="Arial" w:cs="Arial"/>
                <w:color w:val="1D2828"/>
                <w:sz w:val="20"/>
              </w:rPr>
              <w:t>.</w:t>
            </w:r>
            <w:r>
              <w:rPr>
                <w:rFonts w:ascii="Arial" w:eastAsia="Arial" w:hAnsi="Arial" w:cs="Arial"/>
                <w:color w:val="1D2828"/>
                <w:sz w:val="20"/>
              </w:rPr>
              <w:t xml:space="preserve"> </w:t>
            </w:r>
          </w:p>
        </w:tc>
      </w:tr>
      <w:tr w:rsidR="00D36F0F" w14:paraId="69DDE3BA" w14:textId="77777777" w:rsidTr="00233408">
        <w:tc>
          <w:tcPr>
            <w:tcW w:w="1265"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03925C4" w14:textId="77777777" w:rsidR="00D36F0F" w:rsidRDefault="00D36F0F" w:rsidP="001727B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B6A9210" w14:textId="77777777" w:rsidR="00D36F0F" w:rsidRDefault="00D36F0F" w:rsidP="001727B3">
            <w:pPr>
              <w:rPr>
                <w:rFonts w:ascii="Arial" w:eastAsia="Arial" w:hAnsi="Arial" w:cs="Arial"/>
                <w:b/>
                <w:color w:val="1D2828"/>
                <w:sz w:val="20"/>
              </w:rPr>
            </w:pPr>
          </w:p>
        </w:tc>
        <w:tc>
          <w:tcPr>
            <w:tcW w:w="2955"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272630D" w14:textId="77777777" w:rsidR="00D36F0F" w:rsidRDefault="00D36F0F" w:rsidP="001727B3">
            <w:pPr>
              <w:rPr>
                <w:rFonts w:ascii="Arial" w:eastAsia="Arial" w:hAnsi="Arial" w:cs="Arial"/>
                <w:color w:val="1D2828"/>
                <w:sz w:val="20"/>
              </w:rPr>
            </w:pPr>
            <w:r>
              <w:rPr>
                <w:rFonts w:ascii="Arial" w:eastAsia="Arial" w:hAnsi="Arial" w:cs="Arial"/>
                <w:color w:val="1D2828"/>
                <w:sz w:val="20"/>
              </w:rPr>
              <w:t xml:space="preserve">Following the review, development of recommendations and report to full Council.   </w:t>
            </w:r>
          </w:p>
        </w:tc>
        <w:tc>
          <w:tcPr>
            <w:tcW w:w="1701"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94ED1A6" w14:textId="77777777" w:rsidR="00D36F0F" w:rsidRDefault="00D36F0F" w:rsidP="001727B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56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2F332C62" w14:textId="77777777" w:rsidR="00D36F0F" w:rsidRDefault="00D36F0F" w:rsidP="004E3C54">
            <w:pPr>
              <w:rPr>
                <w:rFonts w:ascii="Arial" w:eastAsia="Arial" w:hAnsi="Arial" w:cs="Arial"/>
                <w:color w:val="1D2828"/>
                <w:sz w:val="20"/>
              </w:rPr>
            </w:pPr>
            <w:r w:rsidRPr="001727B3">
              <w:rPr>
                <w:rFonts w:ascii="Lucida Sans Unicode" w:eastAsia="Lucida Sans Unicode" w:hAnsi="Lucida Sans Unicode" w:cs="Lucida Sans Unicode"/>
                <w:noProof/>
                <w:color w:val="1D2828"/>
                <w:sz w:val="22"/>
                <w:szCs w:val="22"/>
              </w:rPr>
              <w:drawing>
                <wp:inline distT="0" distB="0" distL="0" distR="0" wp14:anchorId="500485DD" wp14:editId="589049F2">
                  <wp:extent cx="215900" cy="215900"/>
                  <wp:effectExtent l="0" t="0" r="0" b="0"/>
                  <wp:docPr id="193783334" name="Picture 8" descr="green triangle indicating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43675" name="Picture 8" descr="green triangle indicating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478" cy="217478"/>
                          </a:xfrm>
                          <a:prstGeom prst="rect">
                            <a:avLst/>
                          </a:prstGeom>
                          <a:noFill/>
                          <a:ln>
                            <a:noFill/>
                          </a:ln>
                        </pic:spPr>
                      </pic:pic>
                    </a:graphicData>
                  </a:graphic>
                </wp:inline>
              </w:drawing>
            </w:r>
          </w:p>
        </w:tc>
        <w:tc>
          <w:tcPr>
            <w:tcW w:w="99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93A7388" w14:textId="77777777" w:rsidR="00D36F0F" w:rsidRPr="00B53A58" w:rsidRDefault="00D36F0F" w:rsidP="001727B3">
            <w:pPr>
              <w:rPr>
                <w:rFonts w:ascii="Arial" w:eastAsia="Lucida Sans Unicode" w:hAnsi="Arial" w:cs="Arial"/>
                <w:color w:val="1D2828"/>
                <w:sz w:val="20"/>
                <w:szCs w:val="20"/>
              </w:rPr>
            </w:pPr>
            <w:r w:rsidRPr="00B53A58">
              <w:rPr>
                <w:rFonts w:ascii="Arial" w:eastAsia="Lucida Sans Unicode" w:hAnsi="Arial" w:cs="Arial"/>
                <w:color w:val="1D2828"/>
                <w:sz w:val="20"/>
                <w:szCs w:val="20"/>
              </w:rPr>
              <w:t xml:space="preserve">On track </w:t>
            </w:r>
          </w:p>
        </w:tc>
        <w:tc>
          <w:tcPr>
            <w:tcW w:w="5245"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26F10A2" w14:textId="22A24CA9" w:rsidR="00D36F0F" w:rsidRDefault="00D36F0F" w:rsidP="001727B3">
            <w:pPr>
              <w:rPr>
                <w:rFonts w:ascii="Arial" w:eastAsia="Arial" w:hAnsi="Arial" w:cs="Arial"/>
                <w:color w:val="1D2828"/>
                <w:sz w:val="20"/>
              </w:rPr>
            </w:pPr>
            <w:r>
              <w:rPr>
                <w:rFonts w:ascii="Arial" w:eastAsia="Arial" w:hAnsi="Arial" w:cs="Arial"/>
                <w:color w:val="1D2828"/>
                <w:sz w:val="20"/>
              </w:rPr>
              <w:t xml:space="preserve">Drafting of a report to Inverclyde Council is underway. This will involve input from Community Learning and Development team.   </w:t>
            </w:r>
          </w:p>
        </w:tc>
      </w:tr>
    </w:tbl>
    <w:p w14:paraId="00763E5A" w14:textId="77777777" w:rsidR="00B6139D" w:rsidRDefault="00B6139D" w:rsidP="00914BFF">
      <w:pPr>
        <w:tabs>
          <w:tab w:val="left" w:pos="2940"/>
        </w:tabs>
        <w:rPr>
          <w:lang w:eastAsia="en-GB"/>
        </w:rPr>
        <w:sectPr w:rsidR="00B6139D">
          <w:headerReference w:type="even" r:id="rId13"/>
          <w:headerReference w:type="default" r:id="rId14"/>
          <w:footerReference w:type="default" r:id="rId15"/>
          <w:headerReference w:type="first" r:id="rId16"/>
          <w:type w:val="continuous"/>
          <w:pgSz w:w="16838" w:h="11906" w:orient="landscape"/>
          <w:pgMar w:top="1440" w:right="740" w:bottom="1440" w:left="740" w:header="708" w:footer="708" w:gutter="0"/>
          <w:cols w:space="708"/>
          <w:docGrid w:linePitch="360"/>
        </w:sect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5"/>
      </w:tblGrid>
      <w:tr w:rsidR="00914BFF" w:rsidRPr="00914BFF" w14:paraId="3EDE03FB" w14:textId="77777777" w:rsidTr="00233408">
        <w:tc>
          <w:tcPr>
            <w:tcW w:w="15304"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342A5C3" w14:textId="77777777" w:rsidR="00914BFF" w:rsidRPr="00914BFF" w:rsidRDefault="00914BFF" w:rsidP="00914BFF">
            <w:pPr>
              <w:rPr>
                <w:lang w:eastAsia="en-GB"/>
              </w:rPr>
            </w:pPr>
            <w:r w:rsidRPr="00914BFF">
              <w:rPr>
                <w:rFonts w:ascii="Arial" w:eastAsia="Arial" w:hAnsi="Arial" w:cs="Arial"/>
                <w:b/>
                <w:color w:val="0C193F"/>
                <w:sz w:val="28"/>
                <w:lang w:eastAsia="en-GB"/>
              </w:rPr>
              <w:lastRenderedPageBreak/>
              <w:t>Strategic Theme: Performance 2023/24</w:t>
            </w:r>
          </w:p>
        </w:tc>
      </w:tr>
    </w:tbl>
    <w:p w14:paraId="664B86D4" w14:textId="77777777" w:rsidR="00155D7C" w:rsidRPr="00691620" w:rsidRDefault="00155D7C" w:rsidP="00914BFF">
      <w:pPr>
        <w:tabs>
          <w:tab w:val="left" w:pos="4140"/>
        </w:tabs>
        <w:rPr>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3105"/>
        <w:gridCol w:w="2769"/>
        <w:gridCol w:w="1315"/>
        <w:gridCol w:w="421"/>
        <w:gridCol w:w="1051"/>
        <w:gridCol w:w="5568"/>
      </w:tblGrid>
      <w:tr w:rsidR="00D36F0F" w14:paraId="430A3C96" w14:textId="77777777" w:rsidTr="00233408">
        <w:trPr>
          <w:tblHeader/>
        </w:trPr>
        <w:tc>
          <w:tcPr>
            <w:tcW w:w="1116" w:type="dxa"/>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7A805A43" w14:textId="77777777" w:rsidR="00D36F0F" w:rsidRDefault="00D36F0F" w:rsidP="00905F01">
            <w:bookmarkStart w:id="0" w:name="_Hlk179792171"/>
            <w:r>
              <w:rPr>
                <w:rFonts w:ascii="Arial" w:eastAsia="Arial" w:hAnsi="Arial" w:cs="Arial"/>
                <w:b/>
                <w:color w:val="000000"/>
                <w:sz w:val="20"/>
              </w:rPr>
              <w:t>Code &amp; Title</w:t>
            </w:r>
          </w:p>
        </w:tc>
        <w:tc>
          <w:tcPr>
            <w:tcW w:w="3126" w:type="dxa"/>
            <w:tcBorders>
              <w:top w:val="single" w:sz="8" w:space="0" w:color="2F4F4F"/>
              <w:left w:val="single" w:sz="8" w:space="0" w:color="2F4F4F"/>
              <w:bottom w:val="single" w:sz="4" w:space="0" w:color="auto"/>
              <w:right w:val="none" w:sz="0" w:space="0" w:color="2F4F4F"/>
            </w:tcBorders>
            <w:shd w:val="clear" w:color="auto" w:fill="FFFFF4"/>
            <w:tcMar>
              <w:top w:w="40" w:type="dxa"/>
              <w:left w:w="40" w:type="dxa"/>
              <w:bottom w:w="40" w:type="dxa"/>
              <w:right w:w="40" w:type="dxa"/>
            </w:tcMar>
          </w:tcPr>
          <w:p w14:paraId="2913C815"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 xml:space="preserve">Action </w:t>
            </w:r>
          </w:p>
        </w:tc>
        <w:tc>
          <w:tcPr>
            <w:tcW w:w="2788" w:type="dxa"/>
            <w:tcBorders>
              <w:top w:val="single" w:sz="8" w:space="0" w:color="2F4F4F"/>
              <w:left w:val="none" w:sz="0" w:space="0" w:color="2F4F4F"/>
              <w:bottom w:val="single" w:sz="4" w:space="0" w:color="auto"/>
              <w:right w:val="single" w:sz="8" w:space="0" w:color="2F4F4F"/>
            </w:tcBorders>
            <w:shd w:val="clear" w:color="auto" w:fill="FFFFF4"/>
            <w:tcMar>
              <w:top w:w="40" w:type="dxa"/>
              <w:left w:w="40" w:type="dxa"/>
              <w:bottom w:w="40" w:type="dxa"/>
              <w:right w:w="40" w:type="dxa"/>
            </w:tcMar>
          </w:tcPr>
          <w:p w14:paraId="76EF9E53" w14:textId="77777777" w:rsidR="00D36F0F" w:rsidRDefault="00D36F0F" w:rsidP="00905F01">
            <w:pPr>
              <w:rPr>
                <w:rFonts w:ascii="Arial" w:eastAsia="Arial" w:hAnsi="Arial" w:cs="Arial"/>
                <w:b/>
                <w:color w:val="000000"/>
                <w:sz w:val="20"/>
              </w:rPr>
            </w:pPr>
            <w:r>
              <w:rPr>
                <w:rFonts w:ascii="Arial" w:eastAsia="Arial" w:hAnsi="Arial" w:cs="Arial"/>
                <w:b/>
                <w:color w:val="000000"/>
                <w:sz w:val="22"/>
              </w:rPr>
              <w:t>Sub-action</w:t>
            </w:r>
          </w:p>
        </w:tc>
        <w:tc>
          <w:tcPr>
            <w:tcW w:w="1324" w:type="dxa"/>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6199C80B"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Due Date</w:t>
            </w:r>
          </w:p>
        </w:tc>
        <w:tc>
          <w:tcPr>
            <w:tcW w:w="1481" w:type="dxa"/>
            <w:gridSpan w:val="2"/>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793B0834"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Current Status</w:t>
            </w:r>
          </w:p>
        </w:tc>
        <w:tc>
          <w:tcPr>
            <w:tcW w:w="5606" w:type="dxa"/>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68B6ACA6" w14:textId="77777777" w:rsidR="00D36F0F" w:rsidRDefault="00D36F0F" w:rsidP="00905F01">
            <w:pPr>
              <w:rPr>
                <w:rFonts w:ascii="Arial" w:eastAsia="Arial" w:hAnsi="Arial" w:cs="Arial"/>
                <w:b/>
                <w:color w:val="000000"/>
                <w:sz w:val="20"/>
              </w:rPr>
            </w:pPr>
            <w:r>
              <w:rPr>
                <w:rFonts w:ascii="Arial" w:eastAsia="Arial" w:hAnsi="Arial" w:cs="Arial"/>
                <w:b/>
                <w:color w:val="000000"/>
                <w:sz w:val="20"/>
              </w:rPr>
              <w:t>Progress Commentary</w:t>
            </w:r>
          </w:p>
        </w:tc>
      </w:tr>
      <w:tr w:rsidR="00D36F0F" w14:paraId="734343FA" w14:textId="77777777" w:rsidTr="00233408">
        <w:tc>
          <w:tcPr>
            <w:tcW w:w="1116"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AC32FFD" w14:textId="77777777" w:rsidR="00D36F0F" w:rsidRDefault="00D36F0F" w:rsidP="00905F01">
            <w:pPr>
              <w:rPr>
                <w:rFonts w:ascii="Arial" w:eastAsia="Arial" w:hAnsi="Arial" w:cs="Arial"/>
                <w:b/>
                <w:color w:val="1D2828"/>
                <w:sz w:val="20"/>
              </w:rPr>
            </w:pPr>
            <w:r>
              <w:rPr>
                <w:rFonts w:ascii="Arial" w:eastAsia="Arial" w:hAnsi="Arial" w:cs="Arial"/>
                <w:b/>
                <w:color w:val="1D2828"/>
                <w:sz w:val="20"/>
              </w:rPr>
              <w:t>CMTE/</w:t>
            </w:r>
          </w:p>
          <w:p w14:paraId="2D14F386" w14:textId="77777777" w:rsidR="00D36F0F" w:rsidRDefault="00D36F0F" w:rsidP="00905F01">
            <w:pPr>
              <w:rPr>
                <w:rFonts w:ascii="Arial" w:eastAsia="Arial" w:hAnsi="Arial" w:cs="Arial"/>
                <w:b/>
                <w:color w:val="000000"/>
                <w:sz w:val="20"/>
              </w:rPr>
            </w:pPr>
            <w:r>
              <w:rPr>
                <w:rFonts w:ascii="Arial" w:eastAsia="Arial" w:hAnsi="Arial" w:cs="Arial"/>
                <w:b/>
                <w:color w:val="1D2828"/>
                <w:sz w:val="20"/>
              </w:rPr>
              <w:t>PR004 Budget 2025/26</w:t>
            </w:r>
          </w:p>
        </w:tc>
        <w:tc>
          <w:tcPr>
            <w:tcW w:w="3126" w:type="dxa"/>
            <w:tcBorders>
              <w:top w:val="single" w:sz="4" w:space="0" w:color="auto"/>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17CF23D7" w14:textId="77777777" w:rsidR="00D36F0F" w:rsidRDefault="00D36F0F" w:rsidP="00905F01">
            <w:pPr>
              <w:rPr>
                <w:rFonts w:ascii="Arial" w:eastAsia="Arial" w:hAnsi="Arial" w:cs="Arial"/>
                <w:b/>
                <w:color w:val="1D2828"/>
                <w:sz w:val="20"/>
              </w:rPr>
            </w:pPr>
            <w:r>
              <w:rPr>
                <w:rFonts w:ascii="Arial" w:eastAsia="Arial" w:hAnsi="Arial" w:cs="Arial"/>
                <w:color w:val="1D2828"/>
                <w:sz w:val="20"/>
              </w:rPr>
              <w:t xml:space="preserve">Development of a Revenue Budget for 2025/26. </w:t>
            </w:r>
          </w:p>
        </w:tc>
        <w:tc>
          <w:tcPr>
            <w:tcW w:w="2788" w:type="dxa"/>
            <w:tcBorders>
              <w:top w:val="single" w:sz="4" w:space="0" w:color="auto"/>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009E9F83" w14:textId="77777777" w:rsidR="00D36F0F" w:rsidRDefault="00D36F0F" w:rsidP="00905F01">
            <w:pPr>
              <w:rPr>
                <w:rFonts w:ascii="Arial" w:eastAsia="Arial" w:hAnsi="Arial" w:cs="Arial"/>
                <w:color w:val="1D2828"/>
                <w:sz w:val="20"/>
              </w:rPr>
            </w:pPr>
            <w:r>
              <w:rPr>
                <w:rFonts w:ascii="Arial" w:eastAsia="Arial" w:hAnsi="Arial" w:cs="Arial"/>
                <w:color w:val="1D2828"/>
                <w:sz w:val="20"/>
              </w:rPr>
              <w:t>Development of a Revenue Budget for 2025/26.</w:t>
            </w:r>
          </w:p>
        </w:tc>
        <w:tc>
          <w:tcPr>
            <w:tcW w:w="1324"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05A251A"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single" w:sz="4" w:space="0" w:color="auto"/>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DE103A9" w14:textId="77777777" w:rsidR="00D36F0F" w:rsidRDefault="00D36F0F" w:rsidP="00905F01">
            <w:pPr>
              <w:jc w:val="right"/>
              <w:rPr>
                <w:rFonts w:ascii="Arial" w:eastAsia="Arial" w:hAnsi="Arial" w:cs="Arial"/>
                <w:color w:val="1D2828"/>
                <w:sz w:val="20"/>
              </w:rPr>
            </w:pPr>
            <w:r w:rsidRPr="001727B3">
              <w:rPr>
                <w:rFonts w:ascii="Lucida Sans Unicode" w:eastAsia="Lucida Sans Unicode" w:hAnsi="Lucida Sans Unicode" w:cs="Lucida Sans Unicode"/>
                <w:noProof/>
                <w:color w:val="1D2828"/>
                <w:sz w:val="22"/>
                <w:szCs w:val="22"/>
              </w:rPr>
              <w:drawing>
                <wp:inline distT="0" distB="0" distL="0" distR="0" wp14:anchorId="33C71B75" wp14:editId="787522E1">
                  <wp:extent cx="196850" cy="196850"/>
                  <wp:effectExtent l="0" t="0" r="0" b="0"/>
                  <wp:docPr id="1006355529" name="Picture 8" descr="green triangle indicating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43675" name="Picture 8" descr="green triangle indicating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289" cy="198289"/>
                          </a:xfrm>
                          <a:prstGeom prst="rect">
                            <a:avLst/>
                          </a:prstGeom>
                          <a:noFill/>
                          <a:ln>
                            <a:noFill/>
                          </a:ln>
                        </pic:spPr>
                      </pic:pic>
                    </a:graphicData>
                  </a:graphic>
                </wp:inline>
              </w:drawing>
            </w:r>
          </w:p>
        </w:tc>
        <w:tc>
          <w:tcPr>
            <w:tcW w:w="1058" w:type="dxa"/>
            <w:tcBorders>
              <w:top w:val="single" w:sz="4" w:space="0" w:color="auto"/>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C564B6C"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606" w:type="dxa"/>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598770E" w14:textId="67F07DF4" w:rsidR="00D36F0F" w:rsidRPr="006D2FBE" w:rsidRDefault="00D36F0F" w:rsidP="006C5AFE">
            <w:pPr>
              <w:rPr>
                <w:rFonts w:ascii="Arial" w:eastAsia="Arial" w:hAnsi="Arial" w:cs="Arial"/>
                <w:sz w:val="20"/>
              </w:rPr>
            </w:pPr>
            <w:r>
              <w:rPr>
                <w:rFonts w:ascii="Arial" w:eastAsia="Arial" w:hAnsi="Arial" w:cs="Arial"/>
                <w:color w:val="1D2828"/>
                <w:sz w:val="20"/>
              </w:rPr>
              <w:t>Regular Members Budget Working Group, Joint Budget Working Group and Programme Board meetings continue to take place. Settlement detail has been reviewed and a report presented to a special Council meeting on 23 January 2025</w:t>
            </w:r>
            <w:r w:rsidRPr="006D2FBE">
              <w:rPr>
                <w:rFonts w:ascii="Arial" w:eastAsia="Arial" w:hAnsi="Arial" w:cs="Arial"/>
                <w:sz w:val="20"/>
              </w:rPr>
              <w:t xml:space="preserve">. A Council Budget meeting </w:t>
            </w:r>
            <w:r w:rsidR="007E62E5">
              <w:rPr>
                <w:rFonts w:ascii="Arial" w:eastAsia="Arial" w:hAnsi="Arial" w:cs="Arial"/>
                <w:sz w:val="20"/>
              </w:rPr>
              <w:t xml:space="preserve">took place on </w:t>
            </w:r>
            <w:r w:rsidRPr="006D2FBE">
              <w:rPr>
                <w:rFonts w:ascii="Arial" w:eastAsia="Arial" w:hAnsi="Arial" w:cs="Arial"/>
                <w:sz w:val="20"/>
              </w:rPr>
              <w:t xml:space="preserve">6 March 2025. </w:t>
            </w:r>
          </w:p>
          <w:p w14:paraId="151C21A4" w14:textId="77777777" w:rsidR="00D36F0F" w:rsidRDefault="00D36F0F" w:rsidP="00905F01">
            <w:pPr>
              <w:rPr>
                <w:rFonts w:ascii="Arial" w:eastAsia="Arial" w:hAnsi="Arial" w:cs="Arial"/>
                <w:color w:val="1D2828"/>
                <w:sz w:val="20"/>
              </w:rPr>
            </w:pPr>
          </w:p>
        </w:tc>
      </w:tr>
      <w:tr w:rsidR="00D36F0F" w14:paraId="1774AD6D" w14:textId="77777777" w:rsidTr="00233408">
        <w:tc>
          <w:tcPr>
            <w:tcW w:w="111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693BEE2" w14:textId="77777777" w:rsidR="00D36F0F" w:rsidRDefault="00D36F0F" w:rsidP="00905F01">
            <w:pPr>
              <w:rPr>
                <w:rFonts w:ascii="Arial" w:eastAsia="Arial" w:hAnsi="Arial" w:cs="Arial"/>
                <w:b/>
                <w:color w:val="1D2828"/>
                <w:sz w:val="20"/>
              </w:rPr>
            </w:pPr>
            <w:r>
              <w:rPr>
                <w:rFonts w:ascii="Arial" w:eastAsia="Arial" w:hAnsi="Arial" w:cs="Arial"/>
                <w:b/>
                <w:color w:val="1D2828"/>
                <w:sz w:val="20"/>
              </w:rPr>
              <w:t>CMTE/</w:t>
            </w:r>
          </w:p>
          <w:p w14:paraId="1D0EE80E" w14:textId="77777777" w:rsidR="00D36F0F" w:rsidRDefault="00D36F0F" w:rsidP="00905F01">
            <w:pPr>
              <w:rPr>
                <w:rFonts w:ascii="Arial" w:eastAsia="Arial" w:hAnsi="Arial" w:cs="Arial"/>
                <w:color w:val="1D2828"/>
                <w:sz w:val="20"/>
              </w:rPr>
            </w:pPr>
            <w:r>
              <w:rPr>
                <w:rFonts w:ascii="Arial" w:eastAsia="Arial" w:hAnsi="Arial" w:cs="Arial"/>
                <w:b/>
                <w:color w:val="1D2828"/>
                <w:sz w:val="20"/>
              </w:rPr>
              <w:t>PR005 Options Appraisal for FMS</w:t>
            </w:r>
          </w:p>
        </w:tc>
        <w:tc>
          <w:tcPr>
            <w:tcW w:w="3126"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5FE90F9D" w14:textId="77777777" w:rsidR="00D36F0F" w:rsidRDefault="00D36F0F" w:rsidP="00691620">
            <w:pPr>
              <w:rPr>
                <w:rFonts w:ascii="Arial" w:eastAsia="Arial" w:hAnsi="Arial" w:cs="Arial"/>
                <w:color w:val="1D2828"/>
                <w:sz w:val="20"/>
              </w:rPr>
            </w:pPr>
            <w:r>
              <w:rPr>
                <w:rFonts w:ascii="Arial" w:eastAsia="Arial" w:hAnsi="Arial" w:cs="Arial"/>
                <w:color w:val="1D2828"/>
                <w:sz w:val="20"/>
              </w:rPr>
              <w:t xml:space="preserve">Report options for the replacement of the current Finance System, due to become unsupported from 31 March 2028. </w:t>
            </w:r>
          </w:p>
        </w:tc>
        <w:tc>
          <w:tcPr>
            <w:tcW w:w="2788" w:type="dxa"/>
            <w:tcBorders>
              <w:top w:val="single" w:sz="8" w:space="0" w:color="2F4F4F"/>
              <w:left w:val="none" w:sz="0" w:space="0" w:color="2F4F4F"/>
              <w:bottom w:val="single" w:sz="8" w:space="0" w:color="2F4F4F"/>
              <w:right w:val="none" w:sz="0" w:space="0" w:color="2F4F4F"/>
            </w:tcBorders>
            <w:shd w:val="clear" w:color="auto" w:fill="FFFFFF"/>
            <w:tcMar>
              <w:top w:w="40" w:type="dxa"/>
              <w:left w:w="40" w:type="dxa"/>
              <w:bottom w:w="40" w:type="dxa"/>
              <w:right w:w="40" w:type="dxa"/>
            </w:tcMar>
          </w:tcPr>
          <w:p w14:paraId="0B08F286" w14:textId="77777777" w:rsidR="00D36F0F" w:rsidRDefault="00D36F0F" w:rsidP="00905F01">
            <w:pPr>
              <w:rPr>
                <w:rFonts w:ascii="Arial" w:eastAsia="Arial" w:hAnsi="Arial" w:cs="Arial"/>
                <w:color w:val="1D2828"/>
                <w:sz w:val="20"/>
              </w:rPr>
            </w:pPr>
            <w:r>
              <w:rPr>
                <w:rFonts w:ascii="Arial" w:eastAsia="Arial" w:hAnsi="Arial" w:cs="Arial"/>
                <w:color w:val="1D2828"/>
                <w:sz w:val="20"/>
              </w:rPr>
              <w:t>Develop options for Committee to consider including estimated financial implications.</w:t>
            </w:r>
          </w:p>
          <w:p w14:paraId="714CB526" w14:textId="77777777" w:rsidR="00D36F0F" w:rsidRDefault="00D36F0F" w:rsidP="00905F01">
            <w:pPr>
              <w:rPr>
                <w:rFonts w:ascii="Arial" w:eastAsia="Arial" w:hAnsi="Arial" w:cs="Arial"/>
                <w:color w:val="1D2828"/>
                <w:sz w:val="20"/>
              </w:rPr>
            </w:pPr>
          </w:p>
        </w:tc>
        <w:tc>
          <w:tcPr>
            <w:tcW w:w="132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6CE7508"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30-Sep-2025</w:t>
            </w:r>
          </w:p>
        </w:tc>
        <w:tc>
          <w:tcPr>
            <w:tcW w:w="423" w:type="dxa"/>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32C63E3C" w14:textId="77777777" w:rsidR="00D36F0F" w:rsidRDefault="00D36F0F" w:rsidP="00905F01">
            <w:pPr>
              <w:jc w:val="right"/>
              <w:rPr>
                <w:rFonts w:ascii="Arial" w:eastAsia="Arial" w:hAnsi="Arial" w:cs="Arial"/>
                <w:color w:val="1D2828"/>
                <w:sz w:val="20"/>
              </w:rPr>
            </w:pPr>
            <w:r w:rsidRPr="001727B3">
              <w:rPr>
                <w:rFonts w:ascii="Lucida Sans Unicode" w:eastAsia="Lucida Sans Unicode" w:hAnsi="Lucida Sans Unicode" w:cs="Lucida Sans Unicode"/>
                <w:noProof/>
                <w:color w:val="1D2828"/>
                <w:sz w:val="22"/>
                <w:szCs w:val="22"/>
              </w:rPr>
              <w:drawing>
                <wp:inline distT="0" distB="0" distL="0" distR="0" wp14:anchorId="0E065B0F" wp14:editId="24E00B38">
                  <wp:extent cx="209550" cy="209550"/>
                  <wp:effectExtent l="0" t="0" r="0" b="0"/>
                  <wp:docPr id="959112573" name="Picture 8" descr="green triangle indicating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43675" name="Picture 8" descr="green triangle indicating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81" cy="211081"/>
                          </a:xfrm>
                          <a:prstGeom prst="rect">
                            <a:avLst/>
                          </a:prstGeom>
                          <a:noFill/>
                          <a:ln>
                            <a:noFill/>
                          </a:ln>
                        </pic:spPr>
                      </pic:pic>
                    </a:graphicData>
                  </a:graphic>
                </wp:inline>
              </w:drawing>
            </w:r>
          </w:p>
        </w:tc>
        <w:tc>
          <w:tcPr>
            <w:tcW w:w="1058" w:type="dxa"/>
            <w:tcBorders>
              <w:top w:val="single" w:sz="8" w:space="0" w:color="2F4F4F"/>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7A4E53E4"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60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9F558B3" w14:textId="77777777" w:rsidR="00D36F0F" w:rsidRDefault="00D36F0F" w:rsidP="004E3C54">
            <w:pPr>
              <w:rPr>
                <w:rFonts w:ascii="Arial" w:eastAsia="Arial" w:hAnsi="Arial" w:cs="Arial"/>
                <w:color w:val="1D2828"/>
                <w:sz w:val="20"/>
              </w:rPr>
            </w:pPr>
            <w:r>
              <w:rPr>
                <w:rFonts w:ascii="Arial" w:eastAsia="Arial" w:hAnsi="Arial" w:cs="Arial"/>
                <w:color w:val="1D2828"/>
                <w:sz w:val="20"/>
              </w:rPr>
              <w:t>Information received from two other Councils is being reviewed and potential resource requirements and high-level costings are being scoped. A decision on the procurement route required by autumn 2025, with funding to be allocated as part of the 2026/27 Budget.</w:t>
            </w:r>
          </w:p>
          <w:p w14:paraId="4458A311" w14:textId="77777777" w:rsidR="00D36F0F" w:rsidRPr="00171CC3" w:rsidRDefault="00D36F0F" w:rsidP="00905F01">
            <w:pPr>
              <w:rPr>
                <w:rFonts w:ascii="Arial" w:eastAsia="Arial" w:hAnsi="Arial" w:cs="Arial"/>
                <w:color w:val="FF0000"/>
                <w:sz w:val="20"/>
              </w:rPr>
            </w:pPr>
          </w:p>
        </w:tc>
      </w:tr>
      <w:bookmarkEnd w:id="0"/>
      <w:tr w:rsidR="00D36F0F" w14:paraId="6E40A0DD" w14:textId="77777777" w:rsidTr="00233408">
        <w:tc>
          <w:tcPr>
            <w:tcW w:w="111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2DF7CD" w14:textId="77777777" w:rsidR="00D36F0F" w:rsidRDefault="00D36F0F" w:rsidP="00893C36">
            <w:pPr>
              <w:rPr>
                <w:rFonts w:ascii="Arial" w:eastAsia="Arial" w:hAnsi="Arial" w:cs="Arial"/>
                <w:b/>
                <w:color w:val="1D2828"/>
                <w:sz w:val="20"/>
              </w:rPr>
            </w:pPr>
            <w:r>
              <w:rPr>
                <w:rFonts w:ascii="Arial" w:eastAsia="Arial" w:hAnsi="Arial" w:cs="Arial"/>
                <w:b/>
                <w:color w:val="1D2828"/>
                <w:sz w:val="20"/>
              </w:rPr>
              <w:t>CMTE/</w:t>
            </w:r>
          </w:p>
          <w:p w14:paraId="68885F11" w14:textId="77777777" w:rsidR="00D36F0F" w:rsidRDefault="00D36F0F" w:rsidP="00893C36">
            <w:pPr>
              <w:rPr>
                <w:rFonts w:ascii="Arial" w:eastAsia="Arial" w:hAnsi="Arial" w:cs="Arial"/>
                <w:color w:val="1D2828"/>
                <w:sz w:val="20"/>
              </w:rPr>
            </w:pPr>
            <w:r>
              <w:rPr>
                <w:rFonts w:ascii="Arial" w:eastAsia="Arial" w:hAnsi="Arial" w:cs="Arial"/>
                <w:b/>
                <w:color w:val="1D2828"/>
                <w:sz w:val="20"/>
              </w:rPr>
              <w:t>PR006 People &amp; OD Strategy 2024/27</w:t>
            </w:r>
          </w:p>
        </w:tc>
        <w:tc>
          <w:tcPr>
            <w:tcW w:w="31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2B40915" w14:textId="77777777" w:rsidR="00D36F0F" w:rsidRDefault="00D36F0F" w:rsidP="00893C36">
            <w:pPr>
              <w:rPr>
                <w:rFonts w:ascii="Arial" w:eastAsia="Arial" w:hAnsi="Arial" w:cs="Arial"/>
                <w:b/>
                <w:color w:val="1D2828"/>
                <w:sz w:val="20"/>
              </w:rPr>
            </w:pPr>
            <w:r>
              <w:rPr>
                <w:rFonts w:ascii="Arial" w:eastAsia="Arial" w:hAnsi="Arial" w:cs="Arial"/>
                <w:color w:val="1D2828"/>
                <w:sz w:val="20"/>
              </w:rPr>
              <w:t>Delivery of the Year 1 actions within the People and Organisational Development Strategy 2024/27.</w:t>
            </w:r>
          </w:p>
          <w:p w14:paraId="5FCD58C6" w14:textId="77777777" w:rsidR="00D36F0F" w:rsidRDefault="00D36F0F" w:rsidP="00893C36">
            <w:pPr>
              <w:rPr>
                <w:rFonts w:ascii="Arial" w:eastAsia="Arial" w:hAnsi="Arial" w:cs="Arial"/>
                <w:color w:val="1D2828"/>
                <w:sz w:val="20"/>
              </w:rPr>
            </w:pPr>
          </w:p>
        </w:tc>
        <w:tc>
          <w:tcPr>
            <w:tcW w:w="2788"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3D37E37" w14:textId="77777777" w:rsidR="00D36F0F" w:rsidRDefault="00D36F0F" w:rsidP="00893C36">
            <w:pPr>
              <w:rPr>
                <w:rFonts w:ascii="Arial" w:eastAsia="Arial" w:hAnsi="Arial" w:cs="Arial"/>
                <w:color w:val="1D2828"/>
                <w:sz w:val="20"/>
              </w:rPr>
            </w:pPr>
            <w:r>
              <w:rPr>
                <w:rFonts w:ascii="Arial" w:eastAsia="Arial" w:hAnsi="Arial" w:cs="Arial"/>
                <w:color w:val="1D2828"/>
                <w:sz w:val="20"/>
              </w:rPr>
              <w:t>Deliver the Pride of Inverclyde Employee Awards.</w:t>
            </w:r>
          </w:p>
        </w:tc>
        <w:tc>
          <w:tcPr>
            <w:tcW w:w="132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39DFF76" w14:textId="77777777" w:rsidR="00D36F0F" w:rsidRDefault="00D36F0F" w:rsidP="00893C36">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3"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CB979A9" w14:textId="77777777" w:rsidR="00D36F0F" w:rsidRDefault="00D36F0F" w:rsidP="00622F80">
            <w:pPr>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5B5C465F" wp14:editId="7E048DF0">
                  <wp:extent cx="203200" cy="203200"/>
                  <wp:effectExtent l="0" t="0" r="6350" b="6350"/>
                  <wp:docPr id="1444435565" name="Picture 1444435565"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058"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727D4BBE" w14:textId="77777777" w:rsidR="00D36F0F" w:rsidRPr="004E3C54" w:rsidRDefault="00D36F0F" w:rsidP="004E3C54">
            <w:pPr>
              <w:rPr>
                <w:rFonts w:ascii="Arial" w:eastAsia="Lucida Sans Unicode" w:hAnsi="Arial" w:cs="Arial"/>
                <w:color w:val="1D2828"/>
                <w:sz w:val="20"/>
                <w:szCs w:val="20"/>
              </w:rPr>
            </w:pPr>
            <w:r w:rsidRPr="004E3C54">
              <w:rPr>
                <w:rFonts w:ascii="Arial" w:eastAsia="Lucida Sans Unicode" w:hAnsi="Arial" w:cs="Arial"/>
                <w:color w:val="1D2828"/>
                <w:sz w:val="20"/>
                <w:szCs w:val="20"/>
              </w:rPr>
              <w:t>Complete</w:t>
            </w:r>
          </w:p>
        </w:tc>
        <w:tc>
          <w:tcPr>
            <w:tcW w:w="560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4BCFA1E6" w14:textId="77777777" w:rsidR="00D36F0F" w:rsidRPr="004E3C54" w:rsidRDefault="00D36F0F" w:rsidP="00893C36">
            <w:pPr>
              <w:rPr>
                <w:rFonts w:ascii="Arial" w:eastAsia="Arial" w:hAnsi="Arial" w:cs="Arial"/>
                <w:sz w:val="20"/>
              </w:rPr>
            </w:pPr>
            <w:r w:rsidRPr="004E3C54">
              <w:rPr>
                <w:rFonts w:ascii="Arial" w:eastAsia="Arial" w:hAnsi="Arial" w:cs="Arial"/>
                <w:sz w:val="20"/>
              </w:rPr>
              <w:t>The Employee Awards 2024 were held on 14 June 2024.</w:t>
            </w:r>
          </w:p>
          <w:p w14:paraId="7782C15A" w14:textId="77777777" w:rsidR="00D36F0F" w:rsidRPr="00171CC3" w:rsidRDefault="00D36F0F" w:rsidP="00893C36">
            <w:pPr>
              <w:rPr>
                <w:rFonts w:ascii="Arial" w:eastAsia="Arial" w:hAnsi="Arial" w:cs="Arial"/>
                <w:color w:val="FF0000"/>
                <w:sz w:val="20"/>
              </w:rPr>
            </w:pPr>
          </w:p>
        </w:tc>
      </w:tr>
      <w:tr w:rsidR="00D36F0F" w14:paraId="7DF577D9" w14:textId="77777777" w:rsidTr="00233408">
        <w:tc>
          <w:tcPr>
            <w:tcW w:w="11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0683233" w14:textId="77777777" w:rsidR="00D36F0F" w:rsidRDefault="00D36F0F" w:rsidP="00893C36">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85AA85D" w14:textId="77777777" w:rsidR="00D36F0F" w:rsidRDefault="00D36F0F" w:rsidP="00893C36">
            <w:pPr>
              <w:rPr>
                <w:rFonts w:ascii="Arial" w:eastAsia="Arial" w:hAnsi="Arial" w:cs="Arial"/>
                <w:b/>
                <w:color w:val="1D2828"/>
                <w:sz w:val="20"/>
              </w:rPr>
            </w:pPr>
          </w:p>
        </w:tc>
        <w:tc>
          <w:tcPr>
            <w:tcW w:w="2788" w:type="dxa"/>
            <w:tcBorders>
              <w:top w:val="nil"/>
              <w:left w:val="nil"/>
              <w:bottom w:val="nil"/>
              <w:right w:val="none" w:sz="0" w:space="0" w:color="2F4F4F"/>
            </w:tcBorders>
            <w:shd w:val="clear" w:color="auto" w:fill="FFFFFF"/>
            <w:tcMar>
              <w:top w:w="40" w:type="dxa"/>
              <w:left w:w="40" w:type="dxa"/>
              <w:bottom w:w="40" w:type="dxa"/>
              <w:right w:w="40" w:type="dxa"/>
            </w:tcMar>
          </w:tcPr>
          <w:p w14:paraId="48F9EFD2" w14:textId="77777777" w:rsidR="00D36F0F" w:rsidRDefault="00D36F0F" w:rsidP="00893C36">
            <w:pPr>
              <w:rPr>
                <w:rFonts w:ascii="Arial" w:eastAsia="Arial" w:hAnsi="Arial" w:cs="Arial"/>
                <w:color w:val="1D2828"/>
                <w:sz w:val="20"/>
              </w:rPr>
            </w:pPr>
            <w:r>
              <w:rPr>
                <w:rFonts w:ascii="Arial" w:eastAsia="Arial" w:hAnsi="Arial" w:cs="Arial"/>
                <w:color w:val="1D2828"/>
                <w:sz w:val="20"/>
              </w:rPr>
              <w:t>Support the achievement of professional qualifications within the workforce and implement an improved approach to mandatory training courses.</w:t>
            </w:r>
          </w:p>
          <w:p w14:paraId="377224D4" w14:textId="77777777" w:rsidR="00D36F0F" w:rsidRDefault="00D36F0F" w:rsidP="00893C36">
            <w:pPr>
              <w:jc w:val="right"/>
              <w:rPr>
                <w:rFonts w:ascii="Arial" w:eastAsia="Arial" w:hAnsi="Arial" w:cs="Arial"/>
                <w:color w:val="1D2828"/>
                <w:sz w:val="20"/>
              </w:rPr>
            </w:pPr>
          </w:p>
        </w:tc>
        <w:tc>
          <w:tcPr>
            <w:tcW w:w="132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0FBB52E" w14:textId="77777777" w:rsidR="00D36F0F" w:rsidRDefault="00D36F0F" w:rsidP="00893C3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316B7C6F" w14:textId="77777777" w:rsidR="00D36F0F" w:rsidRDefault="00D36F0F" w:rsidP="00622F80">
            <w:pPr>
              <w:rPr>
                <w:rFonts w:ascii="Arial" w:eastAsia="Arial" w:hAnsi="Arial" w:cs="Arial"/>
                <w:color w:val="1D2828"/>
                <w:sz w:val="20"/>
              </w:rPr>
            </w:pPr>
            <w:r w:rsidRPr="001727B3">
              <w:rPr>
                <w:rFonts w:ascii="Lucida Sans Unicode" w:eastAsia="Lucida Sans Unicode" w:hAnsi="Lucida Sans Unicode" w:cs="Lucida Sans Unicode"/>
                <w:noProof/>
                <w:color w:val="1D2828"/>
                <w:sz w:val="22"/>
                <w:szCs w:val="22"/>
              </w:rPr>
              <w:drawing>
                <wp:inline distT="0" distB="0" distL="0" distR="0" wp14:anchorId="4805FB0E" wp14:editId="287D1530">
                  <wp:extent cx="209550" cy="209550"/>
                  <wp:effectExtent l="0" t="0" r="0" b="0"/>
                  <wp:docPr id="340271586" name="Picture 8" descr="green triangle indicating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43675" name="Picture 8" descr="green triangle indicating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81" cy="211081"/>
                          </a:xfrm>
                          <a:prstGeom prst="rect">
                            <a:avLst/>
                          </a:prstGeom>
                          <a:noFill/>
                          <a:ln>
                            <a:noFill/>
                          </a:ln>
                        </pic:spPr>
                      </pic:pic>
                    </a:graphicData>
                  </a:graphic>
                </wp:inline>
              </w:drawing>
            </w:r>
          </w:p>
        </w:tc>
        <w:tc>
          <w:tcPr>
            <w:tcW w:w="1058"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0391882B" w14:textId="6AD5261A" w:rsidR="00D36F0F" w:rsidRDefault="00D36F0F" w:rsidP="00622F80">
            <w:pPr>
              <w:rPr>
                <w:rFonts w:ascii="Lucida Sans Unicode" w:eastAsia="Lucida Sans Unicode" w:hAnsi="Lucida Sans Unicode" w:cs="Lucida Sans Unicode"/>
                <w:color w:val="1D2828"/>
                <w:sz w:val="18"/>
              </w:rPr>
            </w:pPr>
            <w:r>
              <w:rPr>
                <w:rFonts w:ascii="Arial" w:eastAsia="Arial" w:hAnsi="Arial" w:cs="Arial"/>
                <w:color w:val="1D2828"/>
                <w:sz w:val="20"/>
              </w:rPr>
              <w:t>On track</w:t>
            </w:r>
          </w:p>
        </w:tc>
        <w:tc>
          <w:tcPr>
            <w:tcW w:w="560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12184EF" w14:textId="77777777" w:rsidR="00D36F0F" w:rsidRPr="00171CC3" w:rsidRDefault="00D36F0F" w:rsidP="00691620">
            <w:pPr>
              <w:rPr>
                <w:rFonts w:ascii="Arial" w:eastAsia="Arial" w:hAnsi="Arial" w:cs="Arial"/>
                <w:color w:val="FF0000"/>
                <w:sz w:val="20"/>
              </w:rPr>
            </w:pPr>
            <w:r>
              <w:rPr>
                <w:rFonts w:ascii="Arial" w:eastAsia="Arial" w:hAnsi="Arial" w:cs="Arial"/>
                <w:color w:val="1D2828"/>
                <w:sz w:val="20"/>
              </w:rPr>
              <w:t xml:space="preserve">Two cohorts of employees have commenced professional qualifications with a third cohort planned before the end of the financial year. Training matrix agreed by CMT and promoted. Ongoing research into methods for recording and reporting on training participation.    </w:t>
            </w:r>
          </w:p>
        </w:tc>
      </w:tr>
      <w:tr w:rsidR="00D36F0F" w14:paraId="3CE8E03F" w14:textId="77777777" w:rsidTr="00233408">
        <w:tc>
          <w:tcPr>
            <w:tcW w:w="11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D03B46C" w14:textId="77777777" w:rsidR="00D36F0F" w:rsidRDefault="00D36F0F" w:rsidP="00893C36">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22D6A87" w14:textId="77777777" w:rsidR="00D36F0F" w:rsidRDefault="00D36F0F" w:rsidP="00893C36">
            <w:pPr>
              <w:rPr>
                <w:rFonts w:ascii="Arial" w:eastAsia="Arial" w:hAnsi="Arial" w:cs="Arial"/>
                <w:b/>
                <w:color w:val="1D2828"/>
                <w:sz w:val="20"/>
              </w:rPr>
            </w:pPr>
          </w:p>
        </w:tc>
        <w:tc>
          <w:tcPr>
            <w:tcW w:w="2788" w:type="dxa"/>
            <w:tcBorders>
              <w:top w:val="nil"/>
              <w:left w:val="nil"/>
              <w:bottom w:val="nil"/>
              <w:right w:val="none" w:sz="0" w:space="0" w:color="2F4F4F"/>
            </w:tcBorders>
            <w:shd w:val="clear" w:color="auto" w:fill="FFFFFF"/>
            <w:tcMar>
              <w:top w:w="40" w:type="dxa"/>
              <w:left w:w="40" w:type="dxa"/>
              <w:bottom w:w="40" w:type="dxa"/>
              <w:right w:w="40" w:type="dxa"/>
            </w:tcMar>
          </w:tcPr>
          <w:p w14:paraId="435C87F9" w14:textId="77777777" w:rsidR="00D36F0F" w:rsidRDefault="00D36F0F" w:rsidP="00893C36">
            <w:pPr>
              <w:rPr>
                <w:rFonts w:ascii="Arial" w:eastAsia="Arial" w:hAnsi="Arial" w:cs="Arial"/>
                <w:color w:val="1D2828"/>
                <w:sz w:val="20"/>
              </w:rPr>
            </w:pPr>
            <w:r>
              <w:rPr>
                <w:rFonts w:ascii="Arial" w:eastAsia="Arial" w:hAnsi="Arial" w:cs="Arial"/>
                <w:color w:val="1D2828"/>
                <w:sz w:val="20"/>
              </w:rPr>
              <w:t xml:space="preserve">Review the performance appraisal process (Positive Conversations).  </w:t>
            </w:r>
          </w:p>
        </w:tc>
        <w:tc>
          <w:tcPr>
            <w:tcW w:w="132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4FD92782" w14:textId="77777777" w:rsidR="00D36F0F" w:rsidRDefault="00D36F0F" w:rsidP="00893C36">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0D065A9" w14:textId="77777777" w:rsidR="00D36F0F" w:rsidRDefault="00D36F0F" w:rsidP="00622F80">
            <w:pPr>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44C9CAC2" wp14:editId="0C745776">
                  <wp:extent cx="203200" cy="203200"/>
                  <wp:effectExtent l="0" t="0" r="6350" b="6350"/>
                  <wp:docPr id="516345276" name="Picture 516345276"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058"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35D900C7" w14:textId="77777777" w:rsidR="00D36F0F" w:rsidRDefault="00D36F0F" w:rsidP="00622F80">
            <w:pPr>
              <w:rPr>
                <w:rFonts w:ascii="Lucida Sans Unicode" w:eastAsia="Lucida Sans Unicode" w:hAnsi="Lucida Sans Unicode" w:cs="Lucida Sans Unicode"/>
                <w:color w:val="1D2828"/>
                <w:sz w:val="18"/>
              </w:rPr>
            </w:pPr>
            <w:r>
              <w:rPr>
                <w:rFonts w:ascii="Arial" w:eastAsia="Arial" w:hAnsi="Arial" w:cs="Arial"/>
                <w:color w:val="1D2828"/>
                <w:sz w:val="20"/>
              </w:rPr>
              <w:t xml:space="preserve">Complete </w:t>
            </w:r>
          </w:p>
        </w:tc>
        <w:tc>
          <w:tcPr>
            <w:tcW w:w="560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0FF99D9" w14:textId="77777777" w:rsidR="00D36F0F" w:rsidRPr="004E3C54" w:rsidRDefault="00D36F0F" w:rsidP="00691620">
            <w:pPr>
              <w:rPr>
                <w:rFonts w:ascii="Arial" w:eastAsia="Arial" w:hAnsi="Arial" w:cs="Arial"/>
                <w:sz w:val="20"/>
              </w:rPr>
            </w:pPr>
            <w:r>
              <w:rPr>
                <w:rFonts w:ascii="Arial" w:eastAsia="Arial" w:hAnsi="Arial" w:cs="Arial"/>
                <w:sz w:val="20"/>
              </w:rPr>
              <w:t xml:space="preserve">The </w:t>
            </w:r>
            <w:r w:rsidRPr="004E3C54">
              <w:rPr>
                <w:rFonts w:ascii="Arial" w:eastAsia="Arial" w:hAnsi="Arial" w:cs="Arial"/>
                <w:sz w:val="20"/>
              </w:rPr>
              <w:t xml:space="preserve">CMT </w:t>
            </w:r>
            <w:r>
              <w:rPr>
                <w:rFonts w:ascii="Arial" w:eastAsia="Arial" w:hAnsi="Arial" w:cs="Arial"/>
                <w:sz w:val="20"/>
              </w:rPr>
              <w:t xml:space="preserve">considered a report on the review of the performance appraisal process at its meeting on </w:t>
            </w:r>
            <w:r w:rsidRPr="004E3C54">
              <w:rPr>
                <w:rFonts w:ascii="Arial" w:eastAsia="Arial" w:hAnsi="Arial" w:cs="Arial"/>
                <w:sz w:val="20"/>
              </w:rPr>
              <w:t xml:space="preserve">9 October 2024.   </w:t>
            </w:r>
          </w:p>
          <w:p w14:paraId="48BE0594" w14:textId="77777777" w:rsidR="00D36F0F" w:rsidRPr="00171CC3" w:rsidRDefault="00D36F0F" w:rsidP="00691620">
            <w:pPr>
              <w:rPr>
                <w:rFonts w:ascii="Arial" w:eastAsia="Arial" w:hAnsi="Arial" w:cs="Arial"/>
                <w:color w:val="FF0000"/>
                <w:sz w:val="20"/>
              </w:rPr>
            </w:pPr>
          </w:p>
        </w:tc>
      </w:tr>
      <w:tr w:rsidR="00D36F0F" w14:paraId="3BE898DA" w14:textId="77777777" w:rsidTr="00233408">
        <w:tc>
          <w:tcPr>
            <w:tcW w:w="11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CEFB6CA" w14:textId="77777777" w:rsidR="00D36F0F" w:rsidRDefault="00D36F0F" w:rsidP="00893C36">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23443E6C" w14:textId="77777777" w:rsidR="00D36F0F" w:rsidRDefault="00D36F0F" w:rsidP="00893C36">
            <w:pPr>
              <w:rPr>
                <w:rFonts w:ascii="Arial" w:eastAsia="Arial" w:hAnsi="Arial" w:cs="Arial"/>
                <w:b/>
                <w:color w:val="1D2828"/>
                <w:sz w:val="20"/>
              </w:rPr>
            </w:pPr>
          </w:p>
        </w:tc>
        <w:tc>
          <w:tcPr>
            <w:tcW w:w="2788" w:type="dxa"/>
            <w:tcBorders>
              <w:top w:val="nil"/>
              <w:left w:val="nil"/>
              <w:bottom w:val="single" w:sz="4" w:space="0" w:color="auto"/>
              <w:right w:val="none" w:sz="0" w:space="0" w:color="2F4F4F"/>
            </w:tcBorders>
            <w:shd w:val="clear" w:color="auto" w:fill="FFFFFF"/>
            <w:tcMar>
              <w:top w:w="40" w:type="dxa"/>
              <w:left w:w="40" w:type="dxa"/>
              <w:bottom w:w="40" w:type="dxa"/>
              <w:right w:w="40" w:type="dxa"/>
            </w:tcMar>
          </w:tcPr>
          <w:p w14:paraId="0C1B8350" w14:textId="77777777" w:rsidR="00D36F0F" w:rsidRDefault="00D36F0F" w:rsidP="00893C36">
            <w:pPr>
              <w:rPr>
                <w:rFonts w:ascii="Arial" w:eastAsia="Arial" w:hAnsi="Arial" w:cs="Arial"/>
                <w:color w:val="1D2828"/>
                <w:sz w:val="20"/>
              </w:rPr>
            </w:pPr>
            <w:r>
              <w:rPr>
                <w:rFonts w:ascii="Arial" w:eastAsia="Arial" w:hAnsi="Arial" w:cs="Arial"/>
                <w:color w:val="1D2828"/>
                <w:sz w:val="20"/>
              </w:rPr>
              <w:t xml:space="preserve">Support managers to improve the use of absence monitoring reporting. </w:t>
            </w:r>
          </w:p>
        </w:tc>
        <w:tc>
          <w:tcPr>
            <w:tcW w:w="1324"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168951E2" w14:textId="77777777" w:rsidR="00D36F0F" w:rsidRDefault="00D36F0F" w:rsidP="00893C36">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3" w:type="dxa"/>
            <w:tcBorders>
              <w:top w:val="nil"/>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6559AF23" w14:textId="77777777" w:rsidR="00D36F0F" w:rsidRDefault="00D36F0F" w:rsidP="00622F80">
            <w:pPr>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5CC343EB" wp14:editId="4A1178D8">
                  <wp:extent cx="203200" cy="203200"/>
                  <wp:effectExtent l="0" t="0" r="6350" b="6350"/>
                  <wp:docPr id="185134621" name="Picture 185134621"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058" w:type="dxa"/>
            <w:tcBorders>
              <w:top w:val="nil"/>
              <w:left w:val="none" w:sz="0" w:space="0" w:color="2F4F4F"/>
              <w:bottom w:val="single" w:sz="4" w:space="0" w:color="auto"/>
              <w:right w:val="single" w:sz="8" w:space="0" w:color="2F4F4F"/>
            </w:tcBorders>
            <w:shd w:val="clear" w:color="auto" w:fill="FFFFFF"/>
            <w:tcMar>
              <w:top w:w="40" w:type="dxa"/>
              <w:left w:w="40" w:type="dxa"/>
              <w:bottom w:w="40" w:type="dxa"/>
              <w:right w:w="40" w:type="dxa"/>
            </w:tcMar>
          </w:tcPr>
          <w:p w14:paraId="3CA0AD47" w14:textId="77777777" w:rsidR="00D36F0F" w:rsidRPr="00691620" w:rsidRDefault="00D36F0F" w:rsidP="00622F80">
            <w:pPr>
              <w:rPr>
                <w:rFonts w:ascii="Arial" w:eastAsia="Lucida Sans Unicode" w:hAnsi="Arial" w:cs="Arial"/>
                <w:color w:val="1D2828"/>
                <w:sz w:val="20"/>
                <w:szCs w:val="20"/>
              </w:rPr>
            </w:pPr>
            <w:r>
              <w:rPr>
                <w:rFonts w:ascii="Arial" w:eastAsia="Lucida Sans Unicode" w:hAnsi="Arial" w:cs="Arial"/>
                <w:color w:val="1D2828"/>
                <w:sz w:val="20"/>
                <w:szCs w:val="20"/>
              </w:rPr>
              <w:t>C</w:t>
            </w:r>
            <w:r w:rsidRPr="00691620">
              <w:rPr>
                <w:rFonts w:ascii="Arial" w:eastAsia="Lucida Sans Unicode" w:hAnsi="Arial" w:cs="Arial"/>
                <w:color w:val="1D2828"/>
                <w:sz w:val="20"/>
                <w:szCs w:val="20"/>
              </w:rPr>
              <w:t xml:space="preserve">omplete </w:t>
            </w:r>
          </w:p>
        </w:tc>
        <w:tc>
          <w:tcPr>
            <w:tcW w:w="5606"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7B245548" w14:textId="77777777" w:rsidR="00D36F0F" w:rsidRPr="00171CC3" w:rsidRDefault="00D36F0F" w:rsidP="00763E20">
            <w:pPr>
              <w:rPr>
                <w:rFonts w:ascii="Arial" w:eastAsia="Arial" w:hAnsi="Arial" w:cs="Arial"/>
                <w:color w:val="FF0000"/>
                <w:sz w:val="20"/>
              </w:rPr>
            </w:pPr>
            <w:r>
              <w:rPr>
                <w:rFonts w:ascii="Arial" w:eastAsia="Arial" w:hAnsi="Arial" w:cs="Arial"/>
                <w:color w:val="1D2828"/>
                <w:sz w:val="20"/>
              </w:rPr>
              <w:t>Updates to the reporting function on CHRIS 21 are complete and guidance / reminders sent to services.  Monthly absence reports are issued to Heads of Service. HR Operations team is identifying absence ‘hot spots’ and addressing these with managers.</w:t>
            </w:r>
          </w:p>
        </w:tc>
      </w:tr>
      <w:tr w:rsidR="00D36F0F" w14:paraId="5CA6A75F" w14:textId="77777777" w:rsidTr="00233408">
        <w:tc>
          <w:tcPr>
            <w:tcW w:w="11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53CBA09" w14:textId="77777777" w:rsidR="00D36F0F" w:rsidRDefault="00D36F0F" w:rsidP="000266B9">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65B9D91D" w14:textId="77777777" w:rsidR="00D36F0F" w:rsidRDefault="00D36F0F" w:rsidP="000266B9">
            <w:pPr>
              <w:rPr>
                <w:rFonts w:ascii="Arial" w:eastAsia="Arial" w:hAnsi="Arial" w:cs="Arial"/>
                <w:b/>
                <w:color w:val="1D2828"/>
                <w:sz w:val="20"/>
              </w:rPr>
            </w:pPr>
          </w:p>
        </w:tc>
        <w:tc>
          <w:tcPr>
            <w:tcW w:w="2788" w:type="dxa"/>
            <w:tcBorders>
              <w:top w:val="single" w:sz="4" w:space="0" w:color="auto"/>
              <w:left w:val="nil"/>
              <w:bottom w:val="nil"/>
              <w:right w:val="none" w:sz="0" w:space="0" w:color="2F4F4F"/>
            </w:tcBorders>
            <w:shd w:val="clear" w:color="auto" w:fill="FFFFFF"/>
            <w:tcMar>
              <w:top w:w="40" w:type="dxa"/>
              <w:left w:w="40" w:type="dxa"/>
              <w:bottom w:w="40" w:type="dxa"/>
              <w:right w:w="40" w:type="dxa"/>
            </w:tcMar>
          </w:tcPr>
          <w:p w14:paraId="25CB1251" w14:textId="77777777" w:rsidR="00D36F0F" w:rsidRDefault="00D36F0F" w:rsidP="000266B9">
            <w:pPr>
              <w:rPr>
                <w:rFonts w:ascii="Arial" w:eastAsia="Arial" w:hAnsi="Arial" w:cs="Arial"/>
                <w:color w:val="1D2828"/>
                <w:sz w:val="20"/>
              </w:rPr>
            </w:pPr>
            <w:r>
              <w:rPr>
                <w:rFonts w:ascii="Arial" w:eastAsia="Arial" w:hAnsi="Arial" w:cs="Arial"/>
                <w:color w:val="1D2828"/>
                <w:sz w:val="20"/>
              </w:rPr>
              <w:t xml:space="preserve">Implement the Mentoring Scheme and evaluate its impact.  </w:t>
            </w:r>
          </w:p>
        </w:tc>
        <w:tc>
          <w:tcPr>
            <w:tcW w:w="1324"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7A8A6CA9" w14:textId="77777777" w:rsidR="00D36F0F" w:rsidRDefault="00D36F0F" w:rsidP="000266B9">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single" w:sz="4"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268D1E28" w14:textId="77777777" w:rsidR="00D36F0F" w:rsidRDefault="00D36F0F" w:rsidP="000266B9">
            <w:pPr>
              <w:jc w:val="right"/>
              <w:rPr>
                <w:rFonts w:ascii="Arial" w:eastAsia="Arial" w:hAnsi="Arial" w:cs="Arial"/>
                <w:color w:val="1D2828"/>
                <w:sz w:val="20"/>
              </w:rPr>
            </w:pPr>
            <w:r w:rsidRPr="001727B3">
              <w:rPr>
                <w:rFonts w:ascii="Lucida Sans Unicode" w:eastAsia="Lucida Sans Unicode" w:hAnsi="Lucida Sans Unicode" w:cs="Lucida Sans Unicode"/>
                <w:noProof/>
                <w:color w:val="1D2828"/>
                <w:sz w:val="22"/>
                <w:szCs w:val="22"/>
              </w:rPr>
              <w:drawing>
                <wp:inline distT="0" distB="0" distL="0" distR="0" wp14:anchorId="2A9E01AC" wp14:editId="0AB2E0B4">
                  <wp:extent cx="209550" cy="209550"/>
                  <wp:effectExtent l="0" t="0" r="0" b="0"/>
                  <wp:docPr id="93597047" name="Picture 8" descr="green triangle indicating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743675" name="Picture 8" descr="green triangle indicating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081" cy="211081"/>
                          </a:xfrm>
                          <a:prstGeom prst="rect">
                            <a:avLst/>
                          </a:prstGeom>
                          <a:noFill/>
                          <a:ln>
                            <a:noFill/>
                          </a:ln>
                        </pic:spPr>
                      </pic:pic>
                    </a:graphicData>
                  </a:graphic>
                </wp:inline>
              </w:drawing>
            </w:r>
          </w:p>
        </w:tc>
        <w:tc>
          <w:tcPr>
            <w:tcW w:w="1058" w:type="dxa"/>
            <w:tcBorders>
              <w:top w:val="single" w:sz="4"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0ECAA7D2" w14:textId="77777777" w:rsidR="00D36F0F" w:rsidRPr="00E82E09" w:rsidRDefault="00D36F0F" w:rsidP="000266B9">
            <w:pPr>
              <w:rPr>
                <w:rFonts w:ascii="Lucida Sans Unicode" w:eastAsia="Lucida Sans Unicode" w:hAnsi="Lucida Sans Unicode" w:cs="Lucida Sans Unicode"/>
                <w:color w:val="1D2828"/>
                <w:sz w:val="20"/>
                <w:szCs w:val="20"/>
              </w:rPr>
            </w:pPr>
            <w:r w:rsidRPr="00E82E09">
              <w:rPr>
                <w:rFonts w:ascii="Arial" w:eastAsia="Arial" w:hAnsi="Arial" w:cs="Arial"/>
                <w:color w:val="1D2828"/>
                <w:sz w:val="20"/>
                <w:szCs w:val="20"/>
              </w:rPr>
              <w:t>On track</w:t>
            </w:r>
          </w:p>
        </w:tc>
        <w:tc>
          <w:tcPr>
            <w:tcW w:w="5606"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0F94DB1D" w14:textId="77777777" w:rsidR="00D36F0F" w:rsidRDefault="00D36F0F" w:rsidP="000266B9">
            <w:pPr>
              <w:spacing w:after="100" w:afterAutospacing="1"/>
              <w:rPr>
                <w:rFonts w:ascii="Arial" w:eastAsia="Arial" w:hAnsi="Arial" w:cs="Arial"/>
                <w:color w:val="1D2828"/>
                <w:sz w:val="20"/>
              </w:rPr>
            </w:pPr>
            <w:r>
              <w:rPr>
                <w:rFonts w:ascii="Arial" w:eastAsia="Arial" w:hAnsi="Arial" w:cs="Arial"/>
                <w:color w:val="1D2828"/>
                <w:sz w:val="20"/>
              </w:rPr>
              <w:t>The mentoring scheme continues to run, with an evaluation process underway.</w:t>
            </w:r>
          </w:p>
        </w:tc>
      </w:tr>
      <w:tr w:rsidR="00D36F0F" w14:paraId="4FAB9445" w14:textId="77777777" w:rsidTr="00233408">
        <w:tc>
          <w:tcPr>
            <w:tcW w:w="11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06FDE6D" w14:textId="77777777" w:rsidR="00D36F0F" w:rsidRDefault="00D36F0F" w:rsidP="00893C36">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EB4B930" w14:textId="77777777" w:rsidR="00D36F0F" w:rsidRDefault="00D36F0F" w:rsidP="00893C36">
            <w:pPr>
              <w:rPr>
                <w:rFonts w:ascii="Arial" w:eastAsia="Arial" w:hAnsi="Arial" w:cs="Arial"/>
                <w:b/>
                <w:color w:val="1D2828"/>
                <w:sz w:val="20"/>
              </w:rPr>
            </w:pPr>
          </w:p>
        </w:tc>
        <w:tc>
          <w:tcPr>
            <w:tcW w:w="2788" w:type="dxa"/>
            <w:tcBorders>
              <w:top w:val="nil"/>
              <w:left w:val="nil"/>
              <w:bottom w:val="nil"/>
              <w:right w:val="none" w:sz="0" w:space="0" w:color="2F4F4F"/>
            </w:tcBorders>
            <w:shd w:val="clear" w:color="auto" w:fill="FFFFFF"/>
            <w:tcMar>
              <w:top w:w="40" w:type="dxa"/>
              <w:left w:w="40" w:type="dxa"/>
              <w:bottom w:w="40" w:type="dxa"/>
              <w:right w:w="40" w:type="dxa"/>
            </w:tcMar>
          </w:tcPr>
          <w:p w14:paraId="56314C1E" w14:textId="77777777" w:rsidR="00D36F0F" w:rsidRDefault="00D36F0F" w:rsidP="00893C36">
            <w:pPr>
              <w:rPr>
                <w:rFonts w:ascii="Arial" w:eastAsia="Arial" w:hAnsi="Arial" w:cs="Arial"/>
                <w:color w:val="1D2828"/>
                <w:sz w:val="20"/>
              </w:rPr>
            </w:pPr>
            <w:r>
              <w:rPr>
                <w:rFonts w:ascii="Arial" w:eastAsia="Arial" w:hAnsi="Arial" w:cs="Arial"/>
                <w:color w:val="1D2828"/>
                <w:sz w:val="20"/>
              </w:rPr>
              <w:t>Provide guidance on the implementation of new / update</w:t>
            </w:r>
            <w:r w:rsidRPr="005D562D">
              <w:rPr>
                <w:rFonts w:ascii="Arial" w:eastAsia="Arial" w:hAnsi="Arial" w:cs="Arial"/>
                <w:color w:val="1D2828"/>
                <w:sz w:val="20"/>
              </w:rPr>
              <w:t>d</w:t>
            </w:r>
            <w:r>
              <w:rPr>
                <w:rFonts w:ascii="Arial" w:eastAsia="Arial" w:hAnsi="Arial" w:cs="Arial"/>
                <w:color w:val="1D2828"/>
                <w:sz w:val="20"/>
              </w:rPr>
              <w:t xml:space="preserve"> policies.  </w:t>
            </w:r>
          </w:p>
        </w:tc>
        <w:tc>
          <w:tcPr>
            <w:tcW w:w="132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C41EC7F" w14:textId="77777777" w:rsidR="00D36F0F" w:rsidRDefault="00D36F0F" w:rsidP="00893C36">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3F0EBE4C" w14:textId="640F79AF" w:rsidR="00D36F0F" w:rsidRDefault="00E82E09" w:rsidP="00893C36">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40BC2509" wp14:editId="0CE5AAC8">
                  <wp:extent cx="203200" cy="203200"/>
                  <wp:effectExtent l="0" t="0" r="6350" b="6350"/>
                  <wp:docPr id="806059034" name="Picture 806059034"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058"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33A734FD" w14:textId="3D253BD0" w:rsidR="00D36F0F" w:rsidRPr="00E82E09" w:rsidRDefault="00E82E09" w:rsidP="00893C36">
            <w:pPr>
              <w:rPr>
                <w:rFonts w:ascii="Arial" w:eastAsia="Lucida Sans Unicode" w:hAnsi="Arial" w:cs="Arial"/>
                <w:color w:val="1D2828"/>
                <w:sz w:val="20"/>
                <w:szCs w:val="20"/>
              </w:rPr>
            </w:pPr>
            <w:r w:rsidRPr="00E82E09">
              <w:rPr>
                <w:rFonts w:ascii="Arial" w:eastAsia="Lucida Sans Unicode" w:hAnsi="Arial" w:cs="Arial"/>
                <w:color w:val="1D2828"/>
                <w:sz w:val="20"/>
                <w:szCs w:val="20"/>
              </w:rPr>
              <w:t xml:space="preserve">Complete </w:t>
            </w:r>
          </w:p>
        </w:tc>
        <w:tc>
          <w:tcPr>
            <w:tcW w:w="560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0A89D69" w14:textId="7447A348" w:rsidR="00D36F0F" w:rsidRDefault="00E82E09" w:rsidP="00875C13">
            <w:pPr>
              <w:rPr>
                <w:rFonts w:ascii="Arial" w:eastAsia="Arial" w:hAnsi="Arial" w:cs="Arial"/>
                <w:color w:val="1D2828"/>
                <w:sz w:val="20"/>
              </w:rPr>
            </w:pPr>
            <w:r>
              <w:rPr>
                <w:rFonts w:ascii="Arial" w:eastAsia="Arial" w:hAnsi="Arial" w:cs="Arial"/>
                <w:color w:val="1D2828"/>
                <w:sz w:val="20"/>
              </w:rPr>
              <w:t xml:space="preserve">All scheduled policy updates 2024/25 have been completed  </w:t>
            </w:r>
            <w:r w:rsidR="00D36F0F">
              <w:rPr>
                <w:rFonts w:ascii="Arial" w:eastAsia="Arial" w:hAnsi="Arial" w:cs="Arial"/>
                <w:color w:val="1D2828"/>
                <w:sz w:val="20"/>
              </w:rPr>
              <w:t xml:space="preserve"> and </w:t>
            </w:r>
            <w:r>
              <w:rPr>
                <w:rFonts w:ascii="Arial" w:eastAsia="Arial" w:hAnsi="Arial" w:cs="Arial"/>
                <w:color w:val="1D2828"/>
                <w:sz w:val="20"/>
              </w:rPr>
              <w:t xml:space="preserve">presented to this </w:t>
            </w:r>
            <w:r w:rsidR="00D36F0F">
              <w:rPr>
                <w:rFonts w:ascii="Arial" w:eastAsia="Arial" w:hAnsi="Arial" w:cs="Arial"/>
                <w:color w:val="1D2828"/>
                <w:sz w:val="20"/>
              </w:rPr>
              <w:t xml:space="preserve">Committee. The related procedures and guidance </w:t>
            </w:r>
            <w:r>
              <w:rPr>
                <w:rFonts w:ascii="Arial" w:eastAsia="Arial" w:hAnsi="Arial" w:cs="Arial"/>
                <w:color w:val="1D2828"/>
                <w:sz w:val="20"/>
              </w:rPr>
              <w:t xml:space="preserve">has been </w:t>
            </w:r>
            <w:r w:rsidR="00D36F0F">
              <w:rPr>
                <w:rFonts w:ascii="Arial" w:eastAsia="Arial" w:hAnsi="Arial" w:cs="Arial"/>
                <w:color w:val="1D2828"/>
                <w:sz w:val="20"/>
              </w:rPr>
              <w:t>updated and shared across the Council. The updated content is also reflected in corporate training activity.</w:t>
            </w:r>
          </w:p>
        </w:tc>
      </w:tr>
      <w:tr w:rsidR="00D36F0F" w14:paraId="0A662A92" w14:textId="77777777" w:rsidTr="00233408">
        <w:tc>
          <w:tcPr>
            <w:tcW w:w="11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463EDB7" w14:textId="77777777" w:rsidR="00D36F0F" w:rsidRDefault="00D36F0F" w:rsidP="00905F01">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8A3465F" w14:textId="77777777" w:rsidR="00D36F0F" w:rsidRDefault="00D36F0F" w:rsidP="00905F01">
            <w:pPr>
              <w:rPr>
                <w:rFonts w:ascii="Arial" w:eastAsia="Arial" w:hAnsi="Arial" w:cs="Arial"/>
                <w:b/>
                <w:color w:val="1D2828"/>
                <w:sz w:val="20"/>
              </w:rPr>
            </w:pPr>
          </w:p>
        </w:tc>
        <w:tc>
          <w:tcPr>
            <w:tcW w:w="278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7ACF6986" w14:textId="77777777" w:rsidR="00D36F0F" w:rsidRDefault="00D36F0F" w:rsidP="00905F01">
            <w:pPr>
              <w:rPr>
                <w:rFonts w:ascii="Arial" w:eastAsia="Arial" w:hAnsi="Arial" w:cs="Arial"/>
                <w:color w:val="1D2828"/>
                <w:sz w:val="20"/>
              </w:rPr>
            </w:pPr>
            <w:r>
              <w:rPr>
                <w:rFonts w:ascii="Arial" w:eastAsia="Arial" w:hAnsi="Arial" w:cs="Arial"/>
                <w:color w:val="1D2828"/>
                <w:sz w:val="20"/>
              </w:rPr>
              <w:t>Commence a review of the Conditions of Service and Pay and Grading structure, including identification of implications.</w:t>
            </w:r>
          </w:p>
        </w:tc>
        <w:tc>
          <w:tcPr>
            <w:tcW w:w="132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1030AB"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3"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D16F8C6" w14:textId="77777777" w:rsidR="00D36F0F" w:rsidRPr="00DB1619" w:rsidRDefault="00D36F0F" w:rsidP="00905F01">
            <w:pPr>
              <w:jc w:val="right"/>
              <w:rPr>
                <w:rFonts w:ascii="Arial" w:eastAsia="Arial" w:hAnsi="Arial" w:cs="Arial"/>
                <w:color w:val="1D2828"/>
                <w:sz w:val="20"/>
                <w:szCs w:val="20"/>
              </w:rPr>
            </w:pPr>
            <w:r>
              <w:rPr>
                <w:rFonts w:ascii="Lucida Sans Unicode" w:eastAsia="Lucida Sans Unicode" w:hAnsi="Lucida Sans Unicode" w:cs="Lucida Sans Unicode"/>
                <w:noProof/>
                <w:color w:val="1D2828"/>
                <w:sz w:val="18"/>
              </w:rPr>
              <w:drawing>
                <wp:inline distT="0" distB="0" distL="0" distR="0" wp14:anchorId="70802A11" wp14:editId="281B47F5">
                  <wp:extent cx="190081" cy="190081"/>
                  <wp:effectExtent l="0" t="0" r="635" b="635"/>
                  <wp:docPr id="1637579772" name="Picture 17" descr="A yellow triangle indicating that there has been slippage against the du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79772" name="Picture 17" descr="A yellow triangle indicating that there has been slippage against the due d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631" cy="191631"/>
                          </a:xfrm>
                          <a:prstGeom prst="rect">
                            <a:avLst/>
                          </a:prstGeom>
                          <a:noFill/>
                          <a:ln>
                            <a:noFill/>
                          </a:ln>
                        </pic:spPr>
                      </pic:pic>
                    </a:graphicData>
                  </a:graphic>
                </wp:inline>
              </w:drawing>
            </w:r>
          </w:p>
        </w:tc>
        <w:tc>
          <w:tcPr>
            <w:tcW w:w="1058"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45527B14" w14:textId="77777777" w:rsidR="00D36F0F" w:rsidRPr="00DB1619" w:rsidRDefault="00D36F0F" w:rsidP="00905F01">
            <w:pPr>
              <w:rPr>
                <w:rFonts w:ascii="Arial" w:eastAsia="Lucida Sans Unicode" w:hAnsi="Arial" w:cs="Arial"/>
                <w:color w:val="1D2828"/>
                <w:sz w:val="20"/>
                <w:szCs w:val="20"/>
              </w:rPr>
            </w:pPr>
            <w:r w:rsidRPr="00DB1619">
              <w:rPr>
                <w:rFonts w:ascii="Arial" w:eastAsia="Lucida Sans Unicode" w:hAnsi="Arial" w:cs="Arial"/>
                <w:color w:val="1D2828"/>
                <w:sz w:val="20"/>
                <w:szCs w:val="20"/>
              </w:rPr>
              <w:t xml:space="preserve">Slippage </w:t>
            </w:r>
          </w:p>
        </w:tc>
        <w:tc>
          <w:tcPr>
            <w:tcW w:w="560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8487C1F" w14:textId="77777777" w:rsidR="00D36F0F" w:rsidRDefault="00D36F0F" w:rsidP="00905F01">
            <w:pPr>
              <w:rPr>
                <w:rFonts w:ascii="Arial" w:eastAsia="Arial" w:hAnsi="Arial" w:cs="Arial"/>
                <w:sz w:val="20"/>
              </w:rPr>
            </w:pPr>
            <w:r w:rsidRPr="00267B2A">
              <w:rPr>
                <w:rFonts w:ascii="Arial" w:eastAsia="Arial" w:hAnsi="Arial" w:cs="Arial"/>
                <w:sz w:val="20"/>
              </w:rPr>
              <w:t xml:space="preserve">There has been preparatory work to better understand the scope of a review and the resources required to support this. A reduction in staffing in the related team has impacted progress. This will continue in the new calendar year.  </w:t>
            </w:r>
          </w:p>
          <w:p w14:paraId="5FCE5A2C" w14:textId="77777777" w:rsidR="00D36F0F" w:rsidRDefault="00D36F0F" w:rsidP="00905F01">
            <w:pPr>
              <w:rPr>
                <w:rFonts w:ascii="Arial" w:eastAsia="Arial" w:hAnsi="Arial" w:cs="Arial"/>
                <w:color w:val="1D2828"/>
                <w:sz w:val="20"/>
              </w:rPr>
            </w:pPr>
          </w:p>
        </w:tc>
      </w:tr>
      <w:tr w:rsidR="00D36F0F" w14:paraId="53449066" w14:textId="77777777" w:rsidTr="00233408">
        <w:tc>
          <w:tcPr>
            <w:tcW w:w="111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C7BDBB0" w14:textId="77777777" w:rsidR="00D36F0F" w:rsidRDefault="00D36F0F" w:rsidP="00905F01">
            <w:pPr>
              <w:rPr>
                <w:rFonts w:ascii="Arial" w:eastAsia="Arial" w:hAnsi="Arial" w:cs="Arial"/>
                <w:b/>
                <w:color w:val="1D2828"/>
                <w:sz w:val="20"/>
              </w:rPr>
            </w:pPr>
            <w:r>
              <w:rPr>
                <w:rFonts w:ascii="Arial" w:eastAsia="Arial" w:hAnsi="Arial" w:cs="Arial"/>
                <w:b/>
                <w:color w:val="1D2828"/>
                <w:sz w:val="20"/>
              </w:rPr>
              <w:t>CMTE/</w:t>
            </w:r>
          </w:p>
          <w:p w14:paraId="06A7AEB5" w14:textId="77777777" w:rsidR="00D36F0F" w:rsidRDefault="00D36F0F" w:rsidP="00905F01">
            <w:pPr>
              <w:rPr>
                <w:rFonts w:ascii="Arial" w:eastAsia="Arial" w:hAnsi="Arial" w:cs="Arial"/>
                <w:b/>
                <w:color w:val="1D2828"/>
                <w:sz w:val="20"/>
              </w:rPr>
            </w:pPr>
            <w:r>
              <w:rPr>
                <w:rFonts w:ascii="Arial" w:eastAsia="Arial" w:hAnsi="Arial" w:cs="Arial"/>
                <w:b/>
                <w:color w:val="1D2828"/>
                <w:sz w:val="20"/>
              </w:rPr>
              <w:t xml:space="preserve">PR007 </w:t>
            </w:r>
          </w:p>
          <w:p w14:paraId="69E5F8F8" w14:textId="77777777" w:rsidR="00D36F0F" w:rsidRDefault="00D36F0F" w:rsidP="00905F01">
            <w:pPr>
              <w:rPr>
                <w:rFonts w:ascii="Arial" w:eastAsia="Arial" w:hAnsi="Arial" w:cs="Arial"/>
                <w:color w:val="1D2828"/>
                <w:sz w:val="20"/>
              </w:rPr>
            </w:pPr>
            <w:r>
              <w:rPr>
                <w:rFonts w:ascii="Arial" w:eastAsia="Arial" w:hAnsi="Arial" w:cs="Arial"/>
                <w:b/>
                <w:color w:val="1D2828"/>
                <w:sz w:val="20"/>
              </w:rPr>
              <w:t>HR &amp; HR Payroll System</w:t>
            </w:r>
          </w:p>
        </w:tc>
        <w:tc>
          <w:tcPr>
            <w:tcW w:w="3126"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68D2A2C" w14:textId="77777777" w:rsidR="00D36F0F" w:rsidRDefault="00D36F0F" w:rsidP="00905F01">
            <w:pPr>
              <w:rPr>
                <w:rFonts w:ascii="Arial" w:eastAsia="Arial" w:hAnsi="Arial" w:cs="Arial"/>
                <w:b/>
                <w:color w:val="1D2828"/>
                <w:sz w:val="20"/>
              </w:rPr>
            </w:pPr>
            <w:r>
              <w:rPr>
                <w:rFonts w:ascii="Arial" w:eastAsia="Arial" w:hAnsi="Arial" w:cs="Arial"/>
                <w:color w:val="1D2828"/>
                <w:sz w:val="20"/>
              </w:rPr>
              <w:t xml:space="preserve">Implement an upgrade to the Human Resources and Payroll system.  </w:t>
            </w:r>
          </w:p>
        </w:tc>
        <w:tc>
          <w:tcPr>
            <w:tcW w:w="2788"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09798EC" w14:textId="77777777" w:rsidR="00D36F0F" w:rsidRDefault="00D36F0F" w:rsidP="00905F01">
            <w:pPr>
              <w:rPr>
                <w:rFonts w:ascii="Arial" w:eastAsia="Arial" w:hAnsi="Arial" w:cs="Arial"/>
                <w:color w:val="1D2828"/>
                <w:sz w:val="20"/>
              </w:rPr>
            </w:pPr>
            <w:r>
              <w:rPr>
                <w:rFonts w:ascii="Arial" w:eastAsia="Arial" w:hAnsi="Arial" w:cs="Arial"/>
                <w:color w:val="1D2828"/>
                <w:sz w:val="20"/>
              </w:rPr>
              <w:t xml:space="preserve">Development of a project plan. </w:t>
            </w:r>
          </w:p>
        </w:tc>
        <w:tc>
          <w:tcPr>
            <w:tcW w:w="132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2D285C1" w14:textId="77777777" w:rsidR="00D36F0F" w:rsidRDefault="00D36F0F" w:rsidP="00905F01">
            <w:pPr>
              <w:rPr>
                <w:rFonts w:ascii="Lucida Sans Unicode" w:eastAsia="Lucida Sans Unicode" w:hAnsi="Lucida Sans Unicode" w:cs="Lucida Sans Unicode"/>
                <w:color w:val="1D2828"/>
                <w:sz w:val="18"/>
              </w:rPr>
            </w:pPr>
            <w:r>
              <w:rPr>
                <w:rFonts w:ascii="Arial" w:eastAsia="Arial" w:hAnsi="Arial" w:cs="Arial"/>
                <w:color w:val="1D2828"/>
                <w:sz w:val="20"/>
              </w:rPr>
              <w:t>30-Sep-2024</w:t>
            </w:r>
          </w:p>
        </w:tc>
        <w:tc>
          <w:tcPr>
            <w:tcW w:w="423"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38851DEE" w14:textId="77777777" w:rsidR="00D36F0F" w:rsidRDefault="00D36F0F" w:rsidP="00905F01">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642BA33C" wp14:editId="79221FDE">
                  <wp:extent cx="203200" cy="203200"/>
                  <wp:effectExtent l="0" t="0" r="6350" b="6350"/>
                  <wp:docPr id="392832099" name="Picture 392832099"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058"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5D9FD7D" w14:textId="77777777" w:rsidR="00D36F0F" w:rsidRPr="000E2DEE" w:rsidRDefault="00D36F0F" w:rsidP="00905F01">
            <w:pPr>
              <w:rPr>
                <w:rFonts w:ascii="Arial" w:eastAsia="Lucida Sans Unicode" w:hAnsi="Arial" w:cs="Arial"/>
                <w:color w:val="1D2828"/>
                <w:sz w:val="20"/>
                <w:szCs w:val="20"/>
              </w:rPr>
            </w:pPr>
            <w:r w:rsidRPr="000E2DEE">
              <w:rPr>
                <w:rFonts w:ascii="Arial" w:eastAsia="Lucida Sans Unicode" w:hAnsi="Arial" w:cs="Arial"/>
                <w:color w:val="1D2828"/>
                <w:sz w:val="20"/>
                <w:szCs w:val="20"/>
              </w:rPr>
              <w:t xml:space="preserve">Complete </w:t>
            </w:r>
          </w:p>
        </w:tc>
        <w:tc>
          <w:tcPr>
            <w:tcW w:w="5606"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6DE8FEE" w14:textId="77777777" w:rsidR="00D36F0F" w:rsidRDefault="00D36F0F" w:rsidP="00905F01">
            <w:pPr>
              <w:rPr>
                <w:rFonts w:ascii="Arial" w:eastAsia="Arial" w:hAnsi="Arial" w:cs="Arial"/>
                <w:color w:val="1D2828"/>
                <w:sz w:val="20"/>
              </w:rPr>
            </w:pPr>
            <w:r>
              <w:rPr>
                <w:rFonts w:ascii="Arial" w:eastAsia="Arial" w:hAnsi="Arial" w:cs="Arial"/>
                <w:color w:val="1D2828"/>
                <w:sz w:val="20"/>
              </w:rPr>
              <w:t xml:space="preserve">This is complete and currently being implemented. </w:t>
            </w:r>
          </w:p>
        </w:tc>
      </w:tr>
      <w:tr w:rsidR="00D36F0F" w14:paraId="59CBAC21" w14:textId="77777777" w:rsidTr="00233408">
        <w:tc>
          <w:tcPr>
            <w:tcW w:w="11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8648B79" w14:textId="77777777" w:rsidR="00D36F0F" w:rsidRDefault="00D36F0F" w:rsidP="00905F01">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4476273" w14:textId="77777777" w:rsidR="00D36F0F" w:rsidRDefault="00D36F0F" w:rsidP="00905F01">
            <w:pPr>
              <w:rPr>
                <w:rFonts w:ascii="Arial" w:eastAsia="Arial" w:hAnsi="Arial" w:cs="Arial"/>
                <w:b/>
                <w:color w:val="1D2828"/>
                <w:sz w:val="20"/>
              </w:rPr>
            </w:pPr>
          </w:p>
        </w:tc>
        <w:tc>
          <w:tcPr>
            <w:tcW w:w="2788" w:type="dxa"/>
            <w:tcBorders>
              <w:top w:val="nil"/>
              <w:left w:val="nil"/>
              <w:bottom w:val="nil"/>
              <w:right w:val="none" w:sz="0" w:space="0" w:color="2F4F4F"/>
            </w:tcBorders>
            <w:shd w:val="clear" w:color="auto" w:fill="FFFFFF"/>
            <w:tcMar>
              <w:top w:w="40" w:type="dxa"/>
              <w:left w:w="40" w:type="dxa"/>
              <w:bottom w:w="40" w:type="dxa"/>
              <w:right w:w="40" w:type="dxa"/>
            </w:tcMar>
          </w:tcPr>
          <w:p w14:paraId="11987FD1" w14:textId="77777777" w:rsidR="00D36F0F" w:rsidRDefault="00D36F0F" w:rsidP="00905F01">
            <w:pPr>
              <w:rPr>
                <w:rFonts w:ascii="Arial" w:eastAsia="Arial" w:hAnsi="Arial" w:cs="Arial"/>
                <w:color w:val="1D2828"/>
                <w:sz w:val="20"/>
              </w:rPr>
            </w:pPr>
            <w:r>
              <w:rPr>
                <w:rFonts w:ascii="Arial" w:eastAsia="Arial" w:hAnsi="Arial" w:cs="Arial"/>
                <w:color w:val="1D2828"/>
                <w:sz w:val="20"/>
              </w:rPr>
              <w:t xml:space="preserve">Implement upgrade and associated testing. </w:t>
            </w:r>
          </w:p>
        </w:tc>
        <w:tc>
          <w:tcPr>
            <w:tcW w:w="132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26C2495" w14:textId="3EA0B5A8" w:rsidR="00D36F0F" w:rsidRPr="001A05EC" w:rsidRDefault="00D36F0F" w:rsidP="00905F01">
            <w:pPr>
              <w:rPr>
                <w:rFonts w:ascii="Arial" w:eastAsia="Lucida Sans Unicode" w:hAnsi="Arial" w:cs="Arial"/>
                <w:color w:val="1D2828"/>
                <w:sz w:val="20"/>
                <w:szCs w:val="20"/>
              </w:rPr>
            </w:pPr>
            <w:r>
              <w:rPr>
                <w:rFonts w:ascii="Arial" w:eastAsia="Lucida Sans Unicode" w:hAnsi="Arial" w:cs="Arial"/>
                <w:color w:val="1D2828"/>
                <w:sz w:val="20"/>
                <w:szCs w:val="20"/>
              </w:rPr>
              <w:t>31-Dec-24*</w:t>
            </w:r>
          </w:p>
        </w:tc>
        <w:tc>
          <w:tcPr>
            <w:tcW w:w="423"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6663852" w14:textId="77777777" w:rsidR="00D36F0F" w:rsidRDefault="00D36F0F" w:rsidP="00905F01">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7A2FEB6B" wp14:editId="577F1983">
                  <wp:extent cx="190081" cy="190081"/>
                  <wp:effectExtent l="0" t="0" r="635" b="635"/>
                  <wp:docPr id="504583639" name="Picture 17" descr="A yellow triangle indicating that there has been slippage against the du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83639" name="Picture 17" descr="A yellow triangle indicating that there has been slippage against the due d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631" cy="191631"/>
                          </a:xfrm>
                          <a:prstGeom prst="rect">
                            <a:avLst/>
                          </a:prstGeom>
                          <a:noFill/>
                          <a:ln>
                            <a:noFill/>
                          </a:ln>
                        </pic:spPr>
                      </pic:pic>
                    </a:graphicData>
                  </a:graphic>
                </wp:inline>
              </w:drawing>
            </w:r>
          </w:p>
        </w:tc>
        <w:tc>
          <w:tcPr>
            <w:tcW w:w="1058"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7A8B8344" w14:textId="77777777" w:rsidR="00D36F0F" w:rsidRPr="000E2DEE" w:rsidRDefault="00D36F0F" w:rsidP="00905F01">
            <w:pPr>
              <w:rPr>
                <w:rFonts w:ascii="Arial" w:eastAsia="Lucida Sans Unicode" w:hAnsi="Arial" w:cs="Arial"/>
                <w:color w:val="1D2828"/>
                <w:sz w:val="20"/>
                <w:szCs w:val="20"/>
              </w:rPr>
            </w:pPr>
            <w:r>
              <w:rPr>
                <w:rFonts w:ascii="Arial" w:eastAsia="Lucida Sans Unicode" w:hAnsi="Arial" w:cs="Arial"/>
                <w:color w:val="1D2828"/>
                <w:sz w:val="20"/>
                <w:szCs w:val="20"/>
              </w:rPr>
              <w:t xml:space="preserve">Slippage </w:t>
            </w:r>
          </w:p>
        </w:tc>
        <w:tc>
          <w:tcPr>
            <w:tcW w:w="5606"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5537D3F8" w14:textId="77777777" w:rsidR="00D36F0F" w:rsidRDefault="00D36F0F" w:rsidP="00197C28">
            <w:pPr>
              <w:rPr>
                <w:rFonts w:ascii="Arial" w:eastAsia="Arial" w:hAnsi="Arial" w:cs="Arial"/>
                <w:color w:val="1D2828"/>
                <w:sz w:val="20"/>
              </w:rPr>
            </w:pPr>
            <w:r>
              <w:rPr>
                <w:rFonts w:ascii="Arial" w:eastAsia="Arial" w:hAnsi="Arial" w:cs="Arial"/>
                <w:color w:val="1D2828"/>
                <w:sz w:val="20"/>
              </w:rPr>
              <w:t>An update on the anticipated implementation date of the upgrade was provided to Committee in November 2024. This has been changed to Summer 2025 based on the availability of the provider, external colleagues and internal resource.</w:t>
            </w:r>
          </w:p>
        </w:tc>
      </w:tr>
      <w:tr w:rsidR="00D36F0F" w14:paraId="51657BED" w14:textId="77777777" w:rsidTr="00233408">
        <w:tc>
          <w:tcPr>
            <w:tcW w:w="111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597626D" w14:textId="77777777" w:rsidR="00D36F0F" w:rsidRDefault="00D36F0F" w:rsidP="00E73D6E">
            <w:pPr>
              <w:rPr>
                <w:rFonts w:ascii="Arial" w:eastAsia="Arial" w:hAnsi="Arial" w:cs="Arial"/>
                <w:color w:val="1D2828"/>
                <w:sz w:val="20"/>
              </w:rPr>
            </w:pPr>
          </w:p>
        </w:tc>
        <w:tc>
          <w:tcPr>
            <w:tcW w:w="3126"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BA7D3C7" w14:textId="77777777" w:rsidR="00D36F0F" w:rsidRDefault="00D36F0F" w:rsidP="00E73D6E">
            <w:pPr>
              <w:rPr>
                <w:rFonts w:ascii="Arial" w:eastAsia="Arial" w:hAnsi="Arial" w:cs="Arial"/>
                <w:b/>
                <w:color w:val="1D2828"/>
                <w:sz w:val="20"/>
              </w:rPr>
            </w:pPr>
          </w:p>
        </w:tc>
        <w:tc>
          <w:tcPr>
            <w:tcW w:w="278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00744D97" w14:textId="77777777" w:rsidR="00D36F0F" w:rsidRDefault="00D36F0F" w:rsidP="00E73D6E">
            <w:pPr>
              <w:rPr>
                <w:rFonts w:ascii="Arial" w:eastAsia="Arial" w:hAnsi="Arial" w:cs="Arial"/>
                <w:color w:val="1D2828"/>
                <w:sz w:val="20"/>
              </w:rPr>
            </w:pPr>
            <w:r>
              <w:rPr>
                <w:rFonts w:ascii="Arial" w:eastAsia="Arial" w:hAnsi="Arial" w:cs="Arial"/>
                <w:color w:val="1D2828"/>
                <w:sz w:val="20"/>
              </w:rPr>
              <w:t xml:space="preserve">Develop training and user guides.  </w:t>
            </w:r>
          </w:p>
          <w:p w14:paraId="08D15A99" w14:textId="77777777" w:rsidR="00D36F0F" w:rsidRDefault="00D36F0F" w:rsidP="00E73D6E">
            <w:pPr>
              <w:rPr>
                <w:rFonts w:ascii="Arial" w:eastAsia="Arial" w:hAnsi="Arial" w:cs="Arial"/>
                <w:color w:val="1D2828"/>
                <w:sz w:val="20"/>
              </w:rPr>
            </w:pPr>
          </w:p>
        </w:tc>
        <w:tc>
          <w:tcPr>
            <w:tcW w:w="132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28D50A9" w14:textId="77777777" w:rsidR="00D36F0F" w:rsidRDefault="00D36F0F" w:rsidP="00E73D6E">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3"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939D644" w14:textId="5F504E9C" w:rsidR="00D36F0F" w:rsidRDefault="00D36F0F" w:rsidP="00E73D6E">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6E49CA7" wp14:editId="5EAEC214">
                  <wp:extent cx="190081" cy="190081"/>
                  <wp:effectExtent l="0" t="0" r="635" b="635"/>
                  <wp:docPr id="1202024186" name="Picture 17" descr="A yellow triangle indicating that there has been slippage against the du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24186" name="Picture 17" descr="A yellow triangle indicating that there has been slippage against the due d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631" cy="191631"/>
                          </a:xfrm>
                          <a:prstGeom prst="rect">
                            <a:avLst/>
                          </a:prstGeom>
                          <a:noFill/>
                          <a:ln>
                            <a:noFill/>
                          </a:ln>
                        </pic:spPr>
                      </pic:pic>
                    </a:graphicData>
                  </a:graphic>
                </wp:inline>
              </w:drawing>
            </w:r>
          </w:p>
        </w:tc>
        <w:tc>
          <w:tcPr>
            <w:tcW w:w="1058"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ADD9AB1" w14:textId="4746BD04" w:rsidR="00D36F0F" w:rsidRPr="000E2DEE" w:rsidRDefault="00D36F0F" w:rsidP="00E73D6E">
            <w:pPr>
              <w:rPr>
                <w:rFonts w:ascii="Lucida Sans Unicode" w:eastAsia="Lucida Sans Unicode" w:hAnsi="Lucida Sans Unicode" w:cs="Lucida Sans Unicode"/>
                <w:color w:val="1D2828"/>
                <w:sz w:val="20"/>
                <w:szCs w:val="20"/>
              </w:rPr>
            </w:pPr>
            <w:r>
              <w:rPr>
                <w:rFonts w:ascii="Arial" w:eastAsia="Lucida Sans Unicode" w:hAnsi="Arial" w:cs="Arial"/>
                <w:color w:val="1D2828"/>
                <w:sz w:val="20"/>
                <w:szCs w:val="20"/>
              </w:rPr>
              <w:t xml:space="preserve">Slippage </w:t>
            </w:r>
          </w:p>
        </w:tc>
        <w:tc>
          <w:tcPr>
            <w:tcW w:w="5606"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2841D50" w14:textId="37345B27" w:rsidR="00D36F0F" w:rsidRDefault="00D36F0F" w:rsidP="00E73D6E">
            <w:pPr>
              <w:rPr>
                <w:rFonts w:ascii="Arial" w:eastAsia="Arial" w:hAnsi="Arial" w:cs="Arial"/>
                <w:color w:val="1D2828"/>
                <w:sz w:val="20"/>
              </w:rPr>
            </w:pPr>
            <w:r>
              <w:rPr>
                <w:rFonts w:ascii="Arial" w:eastAsia="Arial" w:hAnsi="Arial" w:cs="Arial"/>
                <w:color w:val="1D2828"/>
                <w:sz w:val="20"/>
              </w:rPr>
              <w:t>This will follow on from the above, with a revised due date of summer 2025.</w:t>
            </w:r>
          </w:p>
        </w:tc>
      </w:tr>
    </w:tbl>
    <w:p w14:paraId="3D50024C" w14:textId="4C0C8B30" w:rsidR="007720D3" w:rsidRPr="00167373" w:rsidRDefault="007720D3" w:rsidP="00E74E3E">
      <w:pPr>
        <w:ind w:left="142" w:hanging="142"/>
        <w:rPr>
          <w:rFonts w:ascii="Arial" w:hAnsi="Arial" w:cs="Arial"/>
          <w:sz w:val="22"/>
          <w:szCs w:val="22"/>
        </w:rPr>
      </w:pPr>
      <w:r w:rsidRPr="00167373">
        <w:rPr>
          <w:rFonts w:ascii="Arial" w:hAnsi="Arial" w:cs="Arial"/>
          <w:sz w:val="22"/>
          <w:szCs w:val="22"/>
        </w:rPr>
        <w:t xml:space="preserve">* </w:t>
      </w:r>
      <w:r w:rsidR="00167373" w:rsidRPr="00167373">
        <w:rPr>
          <w:rFonts w:ascii="Arial" w:hAnsi="Arial" w:cs="Arial"/>
          <w:sz w:val="22"/>
          <w:szCs w:val="22"/>
        </w:rPr>
        <w:t>As previously reported to the Committee, t</w:t>
      </w:r>
      <w:r w:rsidRPr="00167373">
        <w:rPr>
          <w:rFonts w:ascii="Arial" w:hAnsi="Arial" w:cs="Arial"/>
          <w:sz w:val="22"/>
          <w:szCs w:val="22"/>
        </w:rPr>
        <w:t>h</w:t>
      </w:r>
      <w:r w:rsidR="003D3083" w:rsidRPr="00167373">
        <w:rPr>
          <w:rFonts w:ascii="Arial" w:hAnsi="Arial" w:cs="Arial"/>
          <w:sz w:val="22"/>
          <w:szCs w:val="22"/>
        </w:rPr>
        <w:t xml:space="preserve">e </w:t>
      </w:r>
      <w:r w:rsidR="00B53EED" w:rsidRPr="00167373">
        <w:rPr>
          <w:rFonts w:ascii="Arial" w:hAnsi="Arial" w:cs="Arial"/>
          <w:sz w:val="22"/>
          <w:szCs w:val="22"/>
        </w:rPr>
        <w:t xml:space="preserve">deadline for this action </w:t>
      </w:r>
      <w:r w:rsidRPr="00167373">
        <w:rPr>
          <w:rFonts w:ascii="Arial" w:hAnsi="Arial" w:cs="Arial"/>
          <w:sz w:val="22"/>
          <w:szCs w:val="22"/>
        </w:rPr>
        <w:t xml:space="preserve">has been reviewed by the Digital Modernisation Board and </w:t>
      </w:r>
      <w:r w:rsidR="00305571" w:rsidRPr="00167373">
        <w:rPr>
          <w:rFonts w:ascii="Arial" w:hAnsi="Arial" w:cs="Arial"/>
          <w:sz w:val="22"/>
          <w:szCs w:val="22"/>
        </w:rPr>
        <w:t xml:space="preserve">a new due date </w:t>
      </w:r>
      <w:r w:rsidR="00E82DC4">
        <w:rPr>
          <w:rFonts w:ascii="Arial" w:hAnsi="Arial" w:cs="Arial"/>
          <w:sz w:val="22"/>
          <w:szCs w:val="22"/>
        </w:rPr>
        <w:t xml:space="preserve">of end August 2025 </w:t>
      </w:r>
      <w:r w:rsidR="00E74E3E">
        <w:rPr>
          <w:rFonts w:ascii="Arial" w:hAnsi="Arial" w:cs="Arial"/>
          <w:sz w:val="22"/>
          <w:szCs w:val="22"/>
        </w:rPr>
        <w:t xml:space="preserve">has been </w:t>
      </w:r>
      <w:r w:rsidR="00305571" w:rsidRPr="00167373">
        <w:rPr>
          <w:rFonts w:ascii="Arial" w:hAnsi="Arial" w:cs="Arial"/>
          <w:sz w:val="22"/>
          <w:szCs w:val="22"/>
        </w:rPr>
        <w:t xml:space="preserve">approved.   </w:t>
      </w:r>
      <w:r w:rsidRPr="00167373">
        <w:rPr>
          <w:rFonts w:ascii="Arial" w:hAnsi="Arial" w:cs="Arial"/>
          <w:sz w:val="22"/>
          <w:szCs w:val="22"/>
        </w:rPr>
        <w:t xml:space="preserve"> </w:t>
      </w:r>
    </w:p>
    <w:p w14:paraId="4174F739" w14:textId="77777777" w:rsidR="00D41D04" w:rsidRDefault="00D41D04" w:rsidP="007720D3">
      <w:pPr>
        <w:rPr>
          <w:rFonts w:ascii="Arial" w:hAnsi="Arial" w:cs="Arial"/>
        </w:rPr>
      </w:pPr>
    </w:p>
    <w:p w14:paraId="0BD8A587" w14:textId="77777777" w:rsidR="00B53A58" w:rsidRDefault="00B53A58" w:rsidP="007720D3">
      <w:pPr>
        <w:rPr>
          <w:rFonts w:ascii="Arial" w:hAnsi="Arial" w:cs="Arial"/>
        </w:rPr>
      </w:pPr>
    </w:p>
    <w:p w14:paraId="3463F6D5" w14:textId="77777777" w:rsidR="00B53A58" w:rsidRDefault="00B53A58" w:rsidP="007720D3">
      <w:pPr>
        <w:rPr>
          <w:rFonts w:ascii="Arial" w:hAnsi="Arial" w:cs="Arial"/>
        </w:rPr>
      </w:pPr>
    </w:p>
    <w:p w14:paraId="180FF443" w14:textId="77777777" w:rsidR="00B53A58" w:rsidRDefault="00B53A58" w:rsidP="007720D3">
      <w:pPr>
        <w:rPr>
          <w:rFonts w:ascii="Arial" w:hAnsi="Arial" w:cs="Arial"/>
        </w:rPr>
      </w:pPr>
    </w:p>
    <w:p w14:paraId="0A32E015" w14:textId="77777777" w:rsidR="00B53A58" w:rsidRDefault="00B53A58" w:rsidP="007720D3">
      <w:pPr>
        <w:rPr>
          <w:rFonts w:ascii="Arial" w:hAnsi="Arial" w:cs="Arial"/>
        </w:rPr>
      </w:pPr>
    </w:p>
    <w:p w14:paraId="7E90AD7D" w14:textId="77777777" w:rsidR="00B53A58" w:rsidRDefault="00B53A58" w:rsidP="007720D3">
      <w:pPr>
        <w:rPr>
          <w:rFonts w:ascii="Arial" w:hAnsi="Arial" w:cs="Arial"/>
        </w:rPr>
      </w:pPr>
    </w:p>
    <w:p w14:paraId="6F450B31" w14:textId="77777777" w:rsidR="00B53A58" w:rsidRDefault="00B53A58" w:rsidP="007720D3">
      <w:pPr>
        <w:rPr>
          <w:rFonts w:ascii="Arial" w:hAnsi="Arial" w:cs="Arial"/>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2574"/>
        <w:gridCol w:w="3238"/>
        <w:gridCol w:w="1134"/>
        <w:gridCol w:w="425"/>
        <w:gridCol w:w="1134"/>
        <w:gridCol w:w="5527"/>
      </w:tblGrid>
      <w:tr w:rsidR="00D36F0F" w14:paraId="628E243E" w14:textId="77777777" w:rsidTr="00B53A58">
        <w:trPr>
          <w:tblHeader/>
        </w:trPr>
        <w:tc>
          <w:tcPr>
            <w:tcW w:w="1266" w:type="dxa"/>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3F3D28D6" w14:textId="77777777" w:rsidR="00D36F0F" w:rsidRDefault="00D36F0F" w:rsidP="007720D3">
            <w:pPr>
              <w:rPr>
                <w:rFonts w:ascii="Arial" w:eastAsia="Arial" w:hAnsi="Arial" w:cs="Arial"/>
                <w:b/>
                <w:color w:val="1D2828"/>
                <w:sz w:val="20"/>
              </w:rPr>
            </w:pPr>
            <w:r>
              <w:rPr>
                <w:rFonts w:ascii="Arial" w:eastAsia="Arial" w:hAnsi="Arial" w:cs="Arial"/>
                <w:b/>
                <w:color w:val="000000"/>
                <w:sz w:val="20"/>
              </w:rPr>
              <w:lastRenderedPageBreak/>
              <w:t>Code &amp; Title</w:t>
            </w:r>
          </w:p>
        </w:tc>
        <w:tc>
          <w:tcPr>
            <w:tcW w:w="2574" w:type="dxa"/>
            <w:tcBorders>
              <w:top w:val="single" w:sz="8" w:space="0" w:color="2F4F4F"/>
              <w:left w:val="single" w:sz="8" w:space="0" w:color="2F4F4F"/>
              <w:bottom w:val="single" w:sz="4" w:space="0" w:color="auto"/>
              <w:right w:val="nil"/>
            </w:tcBorders>
            <w:shd w:val="clear" w:color="auto" w:fill="FFFFF4"/>
            <w:tcMar>
              <w:top w:w="40" w:type="dxa"/>
              <w:left w:w="40" w:type="dxa"/>
              <w:bottom w:w="40" w:type="dxa"/>
              <w:right w:w="40" w:type="dxa"/>
            </w:tcMar>
          </w:tcPr>
          <w:p w14:paraId="28547F7F" w14:textId="77777777" w:rsidR="00D36F0F" w:rsidRDefault="00D36F0F" w:rsidP="007720D3">
            <w:pPr>
              <w:rPr>
                <w:rFonts w:ascii="Arial" w:eastAsia="Arial" w:hAnsi="Arial" w:cs="Arial"/>
                <w:color w:val="1D2828"/>
                <w:sz w:val="20"/>
              </w:rPr>
            </w:pPr>
            <w:r>
              <w:rPr>
                <w:rFonts w:ascii="Arial" w:eastAsia="Arial" w:hAnsi="Arial" w:cs="Arial"/>
                <w:b/>
                <w:color w:val="000000"/>
                <w:sz w:val="20"/>
              </w:rPr>
              <w:t xml:space="preserve">Action </w:t>
            </w:r>
          </w:p>
        </w:tc>
        <w:tc>
          <w:tcPr>
            <w:tcW w:w="3238" w:type="dxa"/>
            <w:tcBorders>
              <w:top w:val="single" w:sz="8" w:space="0" w:color="2F4F4F"/>
              <w:left w:val="nil"/>
              <w:bottom w:val="single" w:sz="4" w:space="0" w:color="auto"/>
              <w:right w:val="none" w:sz="0" w:space="0" w:color="2F4F4F"/>
            </w:tcBorders>
            <w:shd w:val="clear" w:color="auto" w:fill="FFFFF4"/>
            <w:tcMar>
              <w:top w:w="40" w:type="dxa"/>
              <w:left w:w="40" w:type="dxa"/>
              <w:bottom w:w="40" w:type="dxa"/>
              <w:right w:w="40" w:type="dxa"/>
            </w:tcMar>
          </w:tcPr>
          <w:p w14:paraId="4CABF83D" w14:textId="77777777" w:rsidR="00D36F0F" w:rsidRDefault="00D36F0F" w:rsidP="007720D3">
            <w:pPr>
              <w:rPr>
                <w:rFonts w:ascii="Arial" w:eastAsia="Arial" w:hAnsi="Arial" w:cs="Arial"/>
                <w:color w:val="1D2828"/>
                <w:sz w:val="20"/>
              </w:rPr>
            </w:pPr>
            <w:r>
              <w:rPr>
                <w:rFonts w:ascii="Arial" w:eastAsia="Arial" w:hAnsi="Arial" w:cs="Arial"/>
                <w:b/>
                <w:color w:val="000000"/>
                <w:sz w:val="22"/>
              </w:rPr>
              <w:t>Sub-action</w:t>
            </w:r>
          </w:p>
        </w:tc>
        <w:tc>
          <w:tcPr>
            <w:tcW w:w="1134" w:type="dxa"/>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7C5F1279" w14:textId="77777777" w:rsidR="00D36F0F" w:rsidRDefault="00D36F0F" w:rsidP="007720D3">
            <w:pPr>
              <w:rPr>
                <w:rFonts w:ascii="Arial" w:eastAsia="Arial" w:hAnsi="Arial" w:cs="Arial"/>
                <w:color w:val="1D2828"/>
                <w:sz w:val="20"/>
              </w:rPr>
            </w:pPr>
            <w:r>
              <w:rPr>
                <w:rFonts w:ascii="Arial" w:eastAsia="Arial" w:hAnsi="Arial" w:cs="Arial"/>
                <w:b/>
                <w:color w:val="000000"/>
                <w:sz w:val="20"/>
              </w:rPr>
              <w:t xml:space="preserve">Due date </w:t>
            </w:r>
          </w:p>
        </w:tc>
        <w:tc>
          <w:tcPr>
            <w:tcW w:w="1559" w:type="dxa"/>
            <w:gridSpan w:val="2"/>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5ACD6216" w14:textId="77777777" w:rsidR="00D36F0F" w:rsidRPr="007720D3" w:rsidRDefault="00D36F0F" w:rsidP="007720D3">
            <w:pPr>
              <w:rPr>
                <w:rFonts w:ascii="Arial" w:eastAsia="Arial" w:hAnsi="Arial" w:cs="Arial"/>
                <w:b/>
                <w:bCs/>
                <w:color w:val="1D2828"/>
                <w:sz w:val="20"/>
              </w:rPr>
            </w:pPr>
            <w:r>
              <w:rPr>
                <w:rFonts w:ascii="Arial" w:eastAsia="Arial" w:hAnsi="Arial" w:cs="Arial"/>
                <w:b/>
                <w:bCs/>
                <w:color w:val="1D2828"/>
                <w:sz w:val="20"/>
              </w:rPr>
              <w:t xml:space="preserve">Current </w:t>
            </w:r>
            <w:r w:rsidRPr="007720D3">
              <w:rPr>
                <w:rFonts w:ascii="Arial" w:eastAsia="Arial" w:hAnsi="Arial" w:cs="Arial"/>
                <w:b/>
                <w:bCs/>
                <w:color w:val="1D2828"/>
                <w:sz w:val="20"/>
              </w:rPr>
              <w:t>Status</w:t>
            </w:r>
          </w:p>
        </w:tc>
        <w:tc>
          <w:tcPr>
            <w:tcW w:w="5527" w:type="dxa"/>
            <w:tcBorders>
              <w:top w:val="single" w:sz="8" w:space="0" w:color="2F4F4F"/>
              <w:left w:val="single" w:sz="8" w:space="0" w:color="2F4F4F"/>
              <w:bottom w:val="single" w:sz="4" w:space="0" w:color="auto"/>
              <w:right w:val="single" w:sz="8" w:space="0" w:color="2F4F4F"/>
            </w:tcBorders>
            <w:shd w:val="clear" w:color="auto" w:fill="FFFFF4"/>
            <w:tcMar>
              <w:top w:w="40" w:type="dxa"/>
              <w:left w:w="40" w:type="dxa"/>
              <w:bottom w:w="40" w:type="dxa"/>
              <w:right w:w="40" w:type="dxa"/>
            </w:tcMar>
          </w:tcPr>
          <w:p w14:paraId="1438CFF2" w14:textId="77777777" w:rsidR="00D36F0F" w:rsidRDefault="00D36F0F" w:rsidP="007720D3">
            <w:pPr>
              <w:rPr>
                <w:rFonts w:ascii="Arial" w:eastAsia="Arial" w:hAnsi="Arial" w:cs="Arial"/>
                <w:color w:val="1D2828"/>
                <w:sz w:val="20"/>
              </w:rPr>
            </w:pPr>
            <w:r>
              <w:rPr>
                <w:rFonts w:ascii="Arial" w:eastAsia="Arial" w:hAnsi="Arial" w:cs="Arial"/>
                <w:b/>
                <w:color w:val="000000"/>
                <w:sz w:val="20"/>
              </w:rPr>
              <w:t>Progress Commentary</w:t>
            </w:r>
          </w:p>
        </w:tc>
      </w:tr>
      <w:tr w:rsidR="00D36F0F" w14:paraId="58E443B7" w14:textId="77777777" w:rsidTr="00B53A58">
        <w:tc>
          <w:tcPr>
            <w:tcW w:w="1266" w:type="dxa"/>
            <w:vMerge w:val="restart"/>
            <w:tcBorders>
              <w:top w:val="single" w:sz="4" w:space="0" w:color="auto"/>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2115A9C" w14:textId="77777777" w:rsidR="00D36F0F" w:rsidRDefault="00D36F0F" w:rsidP="007720D3">
            <w:pPr>
              <w:rPr>
                <w:rFonts w:ascii="Arial" w:eastAsia="Arial" w:hAnsi="Arial" w:cs="Arial"/>
                <w:b/>
                <w:color w:val="1D2828"/>
                <w:sz w:val="20"/>
              </w:rPr>
            </w:pPr>
            <w:r>
              <w:rPr>
                <w:rFonts w:ascii="Arial" w:eastAsia="Arial" w:hAnsi="Arial" w:cs="Arial"/>
                <w:b/>
                <w:color w:val="1D2828"/>
                <w:sz w:val="20"/>
              </w:rPr>
              <w:t>CMTE/</w:t>
            </w:r>
          </w:p>
          <w:p w14:paraId="6ECDBE5A" w14:textId="77777777" w:rsidR="00D36F0F" w:rsidRDefault="00D36F0F" w:rsidP="007720D3">
            <w:pPr>
              <w:rPr>
                <w:rFonts w:ascii="Arial" w:eastAsia="Arial" w:hAnsi="Arial" w:cs="Arial"/>
                <w:b/>
                <w:color w:val="1D2828"/>
                <w:sz w:val="20"/>
              </w:rPr>
            </w:pPr>
            <w:r>
              <w:rPr>
                <w:rFonts w:ascii="Arial" w:eastAsia="Arial" w:hAnsi="Arial" w:cs="Arial"/>
                <w:b/>
                <w:color w:val="1D2828"/>
                <w:sz w:val="20"/>
              </w:rPr>
              <w:t>PR008</w:t>
            </w:r>
          </w:p>
          <w:p w14:paraId="660C7EED" w14:textId="77777777" w:rsidR="00D36F0F" w:rsidRDefault="00D36F0F" w:rsidP="007720D3">
            <w:pPr>
              <w:rPr>
                <w:rFonts w:ascii="Arial" w:eastAsia="Arial" w:hAnsi="Arial" w:cs="Arial"/>
                <w:color w:val="1D2828"/>
                <w:sz w:val="20"/>
              </w:rPr>
            </w:pPr>
            <w:r>
              <w:rPr>
                <w:rFonts w:ascii="Arial" w:eastAsia="Arial" w:hAnsi="Arial" w:cs="Arial"/>
                <w:b/>
                <w:color w:val="1D2828"/>
                <w:sz w:val="20"/>
              </w:rPr>
              <w:t>HR &amp; OD Payroll Processes</w:t>
            </w:r>
          </w:p>
        </w:tc>
        <w:tc>
          <w:tcPr>
            <w:tcW w:w="2574" w:type="dxa"/>
            <w:vMerge w:val="restart"/>
            <w:tcBorders>
              <w:top w:val="single" w:sz="4" w:space="0" w:color="auto"/>
              <w:left w:val="single" w:sz="8" w:space="0" w:color="2F4F4F"/>
              <w:bottom w:val="single" w:sz="8" w:space="0" w:color="2F4F4F"/>
              <w:right w:val="nil"/>
            </w:tcBorders>
            <w:shd w:val="clear" w:color="auto" w:fill="FFFFFF"/>
            <w:tcMar>
              <w:top w:w="40" w:type="dxa"/>
              <w:left w:w="40" w:type="dxa"/>
              <w:bottom w:w="40" w:type="dxa"/>
              <w:right w:w="40" w:type="dxa"/>
            </w:tcMar>
          </w:tcPr>
          <w:p w14:paraId="086E412A" w14:textId="77777777" w:rsidR="00D36F0F" w:rsidRDefault="00D36F0F" w:rsidP="007720D3">
            <w:pPr>
              <w:rPr>
                <w:rFonts w:ascii="Arial" w:eastAsia="Arial" w:hAnsi="Arial" w:cs="Arial"/>
                <w:b/>
                <w:color w:val="1D2828"/>
                <w:sz w:val="20"/>
              </w:rPr>
            </w:pPr>
            <w:r>
              <w:rPr>
                <w:rFonts w:ascii="Arial" w:eastAsia="Arial" w:hAnsi="Arial" w:cs="Arial"/>
                <w:color w:val="1D2828"/>
                <w:sz w:val="20"/>
              </w:rPr>
              <w:t xml:space="preserve">Update and improve Human Resources, Organisational Development and Payroll processes </w:t>
            </w:r>
          </w:p>
          <w:p w14:paraId="08C68D6D" w14:textId="77777777" w:rsidR="00D36F0F" w:rsidRDefault="00D36F0F" w:rsidP="007720D3">
            <w:pPr>
              <w:rPr>
                <w:rFonts w:ascii="Arial" w:eastAsia="Arial" w:hAnsi="Arial" w:cs="Arial"/>
                <w:color w:val="1D2828"/>
                <w:sz w:val="20"/>
              </w:rPr>
            </w:pPr>
          </w:p>
        </w:tc>
        <w:tc>
          <w:tcPr>
            <w:tcW w:w="3238" w:type="dxa"/>
            <w:tcBorders>
              <w:top w:val="single" w:sz="4" w:space="0" w:color="auto"/>
              <w:left w:val="nil"/>
              <w:bottom w:val="nil"/>
              <w:right w:val="none" w:sz="0" w:space="0" w:color="2F4F4F"/>
            </w:tcBorders>
            <w:shd w:val="clear" w:color="auto" w:fill="FFFFFF"/>
            <w:tcMar>
              <w:top w:w="40" w:type="dxa"/>
              <w:left w:w="40" w:type="dxa"/>
              <w:bottom w:w="40" w:type="dxa"/>
              <w:right w:w="40" w:type="dxa"/>
            </w:tcMar>
          </w:tcPr>
          <w:p w14:paraId="442C45AC" w14:textId="77777777" w:rsidR="00D36F0F" w:rsidRDefault="00D36F0F" w:rsidP="007720D3">
            <w:pPr>
              <w:rPr>
                <w:rFonts w:ascii="Arial" w:eastAsia="Arial" w:hAnsi="Arial" w:cs="Arial"/>
                <w:color w:val="1D2828"/>
                <w:sz w:val="20"/>
              </w:rPr>
            </w:pPr>
            <w:r>
              <w:rPr>
                <w:rFonts w:ascii="Arial" w:eastAsia="Arial" w:hAnsi="Arial" w:cs="Arial"/>
                <w:color w:val="1D2828"/>
                <w:sz w:val="20"/>
              </w:rPr>
              <w:t xml:space="preserve">Monitor the effectiveness of automatic of processes through Victoria Forms.  </w:t>
            </w:r>
          </w:p>
        </w:tc>
        <w:tc>
          <w:tcPr>
            <w:tcW w:w="1134"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71799E5D" w14:textId="77777777" w:rsidR="00D36F0F" w:rsidRDefault="00D36F0F"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single" w:sz="4"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36A167C8" w14:textId="77777777" w:rsidR="00D36F0F" w:rsidRDefault="00D36F0F" w:rsidP="007720D3">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710E2908" wp14:editId="47491B08">
                  <wp:extent cx="203200" cy="203200"/>
                  <wp:effectExtent l="0" t="0" r="6350" b="6350"/>
                  <wp:docPr id="708353945" name="Picture 708353945"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4"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691726CA" w14:textId="77777777" w:rsidR="00D36F0F" w:rsidRPr="00883F2A" w:rsidRDefault="00D36F0F" w:rsidP="007720D3">
            <w:pPr>
              <w:rPr>
                <w:rFonts w:ascii="Arial" w:eastAsia="Lucida Sans Unicode" w:hAnsi="Arial" w:cs="Arial"/>
                <w:color w:val="1D2828"/>
                <w:sz w:val="20"/>
                <w:szCs w:val="20"/>
              </w:rPr>
            </w:pPr>
            <w:r w:rsidRPr="00883F2A">
              <w:rPr>
                <w:rFonts w:ascii="Arial" w:eastAsia="Lucida Sans Unicode" w:hAnsi="Arial" w:cs="Arial"/>
                <w:color w:val="1D2828"/>
                <w:sz w:val="20"/>
                <w:szCs w:val="20"/>
              </w:rPr>
              <w:t>Complete</w:t>
            </w:r>
          </w:p>
        </w:tc>
        <w:tc>
          <w:tcPr>
            <w:tcW w:w="5527"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031AD486" w14:textId="4EE8E762" w:rsidR="00D36F0F" w:rsidRDefault="00D36F0F" w:rsidP="00FD2E1A">
            <w:pPr>
              <w:rPr>
                <w:rFonts w:ascii="Arial" w:eastAsia="Arial" w:hAnsi="Arial" w:cs="Arial"/>
                <w:color w:val="000000" w:themeColor="text1"/>
                <w:sz w:val="20"/>
              </w:rPr>
            </w:pPr>
            <w:r w:rsidRPr="00152BB6">
              <w:rPr>
                <w:rFonts w:ascii="Arial" w:eastAsia="Arial" w:hAnsi="Arial" w:cs="Arial"/>
                <w:color w:val="000000" w:themeColor="text1"/>
                <w:sz w:val="20"/>
              </w:rPr>
              <w:t xml:space="preserve">All actions associated with the Business Case </w:t>
            </w:r>
            <w:r>
              <w:rPr>
                <w:rFonts w:ascii="Arial" w:eastAsia="Arial" w:hAnsi="Arial" w:cs="Arial"/>
                <w:color w:val="000000" w:themeColor="text1"/>
                <w:sz w:val="20"/>
              </w:rPr>
              <w:t xml:space="preserve">are </w:t>
            </w:r>
            <w:r w:rsidRPr="00152BB6">
              <w:rPr>
                <w:rFonts w:ascii="Arial" w:eastAsia="Arial" w:hAnsi="Arial" w:cs="Arial"/>
                <w:color w:val="000000" w:themeColor="text1"/>
                <w:sz w:val="20"/>
              </w:rPr>
              <w:t>complete</w:t>
            </w:r>
            <w:r>
              <w:rPr>
                <w:rFonts w:ascii="Arial" w:eastAsia="Arial" w:hAnsi="Arial" w:cs="Arial"/>
                <w:color w:val="000000" w:themeColor="text1"/>
                <w:sz w:val="20"/>
              </w:rPr>
              <w:t>. The following forms are now live: s</w:t>
            </w:r>
            <w:r w:rsidRPr="00FD2E1A">
              <w:rPr>
                <w:rFonts w:ascii="Arial" w:eastAsia="Arial" w:hAnsi="Arial" w:cs="Arial"/>
                <w:color w:val="000000" w:themeColor="text1"/>
                <w:sz w:val="20"/>
              </w:rPr>
              <w:t xml:space="preserve">ickness notification, change to personal details, change of circumstances, termination, bank mandate and Scheme of Delegation/vacancy management. An Absence Management </w:t>
            </w:r>
            <w:r>
              <w:rPr>
                <w:rFonts w:ascii="Arial" w:eastAsia="Arial" w:hAnsi="Arial" w:cs="Arial"/>
                <w:color w:val="000000" w:themeColor="text1"/>
                <w:sz w:val="20"/>
              </w:rPr>
              <w:t>E-</w:t>
            </w:r>
            <w:r w:rsidRPr="00FD2E1A">
              <w:rPr>
                <w:rFonts w:ascii="Arial" w:eastAsia="Arial" w:hAnsi="Arial" w:cs="Arial"/>
                <w:color w:val="000000" w:themeColor="text1"/>
                <w:sz w:val="20"/>
              </w:rPr>
              <w:t>form has also been produced and is ready for testing.</w:t>
            </w:r>
            <w:r w:rsidRPr="00152BB6">
              <w:rPr>
                <w:rFonts w:ascii="Arial" w:eastAsia="Arial" w:hAnsi="Arial" w:cs="Arial"/>
                <w:color w:val="000000" w:themeColor="text1"/>
                <w:sz w:val="20"/>
              </w:rPr>
              <w:t xml:space="preserve"> </w:t>
            </w:r>
          </w:p>
          <w:p w14:paraId="383809FF" w14:textId="77777777" w:rsidR="00D36F0F" w:rsidRPr="008F2B14" w:rsidRDefault="00D36F0F" w:rsidP="00FD2E1A">
            <w:pPr>
              <w:rPr>
                <w:rFonts w:ascii="Arial" w:eastAsia="Arial" w:hAnsi="Arial" w:cs="Arial"/>
                <w:color w:val="FF0000"/>
                <w:sz w:val="20"/>
              </w:rPr>
            </w:pPr>
          </w:p>
        </w:tc>
      </w:tr>
      <w:tr w:rsidR="00D36F0F" w14:paraId="3B53C17F" w14:textId="77777777" w:rsidTr="00B53A58">
        <w:tc>
          <w:tcPr>
            <w:tcW w:w="126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806B9A4" w14:textId="77777777" w:rsidR="00D36F0F" w:rsidRDefault="00D36F0F" w:rsidP="0016737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450CB393" w14:textId="77777777" w:rsidR="00D36F0F" w:rsidRDefault="00D36F0F" w:rsidP="00167373">
            <w:pPr>
              <w:rPr>
                <w:rFonts w:ascii="Arial" w:eastAsia="Arial" w:hAnsi="Arial" w:cs="Arial"/>
                <w:b/>
                <w:color w:val="1D2828"/>
                <w:sz w:val="20"/>
              </w:rPr>
            </w:pPr>
          </w:p>
        </w:tc>
        <w:tc>
          <w:tcPr>
            <w:tcW w:w="3238" w:type="dxa"/>
            <w:tcBorders>
              <w:top w:val="nil"/>
              <w:left w:val="nil"/>
              <w:bottom w:val="nil"/>
              <w:right w:val="none" w:sz="0" w:space="0" w:color="2F4F4F"/>
            </w:tcBorders>
            <w:shd w:val="clear" w:color="auto" w:fill="FFFFFF"/>
            <w:tcMar>
              <w:top w:w="40" w:type="dxa"/>
              <w:left w:w="40" w:type="dxa"/>
              <w:bottom w:w="40" w:type="dxa"/>
              <w:right w:w="40" w:type="dxa"/>
            </w:tcMar>
          </w:tcPr>
          <w:p w14:paraId="1351F6EE" w14:textId="77777777" w:rsidR="00D36F0F" w:rsidRDefault="00D36F0F" w:rsidP="00167373">
            <w:pPr>
              <w:rPr>
                <w:rFonts w:ascii="Arial" w:eastAsia="Arial" w:hAnsi="Arial" w:cs="Arial"/>
                <w:color w:val="1D2828"/>
                <w:sz w:val="20"/>
              </w:rPr>
            </w:pPr>
            <w:r>
              <w:rPr>
                <w:rFonts w:ascii="Arial" w:eastAsia="Arial" w:hAnsi="Arial" w:cs="Arial"/>
                <w:color w:val="1D2828"/>
                <w:sz w:val="20"/>
              </w:rPr>
              <w:t xml:space="preserve">Undertake process mapping and identify and implement related improvements. </w:t>
            </w:r>
          </w:p>
          <w:p w14:paraId="4A7ACAD9" w14:textId="77777777" w:rsidR="00D36F0F" w:rsidRDefault="00D36F0F" w:rsidP="00167373">
            <w:pPr>
              <w:rPr>
                <w:rFonts w:ascii="Arial" w:eastAsia="Arial" w:hAnsi="Arial" w:cs="Arial"/>
                <w:color w:val="1D2828"/>
                <w:sz w:val="20"/>
              </w:rPr>
            </w:pPr>
          </w:p>
        </w:tc>
        <w:tc>
          <w:tcPr>
            <w:tcW w:w="113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63C4BE1F" w14:textId="77777777" w:rsidR="00D36F0F" w:rsidRDefault="00D36F0F" w:rsidP="0016737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6488BFA3" w14:textId="77777777" w:rsidR="00D36F0F" w:rsidRDefault="00D36F0F" w:rsidP="0016737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61B19FD6" wp14:editId="7D59A091">
                  <wp:extent cx="190081" cy="190081"/>
                  <wp:effectExtent l="0" t="0" r="635" b="635"/>
                  <wp:docPr id="1455383491" name="Picture 17" descr="A yellow triangle indicating that there has been slippage against the du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83491" name="Picture 17" descr="A yellow triangle indicating that there has been slippage against the due d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631" cy="191631"/>
                          </a:xfrm>
                          <a:prstGeom prst="rect">
                            <a:avLst/>
                          </a:prstGeom>
                          <a:noFill/>
                          <a:ln>
                            <a:noFill/>
                          </a:ln>
                        </pic:spPr>
                      </pic:pic>
                    </a:graphicData>
                  </a:graphic>
                </wp:inline>
              </w:drawing>
            </w: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6D2CB810" w14:textId="77777777" w:rsidR="00D36F0F" w:rsidRPr="00883F2A" w:rsidRDefault="00D36F0F" w:rsidP="00167373">
            <w:pPr>
              <w:rPr>
                <w:rFonts w:ascii="Arial" w:eastAsia="Lucida Sans Unicode" w:hAnsi="Arial" w:cs="Arial"/>
                <w:color w:val="1D2828"/>
                <w:sz w:val="20"/>
                <w:szCs w:val="20"/>
              </w:rPr>
            </w:pPr>
            <w:r w:rsidRPr="00883F2A">
              <w:rPr>
                <w:rFonts w:ascii="Arial" w:eastAsia="Lucida Sans Unicode" w:hAnsi="Arial" w:cs="Arial"/>
                <w:color w:val="1D2828"/>
                <w:sz w:val="20"/>
                <w:szCs w:val="20"/>
              </w:rPr>
              <w:t>Slippage</w:t>
            </w:r>
          </w:p>
        </w:tc>
        <w:tc>
          <w:tcPr>
            <w:tcW w:w="5527"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3EFAC3CD" w14:textId="26CAEC7C" w:rsidR="00D36F0F" w:rsidRDefault="00D36F0F" w:rsidP="00167373">
            <w:pPr>
              <w:rPr>
                <w:rFonts w:ascii="Arial" w:eastAsia="Arial" w:hAnsi="Arial" w:cs="Arial"/>
                <w:color w:val="1D2828"/>
                <w:sz w:val="20"/>
              </w:rPr>
            </w:pPr>
            <w:r>
              <w:rPr>
                <w:rFonts w:ascii="Arial" w:eastAsia="Arial" w:hAnsi="Arial" w:cs="Arial"/>
                <w:color w:val="1D2828"/>
                <w:sz w:val="20"/>
              </w:rPr>
              <w:t xml:space="preserve">Work on this commenced in January.  The slight slippage in starting is due to other work commitments and the requirement for training on a new process mapping tool, </w:t>
            </w:r>
            <w:r w:rsidRPr="00B804CD">
              <w:rPr>
                <w:rFonts w:ascii="Arial" w:eastAsia="Arial" w:hAnsi="Arial" w:cs="Arial"/>
                <w:i/>
                <w:iCs/>
                <w:color w:val="1D2828"/>
                <w:sz w:val="20"/>
              </w:rPr>
              <w:t>Engage</w:t>
            </w:r>
            <w:r>
              <w:rPr>
                <w:rFonts w:ascii="Arial" w:eastAsia="Arial" w:hAnsi="Arial" w:cs="Arial"/>
                <w:color w:val="1D2828"/>
                <w:sz w:val="20"/>
              </w:rPr>
              <w:t>.</w:t>
            </w:r>
            <w:r w:rsidR="00FF4671">
              <w:rPr>
                <w:rFonts w:ascii="Arial" w:eastAsia="Arial" w:hAnsi="Arial" w:cs="Arial"/>
                <w:color w:val="1D2828"/>
                <w:sz w:val="20"/>
              </w:rPr>
              <w:t xml:space="preserve">  This will continue as an action within the refreshed Committee Plan. </w:t>
            </w:r>
          </w:p>
          <w:p w14:paraId="679E3492" w14:textId="77777777" w:rsidR="00D36F0F" w:rsidRPr="008F2B14" w:rsidRDefault="00D36F0F" w:rsidP="00167373">
            <w:pPr>
              <w:rPr>
                <w:rFonts w:ascii="Arial" w:eastAsia="Arial" w:hAnsi="Arial" w:cs="Arial"/>
                <w:color w:val="FF0000"/>
                <w:sz w:val="20"/>
              </w:rPr>
            </w:pPr>
          </w:p>
        </w:tc>
      </w:tr>
      <w:tr w:rsidR="00D36F0F" w14:paraId="0053B8E8" w14:textId="77777777" w:rsidTr="00B53A58">
        <w:tc>
          <w:tcPr>
            <w:tcW w:w="126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732F3AA" w14:textId="77777777" w:rsidR="00D36F0F" w:rsidRDefault="00D36F0F" w:rsidP="0016737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18BA8206" w14:textId="77777777" w:rsidR="00D36F0F" w:rsidRDefault="00D36F0F" w:rsidP="00167373">
            <w:pPr>
              <w:rPr>
                <w:rFonts w:ascii="Arial" w:eastAsia="Arial" w:hAnsi="Arial" w:cs="Arial"/>
                <w:b/>
                <w:color w:val="1D2828"/>
                <w:sz w:val="20"/>
              </w:rPr>
            </w:pPr>
          </w:p>
        </w:tc>
        <w:tc>
          <w:tcPr>
            <w:tcW w:w="323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461ADBAC" w14:textId="77777777" w:rsidR="00D36F0F" w:rsidRDefault="00D36F0F" w:rsidP="00167373">
            <w:pPr>
              <w:rPr>
                <w:rFonts w:ascii="Arial" w:eastAsia="Arial" w:hAnsi="Arial" w:cs="Arial"/>
                <w:color w:val="1D2828"/>
                <w:sz w:val="20"/>
              </w:rPr>
            </w:pPr>
            <w:r>
              <w:rPr>
                <w:rFonts w:ascii="Arial" w:eastAsia="Arial" w:hAnsi="Arial" w:cs="Arial"/>
                <w:color w:val="1D2828"/>
                <w:sz w:val="20"/>
              </w:rPr>
              <w:t xml:space="preserve">Maximise use of Talentlink system in relation to contacts.  </w:t>
            </w:r>
          </w:p>
          <w:p w14:paraId="0F6A37DE" w14:textId="77777777" w:rsidR="00D36F0F" w:rsidRDefault="00D36F0F" w:rsidP="00167373">
            <w:pPr>
              <w:rPr>
                <w:rFonts w:ascii="Arial" w:eastAsia="Arial" w:hAnsi="Arial" w:cs="Arial"/>
                <w:color w:val="1D2828"/>
                <w:sz w:val="20"/>
              </w:rPr>
            </w:pP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8EE0614" w14:textId="77777777" w:rsidR="00D36F0F" w:rsidRDefault="00D36F0F" w:rsidP="00167373">
            <w:pPr>
              <w:rPr>
                <w:rFonts w:ascii="Lucida Sans Unicode" w:eastAsia="Lucida Sans Unicode" w:hAnsi="Lucida Sans Unicode" w:cs="Lucida Sans Unicode"/>
                <w:color w:val="1D2828"/>
                <w:sz w:val="18"/>
              </w:rPr>
            </w:pPr>
            <w:r>
              <w:rPr>
                <w:rFonts w:ascii="Arial" w:eastAsia="Arial" w:hAnsi="Arial" w:cs="Arial"/>
                <w:color w:val="1D2828"/>
                <w:sz w:val="20"/>
              </w:rPr>
              <w:t>31-Dec-2024</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59DB769" w14:textId="77777777" w:rsidR="00D36F0F" w:rsidRDefault="00D36F0F" w:rsidP="0016737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30EF83E2" wp14:editId="4652AA64">
                  <wp:extent cx="178279" cy="178279"/>
                  <wp:effectExtent l="0" t="0" r="0" b="0"/>
                  <wp:docPr id="1562257867" name="Picture 18" descr="A yellow triangle indicating that there has been slippage against the du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57867" name="Picture 18" descr="A yellow triangle indicating that there has been slippage against the due d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952" cy="178952"/>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3E921E65" w14:textId="77777777" w:rsidR="00D36F0F" w:rsidRPr="00883F2A" w:rsidRDefault="00D36F0F" w:rsidP="00167373">
            <w:pPr>
              <w:rPr>
                <w:rFonts w:ascii="Arial" w:eastAsia="Lucida Sans Unicode" w:hAnsi="Arial" w:cs="Arial"/>
                <w:color w:val="1D2828"/>
                <w:sz w:val="20"/>
                <w:szCs w:val="20"/>
              </w:rPr>
            </w:pPr>
            <w:r w:rsidRPr="00883F2A">
              <w:rPr>
                <w:rFonts w:ascii="Arial" w:eastAsia="Lucida Sans Unicode" w:hAnsi="Arial" w:cs="Arial"/>
                <w:color w:val="1D2828"/>
                <w:sz w:val="20"/>
                <w:szCs w:val="20"/>
              </w:rPr>
              <w:t xml:space="preserve">Slippage </w:t>
            </w:r>
          </w:p>
        </w:tc>
        <w:tc>
          <w:tcPr>
            <w:tcW w:w="5527"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6A4EE39" w14:textId="6C5FA235" w:rsidR="00D36F0F" w:rsidRPr="008F2B14" w:rsidRDefault="00D36F0F" w:rsidP="00711C24">
            <w:pPr>
              <w:rPr>
                <w:rFonts w:ascii="Arial" w:eastAsia="Arial" w:hAnsi="Arial" w:cs="Arial"/>
                <w:color w:val="FF0000"/>
                <w:sz w:val="20"/>
              </w:rPr>
            </w:pPr>
            <w:r>
              <w:rPr>
                <w:rFonts w:ascii="Arial" w:eastAsia="Arial" w:hAnsi="Arial" w:cs="Arial"/>
                <w:color w:val="1D2828"/>
                <w:sz w:val="20"/>
              </w:rPr>
              <w:t xml:space="preserve">This has been delayed due to constraints in availability from an external organisation, shortage in internal staff resources and other work pressures.  </w:t>
            </w:r>
            <w:r w:rsidR="00FF4671">
              <w:rPr>
                <w:rFonts w:ascii="Arial" w:eastAsia="Arial" w:hAnsi="Arial" w:cs="Arial"/>
                <w:color w:val="1D2828"/>
                <w:sz w:val="20"/>
              </w:rPr>
              <w:t xml:space="preserve">This will continue as an action within the refreshed Committee Plan. </w:t>
            </w:r>
          </w:p>
        </w:tc>
      </w:tr>
      <w:tr w:rsidR="00D36F0F" w14:paraId="29918751" w14:textId="77777777" w:rsidTr="00B53A58">
        <w:tc>
          <w:tcPr>
            <w:tcW w:w="126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6E9589A" w14:textId="77777777" w:rsidR="00D36F0F" w:rsidRDefault="00D36F0F" w:rsidP="007720D3">
            <w:pPr>
              <w:rPr>
                <w:rFonts w:ascii="Arial" w:eastAsia="Arial" w:hAnsi="Arial" w:cs="Arial"/>
                <w:b/>
                <w:color w:val="1D2828"/>
                <w:sz w:val="20"/>
              </w:rPr>
            </w:pPr>
            <w:r>
              <w:rPr>
                <w:rFonts w:ascii="Arial" w:eastAsia="Arial" w:hAnsi="Arial" w:cs="Arial"/>
                <w:b/>
                <w:color w:val="1D2828"/>
                <w:sz w:val="20"/>
              </w:rPr>
              <w:t>CMTE/</w:t>
            </w:r>
          </w:p>
          <w:p w14:paraId="60F8C7E3" w14:textId="77777777" w:rsidR="00D36F0F" w:rsidRDefault="00D36F0F" w:rsidP="007720D3">
            <w:pPr>
              <w:rPr>
                <w:rFonts w:ascii="Arial" w:eastAsia="Arial" w:hAnsi="Arial" w:cs="Arial"/>
                <w:color w:val="1D2828"/>
                <w:sz w:val="20"/>
              </w:rPr>
            </w:pPr>
            <w:r>
              <w:rPr>
                <w:rFonts w:ascii="Arial" w:eastAsia="Arial" w:hAnsi="Arial" w:cs="Arial"/>
                <w:b/>
                <w:color w:val="1D2828"/>
                <w:sz w:val="20"/>
              </w:rPr>
              <w:t>PR009 Modernisation of the Council</w:t>
            </w:r>
          </w:p>
        </w:tc>
        <w:tc>
          <w:tcPr>
            <w:tcW w:w="2574" w:type="dxa"/>
            <w:vMerge w:val="restart"/>
            <w:tcBorders>
              <w:top w:val="single" w:sz="8" w:space="0" w:color="2F4F4F"/>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31943AE" w14:textId="77777777" w:rsidR="00D36F0F" w:rsidRDefault="00D36F0F" w:rsidP="007720D3">
            <w:pPr>
              <w:rPr>
                <w:rFonts w:ascii="Arial" w:eastAsia="Arial" w:hAnsi="Arial" w:cs="Arial"/>
                <w:b/>
                <w:color w:val="1D2828"/>
                <w:sz w:val="20"/>
              </w:rPr>
            </w:pPr>
            <w:r>
              <w:rPr>
                <w:rFonts w:ascii="Arial" w:eastAsia="Arial" w:hAnsi="Arial" w:cs="Arial"/>
                <w:color w:val="1D2828"/>
                <w:sz w:val="20"/>
              </w:rPr>
              <w:t xml:space="preserve">Continue to progress projects that support the modernisation of the Council.  </w:t>
            </w:r>
          </w:p>
        </w:tc>
        <w:tc>
          <w:tcPr>
            <w:tcW w:w="3238" w:type="dxa"/>
            <w:tcBorders>
              <w:top w:val="single" w:sz="8" w:space="0" w:color="2F4F4F"/>
              <w:left w:val="none" w:sz="0" w:space="0" w:color="2F4F4F"/>
              <w:bottom w:val="nil"/>
              <w:right w:val="none" w:sz="0" w:space="0" w:color="2F4F4F"/>
            </w:tcBorders>
            <w:shd w:val="clear" w:color="auto" w:fill="FFFFFF"/>
            <w:tcMar>
              <w:top w:w="40" w:type="dxa"/>
              <w:left w:w="40" w:type="dxa"/>
              <w:bottom w:w="40" w:type="dxa"/>
              <w:right w:w="40" w:type="dxa"/>
            </w:tcMar>
          </w:tcPr>
          <w:p w14:paraId="3B46397C" w14:textId="77777777" w:rsidR="00D36F0F" w:rsidRDefault="00D36F0F" w:rsidP="007720D3">
            <w:pPr>
              <w:rPr>
                <w:rFonts w:ascii="Arial" w:eastAsia="Arial" w:hAnsi="Arial" w:cs="Arial"/>
                <w:color w:val="1D2828"/>
                <w:sz w:val="20"/>
              </w:rPr>
            </w:pPr>
            <w:r>
              <w:rPr>
                <w:rFonts w:ascii="Arial" w:eastAsia="Arial" w:hAnsi="Arial" w:cs="Arial"/>
                <w:color w:val="1D2828"/>
                <w:sz w:val="20"/>
              </w:rPr>
              <w:t xml:space="preserve">Report on the progress against the actions identified in the ICT and Digital strategies.   </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10182AA2" w14:textId="77777777" w:rsidR="00D36F0F" w:rsidRDefault="00D36F0F" w:rsidP="007720D3">
            <w:pPr>
              <w:rPr>
                <w:rFonts w:ascii="Lucida Sans Unicode" w:eastAsia="Lucida Sans Unicode" w:hAnsi="Lucida Sans Unicode" w:cs="Lucida Sans Unicode"/>
                <w:color w:val="1D2828"/>
                <w:sz w:val="18"/>
              </w:rPr>
            </w:pPr>
            <w:r>
              <w:rPr>
                <w:rFonts w:ascii="Arial" w:eastAsia="Arial" w:hAnsi="Arial" w:cs="Arial"/>
                <w:color w:val="1D2828"/>
                <w:sz w:val="20"/>
              </w:rPr>
              <w:t>31-Jul-2024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45658B44" w14:textId="77777777" w:rsidR="00D36F0F" w:rsidRDefault="00D36F0F" w:rsidP="007720D3">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5059BBB0" wp14:editId="1D823ECF">
                  <wp:extent cx="203200" cy="203200"/>
                  <wp:effectExtent l="0" t="0" r="6350" b="6350"/>
                  <wp:docPr id="1320475946" name="Picture 1320475946"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39C7948" w14:textId="77777777" w:rsidR="00D36F0F" w:rsidRPr="001B390E" w:rsidRDefault="00D36F0F" w:rsidP="007720D3">
            <w:pPr>
              <w:rPr>
                <w:rFonts w:ascii="Lucida Sans Unicode" w:eastAsia="Lucida Sans Unicode" w:hAnsi="Lucida Sans Unicode" w:cs="Lucida Sans Unicode"/>
                <w:color w:val="1D2828"/>
                <w:sz w:val="20"/>
                <w:szCs w:val="20"/>
              </w:rPr>
            </w:pPr>
            <w:r w:rsidRPr="001B390E">
              <w:rPr>
                <w:rFonts w:ascii="Arial" w:eastAsia="Arial" w:hAnsi="Arial" w:cs="Arial"/>
                <w:color w:val="1D2828"/>
                <w:sz w:val="20"/>
                <w:szCs w:val="20"/>
              </w:rPr>
              <w:t>Complete</w:t>
            </w:r>
          </w:p>
        </w:tc>
        <w:tc>
          <w:tcPr>
            <w:tcW w:w="5527"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04E5A73C" w14:textId="1C157FDE" w:rsidR="00D36F0F" w:rsidRPr="009E3FDA" w:rsidRDefault="00D36F0F" w:rsidP="007720D3">
            <w:pPr>
              <w:rPr>
                <w:rFonts w:ascii="Arial" w:eastAsia="Arial" w:hAnsi="Arial" w:cs="Arial"/>
                <w:color w:val="000000" w:themeColor="text1"/>
                <w:sz w:val="20"/>
              </w:rPr>
            </w:pPr>
            <w:r w:rsidRPr="009E3FDA">
              <w:rPr>
                <w:rFonts w:ascii="Arial" w:eastAsia="Arial" w:hAnsi="Arial" w:cs="Arial"/>
                <w:color w:val="000000" w:themeColor="text1"/>
                <w:sz w:val="20"/>
              </w:rPr>
              <w:t>The 2021 - 2024 Digital Strategy Action Plans are now concluded.</w:t>
            </w:r>
          </w:p>
          <w:p w14:paraId="794D67BC" w14:textId="77777777" w:rsidR="00D36F0F" w:rsidRPr="008F2B14" w:rsidRDefault="00D36F0F" w:rsidP="007720D3">
            <w:pPr>
              <w:rPr>
                <w:rFonts w:ascii="Arial" w:eastAsia="Arial" w:hAnsi="Arial" w:cs="Arial"/>
                <w:color w:val="FF0000"/>
                <w:sz w:val="20"/>
              </w:rPr>
            </w:pPr>
          </w:p>
        </w:tc>
      </w:tr>
      <w:tr w:rsidR="00D36F0F" w14:paraId="28094AA4" w14:textId="77777777" w:rsidTr="00B53A58">
        <w:tc>
          <w:tcPr>
            <w:tcW w:w="126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F00F72E" w14:textId="77777777" w:rsidR="00D36F0F" w:rsidRDefault="00D36F0F"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31787DC" w14:textId="77777777" w:rsidR="00D36F0F" w:rsidRDefault="00D36F0F" w:rsidP="007720D3">
            <w:pPr>
              <w:rPr>
                <w:rFonts w:ascii="Arial" w:eastAsia="Arial" w:hAnsi="Arial" w:cs="Arial"/>
                <w:b/>
                <w:color w:val="1D2828"/>
                <w:sz w:val="20"/>
              </w:rPr>
            </w:pPr>
          </w:p>
        </w:tc>
        <w:tc>
          <w:tcPr>
            <w:tcW w:w="3238" w:type="dxa"/>
            <w:tcBorders>
              <w:top w:val="nil"/>
              <w:left w:val="nil"/>
              <w:bottom w:val="nil"/>
              <w:right w:val="none" w:sz="0" w:space="0" w:color="2F4F4F"/>
            </w:tcBorders>
            <w:shd w:val="clear" w:color="auto" w:fill="FFFFFF"/>
            <w:tcMar>
              <w:top w:w="40" w:type="dxa"/>
              <w:left w:w="40" w:type="dxa"/>
              <w:bottom w:w="40" w:type="dxa"/>
              <w:right w:w="40" w:type="dxa"/>
            </w:tcMar>
          </w:tcPr>
          <w:p w14:paraId="3FBC16C6" w14:textId="2BDEA9F7" w:rsidR="00D36F0F" w:rsidRDefault="00D36F0F" w:rsidP="00711C24">
            <w:pPr>
              <w:rPr>
                <w:rFonts w:ascii="Arial" w:eastAsia="Arial" w:hAnsi="Arial" w:cs="Arial"/>
                <w:color w:val="1D2828"/>
                <w:sz w:val="20"/>
              </w:rPr>
            </w:pPr>
            <w:r>
              <w:rPr>
                <w:rFonts w:ascii="Arial" w:eastAsia="Arial" w:hAnsi="Arial" w:cs="Arial"/>
                <w:color w:val="1D2828"/>
                <w:sz w:val="20"/>
              </w:rPr>
              <w:t>Develop a Digital and Customer Service Strategy.</w:t>
            </w:r>
          </w:p>
        </w:tc>
        <w:tc>
          <w:tcPr>
            <w:tcW w:w="1134"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2DC279F4" w14:textId="77777777" w:rsidR="00D36F0F" w:rsidRDefault="00D36F0F" w:rsidP="007720D3">
            <w:pPr>
              <w:rPr>
                <w:rFonts w:ascii="Lucida Sans Unicode" w:eastAsia="Lucida Sans Unicode" w:hAnsi="Lucida Sans Unicode" w:cs="Lucida Sans Unicode"/>
                <w:color w:val="1D2828"/>
                <w:sz w:val="18"/>
              </w:rPr>
            </w:pPr>
            <w:r>
              <w:rPr>
                <w:rFonts w:ascii="Arial" w:eastAsia="Arial" w:hAnsi="Arial" w:cs="Arial"/>
                <w:color w:val="1D2828"/>
                <w:sz w:val="20"/>
              </w:rPr>
              <w:t>31-Oct-2024</w:t>
            </w:r>
          </w:p>
        </w:tc>
        <w:tc>
          <w:tcPr>
            <w:tcW w:w="425" w:type="dxa"/>
            <w:tcBorders>
              <w:top w:val="nil"/>
              <w:left w:val="single" w:sz="8" w:space="0" w:color="2F4F4F"/>
              <w:bottom w:val="nil"/>
              <w:right w:val="none" w:sz="0" w:space="0" w:color="2F4F4F"/>
            </w:tcBorders>
            <w:shd w:val="clear" w:color="auto" w:fill="FFFFFF"/>
            <w:tcMar>
              <w:top w:w="40" w:type="dxa"/>
              <w:left w:w="40" w:type="dxa"/>
              <w:bottom w:w="40" w:type="dxa"/>
              <w:right w:w="40" w:type="dxa"/>
            </w:tcMar>
          </w:tcPr>
          <w:p w14:paraId="19C943E0" w14:textId="77777777" w:rsidR="00D36F0F" w:rsidRDefault="00D36F0F" w:rsidP="007720D3">
            <w:pPr>
              <w:jc w:val="right"/>
              <w:rPr>
                <w:rFonts w:ascii="Arial" w:eastAsia="Arial" w:hAnsi="Arial" w:cs="Arial"/>
                <w:color w:val="1D2828"/>
                <w:sz w:val="20"/>
              </w:rPr>
            </w:pPr>
          </w:p>
        </w:tc>
        <w:tc>
          <w:tcPr>
            <w:tcW w:w="1134" w:type="dxa"/>
            <w:tcBorders>
              <w:top w:val="nil"/>
              <w:left w:val="none" w:sz="0" w:space="0" w:color="2F4F4F"/>
              <w:bottom w:val="nil"/>
              <w:right w:val="single" w:sz="8" w:space="0" w:color="2F4F4F"/>
            </w:tcBorders>
            <w:shd w:val="clear" w:color="auto" w:fill="FFFFFF"/>
            <w:tcMar>
              <w:top w:w="40" w:type="dxa"/>
              <w:left w:w="40" w:type="dxa"/>
              <w:bottom w:w="40" w:type="dxa"/>
              <w:right w:w="40" w:type="dxa"/>
            </w:tcMar>
          </w:tcPr>
          <w:p w14:paraId="593DABE2" w14:textId="2BA99240" w:rsidR="00D36F0F" w:rsidRPr="007579C4" w:rsidRDefault="00E12269" w:rsidP="007720D3">
            <w:pPr>
              <w:rPr>
                <w:rFonts w:ascii="Arial" w:eastAsia="Lucida Sans Unicode" w:hAnsi="Arial" w:cs="Arial"/>
                <w:i/>
                <w:iCs/>
                <w:color w:val="1D2828"/>
                <w:sz w:val="18"/>
                <w:szCs w:val="18"/>
              </w:rPr>
            </w:pPr>
            <w:r>
              <w:rPr>
                <w:rFonts w:ascii="Arial" w:eastAsia="Lucida Sans Unicode" w:hAnsi="Arial" w:cs="Arial"/>
                <w:i/>
                <w:iCs/>
                <w:color w:val="1D2828"/>
                <w:sz w:val="18"/>
                <w:szCs w:val="18"/>
              </w:rPr>
              <w:t>See</w:t>
            </w:r>
            <w:r w:rsidR="007579C4" w:rsidRPr="007579C4">
              <w:rPr>
                <w:rFonts w:ascii="Arial" w:eastAsia="Lucida Sans Unicode" w:hAnsi="Arial" w:cs="Arial"/>
                <w:i/>
                <w:iCs/>
                <w:color w:val="1D2828"/>
                <w:sz w:val="18"/>
                <w:szCs w:val="18"/>
              </w:rPr>
              <w:t xml:space="preserve"> comment</w:t>
            </w:r>
            <w:r w:rsidR="00711C24">
              <w:rPr>
                <w:rFonts w:ascii="Arial" w:eastAsia="Lucida Sans Unicode" w:hAnsi="Arial" w:cs="Arial"/>
                <w:i/>
                <w:iCs/>
                <w:color w:val="1D2828"/>
                <w:sz w:val="18"/>
                <w:szCs w:val="18"/>
              </w:rPr>
              <w:t>a</w:t>
            </w:r>
            <w:r w:rsidR="007579C4" w:rsidRPr="007579C4">
              <w:rPr>
                <w:rFonts w:ascii="Arial" w:eastAsia="Lucida Sans Unicode" w:hAnsi="Arial" w:cs="Arial"/>
                <w:i/>
                <w:iCs/>
                <w:color w:val="1D2828"/>
                <w:sz w:val="18"/>
                <w:szCs w:val="18"/>
              </w:rPr>
              <w:t>ry</w:t>
            </w:r>
          </w:p>
        </w:tc>
        <w:tc>
          <w:tcPr>
            <w:tcW w:w="5527" w:type="dxa"/>
            <w:tcBorders>
              <w:top w:val="nil"/>
              <w:left w:val="single" w:sz="8" w:space="0" w:color="2F4F4F"/>
              <w:bottom w:val="nil"/>
              <w:right w:val="single" w:sz="8" w:space="0" w:color="2F4F4F"/>
            </w:tcBorders>
            <w:shd w:val="clear" w:color="auto" w:fill="FFFFFF"/>
            <w:tcMar>
              <w:top w:w="40" w:type="dxa"/>
              <w:left w:w="40" w:type="dxa"/>
              <w:bottom w:w="40" w:type="dxa"/>
              <w:right w:w="40" w:type="dxa"/>
            </w:tcMar>
          </w:tcPr>
          <w:p w14:paraId="0D994801" w14:textId="2F5C4103" w:rsidR="00D36F0F" w:rsidRDefault="00D36F0F" w:rsidP="00945B71">
            <w:pPr>
              <w:rPr>
                <w:rFonts w:ascii="Arial" w:eastAsia="Arial" w:hAnsi="Arial" w:cs="Arial"/>
                <w:color w:val="1D2828"/>
                <w:sz w:val="20"/>
              </w:rPr>
            </w:pPr>
            <w:r>
              <w:rPr>
                <w:rFonts w:ascii="Arial" w:eastAsia="Arial" w:hAnsi="Arial" w:cs="Arial"/>
                <w:color w:val="1D2828"/>
                <w:sz w:val="20"/>
              </w:rPr>
              <w:t xml:space="preserve">On 19 November 2024, the Policy and Resources Committee approved the adoption of a phased approach to creating a combined Digital and Customer Services Strategy. This was agreed in response to wider developments relating to transformation, including a new Accounts Commission report, and related recommendations within the Council’s Annual Audit Report 2023/24. </w:t>
            </w:r>
          </w:p>
          <w:p w14:paraId="6838D3A3" w14:textId="77777777" w:rsidR="00B53A58" w:rsidRDefault="00B53A58" w:rsidP="00945B71">
            <w:pPr>
              <w:rPr>
                <w:rFonts w:ascii="Arial" w:eastAsia="Arial" w:hAnsi="Arial" w:cs="Arial"/>
                <w:color w:val="1D2828"/>
                <w:sz w:val="20"/>
              </w:rPr>
            </w:pPr>
          </w:p>
          <w:p w14:paraId="671BF180" w14:textId="77777777" w:rsidR="00B53A58" w:rsidRDefault="00B53A58" w:rsidP="00B53A58">
            <w:pPr>
              <w:rPr>
                <w:rFonts w:ascii="Arial" w:eastAsia="Arial" w:hAnsi="Arial" w:cs="Arial"/>
                <w:color w:val="1D2828"/>
                <w:sz w:val="20"/>
              </w:rPr>
            </w:pPr>
            <w:r>
              <w:rPr>
                <w:rFonts w:ascii="Arial" w:eastAsia="Arial" w:hAnsi="Arial" w:cs="Arial"/>
                <w:color w:val="1D2828"/>
                <w:sz w:val="20"/>
              </w:rPr>
              <w:t xml:space="preserve">The Committee also approved Phase 1 of the Strategy at this meeting.  </w:t>
            </w:r>
          </w:p>
          <w:p w14:paraId="30C7D782" w14:textId="77777777" w:rsidR="00B53A58" w:rsidRDefault="00B53A58" w:rsidP="00945B71">
            <w:pPr>
              <w:rPr>
                <w:rFonts w:ascii="Arial" w:eastAsia="Arial" w:hAnsi="Arial" w:cs="Arial"/>
                <w:color w:val="FF0000"/>
                <w:sz w:val="20"/>
              </w:rPr>
            </w:pPr>
          </w:p>
          <w:p w14:paraId="249CA241" w14:textId="3FBCF703" w:rsidR="00B53A58" w:rsidRPr="008F2B14" w:rsidRDefault="00B53A58" w:rsidP="00B53A58">
            <w:pPr>
              <w:rPr>
                <w:rFonts w:ascii="Arial" w:eastAsia="Arial" w:hAnsi="Arial" w:cs="Arial"/>
                <w:color w:val="FF0000"/>
                <w:sz w:val="20"/>
              </w:rPr>
            </w:pPr>
            <w:r>
              <w:rPr>
                <w:rFonts w:ascii="Arial" w:eastAsia="Arial" w:hAnsi="Arial" w:cs="Arial"/>
                <w:color w:val="1D2828"/>
                <w:sz w:val="20"/>
              </w:rPr>
              <w:t xml:space="preserve">This will continue as an action in the refreshed 2025/26 Policy &amp; Resources Committee Plan.   </w:t>
            </w:r>
          </w:p>
        </w:tc>
      </w:tr>
      <w:tr w:rsidR="00D36F0F" w14:paraId="17E6E09D" w14:textId="77777777" w:rsidTr="00B53A58">
        <w:tc>
          <w:tcPr>
            <w:tcW w:w="126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B47578" w14:textId="77777777" w:rsidR="00D36F0F" w:rsidRDefault="00D36F0F"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3A0B3697" w14:textId="77777777" w:rsidR="00D36F0F" w:rsidRDefault="00D36F0F" w:rsidP="007720D3">
            <w:pPr>
              <w:rPr>
                <w:rFonts w:ascii="Arial" w:eastAsia="Arial" w:hAnsi="Arial" w:cs="Arial"/>
                <w:b/>
                <w:color w:val="1D2828"/>
                <w:sz w:val="20"/>
              </w:rPr>
            </w:pPr>
          </w:p>
        </w:tc>
        <w:tc>
          <w:tcPr>
            <w:tcW w:w="3238" w:type="dxa"/>
            <w:tcBorders>
              <w:top w:val="nil"/>
              <w:left w:val="nil"/>
              <w:bottom w:val="single" w:sz="4" w:space="0" w:color="auto"/>
              <w:right w:val="none" w:sz="0" w:space="0" w:color="2F4F4F"/>
            </w:tcBorders>
            <w:shd w:val="clear" w:color="auto" w:fill="FFFFFF"/>
            <w:tcMar>
              <w:top w:w="40" w:type="dxa"/>
              <w:left w:w="40" w:type="dxa"/>
              <w:bottom w:w="40" w:type="dxa"/>
              <w:right w:w="40" w:type="dxa"/>
            </w:tcMar>
          </w:tcPr>
          <w:p w14:paraId="5B3A1FF6" w14:textId="77777777" w:rsidR="00D36F0F" w:rsidRDefault="00D36F0F" w:rsidP="007720D3">
            <w:pPr>
              <w:rPr>
                <w:rFonts w:ascii="Arial" w:eastAsia="Arial" w:hAnsi="Arial" w:cs="Arial"/>
                <w:color w:val="1D2828"/>
                <w:sz w:val="20"/>
              </w:rPr>
            </w:pPr>
          </w:p>
        </w:tc>
        <w:tc>
          <w:tcPr>
            <w:tcW w:w="1134"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5FE909CA" w14:textId="77777777" w:rsidR="00D36F0F" w:rsidRDefault="00D36F0F" w:rsidP="007720D3">
            <w:pPr>
              <w:rPr>
                <w:rFonts w:ascii="Arial" w:eastAsia="Arial" w:hAnsi="Arial" w:cs="Arial"/>
                <w:color w:val="1D2828"/>
                <w:sz w:val="20"/>
              </w:rPr>
            </w:pPr>
          </w:p>
        </w:tc>
        <w:tc>
          <w:tcPr>
            <w:tcW w:w="425" w:type="dxa"/>
            <w:tcBorders>
              <w:top w:val="nil"/>
              <w:left w:val="single" w:sz="8" w:space="0" w:color="2F4F4F"/>
              <w:bottom w:val="single" w:sz="4" w:space="0" w:color="auto"/>
              <w:right w:val="none" w:sz="0" w:space="0" w:color="2F4F4F"/>
            </w:tcBorders>
            <w:shd w:val="clear" w:color="auto" w:fill="FFFFFF"/>
            <w:tcMar>
              <w:top w:w="40" w:type="dxa"/>
              <w:left w:w="40" w:type="dxa"/>
              <w:bottom w:w="40" w:type="dxa"/>
              <w:right w:w="40" w:type="dxa"/>
            </w:tcMar>
          </w:tcPr>
          <w:p w14:paraId="743B2ABE" w14:textId="77777777" w:rsidR="00D36F0F" w:rsidRDefault="00D36F0F" w:rsidP="007720D3">
            <w:pPr>
              <w:jc w:val="right"/>
              <w:rPr>
                <w:rFonts w:ascii="Lucida Sans Unicode" w:eastAsia="Lucida Sans Unicode" w:hAnsi="Lucida Sans Unicode" w:cs="Lucida Sans Unicode"/>
                <w:noProof/>
                <w:color w:val="1D2828"/>
                <w:sz w:val="18"/>
              </w:rPr>
            </w:pPr>
          </w:p>
        </w:tc>
        <w:tc>
          <w:tcPr>
            <w:tcW w:w="1134" w:type="dxa"/>
            <w:tcBorders>
              <w:top w:val="nil"/>
              <w:left w:val="none" w:sz="0" w:space="0" w:color="2F4F4F"/>
              <w:bottom w:val="single" w:sz="4" w:space="0" w:color="auto"/>
              <w:right w:val="single" w:sz="8" w:space="0" w:color="2F4F4F"/>
            </w:tcBorders>
            <w:shd w:val="clear" w:color="auto" w:fill="FFFFFF"/>
            <w:tcMar>
              <w:top w:w="40" w:type="dxa"/>
              <w:left w:w="40" w:type="dxa"/>
              <w:bottom w:w="40" w:type="dxa"/>
              <w:right w:w="40" w:type="dxa"/>
            </w:tcMar>
          </w:tcPr>
          <w:p w14:paraId="1CE3B0D0" w14:textId="77777777" w:rsidR="00D36F0F" w:rsidRPr="001B390E" w:rsidRDefault="00D36F0F" w:rsidP="007720D3">
            <w:pPr>
              <w:rPr>
                <w:rFonts w:ascii="Arial" w:eastAsia="Arial" w:hAnsi="Arial" w:cs="Arial"/>
                <w:color w:val="1D2828"/>
                <w:sz w:val="20"/>
                <w:szCs w:val="20"/>
              </w:rPr>
            </w:pPr>
          </w:p>
        </w:tc>
        <w:tc>
          <w:tcPr>
            <w:tcW w:w="5527" w:type="dxa"/>
            <w:tcBorders>
              <w:top w:val="nil"/>
              <w:left w:val="single" w:sz="8" w:space="0" w:color="2F4F4F"/>
              <w:bottom w:val="single" w:sz="4" w:space="0" w:color="auto"/>
              <w:right w:val="single" w:sz="8" w:space="0" w:color="2F4F4F"/>
            </w:tcBorders>
            <w:shd w:val="clear" w:color="auto" w:fill="FFFFFF"/>
            <w:tcMar>
              <w:top w:w="40" w:type="dxa"/>
              <w:left w:w="40" w:type="dxa"/>
              <w:bottom w:w="40" w:type="dxa"/>
              <w:right w:w="40" w:type="dxa"/>
            </w:tcMar>
          </w:tcPr>
          <w:p w14:paraId="6602E3B7" w14:textId="687AD4EB" w:rsidR="00D36F0F" w:rsidRPr="008F2B14" w:rsidRDefault="00D36F0F" w:rsidP="00B53A58">
            <w:pPr>
              <w:rPr>
                <w:rFonts w:ascii="Arial" w:eastAsia="Arial" w:hAnsi="Arial" w:cs="Arial"/>
                <w:color w:val="FF0000"/>
                <w:sz w:val="20"/>
              </w:rPr>
            </w:pPr>
          </w:p>
        </w:tc>
      </w:tr>
      <w:tr w:rsidR="00035D88" w14:paraId="009A4619" w14:textId="77777777" w:rsidTr="00B53A58">
        <w:tc>
          <w:tcPr>
            <w:tcW w:w="126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78143CF" w14:textId="77777777" w:rsidR="00035D88" w:rsidRDefault="00035D88" w:rsidP="00035D88">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05130198" w14:textId="77777777" w:rsidR="00035D88" w:rsidRDefault="00035D88" w:rsidP="00035D88">
            <w:pPr>
              <w:rPr>
                <w:rFonts w:ascii="Arial" w:eastAsia="Arial" w:hAnsi="Arial" w:cs="Arial"/>
                <w:b/>
                <w:color w:val="1D2828"/>
                <w:sz w:val="20"/>
              </w:rPr>
            </w:pPr>
          </w:p>
        </w:tc>
        <w:tc>
          <w:tcPr>
            <w:tcW w:w="3238" w:type="dxa"/>
            <w:tcBorders>
              <w:top w:val="single" w:sz="4" w:space="0" w:color="auto"/>
              <w:left w:val="nil"/>
              <w:bottom w:val="nil"/>
              <w:right w:val="none" w:sz="0" w:space="0" w:color="2F4F4F"/>
            </w:tcBorders>
            <w:shd w:val="clear" w:color="auto" w:fill="FFFFFF"/>
            <w:tcMar>
              <w:top w:w="40" w:type="dxa"/>
              <w:left w:w="40" w:type="dxa"/>
              <w:bottom w:w="40" w:type="dxa"/>
              <w:right w:w="40" w:type="dxa"/>
            </w:tcMar>
          </w:tcPr>
          <w:p w14:paraId="4530C9D5" w14:textId="77777777" w:rsidR="00035D88" w:rsidRDefault="00035D88" w:rsidP="00035D88">
            <w:pPr>
              <w:rPr>
                <w:rFonts w:ascii="Arial" w:eastAsia="Arial" w:hAnsi="Arial" w:cs="Arial"/>
                <w:color w:val="1D2828"/>
                <w:sz w:val="20"/>
              </w:rPr>
            </w:pPr>
            <w:r>
              <w:rPr>
                <w:rFonts w:ascii="Arial" w:eastAsia="Arial" w:hAnsi="Arial" w:cs="Arial"/>
                <w:color w:val="1D2828"/>
                <w:sz w:val="20"/>
              </w:rPr>
              <w:t xml:space="preserve">Carry out a Digital Maturity exercise to benchmark the Council's position against peer authorities.  </w:t>
            </w:r>
          </w:p>
        </w:tc>
        <w:tc>
          <w:tcPr>
            <w:tcW w:w="1134"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7BBBD142" w14:textId="77777777" w:rsidR="00035D88" w:rsidRDefault="00035D88" w:rsidP="00035D88">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single" w:sz="4" w:space="0" w:color="auto"/>
              <w:left w:val="single" w:sz="8" w:space="0" w:color="2F4F4F"/>
              <w:bottom w:val="nil"/>
              <w:right w:val="none" w:sz="0" w:space="0" w:color="2F4F4F"/>
            </w:tcBorders>
            <w:shd w:val="clear" w:color="auto" w:fill="FFFFFF"/>
            <w:tcMar>
              <w:top w:w="40" w:type="dxa"/>
              <w:left w:w="40" w:type="dxa"/>
              <w:bottom w:w="40" w:type="dxa"/>
              <w:right w:w="40" w:type="dxa"/>
            </w:tcMar>
          </w:tcPr>
          <w:p w14:paraId="16348C91" w14:textId="1A721816" w:rsidR="00035D88" w:rsidRDefault="00035D88" w:rsidP="00035D88">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2612CCC0" wp14:editId="3A45A38A">
                  <wp:extent cx="209550" cy="209550"/>
                  <wp:effectExtent l="0" t="0" r="0" b="0"/>
                  <wp:docPr id="545682299"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single" w:sz="4" w:space="0" w:color="auto"/>
              <w:left w:val="none" w:sz="0" w:space="0" w:color="2F4F4F"/>
              <w:bottom w:val="nil"/>
              <w:right w:val="single" w:sz="8" w:space="0" w:color="2F4F4F"/>
            </w:tcBorders>
            <w:shd w:val="clear" w:color="auto" w:fill="FFFFFF"/>
            <w:tcMar>
              <w:top w:w="40" w:type="dxa"/>
              <w:left w:w="40" w:type="dxa"/>
              <w:bottom w:w="40" w:type="dxa"/>
              <w:right w:w="40" w:type="dxa"/>
            </w:tcMar>
          </w:tcPr>
          <w:p w14:paraId="790161D3" w14:textId="1C9FAB0B" w:rsidR="00035D88" w:rsidRPr="001B390E" w:rsidRDefault="00035D88" w:rsidP="00035D88">
            <w:pPr>
              <w:rPr>
                <w:rFonts w:ascii="Lucida Sans Unicode" w:eastAsia="Lucida Sans Unicode" w:hAnsi="Lucida Sans Unicode" w:cs="Lucida Sans Unicode"/>
                <w:color w:val="1D2828"/>
                <w:sz w:val="20"/>
                <w:szCs w:val="20"/>
              </w:rPr>
            </w:pPr>
            <w:r w:rsidRPr="001B390E">
              <w:rPr>
                <w:rFonts w:ascii="Arial" w:eastAsia="Arial" w:hAnsi="Arial" w:cs="Arial"/>
                <w:color w:val="1D2828"/>
                <w:sz w:val="20"/>
                <w:szCs w:val="20"/>
              </w:rPr>
              <w:t xml:space="preserve"> On track </w:t>
            </w:r>
          </w:p>
        </w:tc>
        <w:tc>
          <w:tcPr>
            <w:tcW w:w="5527" w:type="dxa"/>
            <w:tcBorders>
              <w:top w:val="single" w:sz="4" w:space="0" w:color="auto"/>
              <w:left w:val="single" w:sz="8" w:space="0" w:color="2F4F4F"/>
              <w:bottom w:val="nil"/>
              <w:right w:val="single" w:sz="8" w:space="0" w:color="2F4F4F"/>
            </w:tcBorders>
            <w:shd w:val="clear" w:color="auto" w:fill="FFFFFF"/>
            <w:tcMar>
              <w:top w:w="40" w:type="dxa"/>
              <w:left w:w="40" w:type="dxa"/>
              <w:bottom w:w="40" w:type="dxa"/>
              <w:right w:w="40" w:type="dxa"/>
            </w:tcMar>
          </w:tcPr>
          <w:p w14:paraId="4512E2F9" w14:textId="3D13B854" w:rsidR="00035D88" w:rsidRPr="008F2B14" w:rsidRDefault="00035D88" w:rsidP="00035D88">
            <w:pPr>
              <w:rPr>
                <w:rFonts w:ascii="Arial" w:eastAsia="Arial" w:hAnsi="Arial" w:cs="Arial"/>
                <w:color w:val="FF0000"/>
                <w:sz w:val="20"/>
              </w:rPr>
            </w:pPr>
            <w:r w:rsidRPr="00035D88">
              <w:rPr>
                <w:rFonts w:ascii="Arial" w:eastAsia="Arial" w:hAnsi="Arial" w:cs="Arial"/>
                <w:sz w:val="20"/>
              </w:rPr>
              <w:t xml:space="preserve">Engagement with suppliers to provide Digital Maturity assessment underway. Scoping and outcomes discussion ongoing. </w:t>
            </w:r>
            <w:r>
              <w:rPr>
                <w:rFonts w:ascii="Arial" w:eastAsia="Arial" w:hAnsi="Arial" w:cs="Arial"/>
                <w:sz w:val="20"/>
              </w:rPr>
              <w:t>A p</w:t>
            </w:r>
            <w:r w:rsidRPr="00035D88">
              <w:rPr>
                <w:rFonts w:ascii="Arial" w:eastAsia="Arial" w:hAnsi="Arial" w:cs="Arial"/>
                <w:sz w:val="20"/>
              </w:rPr>
              <w:t>roposal to rejoin Scottish Local Government Digital Office to assist with the assessment</w:t>
            </w:r>
            <w:r w:rsidR="00A035AA">
              <w:rPr>
                <w:rFonts w:ascii="Arial" w:eastAsia="Arial" w:hAnsi="Arial" w:cs="Arial"/>
                <w:sz w:val="20"/>
              </w:rPr>
              <w:t xml:space="preserve"> is </w:t>
            </w:r>
            <w:r w:rsidRPr="00035D88">
              <w:rPr>
                <w:rFonts w:ascii="Arial" w:eastAsia="Arial" w:hAnsi="Arial" w:cs="Arial"/>
                <w:sz w:val="20"/>
              </w:rPr>
              <w:t>to be decided by Committee.</w:t>
            </w:r>
          </w:p>
        </w:tc>
      </w:tr>
      <w:tr w:rsidR="00D36F0F" w14:paraId="79C73BA1" w14:textId="77777777" w:rsidTr="00B53A58">
        <w:tc>
          <w:tcPr>
            <w:tcW w:w="126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97FE62E" w14:textId="77777777" w:rsidR="00D36F0F" w:rsidRDefault="00D36F0F"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AAE35EB" w14:textId="77777777" w:rsidR="00D36F0F" w:rsidRDefault="00D36F0F" w:rsidP="007720D3">
            <w:pPr>
              <w:rPr>
                <w:rFonts w:ascii="Arial" w:eastAsia="Arial" w:hAnsi="Arial" w:cs="Arial"/>
                <w:b/>
                <w:color w:val="1D2828"/>
                <w:sz w:val="20"/>
              </w:rPr>
            </w:pPr>
          </w:p>
        </w:tc>
        <w:tc>
          <w:tcPr>
            <w:tcW w:w="323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0857816B" w14:textId="77777777" w:rsidR="00D36F0F" w:rsidRDefault="00D36F0F" w:rsidP="007720D3">
            <w:pPr>
              <w:rPr>
                <w:rFonts w:ascii="Arial" w:eastAsia="Arial" w:hAnsi="Arial" w:cs="Arial"/>
                <w:color w:val="1D2828"/>
                <w:sz w:val="20"/>
              </w:rPr>
            </w:pPr>
            <w:r>
              <w:rPr>
                <w:rFonts w:ascii="Arial" w:eastAsia="Arial" w:hAnsi="Arial" w:cs="Arial"/>
                <w:color w:val="1D2828"/>
                <w:sz w:val="20"/>
              </w:rPr>
              <w:t xml:space="preserve">Consider options to optimise use of Council buildings. </w:t>
            </w:r>
          </w:p>
          <w:p w14:paraId="200CA1E4" w14:textId="77777777" w:rsidR="00D36F0F" w:rsidRPr="003D3083" w:rsidRDefault="00D36F0F" w:rsidP="003D3083">
            <w:pPr>
              <w:rPr>
                <w:rFonts w:ascii="Arial" w:eastAsia="Arial" w:hAnsi="Arial" w:cs="Arial"/>
                <w:color w:val="1D2828"/>
                <w:sz w:val="20"/>
              </w:rPr>
            </w:pPr>
            <w:r w:rsidRPr="003D3083">
              <w:rPr>
                <w:rFonts w:ascii="Arial" w:eastAsia="Arial" w:hAnsi="Arial" w:cs="Arial"/>
                <w:color w:val="1D2828"/>
                <w:sz w:val="20"/>
              </w:rPr>
              <w:t xml:space="preserve">  </w:t>
            </w:r>
          </w:p>
          <w:p w14:paraId="1FAB6E43" w14:textId="77777777" w:rsidR="00D36F0F" w:rsidRDefault="00D36F0F" w:rsidP="007720D3">
            <w:pPr>
              <w:rPr>
                <w:rFonts w:ascii="Arial" w:eastAsia="Arial" w:hAnsi="Arial" w:cs="Arial"/>
                <w:color w:val="1D2828"/>
                <w:sz w:val="20"/>
              </w:rPr>
            </w:pP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B1D04B" w14:textId="77777777" w:rsidR="00D36F0F" w:rsidRDefault="00D36F0F"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7F90376C" w14:textId="77777777" w:rsidR="00D36F0F" w:rsidRDefault="00D36F0F"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533C9B19" wp14:editId="571700A5">
                  <wp:extent cx="209550" cy="209550"/>
                  <wp:effectExtent l="0" t="0" r="0" b="0"/>
                  <wp:docPr id="329804923" name="Picture 52" descr="Green triangle indicating that progress is on 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48788" name="Picture 52" descr="Green triangle indicating that progress is on tr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5AAB13BB" w14:textId="77777777" w:rsidR="00D36F0F" w:rsidRPr="001B390E" w:rsidRDefault="00D36F0F" w:rsidP="007720D3">
            <w:pPr>
              <w:rPr>
                <w:rFonts w:ascii="Lucida Sans Unicode" w:eastAsia="Lucida Sans Unicode" w:hAnsi="Lucida Sans Unicode" w:cs="Lucida Sans Unicode"/>
                <w:color w:val="1D2828"/>
                <w:sz w:val="20"/>
                <w:szCs w:val="20"/>
              </w:rPr>
            </w:pPr>
            <w:r w:rsidRPr="001B390E">
              <w:rPr>
                <w:rFonts w:ascii="Arial" w:eastAsia="Arial" w:hAnsi="Arial" w:cs="Arial"/>
                <w:color w:val="1D2828"/>
                <w:sz w:val="20"/>
                <w:szCs w:val="20"/>
              </w:rPr>
              <w:t xml:space="preserve"> On track </w:t>
            </w:r>
          </w:p>
        </w:tc>
        <w:tc>
          <w:tcPr>
            <w:tcW w:w="5527"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020E38B" w14:textId="77777777" w:rsidR="00D36F0F" w:rsidRPr="00E73D6E" w:rsidRDefault="00D36F0F" w:rsidP="007720D3">
            <w:pPr>
              <w:rPr>
                <w:rFonts w:ascii="Arial" w:eastAsia="Arial" w:hAnsi="Arial" w:cs="Arial"/>
                <w:sz w:val="20"/>
              </w:rPr>
            </w:pPr>
            <w:r w:rsidRPr="00E73D6E">
              <w:rPr>
                <w:rFonts w:ascii="Arial" w:eastAsia="Arial" w:hAnsi="Arial" w:cs="Arial"/>
                <w:sz w:val="20"/>
              </w:rPr>
              <w:t>This is an ongoing action with reports to the Programme Board and the CMT on the rationalisation of Council assets. Upcoming milestones include:</w:t>
            </w:r>
          </w:p>
          <w:p w14:paraId="38C639F1" w14:textId="77777777" w:rsidR="00D36F0F" w:rsidRPr="00E73D6E" w:rsidRDefault="00D36F0F" w:rsidP="007720D3">
            <w:pPr>
              <w:rPr>
                <w:rFonts w:ascii="Arial" w:eastAsia="Arial" w:hAnsi="Arial" w:cs="Arial"/>
                <w:sz w:val="20"/>
              </w:rPr>
            </w:pPr>
          </w:p>
          <w:p w14:paraId="27A9A280" w14:textId="3FDEB34A" w:rsidR="00D36F0F" w:rsidRPr="00E73D6E" w:rsidRDefault="00D36F0F" w:rsidP="003D3083">
            <w:pPr>
              <w:pStyle w:val="ListParagraph"/>
              <w:numPr>
                <w:ilvl w:val="0"/>
                <w:numId w:val="33"/>
              </w:numPr>
              <w:ind w:left="247" w:hanging="247"/>
              <w:rPr>
                <w:rFonts w:ascii="Arial" w:eastAsia="Arial" w:hAnsi="Arial" w:cs="Arial"/>
                <w:sz w:val="20"/>
              </w:rPr>
            </w:pPr>
            <w:r w:rsidRPr="00E73D6E">
              <w:rPr>
                <w:rFonts w:ascii="Arial" w:eastAsia="Arial" w:hAnsi="Arial" w:cs="Arial"/>
                <w:sz w:val="20"/>
              </w:rPr>
              <w:t xml:space="preserve">A presentation on office rationalisation will be delivered to Elected Members in February 2025.  </w:t>
            </w:r>
          </w:p>
          <w:p w14:paraId="31CBDB12" w14:textId="5E845FFD" w:rsidR="00D36F0F" w:rsidRPr="00E73D6E" w:rsidRDefault="00D36F0F" w:rsidP="003D3083">
            <w:pPr>
              <w:pStyle w:val="ListParagraph"/>
              <w:numPr>
                <w:ilvl w:val="0"/>
                <w:numId w:val="33"/>
              </w:numPr>
              <w:ind w:left="247" w:hanging="247"/>
              <w:rPr>
                <w:rFonts w:ascii="Arial" w:eastAsia="Arial" w:hAnsi="Arial" w:cs="Arial"/>
                <w:sz w:val="20"/>
              </w:rPr>
            </w:pPr>
            <w:r w:rsidRPr="00E73D6E">
              <w:rPr>
                <w:rFonts w:ascii="Arial" w:eastAsia="Arial" w:hAnsi="Arial" w:cs="Arial"/>
                <w:sz w:val="20"/>
              </w:rPr>
              <w:t>A presentation on community and leisure rationalisation will be delivered to Elected Members in June 2024.</w:t>
            </w:r>
          </w:p>
          <w:p w14:paraId="74A021D2" w14:textId="77777777" w:rsidR="00D36F0F" w:rsidRPr="00E73D6E" w:rsidRDefault="00D36F0F" w:rsidP="003D3083">
            <w:pPr>
              <w:pStyle w:val="ListParagraph"/>
              <w:numPr>
                <w:ilvl w:val="0"/>
                <w:numId w:val="33"/>
              </w:numPr>
              <w:ind w:left="247" w:hanging="247"/>
              <w:rPr>
                <w:rFonts w:ascii="Arial" w:eastAsia="Arial" w:hAnsi="Arial" w:cs="Arial"/>
                <w:sz w:val="20"/>
              </w:rPr>
            </w:pPr>
            <w:r w:rsidRPr="00E73D6E">
              <w:rPr>
                <w:rFonts w:ascii="Arial" w:eastAsia="Arial" w:hAnsi="Arial" w:cs="Arial"/>
                <w:sz w:val="20"/>
              </w:rPr>
              <w:t xml:space="preserve">Hector McNeil House relocation – Spring 2025.   </w:t>
            </w:r>
          </w:p>
          <w:p w14:paraId="0C781CC0" w14:textId="77777777" w:rsidR="00D36F0F" w:rsidRDefault="00D36F0F" w:rsidP="00C16CD1">
            <w:pPr>
              <w:pStyle w:val="ListParagraph"/>
              <w:ind w:left="247"/>
              <w:rPr>
                <w:rFonts w:ascii="Arial" w:eastAsia="Arial" w:hAnsi="Arial" w:cs="Arial"/>
                <w:color w:val="FF0000"/>
                <w:sz w:val="20"/>
              </w:rPr>
            </w:pPr>
          </w:p>
          <w:p w14:paraId="3E3E5ECA" w14:textId="77777777" w:rsidR="00D36F0F" w:rsidRPr="008F2B14" w:rsidRDefault="00D36F0F" w:rsidP="00C16CD1">
            <w:pPr>
              <w:pStyle w:val="ListParagraph"/>
              <w:ind w:left="247"/>
              <w:rPr>
                <w:rFonts w:ascii="Arial" w:eastAsia="Arial" w:hAnsi="Arial" w:cs="Arial"/>
                <w:color w:val="FF0000"/>
                <w:sz w:val="20"/>
              </w:rPr>
            </w:pPr>
          </w:p>
        </w:tc>
      </w:tr>
      <w:tr w:rsidR="00D36F0F" w14:paraId="41D547C3" w14:textId="77777777" w:rsidTr="00B53A58">
        <w:tc>
          <w:tcPr>
            <w:tcW w:w="126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B477DEE" w14:textId="77777777" w:rsidR="00D36F0F" w:rsidRDefault="00D36F0F" w:rsidP="007720D3">
            <w:pPr>
              <w:rPr>
                <w:rFonts w:ascii="Arial" w:eastAsia="Arial" w:hAnsi="Arial" w:cs="Arial"/>
                <w:b/>
                <w:color w:val="1D2828"/>
                <w:sz w:val="20"/>
              </w:rPr>
            </w:pPr>
            <w:r>
              <w:rPr>
                <w:rFonts w:ascii="Arial" w:eastAsia="Arial" w:hAnsi="Arial" w:cs="Arial"/>
                <w:b/>
                <w:color w:val="1D2828"/>
                <w:sz w:val="20"/>
              </w:rPr>
              <w:t>CMTE/</w:t>
            </w:r>
          </w:p>
          <w:p w14:paraId="30B709C6" w14:textId="77777777" w:rsidR="00D36F0F" w:rsidRDefault="00D36F0F" w:rsidP="007720D3">
            <w:pPr>
              <w:rPr>
                <w:rFonts w:ascii="Arial" w:eastAsia="Arial" w:hAnsi="Arial" w:cs="Arial"/>
                <w:color w:val="1D2828"/>
                <w:sz w:val="20"/>
              </w:rPr>
            </w:pPr>
            <w:r>
              <w:rPr>
                <w:rFonts w:ascii="Arial" w:eastAsia="Arial" w:hAnsi="Arial" w:cs="Arial"/>
                <w:b/>
                <w:color w:val="1D2828"/>
                <w:sz w:val="20"/>
              </w:rPr>
              <w:t>PR010 Governance Documents</w:t>
            </w:r>
          </w:p>
        </w:tc>
        <w:tc>
          <w:tcPr>
            <w:tcW w:w="257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8FEC393" w14:textId="77777777" w:rsidR="00D36F0F" w:rsidRDefault="00D36F0F" w:rsidP="007720D3">
            <w:pPr>
              <w:rPr>
                <w:rFonts w:ascii="Arial" w:eastAsia="Arial" w:hAnsi="Arial" w:cs="Arial"/>
                <w:b/>
                <w:color w:val="1D2828"/>
                <w:sz w:val="20"/>
              </w:rPr>
            </w:pPr>
            <w:r>
              <w:rPr>
                <w:rFonts w:ascii="Arial" w:eastAsia="Arial" w:hAnsi="Arial" w:cs="Arial"/>
                <w:color w:val="1D2828"/>
                <w:sz w:val="20"/>
              </w:rPr>
              <w:t xml:space="preserve">Refresh the key Inverclyde Council governance documents.  </w:t>
            </w:r>
          </w:p>
        </w:tc>
        <w:tc>
          <w:tcPr>
            <w:tcW w:w="3238"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60A1C5A7" w14:textId="77777777" w:rsidR="00D36F0F" w:rsidRDefault="00D36F0F" w:rsidP="007720D3">
            <w:pPr>
              <w:rPr>
                <w:rFonts w:ascii="Arial" w:eastAsia="Arial" w:hAnsi="Arial" w:cs="Arial"/>
                <w:color w:val="1D2828"/>
                <w:sz w:val="20"/>
              </w:rPr>
            </w:pPr>
            <w:r>
              <w:rPr>
                <w:rFonts w:ascii="Arial" w:eastAsia="Arial" w:hAnsi="Arial" w:cs="Arial"/>
                <w:color w:val="1D2828"/>
                <w:sz w:val="20"/>
              </w:rPr>
              <w:t>Renewal of the Financial Regulations.</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9287D32" w14:textId="77777777" w:rsidR="00D36F0F" w:rsidRDefault="00D36F0F"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7F492CE2" w14:textId="77777777" w:rsidR="00D36F0F" w:rsidRDefault="00D36F0F"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66B3861F" wp14:editId="102D3A4B">
                  <wp:extent cx="203200" cy="203200"/>
                  <wp:effectExtent l="0" t="0" r="6350" b="0"/>
                  <wp:docPr id="1424896388" name="Picture 61" descr="Blue straight line indicating that the action is not ye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3813" name="Picture 61" descr="Blue straight line indicating that the action is not yet star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354BE2C6" w14:textId="77777777" w:rsidR="00D36F0F" w:rsidRPr="00B01BCF" w:rsidRDefault="00D36F0F" w:rsidP="007720D3">
            <w:pPr>
              <w:rPr>
                <w:rFonts w:ascii="Arial" w:eastAsia="Lucida Sans Unicode" w:hAnsi="Arial" w:cs="Arial"/>
                <w:color w:val="1D2828"/>
                <w:sz w:val="20"/>
                <w:szCs w:val="20"/>
              </w:rPr>
            </w:pPr>
            <w:r w:rsidRPr="00B01BCF">
              <w:rPr>
                <w:rFonts w:ascii="Arial" w:eastAsia="Lucida Sans Unicode" w:hAnsi="Arial" w:cs="Arial"/>
                <w:color w:val="1D2828"/>
                <w:sz w:val="20"/>
                <w:szCs w:val="20"/>
              </w:rPr>
              <w:t>Not yet started</w:t>
            </w:r>
          </w:p>
        </w:tc>
        <w:tc>
          <w:tcPr>
            <w:tcW w:w="5527"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3B478565" w14:textId="77777777" w:rsidR="00D36F0F" w:rsidRDefault="00D36F0F" w:rsidP="007720D3">
            <w:pPr>
              <w:rPr>
                <w:rFonts w:ascii="Arial" w:eastAsia="Arial" w:hAnsi="Arial" w:cs="Arial"/>
                <w:color w:val="1D2828"/>
                <w:sz w:val="20"/>
              </w:rPr>
            </w:pPr>
            <w:r>
              <w:rPr>
                <w:rFonts w:ascii="Arial" w:eastAsia="Arial" w:hAnsi="Arial" w:cs="Arial"/>
                <w:color w:val="1D2828"/>
                <w:sz w:val="20"/>
              </w:rPr>
              <w:t>This will commence later in 2025.</w:t>
            </w:r>
          </w:p>
        </w:tc>
      </w:tr>
      <w:tr w:rsidR="00D36F0F" w14:paraId="4C066A25" w14:textId="77777777" w:rsidTr="00B53A58">
        <w:tc>
          <w:tcPr>
            <w:tcW w:w="126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E2ED60A" w14:textId="77777777" w:rsidR="00D36F0F" w:rsidRDefault="00D36F0F"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55D5FB13" w14:textId="77777777" w:rsidR="00D36F0F" w:rsidRDefault="00D36F0F" w:rsidP="007720D3">
            <w:pPr>
              <w:rPr>
                <w:rFonts w:ascii="Arial" w:eastAsia="Arial" w:hAnsi="Arial" w:cs="Arial"/>
                <w:b/>
                <w:color w:val="1D2828"/>
                <w:sz w:val="20"/>
              </w:rPr>
            </w:pPr>
          </w:p>
        </w:tc>
        <w:tc>
          <w:tcPr>
            <w:tcW w:w="323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0D0DDFA6" w14:textId="77777777" w:rsidR="00D36F0F" w:rsidRDefault="00D36F0F" w:rsidP="007720D3">
            <w:pPr>
              <w:rPr>
                <w:rFonts w:ascii="Arial" w:eastAsia="Arial" w:hAnsi="Arial" w:cs="Arial"/>
                <w:color w:val="1D2828"/>
                <w:sz w:val="20"/>
              </w:rPr>
            </w:pPr>
            <w:r w:rsidRPr="00D873BC">
              <w:rPr>
                <w:rFonts w:ascii="Arial" w:eastAsia="Arial" w:hAnsi="Arial" w:cs="Arial"/>
                <w:sz w:val="20"/>
              </w:rPr>
              <w:t>Renewal of the Standing Orders for contracts.</w:t>
            </w: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8498B50" w14:textId="77777777" w:rsidR="00D36F0F" w:rsidRDefault="00D36F0F"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31-Mar-2026</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0B104EA3" w14:textId="77777777" w:rsidR="00D36F0F" w:rsidRDefault="00D36F0F" w:rsidP="007720D3">
            <w:pPr>
              <w:jc w:val="right"/>
              <w:rPr>
                <w:rFonts w:ascii="Arial" w:eastAsia="Arial" w:hAnsi="Arial" w:cs="Arial"/>
                <w:color w:val="1D2828"/>
                <w:sz w:val="20"/>
              </w:rPr>
            </w:pPr>
            <w:r>
              <w:rPr>
                <w:rFonts w:ascii="Lucida Sans Unicode" w:eastAsia="Lucida Sans Unicode" w:hAnsi="Lucida Sans Unicode" w:cs="Lucida Sans Unicode"/>
                <w:noProof/>
                <w:color w:val="1D2828"/>
                <w:sz w:val="18"/>
              </w:rPr>
              <w:drawing>
                <wp:inline distT="0" distB="0" distL="0" distR="0" wp14:anchorId="1B3090CC" wp14:editId="312FA7DE">
                  <wp:extent cx="203200" cy="203200"/>
                  <wp:effectExtent l="0" t="0" r="6350" b="0"/>
                  <wp:docPr id="1768059004" name="Picture 61" descr="Blue straight line indicating that the action is not yet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753813" name="Picture 61" descr="Blue straight line indicating that the action is not yet star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0BA57E7D" w14:textId="77777777" w:rsidR="00D36F0F" w:rsidRDefault="00D36F0F" w:rsidP="007720D3">
            <w:pPr>
              <w:rPr>
                <w:rFonts w:ascii="Arial" w:eastAsia="Arial" w:hAnsi="Arial" w:cs="Arial"/>
                <w:color w:val="1D2828"/>
                <w:sz w:val="20"/>
              </w:rPr>
            </w:pPr>
            <w:r>
              <w:rPr>
                <w:rFonts w:ascii="Arial" w:eastAsia="Arial" w:hAnsi="Arial" w:cs="Arial"/>
                <w:color w:val="1D2828"/>
                <w:sz w:val="20"/>
              </w:rPr>
              <w:t xml:space="preserve">Not yet started </w:t>
            </w:r>
          </w:p>
          <w:p w14:paraId="66F22885" w14:textId="77777777" w:rsidR="00D36F0F" w:rsidRDefault="00D36F0F" w:rsidP="007720D3">
            <w:pPr>
              <w:rPr>
                <w:rFonts w:ascii="Lucida Sans Unicode" w:eastAsia="Lucida Sans Unicode" w:hAnsi="Lucida Sans Unicode" w:cs="Lucida Sans Unicode"/>
                <w:color w:val="1D2828"/>
                <w:sz w:val="18"/>
              </w:rPr>
            </w:pPr>
          </w:p>
        </w:tc>
        <w:tc>
          <w:tcPr>
            <w:tcW w:w="5527"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3096F79" w14:textId="77777777" w:rsidR="00D36F0F" w:rsidRPr="00D873BC" w:rsidRDefault="00D36F0F" w:rsidP="007720D3">
            <w:pPr>
              <w:rPr>
                <w:rFonts w:ascii="Arial" w:eastAsia="Arial" w:hAnsi="Arial" w:cs="Arial"/>
                <w:sz w:val="20"/>
              </w:rPr>
            </w:pPr>
            <w:r>
              <w:rPr>
                <w:rFonts w:ascii="Arial" w:eastAsia="Arial" w:hAnsi="Arial" w:cs="Arial"/>
                <w:sz w:val="20"/>
              </w:rPr>
              <w:t>This will commence later in 2025.</w:t>
            </w:r>
          </w:p>
        </w:tc>
      </w:tr>
      <w:tr w:rsidR="00D36F0F" w14:paraId="16527A61" w14:textId="77777777" w:rsidTr="00B53A58">
        <w:tc>
          <w:tcPr>
            <w:tcW w:w="1266" w:type="dxa"/>
            <w:vMerge w:val="restart"/>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D22EA94" w14:textId="77777777" w:rsidR="00D36F0F" w:rsidRDefault="00D36F0F" w:rsidP="007720D3">
            <w:pPr>
              <w:rPr>
                <w:rFonts w:ascii="Arial" w:eastAsia="Arial" w:hAnsi="Arial" w:cs="Arial"/>
                <w:b/>
                <w:color w:val="1D2828"/>
                <w:sz w:val="20"/>
              </w:rPr>
            </w:pPr>
            <w:r>
              <w:rPr>
                <w:rFonts w:ascii="Arial" w:eastAsia="Arial" w:hAnsi="Arial" w:cs="Arial"/>
                <w:b/>
                <w:color w:val="1D2828"/>
                <w:sz w:val="20"/>
              </w:rPr>
              <w:t>CMTE/</w:t>
            </w:r>
          </w:p>
          <w:p w14:paraId="2F8E0124" w14:textId="77777777" w:rsidR="00D36F0F" w:rsidRDefault="00D36F0F" w:rsidP="007720D3">
            <w:pPr>
              <w:rPr>
                <w:rFonts w:ascii="Arial" w:eastAsia="Arial" w:hAnsi="Arial" w:cs="Arial"/>
                <w:color w:val="1D2828"/>
                <w:sz w:val="20"/>
              </w:rPr>
            </w:pPr>
            <w:r>
              <w:rPr>
                <w:rFonts w:ascii="Arial" w:eastAsia="Arial" w:hAnsi="Arial" w:cs="Arial"/>
                <w:b/>
                <w:color w:val="1D2828"/>
                <w:sz w:val="20"/>
              </w:rPr>
              <w:t>PR011 Communication and Engagement Strategy</w:t>
            </w:r>
          </w:p>
        </w:tc>
        <w:tc>
          <w:tcPr>
            <w:tcW w:w="2574" w:type="dxa"/>
            <w:vMerge w:val="restart"/>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5CE7F97" w14:textId="77777777" w:rsidR="00D36F0F" w:rsidRDefault="00D36F0F" w:rsidP="007720D3">
            <w:pPr>
              <w:rPr>
                <w:rFonts w:ascii="Arial" w:eastAsia="Arial" w:hAnsi="Arial" w:cs="Arial"/>
                <w:b/>
                <w:color w:val="1D2828"/>
                <w:sz w:val="20"/>
              </w:rPr>
            </w:pPr>
            <w:r>
              <w:rPr>
                <w:rFonts w:ascii="Arial" w:eastAsia="Arial" w:hAnsi="Arial" w:cs="Arial"/>
                <w:color w:val="1D2828"/>
                <w:sz w:val="20"/>
              </w:rPr>
              <w:t>Review, prioritise and deliver key actions within the Communication and Engagement Strategy.</w:t>
            </w:r>
          </w:p>
        </w:tc>
        <w:tc>
          <w:tcPr>
            <w:tcW w:w="3238" w:type="dxa"/>
            <w:tcBorders>
              <w:top w:val="single" w:sz="8" w:space="0" w:color="2F4F4F"/>
              <w:left w:val="nil"/>
              <w:bottom w:val="nil"/>
              <w:right w:val="none" w:sz="0" w:space="0" w:color="2F4F4F"/>
            </w:tcBorders>
            <w:shd w:val="clear" w:color="auto" w:fill="FFFFFF"/>
            <w:tcMar>
              <w:top w:w="40" w:type="dxa"/>
              <w:left w:w="40" w:type="dxa"/>
              <w:bottom w:w="40" w:type="dxa"/>
              <w:right w:w="40" w:type="dxa"/>
            </w:tcMar>
          </w:tcPr>
          <w:p w14:paraId="0E01C8EE" w14:textId="77777777" w:rsidR="00D36F0F" w:rsidRDefault="00D36F0F" w:rsidP="007720D3">
            <w:pPr>
              <w:rPr>
                <w:rFonts w:ascii="Arial" w:eastAsia="Arial" w:hAnsi="Arial" w:cs="Arial"/>
                <w:color w:val="1D2828"/>
                <w:sz w:val="20"/>
              </w:rPr>
            </w:pPr>
            <w:r>
              <w:rPr>
                <w:rFonts w:ascii="Arial" w:eastAsia="Arial" w:hAnsi="Arial" w:cs="Arial"/>
                <w:color w:val="1D2828"/>
                <w:sz w:val="20"/>
              </w:rPr>
              <w:t>Analyse performance against strategy.</w:t>
            </w:r>
          </w:p>
        </w:tc>
        <w:tc>
          <w:tcPr>
            <w:tcW w:w="1134"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5861CB6" w14:textId="77777777" w:rsidR="00D36F0F" w:rsidRDefault="00D36F0F" w:rsidP="007720D3">
            <w:pPr>
              <w:rPr>
                <w:rFonts w:ascii="Lucida Sans Unicode" w:eastAsia="Lucida Sans Unicode" w:hAnsi="Lucida Sans Unicode" w:cs="Lucida Sans Unicode"/>
                <w:color w:val="1D2828"/>
                <w:sz w:val="18"/>
              </w:rPr>
            </w:pPr>
            <w:r>
              <w:rPr>
                <w:rFonts w:ascii="Arial" w:eastAsia="Arial" w:hAnsi="Arial" w:cs="Arial"/>
                <w:color w:val="1D2828"/>
                <w:sz w:val="20"/>
              </w:rPr>
              <w:t>30-Jun-2024</w:t>
            </w:r>
          </w:p>
        </w:tc>
        <w:tc>
          <w:tcPr>
            <w:tcW w:w="425" w:type="dxa"/>
            <w:tcBorders>
              <w:top w:val="single" w:sz="8" w:space="0" w:color="2F4F4F"/>
              <w:left w:val="single" w:sz="8" w:space="0" w:color="2F4F4F"/>
              <w:bottom w:val="nil"/>
              <w:right w:val="none" w:sz="0" w:space="0" w:color="2F4F4F"/>
            </w:tcBorders>
            <w:shd w:val="clear" w:color="auto" w:fill="FFFFFF"/>
            <w:tcMar>
              <w:top w:w="40" w:type="dxa"/>
              <w:left w:w="40" w:type="dxa"/>
              <w:bottom w:w="40" w:type="dxa"/>
              <w:right w:w="40" w:type="dxa"/>
            </w:tcMar>
          </w:tcPr>
          <w:p w14:paraId="201F253A" w14:textId="77777777" w:rsidR="00D36F0F" w:rsidRDefault="00D36F0F" w:rsidP="007720D3">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7056C901" wp14:editId="4C6A0E31">
                  <wp:extent cx="203200" cy="203200"/>
                  <wp:effectExtent l="0" t="0" r="6350" b="6350"/>
                  <wp:docPr id="284236673" name="Picture 284236673"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none" w:sz="0" w:space="0" w:color="2F4F4F"/>
              <w:bottom w:val="nil"/>
              <w:right w:val="single" w:sz="8" w:space="0" w:color="2F4F4F"/>
            </w:tcBorders>
            <w:shd w:val="clear" w:color="auto" w:fill="FFFFFF"/>
            <w:tcMar>
              <w:top w:w="40" w:type="dxa"/>
              <w:left w:w="40" w:type="dxa"/>
              <w:bottom w:w="40" w:type="dxa"/>
              <w:right w:w="40" w:type="dxa"/>
            </w:tcMar>
          </w:tcPr>
          <w:p w14:paraId="65E3D6AB" w14:textId="77777777" w:rsidR="00D36F0F" w:rsidRPr="00167373" w:rsidRDefault="00D36F0F" w:rsidP="007720D3">
            <w:pPr>
              <w:rPr>
                <w:rFonts w:ascii="Arial" w:eastAsia="Lucida Sans Unicode" w:hAnsi="Arial" w:cs="Arial"/>
                <w:color w:val="1D2828"/>
                <w:sz w:val="20"/>
                <w:szCs w:val="20"/>
              </w:rPr>
            </w:pPr>
            <w:r w:rsidRPr="00167373">
              <w:rPr>
                <w:rFonts w:ascii="Arial" w:eastAsia="Lucida Sans Unicode" w:hAnsi="Arial" w:cs="Arial"/>
                <w:color w:val="1D2828"/>
                <w:sz w:val="20"/>
                <w:szCs w:val="20"/>
              </w:rPr>
              <w:t xml:space="preserve">Complete </w:t>
            </w:r>
          </w:p>
        </w:tc>
        <w:tc>
          <w:tcPr>
            <w:tcW w:w="5527" w:type="dxa"/>
            <w:tcBorders>
              <w:top w:val="single" w:sz="8" w:space="0" w:color="2F4F4F"/>
              <w:left w:val="single" w:sz="8" w:space="0" w:color="2F4F4F"/>
              <w:bottom w:val="nil"/>
              <w:right w:val="single" w:sz="8" w:space="0" w:color="2F4F4F"/>
            </w:tcBorders>
            <w:shd w:val="clear" w:color="auto" w:fill="FFFFFF"/>
            <w:tcMar>
              <w:top w:w="40" w:type="dxa"/>
              <w:left w:w="40" w:type="dxa"/>
              <w:bottom w:w="40" w:type="dxa"/>
              <w:right w:w="40" w:type="dxa"/>
            </w:tcMar>
          </w:tcPr>
          <w:p w14:paraId="70AF4B97" w14:textId="77777777" w:rsidR="00D36F0F" w:rsidRDefault="00D36F0F" w:rsidP="007720D3">
            <w:pPr>
              <w:rPr>
                <w:rFonts w:ascii="Arial" w:eastAsia="Arial" w:hAnsi="Arial" w:cs="Arial"/>
                <w:color w:val="1D2828"/>
                <w:sz w:val="20"/>
              </w:rPr>
            </w:pPr>
            <w:r>
              <w:rPr>
                <w:rFonts w:ascii="Arial" w:eastAsia="Arial" w:hAnsi="Arial" w:cs="Arial"/>
                <w:color w:val="1D2828"/>
                <w:sz w:val="20"/>
              </w:rPr>
              <w:t>A review of the Strategy has been carried out and shared with the Head of Service.</w:t>
            </w:r>
          </w:p>
          <w:p w14:paraId="0FF3C829" w14:textId="77777777" w:rsidR="00D36F0F" w:rsidRDefault="00D36F0F" w:rsidP="007720D3">
            <w:pPr>
              <w:rPr>
                <w:rFonts w:ascii="Arial" w:eastAsia="Arial" w:hAnsi="Arial" w:cs="Arial"/>
                <w:color w:val="1D2828"/>
                <w:sz w:val="20"/>
              </w:rPr>
            </w:pPr>
          </w:p>
        </w:tc>
      </w:tr>
      <w:tr w:rsidR="00D36F0F" w14:paraId="23991A0C" w14:textId="77777777" w:rsidTr="00B53A58">
        <w:tc>
          <w:tcPr>
            <w:tcW w:w="1266" w:type="dxa"/>
            <w:vMerge/>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752D9887" w14:textId="77777777" w:rsidR="00D36F0F" w:rsidRDefault="00D36F0F" w:rsidP="007720D3">
            <w:pPr>
              <w:rPr>
                <w:rFonts w:ascii="Arial" w:eastAsia="Arial" w:hAnsi="Arial" w:cs="Arial"/>
                <w:color w:val="1D2828"/>
                <w:sz w:val="20"/>
              </w:rPr>
            </w:pPr>
          </w:p>
        </w:tc>
        <w:tc>
          <w:tcPr>
            <w:tcW w:w="2574" w:type="dxa"/>
            <w:vMerge/>
            <w:tcBorders>
              <w:top w:val="single" w:sz="8" w:space="0" w:color="2F4F4F"/>
              <w:left w:val="single" w:sz="8" w:space="0" w:color="2F4F4F"/>
              <w:bottom w:val="single" w:sz="8" w:space="0" w:color="2F4F4F"/>
              <w:right w:val="nil"/>
            </w:tcBorders>
            <w:shd w:val="clear" w:color="auto" w:fill="FFFFFF"/>
            <w:tcMar>
              <w:top w:w="40" w:type="dxa"/>
              <w:left w:w="40" w:type="dxa"/>
              <w:bottom w:w="40" w:type="dxa"/>
              <w:right w:w="40" w:type="dxa"/>
            </w:tcMar>
          </w:tcPr>
          <w:p w14:paraId="71416335" w14:textId="77777777" w:rsidR="00D36F0F" w:rsidRDefault="00D36F0F" w:rsidP="007720D3">
            <w:pPr>
              <w:rPr>
                <w:rFonts w:ascii="Arial" w:eastAsia="Arial" w:hAnsi="Arial" w:cs="Arial"/>
                <w:b/>
                <w:color w:val="1D2828"/>
                <w:sz w:val="20"/>
              </w:rPr>
            </w:pPr>
          </w:p>
        </w:tc>
        <w:tc>
          <w:tcPr>
            <w:tcW w:w="3238" w:type="dxa"/>
            <w:tcBorders>
              <w:top w:val="nil"/>
              <w:left w:val="nil"/>
              <w:bottom w:val="single" w:sz="8" w:space="0" w:color="2F4F4F"/>
              <w:right w:val="none" w:sz="0" w:space="0" w:color="2F4F4F"/>
            </w:tcBorders>
            <w:shd w:val="clear" w:color="auto" w:fill="FFFFFF"/>
            <w:tcMar>
              <w:top w:w="40" w:type="dxa"/>
              <w:left w:w="40" w:type="dxa"/>
              <w:bottom w:w="40" w:type="dxa"/>
              <w:right w:w="40" w:type="dxa"/>
            </w:tcMar>
          </w:tcPr>
          <w:p w14:paraId="7487E54E" w14:textId="77777777" w:rsidR="00D36F0F" w:rsidRDefault="00D36F0F" w:rsidP="007720D3">
            <w:pPr>
              <w:rPr>
                <w:rFonts w:ascii="Arial" w:eastAsia="Arial" w:hAnsi="Arial" w:cs="Arial"/>
                <w:color w:val="1D2828"/>
                <w:sz w:val="20"/>
              </w:rPr>
            </w:pPr>
            <w:r>
              <w:rPr>
                <w:rFonts w:ascii="Arial" w:eastAsia="Arial" w:hAnsi="Arial" w:cs="Arial"/>
                <w:color w:val="1D2828"/>
                <w:sz w:val="20"/>
              </w:rPr>
              <w:t>Review Strategy, identify priority actions for delivery in 2024/25 and progress delivery, including:</w:t>
            </w:r>
          </w:p>
          <w:p w14:paraId="1C74E7AF" w14:textId="77777777" w:rsidR="00D36F0F" w:rsidRDefault="00D36F0F" w:rsidP="007720D3">
            <w:pPr>
              <w:ind w:left="221" w:hanging="142"/>
              <w:rPr>
                <w:rFonts w:ascii="Arial" w:eastAsia="Arial" w:hAnsi="Arial" w:cs="Arial"/>
                <w:color w:val="1D2828"/>
                <w:sz w:val="20"/>
              </w:rPr>
            </w:pPr>
            <w:r>
              <w:t>•</w:t>
            </w:r>
            <w:r>
              <w:rPr>
                <w:rFonts w:ascii="Arial" w:eastAsia="Arial" w:hAnsi="Arial" w:cs="Arial"/>
                <w:color w:val="1D2828"/>
                <w:sz w:val="20"/>
              </w:rPr>
              <w:t xml:space="preserve"> review of templates for Service   use in graphic design </w:t>
            </w:r>
          </w:p>
          <w:p w14:paraId="4BE8F246" w14:textId="77777777" w:rsidR="00D36F0F" w:rsidRDefault="00D36F0F" w:rsidP="007720D3">
            <w:pPr>
              <w:ind w:left="221" w:hanging="142"/>
              <w:rPr>
                <w:rFonts w:ascii="Arial" w:eastAsia="Arial" w:hAnsi="Arial" w:cs="Arial"/>
                <w:color w:val="1D2828"/>
                <w:sz w:val="20"/>
              </w:rPr>
            </w:pPr>
            <w:r>
              <w:t>•</w:t>
            </w:r>
            <w:r>
              <w:rPr>
                <w:rFonts w:ascii="Arial" w:eastAsia="Arial" w:hAnsi="Arial" w:cs="Arial"/>
                <w:color w:val="1D2828"/>
                <w:sz w:val="20"/>
              </w:rPr>
              <w:t xml:space="preserve"> Confirm corporate approach to tourism. </w:t>
            </w:r>
          </w:p>
          <w:p w14:paraId="42A34F21" w14:textId="77777777" w:rsidR="00D36F0F" w:rsidRDefault="00D36F0F" w:rsidP="007720D3">
            <w:pPr>
              <w:ind w:left="221" w:hanging="221"/>
              <w:rPr>
                <w:rFonts w:ascii="Arial" w:eastAsia="Arial" w:hAnsi="Arial" w:cs="Arial"/>
                <w:color w:val="1D2828"/>
                <w:sz w:val="20"/>
              </w:rPr>
            </w:pPr>
            <w:r>
              <w:t>•</w:t>
            </w:r>
            <w:r>
              <w:rPr>
                <w:rFonts w:ascii="Arial" w:eastAsia="Arial" w:hAnsi="Arial" w:cs="Arial"/>
                <w:color w:val="1D2828"/>
                <w:sz w:val="20"/>
              </w:rPr>
              <w:t xml:space="preserve">  Creation of basic dashboards and monitoring. </w:t>
            </w:r>
          </w:p>
          <w:p w14:paraId="0E1F8DD1" w14:textId="77777777" w:rsidR="00D36F0F" w:rsidRDefault="00D36F0F" w:rsidP="007720D3">
            <w:pPr>
              <w:rPr>
                <w:rFonts w:ascii="Arial" w:eastAsia="Arial" w:hAnsi="Arial" w:cs="Arial"/>
                <w:color w:val="1D2828"/>
                <w:sz w:val="20"/>
              </w:rPr>
            </w:pPr>
          </w:p>
        </w:tc>
        <w:tc>
          <w:tcPr>
            <w:tcW w:w="1134"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B9042D2" w14:textId="77777777" w:rsidR="00D36F0F" w:rsidRDefault="00D36F0F" w:rsidP="007720D3">
            <w:pPr>
              <w:rPr>
                <w:rFonts w:ascii="Lucida Sans Unicode" w:eastAsia="Lucida Sans Unicode" w:hAnsi="Lucida Sans Unicode" w:cs="Lucida Sans Unicode"/>
                <w:color w:val="1D2828"/>
                <w:sz w:val="18"/>
              </w:rPr>
            </w:pPr>
            <w:r>
              <w:rPr>
                <w:rFonts w:ascii="Arial" w:eastAsia="Arial" w:hAnsi="Arial" w:cs="Arial"/>
                <w:color w:val="1D2828"/>
                <w:sz w:val="20"/>
              </w:rPr>
              <w:t>31-Mar-2025</w:t>
            </w:r>
          </w:p>
        </w:tc>
        <w:tc>
          <w:tcPr>
            <w:tcW w:w="425" w:type="dxa"/>
            <w:tcBorders>
              <w:top w:val="nil"/>
              <w:left w:val="single" w:sz="8" w:space="0" w:color="2F4F4F"/>
              <w:bottom w:val="single" w:sz="8" w:space="0" w:color="2F4F4F"/>
              <w:right w:val="none" w:sz="0" w:space="0" w:color="2F4F4F"/>
            </w:tcBorders>
            <w:shd w:val="clear" w:color="auto" w:fill="FFFFFF"/>
            <w:tcMar>
              <w:top w:w="40" w:type="dxa"/>
              <w:left w:w="40" w:type="dxa"/>
              <w:bottom w:w="40" w:type="dxa"/>
              <w:right w:w="40" w:type="dxa"/>
            </w:tcMar>
          </w:tcPr>
          <w:p w14:paraId="443AFE5E" w14:textId="77777777" w:rsidR="00D36F0F" w:rsidRDefault="00D36F0F" w:rsidP="007720D3">
            <w:pPr>
              <w:jc w:val="right"/>
              <w:rPr>
                <w:rFonts w:ascii="Arial" w:eastAsia="Arial" w:hAnsi="Arial" w:cs="Arial"/>
                <w:color w:val="1D2828"/>
                <w:sz w:val="20"/>
              </w:rPr>
            </w:pPr>
            <w:r w:rsidRPr="00832663">
              <w:rPr>
                <w:rFonts w:ascii="Arial" w:eastAsia="Verdana" w:hAnsi="Arial" w:cs="Arial"/>
                <w:noProof/>
                <w:color w:val="000000"/>
                <w:sz w:val="20"/>
                <w:szCs w:val="20"/>
                <w:lang w:eastAsia="en-GB"/>
              </w:rPr>
              <w:drawing>
                <wp:inline distT="0" distB="0" distL="0" distR="0" wp14:anchorId="5C37F7D6" wp14:editId="6A2BBEA2">
                  <wp:extent cx="203200" cy="203200"/>
                  <wp:effectExtent l="0" t="0" r="6350" b="6350"/>
                  <wp:docPr id="38616121" name="Picture 38616121" descr="Green circle with white tick indicating that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89159" name="Picture 893589159" descr="Green circle with white tick indicating that the action is complete.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nil"/>
              <w:left w:val="none" w:sz="0" w:space="0" w:color="2F4F4F"/>
              <w:bottom w:val="single" w:sz="8" w:space="0" w:color="2F4F4F"/>
              <w:right w:val="single" w:sz="8" w:space="0" w:color="2F4F4F"/>
            </w:tcBorders>
            <w:shd w:val="clear" w:color="auto" w:fill="FFFFFF"/>
            <w:tcMar>
              <w:top w:w="40" w:type="dxa"/>
              <w:left w:w="40" w:type="dxa"/>
              <w:bottom w:w="40" w:type="dxa"/>
              <w:right w:w="40" w:type="dxa"/>
            </w:tcMar>
          </w:tcPr>
          <w:p w14:paraId="263D4773" w14:textId="77777777" w:rsidR="00D36F0F" w:rsidRPr="00167373" w:rsidRDefault="00D36F0F" w:rsidP="007720D3">
            <w:pPr>
              <w:rPr>
                <w:rFonts w:ascii="Arial" w:eastAsia="Lucida Sans Unicode" w:hAnsi="Arial" w:cs="Arial"/>
                <w:color w:val="1D2828"/>
                <w:sz w:val="20"/>
                <w:szCs w:val="20"/>
              </w:rPr>
            </w:pPr>
            <w:r w:rsidRPr="00167373">
              <w:rPr>
                <w:rFonts w:ascii="Arial" w:eastAsia="Lucida Sans Unicode" w:hAnsi="Arial" w:cs="Arial"/>
                <w:color w:val="1D2828"/>
                <w:sz w:val="20"/>
                <w:szCs w:val="20"/>
              </w:rPr>
              <w:t xml:space="preserve">Complete </w:t>
            </w:r>
          </w:p>
        </w:tc>
        <w:tc>
          <w:tcPr>
            <w:tcW w:w="5527" w:type="dxa"/>
            <w:tcBorders>
              <w:top w:val="nil"/>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7EABE74" w14:textId="77777777" w:rsidR="00D36F0F" w:rsidRDefault="00D36F0F" w:rsidP="00E8071A">
            <w:pPr>
              <w:rPr>
                <w:rFonts w:ascii="Arial" w:eastAsia="Arial" w:hAnsi="Arial" w:cs="Arial"/>
                <w:color w:val="1D2828"/>
                <w:sz w:val="20"/>
              </w:rPr>
            </w:pPr>
            <w:r>
              <w:rPr>
                <w:rFonts w:ascii="Arial" w:eastAsia="Arial" w:hAnsi="Arial" w:cs="Arial"/>
                <w:color w:val="1D2828"/>
                <w:sz w:val="20"/>
              </w:rPr>
              <w:t xml:space="preserve">The review of Corporate Communications Strategy and action plans from 2023 and 2024 is now complete.  A draft set of new actions for reporting year 2025-26 is being finalised. </w:t>
            </w:r>
          </w:p>
        </w:tc>
      </w:tr>
    </w:tbl>
    <w:p w14:paraId="06DA18A6" w14:textId="77777777" w:rsidR="00B8181F" w:rsidRDefault="00B8181F"/>
    <w:tbl>
      <w:tblPr>
        <w:tblW w:w="1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2617"/>
      </w:tblGrid>
      <w:tr w:rsidR="00B8181F" w:rsidRPr="00914BFF" w14:paraId="0BB5A16E" w14:textId="77777777" w:rsidTr="00B8181F">
        <w:tc>
          <w:tcPr>
            <w:tcW w:w="3676"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4388F0C9" w14:textId="77777777" w:rsidR="00B8181F" w:rsidRPr="00914BFF" w:rsidRDefault="00B8181F" w:rsidP="007720D3">
            <w:pPr>
              <w:rPr>
                <w:rFonts w:ascii="Arial" w:eastAsia="Verdana" w:hAnsi="Arial" w:cs="Arial"/>
                <w:b/>
                <w:bCs/>
                <w:color w:val="000000"/>
                <w:sz w:val="20"/>
                <w:szCs w:val="20"/>
                <w:lang w:eastAsia="en-GB"/>
              </w:rPr>
            </w:pPr>
            <w:r w:rsidRPr="00914BFF">
              <w:rPr>
                <w:lang w:eastAsia="en-GB"/>
              </w:rPr>
              <w:tab/>
            </w:r>
            <w:r w:rsidRPr="00914BFF">
              <w:rPr>
                <w:rFonts w:ascii="Arial" w:eastAsia="Lucida Sans Unicode" w:hAnsi="Arial" w:cs="Arial"/>
                <w:b/>
                <w:bCs/>
                <w:color w:val="000000"/>
                <w:sz w:val="20"/>
                <w:szCs w:val="20"/>
                <w:lang w:eastAsia="en-GB"/>
              </w:rPr>
              <w:t>Action Status</w:t>
            </w:r>
          </w:p>
        </w:tc>
      </w:tr>
      <w:tr w:rsidR="00B8181F" w:rsidRPr="00914BFF" w14:paraId="7D08542E" w14:textId="77777777" w:rsidTr="00B8181F">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1FEC204" w14:textId="77777777" w:rsidR="00B8181F" w:rsidRPr="00914BFF" w:rsidRDefault="00B8181F" w:rsidP="007720D3">
            <w:pPr>
              <w:jc w:val="center"/>
              <w:rPr>
                <w:rFonts w:ascii="Verdana" w:eastAsia="Verdana" w:hAnsi="Verdana" w:cs="Verdana"/>
                <w:color w:val="000000"/>
                <w:sz w:val="16"/>
                <w:lang w:eastAsia="en-GB"/>
              </w:rPr>
            </w:pPr>
            <w:r w:rsidRPr="00914BFF">
              <w:rPr>
                <w:noProof/>
                <w:lang w:eastAsia="en-GB"/>
              </w:rPr>
              <w:drawing>
                <wp:inline distT="0" distB="0" distL="0" distR="0" wp14:anchorId="2B3D2A4A" wp14:editId="648C1FC3">
                  <wp:extent cx="180975" cy="180975"/>
                  <wp:effectExtent l="0" t="0" r="0" b="0"/>
                  <wp:docPr id="36" name="Picture 43" descr="Red box with white cross indicating that the action has been cancelled or not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d box with white cross indicating that the action has been cancelled or not deliver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261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565F11D" w14:textId="77777777" w:rsidR="00B8181F" w:rsidRPr="00914BFF" w:rsidRDefault="00B8181F" w:rsidP="007720D3">
            <w:pPr>
              <w:rPr>
                <w:rFonts w:ascii="Arial" w:eastAsia="Verdana" w:hAnsi="Arial" w:cs="Arial"/>
                <w:color w:val="000000"/>
                <w:sz w:val="18"/>
                <w:szCs w:val="18"/>
                <w:lang w:eastAsia="en-GB"/>
              </w:rPr>
            </w:pPr>
            <w:r w:rsidRPr="00914BFF">
              <w:rPr>
                <w:rFonts w:ascii="Arial" w:eastAsia="Lucida Sans Unicode" w:hAnsi="Arial" w:cs="Arial"/>
                <w:color w:val="000000"/>
                <w:sz w:val="18"/>
                <w:szCs w:val="18"/>
                <w:lang w:eastAsia="en-GB"/>
              </w:rPr>
              <w:t xml:space="preserve">Cancelled / not delivered </w:t>
            </w:r>
          </w:p>
        </w:tc>
      </w:tr>
      <w:tr w:rsidR="00B8181F" w:rsidRPr="00914BFF" w14:paraId="32F3D657" w14:textId="77777777" w:rsidTr="00B8181F">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3927068" w14:textId="77777777" w:rsidR="00B8181F" w:rsidRPr="00914BFF" w:rsidRDefault="00B8181F" w:rsidP="007720D3">
            <w:pPr>
              <w:jc w:val="center"/>
              <w:rPr>
                <w:rFonts w:ascii="Verdana" w:eastAsia="Verdana" w:hAnsi="Verdana" w:cs="Verdana"/>
                <w:color w:val="000000"/>
                <w:sz w:val="16"/>
                <w:lang w:eastAsia="en-GB"/>
              </w:rPr>
            </w:pPr>
            <w:r w:rsidRPr="00914BFF">
              <w:rPr>
                <w:noProof/>
                <w:lang w:eastAsia="en-GB"/>
              </w:rPr>
              <w:drawing>
                <wp:inline distT="0" distB="0" distL="0" distR="0" wp14:anchorId="6EAB7599" wp14:editId="42CB4ECA">
                  <wp:extent cx="238125" cy="238125"/>
                  <wp:effectExtent l="0" t="0" r="0" b="0"/>
                  <wp:docPr id="37" name="Picture 44" descr="Blue line indicating action is not yet sta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ue line indicating action is not yet started.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261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3EF1DD2" w14:textId="77777777" w:rsidR="00B8181F" w:rsidRPr="00914BFF" w:rsidRDefault="00B8181F" w:rsidP="007720D3">
            <w:pPr>
              <w:rPr>
                <w:rFonts w:ascii="Arial" w:eastAsia="Verdana" w:hAnsi="Arial" w:cs="Arial"/>
                <w:color w:val="000000"/>
                <w:sz w:val="18"/>
                <w:szCs w:val="18"/>
                <w:lang w:eastAsia="en-GB"/>
              </w:rPr>
            </w:pPr>
            <w:r w:rsidRPr="00914BFF">
              <w:rPr>
                <w:rFonts w:ascii="Arial" w:eastAsia="Verdana" w:hAnsi="Arial" w:cs="Arial"/>
                <w:color w:val="000000"/>
                <w:sz w:val="18"/>
                <w:szCs w:val="18"/>
                <w:lang w:eastAsia="en-GB"/>
              </w:rPr>
              <w:t xml:space="preserve">Not started </w:t>
            </w:r>
          </w:p>
        </w:tc>
      </w:tr>
      <w:tr w:rsidR="00B8181F" w:rsidRPr="00914BFF" w14:paraId="4F874B37" w14:textId="77777777" w:rsidTr="00B8181F">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F728CD7" w14:textId="77777777" w:rsidR="00B8181F" w:rsidRPr="00914BFF" w:rsidRDefault="00B8181F" w:rsidP="007720D3">
            <w:pPr>
              <w:jc w:val="center"/>
              <w:rPr>
                <w:rFonts w:ascii="Verdana" w:eastAsia="Verdana" w:hAnsi="Verdana" w:cs="Verdana"/>
                <w:color w:val="000000"/>
                <w:sz w:val="16"/>
                <w:lang w:eastAsia="en-GB"/>
              </w:rPr>
            </w:pPr>
            <w:r w:rsidRPr="00914BFF">
              <w:rPr>
                <w:noProof/>
                <w:lang w:eastAsia="en-GB"/>
              </w:rPr>
              <w:drawing>
                <wp:inline distT="0" distB="0" distL="0" distR="0" wp14:anchorId="0C9A7DEB" wp14:editId="1DDD4E61">
                  <wp:extent cx="200025" cy="200025"/>
                  <wp:effectExtent l="0" t="0" r="0" b="0"/>
                  <wp:docPr id="38" name="Picture 45" descr="Yellow triangle indicating the action has slipp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Yellow triangle indicating the action has slipped.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1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891E7A6" w14:textId="77777777" w:rsidR="00B8181F" w:rsidRPr="00914BFF" w:rsidRDefault="00B8181F" w:rsidP="007720D3">
            <w:pPr>
              <w:rPr>
                <w:rFonts w:ascii="Arial" w:eastAsia="Verdana" w:hAnsi="Arial" w:cs="Arial"/>
                <w:color w:val="000000"/>
                <w:sz w:val="18"/>
                <w:szCs w:val="18"/>
                <w:lang w:eastAsia="en-GB"/>
              </w:rPr>
            </w:pPr>
            <w:r w:rsidRPr="00914BFF">
              <w:rPr>
                <w:rFonts w:ascii="Arial" w:eastAsia="Verdana" w:hAnsi="Arial" w:cs="Arial"/>
                <w:color w:val="000000"/>
                <w:sz w:val="18"/>
                <w:szCs w:val="18"/>
                <w:lang w:eastAsia="en-GB"/>
              </w:rPr>
              <w:t xml:space="preserve">Slippage </w:t>
            </w:r>
          </w:p>
        </w:tc>
      </w:tr>
      <w:tr w:rsidR="00B8181F" w:rsidRPr="00914BFF" w14:paraId="249486A5" w14:textId="77777777" w:rsidTr="00B8181F">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45D600A" w14:textId="77777777" w:rsidR="00B8181F" w:rsidRPr="00914BFF" w:rsidRDefault="00B8181F" w:rsidP="007720D3">
            <w:pPr>
              <w:jc w:val="center"/>
              <w:rPr>
                <w:rFonts w:ascii="Verdana" w:eastAsia="Verdana" w:hAnsi="Verdana" w:cs="Verdana"/>
                <w:color w:val="000000"/>
                <w:sz w:val="16"/>
                <w:lang w:eastAsia="en-GB"/>
              </w:rPr>
            </w:pPr>
            <w:r w:rsidRPr="00914BFF">
              <w:rPr>
                <w:noProof/>
                <w:lang w:eastAsia="en-GB"/>
              </w:rPr>
              <w:drawing>
                <wp:inline distT="0" distB="0" distL="0" distR="0" wp14:anchorId="4E14A6F2" wp14:editId="0955653D">
                  <wp:extent cx="200025" cy="200025"/>
                  <wp:effectExtent l="0" t="0" r="0" b="0"/>
                  <wp:docPr id="39" name="Picture 47" descr="Green triangle indicating the action is on tr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een triangle indicating the action is on track.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261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D3A180D" w14:textId="77777777" w:rsidR="00B8181F" w:rsidRPr="00914BFF" w:rsidRDefault="00B8181F" w:rsidP="007720D3">
            <w:pPr>
              <w:rPr>
                <w:rFonts w:ascii="Arial" w:eastAsia="Verdana" w:hAnsi="Arial" w:cs="Arial"/>
                <w:color w:val="000000"/>
                <w:sz w:val="18"/>
                <w:szCs w:val="18"/>
                <w:lang w:eastAsia="en-GB"/>
              </w:rPr>
            </w:pPr>
            <w:r w:rsidRPr="00914BFF">
              <w:rPr>
                <w:rFonts w:ascii="Arial" w:eastAsia="Verdana" w:hAnsi="Arial" w:cs="Arial"/>
                <w:color w:val="000000"/>
                <w:sz w:val="18"/>
                <w:szCs w:val="18"/>
                <w:lang w:eastAsia="en-GB"/>
              </w:rPr>
              <w:t xml:space="preserve">On track </w:t>
            </w:r>
          </w:p>
        </w:tc>
      </w:tr>
      <w:tr w:rsidR="00B8181F" w:rsidRPr="00914BFF" w14:paraId="6EEE100B" w14:textId="77777777" w:rsidTr="00B8181F">
        <w:tc>
          <w:tcPr>
            <w:tcW w:w="10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0FE2887" w14:textId="77777777" w:rsidR="00B8181F" w:rsidRPr="00914BFF" w:rsidRDefault="00B8181F" w:rsidP="007720D3">
            <w:pPr>
              <w:jc w:val="center"/>
              <w:rPr>
                <w:rFonts w:ascii="Verdana" w:eastAsia="Verdana" w:hAnsi="Verdana" w:cs="Verdana"/>
                <w:color w:val="000000"/>
                <w:sz w:val="16"/>
                <w:lang w:eastAsia="en-GB"/>
              </w:rPr>
            </w:pPr>
            <w:r w:rsidRPr="00914BFF">
              <w:rPr>
                <w:rFonts w:ascii="Verdana" w:eastAsia="Verdana" w:hAnsi="Verdana" w:cs="Verdana"/>
                <w:noProof/>
                <w:color w:val="000000"/>
                <w:sz w:val="16"/>
                <w:lang w:eastAsia="en-GB"/>
              </w:rPr>
              <w:drawing>
                <wp:inline distT="0" distB="0" distL="0" distR="0" wp14:anchorId="2C19880A" wp14:editId="6A84A7EB">
                  <wp:extent cx="219075" cy="219075"/>
                  <wp:effectExtent l="0" t="0" r="0" b="0"/>
                  <wp:docPr id="40" name="Picture 1" descr="Green circle with white tick indicating the action is compl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circle with white tick indicating the action is complete.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261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165B2E9" w14:textId="77777777" w:rsidR="00B8181F" w:rsidRPr="00914BFF" w:rsidRDefault="00B8181F" w:rsidP="007720D3">
            <w:pPr>
              <w:rPr>
                <w:rFonts w:ascii="Arial" w:eastAsia="Verdana" w:hAnsi="Arial" w:cs="Arial"/>
                <w:color w:val="000000"/>
                <w:sz w:val="18"/>
                <w:szCs w:val="18"/>
                <w:lang w:eastAsia="en-GB"/>
              </w:rPr>
            </w:pPr>
            <w:r w:rsidRPr="00914BFF">
              <w:rPr>
                <w:rFonts w:ascii="Arial" w:eastAsia="Lucida Sans Unicode" w:hAnsi="Arial" w:cs="Arial"/>
                <w:color w:val="000000"/>
                <w:sz w:val="18"/>
                <w:szCs w:val="18"/>
                <w:lang w:eastAsia="en-GB"/>
              </w:rPr>
              <w:t>Complete</w:t>
            </w:r>
          </w:p>
        </w:tc>
      </w:tr>
    </w:tbl>
    <w:p w14:paraId="3DEA6185" w14:textId="77777777" w:rsidR="003E7BE4" w:rsidRDefault="003E7BE4" w:rsidP="00914BFF">
      <w:pPr>
        <w:rPr>
          <w:rFonts w:ascii="Arial" w:hAnsi="Arial" w:cs="Arial"/>
          <w:sz w:val="22"/>
          <w:szCs w:val="22"/>
        </w:rPr>
      </w:pPr>
    </w:p>
    <w:p w14:paraId="63ABF7F7" w14:textId="77777777" w:rsidR="003E7BE4" w:rsidRDefault="003E7BE4" w:rsidP="00914BFF">
      <w:pPr>
        <w:rPr>
          <w:rFonts w:ascii="Arial" w:hAnsi="Arial" w:cs="Arial"/>
          <w:sz w:val="22"/>
          <w:szCs w:val="22"/>
        </w:rPr>
        <w:sectPr w:rsidR="003E7BE4" w:rsidSect="00CE50D1">
          <w:pgSz w:w="16838" w:h="11906" w:orient="landscape"/>
          <w:pgMar w:top="1440" w:right="740" w:bottom="1440" w:left="740" w:header="708" w:footer="708" w:gutter="0"/>
          <w:cols w:space="708"/>
          <w:docGrid w:linePitch="360"/>
        </w:sectPr>
      </w:pPr>
    </w:p>
    <w:p w14:paraId="77A8E823" w14:textId="0CC17FF4" w:rsidR="004B05EA" w:rsidRDefault="004B05EA" w:rsidP="00B57B9A">
      <w:pPr>
        <w:tabs>
          <w:tab w:val="left" w:pos="5470"/>
        </w:tabs>
        <w:jc w:val="both"/>
        <w:rPr>
          <w:rFonts w:ascii="Arial" w:hAnsi="Arial" w:cs="Arial"/>
          <w:b/>
          <w:bCs/>
          <w:sz w:val="22"/>
          <w:szCs w:val="22"/>
        </w:rPr>
      </w:pPr>
      <w:r w:rsidRPr="004B05EA">
        <w:rPr>
          <w:rFonts w:ascii="Arial" w:hAnsi="Arial" w:cs="Arial"/>
          <w:b/>
          <w:bCs/>
          <w:sz w:val="22"/>
          <w:szCs w:val="22"/>
        </w:rPr>
        <w:lastRenderedPageBreak/>
        <w:t xml:space="preserve">Appendix 2: POLICY AND RESOURCES KPI SCORECARD </w:t>
      </w:r>
    </w:p>
    <w:p w14:paraId="6BEF995F" w14:textId="77777777" w:rsidR="004B05EA" w:rsidRPr="004B05EA" w:rsidRDefault="004B05EA" w:rsidP="00B57B9A">
      <w:pPr>
        <w:tabs>
          <w:tab w:val="left" w:pos="5470"/>
        </w:tabs>
        <w:jc w:val="both"/>
        <w:rPr>
          <w:rFonts w:ascii="Arial" w:hAnsi="Arial" w:cs="Arial"/>
          <w:b/>
          <w:bCs/>
          <w:sz w:val="22"/>
          <w:szCs w:val="22"/>
        </w:rPr>
      </w:pPr>
    </w:p>
    <w:p w14:paraId="1265B925" w14:textId="77777777" w:rsidR="0037629C" w:rsidRPr="00C920CB" w:rsidRDefault="0037629C" w:rsidP="0037629C">
      <w:pPr>
        <w:tabs>
          <w:tab w:val="left" w:pos="5470"/>
        </w:tabs>
        <w:rPr>
          <w:rFonts w:ascii="Arial" w:hAnsi="Arial" w:cs="Arial"/>
          <w:sz w:val="22"/>
          <w:szCs w:val="22"/>
        </w:rPr>
      </w:pPr>
      <w:r w:rsidRPr="00C920CB">
        <w:rPr>
          <w:rFonts w:ascii="Arial" w:hAnsi="Arial" w:cs="Arial"/>
          <w:sz w:val="22"/>
          <w:szCs w:val="22"/>
        </w:rPr>
        <w:t xml:space="preserve">The refreshed Committee Plan KPI scorecard provided information on 2023/24 performance </w:t>
      </w:r>
      <w:r>
        <w:rPr>
          <w:rFonts w:ascii="Arial" w:hAnsi="Arial" w:cs="Arial"/>
          <w:sz w:val="22"/>
          <w:szCs w:val="22"/>
        </w:rPr>
        <w:t>where it was available</w:t>
      </w:r>
      <w:r w:rsidRPr="00C920CB">
        <w:rPr>
          <w:rFonts w:ascii="Arial" w:hAnsi="Arial" w:cs="Arial"/>
          <w:sz w:val="22"/>
          <w:szCs w:val="22"/>
        </w:rPr>
        <w:t xml:space="preserve">, however data for a number of </w:t>
      </w:r>
      <w:r>
        <w:rPr>
          <w:rFonts w:ascii="Arial" w:hAnsi="Arial" w:cs="Arial"/>
          <w:sz w:val="22"/>
          <w:szCs w:val="22"/>
        </w:rPr>
        <w:t xml:space="preserve">LGBF </w:t>
      </w:r>
      <w:r w:rsidRPr="00C920CB">
        <w:rPr>
          <w:rFonts w:ascii="Arial" w:hAnsi="Arial" w:cs="Arial"/>
          <w:sz w:val="22"/>
          <w:szCs w:val="22"/>
        </w:rPr>
        <w:t xml:space="preserve">measures </w:t>
      </w:r>
      <w:r>
        <w:rPr>
          <w:rFonts w:ascii="Arial" w:hAnsi="Arial" w:cs="Arial"/>
          <w:sz w:val="22"/>
          <w:szCs w:val="22"/>
        </w:rPr>
        <w:t>that are published annually was</w:t>
      </w:r>
      <w:r w:rsidRPr="00C920CB">
        <w:rPr>
          <w:rFonts w:ascii="Arial" w:hAnsi="Arial" w:cs="Arial"/>
          <w:sz w:val="22"/>
          <w:szCs w:val="22"/>
        </w:rPr>
        <w:t xml:space="preserve"> not available at that time.  </w:t>
      </w:r>
    </w:p>
    <w:p w14:paraId="68225485" w14:textId="77777777" w:rsidR="00B57B9A" w:rsidRDefault="00B57B9A">
      <w:pPr>
        <w:rPr>
          <w:rFonts w:ascii="Arial" w:hAnsi="Arial" w:cs="Arial"/>
          <w:b/>
          <w:bCs/>
          <w:sz w:val="22"/>
          <w:szCs w:val="22"/>
        </w:rPr>
      </w:pPr>
    </w:p>
    <w:p w14:paraId="63143FA1" w14:textId="77777777" w:rsidR="0027015F" w:rsidRDefault="0027015F" w:rsidP="0027015F">
      <w:pPr>
        <w:rPr>
          <w:rFonts w:ascii="Arial" w:hAnsi="Arial" w:cs="Arial"/>
          <w:b/>
          <w:bCs/>
        </w:rPr>
      </w:pPr>
      <w:r w:rsidRPr="007D7FD5">
        <w:rPr>
          <w:rFonts w:ascii="Arial" w:hAnsi="Arial" w:cs="Arial"/>
          <w:b/>
          <w:bCs/>
        </w:rPr>
        <w:t>L</w:t>
      </w:r>
      <w:r>
        <w:rPr>
          <w:rFonts w:ascii="Arial" w:hAnsi="Arial" w:cs="Arial"/>
          <w:b/>
          <w:bCs/>
        </w:rPr>
        <w:t xml:space="preserve">ocal </w:t>
      </w:r>
      <w:r w:rsidRPr="007D7FD5">
        <w:rPr>
          <w:rFonts w:ascii="Arial" w:hAnsi="Arial" w:cs="Arial"/>
          <w:b/>
          <w:bCs/>
        </w:rPr>
        <w:t>G</w:t>
      </w:r>
      <w:r>
        <w:rPr>
          <w:rFonts w:ascii="Arial" w:hAnsi="Arial" w:cs="Arial"/>
          <w:b/>
          <w:bCs/>
        </w:rPr>
        <w:t xml:space="preserve">overnment </w:t>
      </w:r>
      <w:r w:rsidRPr="007D7FD5">
        <w:rPr>
          <w:rFonts w:ascii="Arial" w:hAnsi="Arial" w:cs="Arial"/>
          <w:b/>
          <w:bCs/>
        </w:rPr>
        <w:t>B</w:t>
      </w:r>
      <w:r>
        <w:rPr>
          <w:rFonts w:ascii="Arial" w:hAnsi="Arial" w:cs="Arial"/>
          <w:b/>
          <w:bCs/>
        </w:rPr>
        <w:t xml:space="preserve">enchmarking Framework </w:t>
      </w:r>
      <w:r w:rsidRPr="007D7FD5">
        <w:rPr>
          <w:rFonts w:ascii="Arial" w:hAnsi="Arial" w:cs="Arial"/>
          <w:b/>
          <w:bCs/>
        </w:rPr>
        <w:t xml:space="preserve"> </w:t>
      </w:r>
    </w:p>
    <w:p w14:paraId="1393E468" w14:textId="77777777" w:rsidR="0027015F" w:rsidRPr="007D7FD5" w:rsidRDefault="0027015F" w:rsidP="0027015F">
      <w:pPr>
        <w:rPr>
          <w:rFonts w:ascii="Arial" w:hAnsi="Arial" w:cs="Arial"/>
          <w:b/>
          <w:bCs/>
        </w:rPr>
      </w:pPr>
    </w:p>
    <w:p w14:paraId="484EA9E9" w14:textId="70226F2D" w:rsidR="00A74D50" w:rsidRPr="00257362" w:rsidRDefault="00EE6EC2" w:rsidP="00A74D50">
      <w:pPr>
        <w:tabs>
          <w:tab w:val="left" w:pos="5470"/>
        </w:tabs>
        <w:rPr>
          <w:rFonts w:ascii="Arial" w:hAnsi="Arial" w:cs="Arial"/>
          <w:sz w:val="22"/>
          <w:szCs w:val="22"/>
        </w:rPr>
      </w:pPr>
      <w:r>
        <w:rPr>
          <w:rFonts w:ascii="Arial" w:hAnsi="Arial" w:cs="Arial"/>
          <w:sz w:val="22"/>
          <w:szCs w:val="22"/>
        </w:rPr>
        <w:t xml:space="preserve">Since the last Policy and Resources Committee Plan performance report was considered, new </w:t>
      </w:r>
      <w:r w:rsidRPr="00257362">
        <w:rPr>
          <w:rFonts w:ascii="Arial" w:hAnsi="Arial" w:cs="Arial"/>
          <w:sz w:val="22"/>
          <w:szCs w:val="22"/>
        </w:rPr>
        <w:t>Local Government Benchmarking Framework</w:t>
      </w:r>
      <w:r>
        <w:rPr>
          <w:rFonts w:ascii="Arial" w:hAnsi="Arial" w:cs="Arial"/>
          <w:sz w:val="22"/>
          <w:szCs w:val="22"/>
        </w:rPr>
        <w:t xml:space="preserve"> data has been published for </w:t>
      </w:r>
      <w:r w:rsidRPr="00257362">
        <w:rPr>
          <w:rFonts w:ascii="Arial" w:hAnsi="Arial" w:cs="Arial"/>
          <w:sz w:val="22"/>
          <w:szCs w:val="22"/>
        </w:rPr>
        <w:t>the following KPIs.</w:t>
      </w:r>
      <w:r w:rsidR="0033668B">
        <w:rPr>
          <w:rFonts w:ascii="Arial" w:hAnsi="Arial" w:cs="Arial"/>
          <w:sz w:val="22"/>
          <w:szCs w:val="22"/>
        </w:rPr>
        <w:t xml:space="preserve"> </w:t>
      </w:r>
      <w:r w:rsidR="00A74D50">
        <w:rPr>
          <w:rFonts w:ascii="Arial" w:hAnsi="Arial" w:cs="Arial"/>
          <w:sz w:val="22"/>
          <w:szCs w:val="22"/>
        </w:rPr>
        <w:t>I</w:t>
      </w:r>
      <w:r w:rsidR="00A74D50" w:rsidRPr="00257362">
        <w:rPr>
          <w:rFonts w:ascii="Arial" w:hAnsi="Arial" w:cs="Arial"/>
          <w:sz w:val="22"/>
          <w:szCs w:val="22"/>
        </w:rPr>
        <w:t xml:space="preserve">nformation on </w:t>
      </w:r>
      <w:r w:rsidR="00A74D50">
        <w:rPr>
          <w:rFonts w:ascii="Arial" w:hAnsi="Arial" w:cs="Arial"/>
          <w:sz w:val="22"/>
          <w:szCs w:val="22"/>
        </w:rPr>
        <w:t>t</w:t>
      </w:r>
      <w:r w:rsidR="00A74D50" w:rsidRPr="00257362">
        <w:rPr>
          <w:rFonts w:ascii="Arial" w:hAnsi="Arial" w:cs="Arial"/>
          <w:sz w:val="22"/>
          <w:szCs w:val="22"/>
        </w:rPr>
        <w:t>he Council’s performance rank</w:t>
      </w:r>
      <w:r w:rsidR="00A74D50">
        <w:rPr>
          <w:rFonts w:ascii="Arial" w:hAnsi="Arial" w:cs="Arial"/>
          <w:sz w:val="22"/>
          <w:szCs w:val="22"/>
        </w:rPr>
        <w:t xml:space="preserve">ing, </w:t>
      </w:r>
      <w:r w:rsidR="00A74D50" w:rsidRPr="00257362">
        <w:rPr>
          <w:rFonts w:ascii="Arial" w:hAnsi="Arial" w:cs="Arial"/>
          <w:sz w:val="22"/>
          <w:szCs w:val="22"/>
        </w:rPr>
        <w:t>relative to all 32 Scottish Councils</w:t>
      </w:r>
      <w:r w:rsidR="00A74D50">
        <w:rPr>
          <w:rFonts w:ascii="Arial" w:hAnsi="Arial" w:cs="Arial"/>
          <w:sz w:val="22"/>
          <w:szCs w:val="22"/>
        </w:rPr>
        <w:t xml:space="preserve">, </w:t>
      </w:r>
      <w:r w:rsidR="00A74D50" w:rsidRPr="00257362">
        <w:rPr>
          <w:rFonts w:ascii="Arial" w:hAnsi="Arial" w:cs="Arial"/>
          <w:sz w:val="22"/>
          <w:szCs w:val="22"/>
        </w:rPr>
        <w:t xml:space="preserve">is shown in the LGBF ranking column in the table below.  </w:t>
      </w:r>
    </w:p>
    <w:p w14:paraId="1B53EDF8" w14:textId="77777777" w:rsidR="001C386D" w:rsidRDefault="001C386D" w:rsidP="00162540">
      <w:pPr>
        <w:tabs>
          <w:tab w:val="left" w:pos="5470"/>
        </w:tabs>
        <w:rPr>
          <w:rFonts w:ascii="Arial" w:hAnsi="Arial" w:cs="Arial"/>
          <w:sz w:val="22"/>
          <w:szCs w:val="22"/>
        </w:rPr>
      </w:pPr>
    </w:p>
    <w:tbl>
      <w:tblPr>
        <w:tblW w:w="4991"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992"/>
        <w:gridCol w:w="850"/>
        <w:gridCol w:w="851"/>
        <w:gridCol w:w="850"/>
        <w:gridCol w:w="851"/>
        <w:gridCol w:w="850"/>
        <w:gridCol w:w="851"/>
        <w:gridCol w:w="1134"/>
        <w:gridCol w:w="4819"/>
      </w:tblGrid>
      <w:tr w:rsidR="00A74D50" w14:paraId="3DB8DF4C" w14:textId="77777777" w:rsidTr="00A74D50">
        <w:trPr>
          <w:trHeight w:val="809"/>
          <w:tblHeader/>
        </w:trPr>
        <w:tc>
          <w:tcPr>
            <w:tcW w:w="3261"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DDD0F38" w14:textId="77777777" w:rsidR="00A74D50" w:rsidRDefault="00A74D50" w:rsidP="00905F01">
            <w:r>
              <w:rPr>
                <w:rFonts w:ascii="Arial" w:eastAsia="Arial" w:hAnsi="Arial" w:cs="Arial"/>
                <w:b/>
                <w:color w:val="000000"/>
                <w:sz w:val="20"/>
              </w:rPr>
              <w:t xml:space="preserve">Title </w:t>
            </w:r>
          </w:p>
        </w:tc>
        <w:tc>
          <w:tcPr>
            <w:tcW w:w="992"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249DC62A" w14:textId="77777777" w:rsidR="00A74D50" w:rsidRDefault="00A74D50" w:rsidP="00905F01">
            <w:pPr>
              <w:jc w:val="center"/>
              <w:rPr>
                <w:rFonts w:ascii="Arial" w:eastAsia="Arial" w:hAnsi="Arial" w:cs="Arial"/>
                <w:b/>
                <w:color w:val="000000"/>
                <w:sz w:val="20"/>
              </w:rPr>
            </w:pPr>
            <w:r>
              <w:rPr>
                <w:rFonts w:ascii="Arial" w:eastAsia="Arial" w:hAnsi="Arial" w:cs="Arial"/>
                <w:b/>
                <w:color w:val="000000"/>
                <w:sz w:val="20"/>
              </w:rPr>
              <w:t>2021/22</w:t>
            </w:r>
          </w:p>
          <w:p w14:paraId="53C8059C" w14:textId="77777777" w:rsidR="00A74D50" w:rsidRDefault="00A74D50" w:rsidP="00905F01">
            <w:pPr>
              <w:jc w:val="center"/>
              <w:rPr>
                <w:rFonts w:ascii="Arial" w:eastAsia="Arial" w:hAnsi="Arial" w:cs="Arial"/>
                <w:b/>
                <w:color w:val="000000"/>
                <w:sz w:val="20"/>
              </w:rPr>
            </w:pPr>
            <w:r>
              <w:rPr>
                <w:rFonts w:ascii="Arial" w:eastAsia="Arial" w:hAnsi="Arial" w:cs="Arial"/>
                <w:b/>
                <w:color w:val="000000"/>
                <w:sz w:val="20"/>
              </w:rPr>
              <w:t>Value</w:t>
            </w:r>
          </w:p>
        </w:tc>
        <w:tc>
          <w:tcPr>
            <w:tcW w:w="850"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3B8C0F08" w14:textId="77777777" w:rsidR="00A74D50" w:rsidRDefault="00A74D50" w:rsidP="00905F01">
            <w:pPr>
              <w:jc w:val="center"/>
              <w:rPr>
                <w:rFonts w:ascii="Arial" w:eastAsia="Arial" w:hAnsi="Arial" w:cs="Arial"/>
                <w:b/>
                <w:color w:val="000000"/>
                <w:sz w:val="20"/>
              </w:rPr>
            </w:pPr>
            <w:r>
              <w:rPr>
                <w:rFonts w:ascii="Arial" w:eastAsia="Arial" w:hAnsi="Arial" w:cs="Arial"/>
                <w:b/>
                <w:color w:val="000000"/>
                <w:sz w:val="20"/>
              </w:rPr>
              <w:t>2022/23</w:t>
            </w:r>
          </w:p>
          <w:p w14:paraId="07298C30" w14:textId="77777777" w:rsidR="00A74D50" w:rsidRDefault="00A74D50" w:rsidP="00905F01">
            <w:pPr>
              <w:jc w:val="center"/>
              <w:rPr>
                <w:rFonts w:ascii="Arial" w:eastAsia="Arial" w:hAnsi="Arial" w:cs="Arial"/>
                <w:b/>
                <w:color w:val="000000"/>
                <w:sz w:val="20"/>
              </w:rPr>
            </w:pPr>
            <w:r>
              <w:rPr>
                <w:rFonts w:ascii="Arial" w:eastAsia="Arial" w:hAnsi="Arial" w:cs="Arial"/>
                <w:b/>
                <w:color w:val="000000"/>
                <w:sz w:val="20"/>
              </w:rPr>
              <w:t>Value</w:t>
            </w:r>
          </w:p>
        </w:tc>
        <w:tc>
          <w:tcPr>
            <w:tcW w:w="851"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5FF3BE97" w14:textId="77777777" w:rsidR="00A74D50" w:rsidRDefault="00A74D50" w:rsidP="00905F01">
            <w:pPr>
              <w:jc w:val="center"/>
              <w:rPr>
                <w:rFonts w:ascii="Arial" w:eastAsia="Arial" w:hAnsi="Arial" w:cs="Arial"/>
                <w:b/>
                <w:color w:val="000000"/>
                <w:sz w:val="20"/>
              </w:rPr>
            </w:pPr>
            <w:r>
              <w:rPr>
                <w:rFonts w:ascii="Arial" w:eastAsia="Arial" w:hAnsi="Arial" w:cs="Arial"/>
                <w:b/>
                <w:color w:val="000000"/>
                <w:sz w:val="20"/>
              </w:rPr>
              <w:t>2023/24</w:t>
            </w:r>
          </w:p>
          <w:p w14:paraId="24E386B1" w14:textId="77777777" w:rsidR="00A74D50" w:rsidRDefault="00A74D50" w:rsidP="00905F01">
            <w:pPr>
              <w:jc w:val="center"/>
              <w:rPr>
                <w:rFonts w:ascii="Arial" w:eastAsia="Arial" w:hAnsi="Arial" w:cs="Arial"/>
                <w:b/>
                <w:color w:val="000000"/>
                <w:sz w:val="20"/>
              </w:rPr>
            </w:pPr>
            <w:r>
              <w:rPr>
                <w:rFonts w:ascii="Arial" w:eastAsia="Arial" w:hAnsi="Arial" w:cs="Arial"/>
                <w:b/>
                <w:color w:val="000000"/>
                <w:sz w:val="20"/>
              </w:rPr>
              <w:t>Value</w:t>
            </w:r>
          </w:p>
        </w:tc>
        <w:tc>
          <w:tcPr>
            <w:tcW w:w="850" w:type="dxa"/>
            <w:tcBorders>
              <w:top w:val="single" w:sz="8" w:space="0" w:color="2F4F4F"/>
              <w:left w:val="double" w:sz="4" w:space="0" w:color="auto"/>
              <w:right w:val="single" w:sz="6" w:space="0" w:color="auto"/>
            </w:tcBorders>
            <w:shd w:val="clear" w:color="auto" w:fill="D8BFD8"/>
            <w:tcMar>
              <w:top w:w="40" w:type="dxa"/>
              <w:left w:w="40" w:type="dxa"/>
              <w:bottom w:w="40" w:type="dxa"/>
              <w:right w:w="40" w:type="dxa"/>
            </w:tcMar>
          </w:tcPr>
          <w:p w14:paraId="1D08E628" w14:textId="6055AA55" w:rsidR="00A74D50" w:rsidRDefault="00A74D50" w:rsidP="00905F01">
            <w:pPr>
              <w:jc w:val="center"/>
              <w:rPr>
                <w:rFonts w:ascii="Arial" w:eastAsia="Arial" w:hAnsi="Arial" w:cs="Arial"/>
                <w:b/>
                <w:color w:val="000000"/>
                <w:sz w:val="20"/>
              </w:rPr>
            </w:pPr>
            <w:r>
              <w:rPr>
                <w:rFonts w:ascii="Arial" w:eastAsia="Arial" w:hAnsi="Arial" w:cs="Arial"/>
                <w:b/>
                <w:color w:val="000000"/>
                <w:sz w:val="20"/>
              </w:rPr>
              <w:t>2023/24</w:t>
            </w:r>
          </w:p>
          <w:p w14:paraId="67F1A4BA" w14:textId="3F4E8B43" w:rsidR="00A74D50" w:rsidRDefault="00A74D50" w:rsidP="00A74D50">
            <w:pPr>
              <w:jc w:val="center"/>
              <w:rPr>
                <w:rFonts w:ascii="Arial" w:eastAsia="Arial" w:hAnsi="Arial" w:cs="Arial"/>
                <w:b/>
                <w:color w:val="000000"/>
                <w:sz w:val="20"/>
              </w:rPr>
            </w:pPr>
            <w:r>
              <w:rPr>
                <w:rFonts w:ascii="Arial" w:eastAsia="Arial" w:hAnsi="Arial" w:cs="Arial"/>
                <w:b/>
                <w:color w:val="000000"/>
                <w:sz w:val="20"/>
              </w:rPr>
              <w:t>Target</w:t>
            </w:r>
          </w:p>
        </w:tc>
        <w:tc>
          <w:tcPr>
            <w:tcW w:w="851" w:type="dxa"/>
            <w:tcBorders>
              <w:top w:val="single" w:sz="8" w:space="0" w:color="2F4F4F"/>
              <w:left w:val="single" w:sz="6" w:space="0" w:color="auto"/>
              <w:right w:val="single" w:sz="6" w:space="0" w:color="auto"/>
            </w:tcBorders>
            <w:shd w:val="clear" w:color="auto" w:fill="D8BFD8"/>
          </w:tcPr>
          <w:p w14:paraId="3C495773" w14:textId="72BA05C5" w:rsidR="00A74D50" w:rsidRDefault="00A74D50" w:rsidP="00905F01">
            <w:pPr>
              <w:jc w:val="center"/>
              <w:rPr>
                <w:rFonts w:ascii="Arial" w:eastAsia="Arial" w:hAnsi="Arial" w:cs="Arial"/>
                <w:b/>
                <w:color w:val="000000"/>
                <w:sz w:val="20"/>
              </w:rPr>
            </w:pPr>
            <w:r>
              <w:rPr>
                <w:rFonts w:ascii="Arial" w:eastAsia="Arial" w:hAnsi="Arial" w:cs="Arial"/>
                <w:b/>
                <w:color w:val="000000"/>
                <w:sz w:val="20"/>
              </w:rPr>
              <w:t>Status</w:t>
            </w:r>
          </w:p>
        </w:tc>
        <w:tc>
          <w:tcPr>
            <w:tcW w:w="850" w:type="dxa"/>
            <w:tcBorders>
              <w:top w:val="single" w:sz="6" w:space="0" w:color="auto"/>
              <w:left w:val="single" w:sz="6" w:space="0" w:color="auto"/>
              <w:right w:val="single" w:sz="6" w:space="0" w:color="auto"/>
            </w:tcBorders>
            <w:shd w:val="clear" w:color="auto" w:fill="D8BFD8"/>
          </w:tcPr>
          <w:p w14:paraId="64ACB57C" w14:textId="65D8A71F" w:rsidR="00A74D50" w:rsidRDefault="00A74D50" w:rsidP="00A74D50">
            <w:pPr>
              <w:jc w:val="center"/>
              <w:rPr>
                <w:rFonts w:ascii="Arial" w:eastAsia="Arial" w:hAnsi="Arial" w:cs="Arial"/>
                <w:b/>
                <w:color w:val="000000"/>
                <w:sz w:val="20"/>
              </w:rPr>
            </w:pPr>
            <w:r>
              <w:rPr>
                <w:rFonts w:ascii="Arial" w:eastAsia="Arial" w:hAnsi="Arial" w:cs="Arial"/>
                <w:b/>
                <w:color w:val="000000"/>
                <w:sz w:val="20"/>
              </w:rPr>
              <w:t>Short Trend</w:t>
            </w:r>
          </w:p>
        </w:tc>
        <w:tc>
          <w:tcPr>
            <w:tcW w:w="851" w:type="dxa"/>
            <w:tcBorders>
              <w:top w:val="single" w:sz="8" w:space="0" w:color="2F4F4F"/>
              <w:left w:val="single" w:sz="6" w:space="0" w:color="auto"/>
              <w:right w:val="single" w:sz="8" w:space="0" w:color="2F4F4F"/>
            </w:tcBorders>
            <w:shd w:val="clear" w:color="auto" w:fill="D8BFD8"/>
          </w:tcPr>
          <w:p w14:paraId="47B2F3FD" w14:textId="7BCD5FF1" w:rsidR="00A74D50" w:rsidRDefault="00A74D50" w:rsidP="00A74D50">
            <w:pPr>
              <w:jc w:val="center"/>
              <w:rPr>
                <w:rFonts w:ascii="Arial" w:eastAsia="Arial" w:hAnsi="Arial" w:cs="Arial"/>
                <w:b/>
                <w:color w:val="000000"/>
                <w:sz w:val="20"/>
              </w:rPr>
            </w:pPr>
            <w:r>
              <w:rPr>
                <w:rFonts w:ascii="Arial" w:eastAsia="Arial" w:hAnsi="Arial" w:cs="Arial"/>
                <w:b/>
                <w:color w:val="000000"/>
                <w:sz w:val="20"/>
              </w:rPr>
              <w:t>Long Trend</w:t>
            </w:r>
          </w:p>
        </w:tc>
        <w:tc>
          <w:tcPr>
            <w:tcW w:w="1134" w:type="dxa"/>
            <w:tcBorders>
              <w:top w:val="single" w:sz="8" w:space="0" w:color="2F4F4F"/>
              <w:left w:val="double" w:sz="4" w:space="0" w:color="auto"/>
              <w:right w:val="double" w:sz="4" w:space="0" w:color="auto"/>
            </w:tcBorders>
            <w:shd w:val="clear" w:color="auto" w:fill="D8BFD8"/>
          </w:tcPr>
          <w:p w14:paraId="328F9155" w14:textId="10E6A999" w:rsidR="00A74D50" w:rsidRDefault="00A74D50" w:rsidP="00A74D50">
            <w:pPr>
              <w:jc w:val="center"/>
              <w:rPr>
                <w:rFonts w:ascii="Arial" w:eastAsia="Arial" w:hAnsi="Arial" w:cs="Arial"/>
                <w:b/>
                <w:color w:val="000000"/>
                <w:sz w:val="20"/>
              </w:rPr>
            </w:pPr>
            <w:r>
              <w:rPr>
                <w:rFonts w:ascii="Arial" w:eastAsia="Arial" w:hAnsi="Arial" w:cs="Arial"/>
                <w:b/>
                <w:color w:val="000000"/>
                <w:sz w:val="20"/>
              </w:rPr>
              <w:t>LGBF</w:t>
            </w:r>
          </w:p>
          <w:p w14:paraId="3FE6BB8B" w14:textId="7C050E99" w:rsidR="00A74D50" w:rsidRDefault="00A74D50" w:rsidP="00A74D50">
            <w:pPr>
              <w:jc w:val="center"/>
              <w:rPr>
                <w:rFonts w:ascii="Arial" w:eastAsia="Arial" w:hAnsi="Arial" w:cs="Arial"/>
                <w:b/>
                <w:color w:val="000000"/>
                <w:sz w:val="20"/>
              </w:rPr>
            </w:pPr>
            <w:r>
              <w:rPr>
                <w:rFonts w:ascii="Arial" w:eastAsia="Arial" w:hAnsi="Arial" w:cs="Arial"/>
                <w:b/>
                <w:color w:val="000000"/>
                <w:sz w:val="20"/>
              </w:rPr>
              <w:t>ranking</w:t>
            </w:r>
          </w:p>
        </w:tc>
        <w:tc>
          <w:tcPr>
            <w:tcW w:w="4819"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374719E3" w14:textId="0DB6FBCE" w:rsidR="00A74D50" w:rsidRDefault="00A74D50" w:rsidP="00905F01">
            <w:pPr>
              <w:rPr>
                <w:rFonts w:ascii="Arial" w:eastAsia="Arial" w:hAnsi="Arial" w:cs="Arial"/>
                <w:b/>
                <w:color w:val="000000"/>
                <w:sz w:val="20"/>
              </w:rPr>
            </w:pPr>
            <w:r>
              <w:rPr>
                <w:rFonts w:ascii="Arial" w:eastAsia="Arial" w:hAnsi="Arial" w:cs="Arial"/>
                <w:b/>
                <w:color w:val="000000"/>
                <w:sz w:val="20"/>
              </w:rPr>
              <w:t>Latest Note</w:t>
            </w:r>
          </w:p>
        </w:tc>
      </w:tr>
      <w:tr w:rsidR="00A74D50" w14:paraId="0CE26175" w14:textId="77777777" w:rsidTr="00305088">
        <w:tc>
          <w:tcPr>
            <w:tcW w:w="326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BF20375" w14:textId="77777777" w:rsidR="00A74D50" w:rsidRDefault="00A74D50" w:rsidP="0033668B">
            <w:pPr>
              <w:rPr>
                <w:rFonts w:ascii="Arial" w:eastAsia="Arial" w:hAnsi="Arial" w:cs="Arial"/>
                <w:color w:val="1D2828"/>
                <w:sz w:val="20"/>
              </w:rPr>
            </w:pPr>
            <w:r w:rsidRPr="00374ACB">
              <w:rPr>
                <w:rFonts w:ascii="Arial" w:eastAsia="Calibri" w:hAnsi="Arial" w:cs="Arial"/>
                <w:bCs/>
                <w:sz w:val="20"/>
                <w:szCs w:val="20"/>
                <w:lang w:val="en-US"/>
              </w:rPr>
              <w:t xml:space="preserve">Total useable reserves as a % of Council annual budgeted income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E7B62A3" w14:textId="77777777" w:rsidR="00A74D50" w:rsidRDefault="00A74D50" w:rsidP="0033668B">
            <w:pPr>
              <w:jc w:val="center"/>
              <w:rPr>
                <w:rFonts w:ascii="Arial" w:eastAsia="Arial" w:hAnsi="Arial" w:cs="Arial"/>
                <w:color w:val="1D2828"/>
                <w:sz w:val="20"/>
              </w:rPr>
            </w:pPr>
            <w:r w:rsidRPr="00374ACB">
              <w:rPr>
                <w:rFonts w:ascii="Arial" w:eastAsia="Calibri" w:hAnsi="Arial" w:cs="Arial"/>
                <w:bCs/>
                <w:sz w:val="20"/>
                <w:szCs w:val="20"/>
                <w:lang w:val="en-US"/>
              </w:rPr>
              <w:t>23.7%</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E83FDD3" w14:textId="77777777" w:rsidR="00A74D50" w:rsidRDefault="00A74D50" w:rsidP="0033668B">
            <w:pPr>
              <w:jc w:val="center"/>
              <w:rPr>
                <w:rFonts w:ascii="Arial" w:eastAsia="Arial" w:hAnsi="Arial" w:cs="Arial"/>
                <w:color w:val="1D2828"/>
                <w:sz w:val="20"/>
              </w:rPr>
            </w:pPr>
            <w:r w:rsidRPr="00374ACB">
              <w:rPr>
                <w:rFonts w:ascii="Arial" w:eastAsia="Calibri" w:hAnsi="Arial" w:cs="Arial"/>
                <w:bCs/>
                <w:sz w:val="20"/>
                <w:szCs w:val="20"/>
                <w:lang w:val="en-US"/>
              </w:rPr>
              <w:t>17%</w:t>
            </w:r>
          </w:p>
        </w:tc>
        <w:tc>
          <w:tcPr>
            <w:tcW w:w="851"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8AD762D" w14:textId="77777777" w:rsidR="00A74D50" w:rsidRPr="0033668B" w:rsidRDefault="00A74D50" w:rsidP="0033668B">
            <w:pPr>
              <w:jc w:val="center"/>
              <w:rPr>
                <w:rFonts w:ascii="Arial" w:eastAsia="Arial" w:hAnsi="Arial" w:cs="Arial"/>
                <w:color w:val="1D2828"/>
                <w:sz w:val="20"/>
              </w:rPr>
            </w:pPr>
            <w:r w:rsidRPr="0033668B">
              <w:rPr>
                <w:rFonts w:ascii="Arial" w:eastAsia="Arial" w:hAnsi="Arial" w:cs="Arial"/>
                <w:color w:val="1D2828"/>
                <w:sz w:val="20"/>
              </w:rPr>
              <w:t>20.8%</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019B4CC1" w14:textId="77777777" w:rsidR="00A74D50" w:rsidRDefault="00A74D50" w:rsidP="0033668B">
            <w:pPr>
              <w:jc w:val="center"/>
              <w:rPr>
                <w:rFonts w:ascii="Arial" w:eastAsia="Arial" w:hAnsi="Arial" w:cs="Arial"/>
                <w:color w:val="1D2828"/>
                <w:sz w:val="20"/>
              </w:rPr>
            </w:pPr>
            <w:r>
              <w:rPr>
                <w:rFonts w:ascii="Arial" w:eastAsia="Arial" w:hAnsi="Arial" w:cs="Arial"/>
                <w:color w:val="1D2828"/>
                <w:sz w:val="20"/>
              </w:rPr>
              <w:t>27%</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DDC48A1" w14:textId="77777777" w:rsidR="00A74D50" w:rsidRDefault="00A74D50" w:rsidP="0033668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7E2ADCBA" wp14:editId="4D62BD29">
                  <wp:extent cx="203200" cy="203200"/>
                  <wp:effectExtent l="0" t="0" r="6350" b="6350"/>
                  <wp:docPr id="673960733"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6DB0B07" w14:textId="77777777" w:rsidR="00A74D50" w:rsidRDefault="00A74D50" w:rsidP="0033668B">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5FFFB5D2" wp14:editId="6FEF10A7">
                  <wp:extent cx="203200" cy="203200"/>
                  <wp:effectExtent l="0" t="0" r="6350" b="6350"/>
                  <wp:docPr id="111953171" name="Picture 111953171" descr="Purple arrow indicating performance has impro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83866" name="Picture 1895583866" descr="Purple arrow indicating performance has improved.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C42D5DF" w14:textId="77777777" w:rsidR="00A74D50" w:rsidRDefault="00A74D50" w:rsidP="0033668B">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415ECEEE" wp14:editId="6D354877">
                  <wp:extent cx="203200" cy="203200"/>
                  <wp:effectExtent l="0" t="0" r="6350" b="6350"/>
                  <wp:docPr id="995512005"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double" w:sz="4" w:space="0" w:color="auto"/>
              <w:bottom w:val="single" w:sz="8" w:space="0" w:color="2F4F4F"/>
              <w:right w:val="double" w:sz="4" w:space="0" w:color="auto"/>
            </w:tcBorders>
            <w:shd w:val="clear" w:color="auto" w:fill="FFC000"/>
            <w:vAlign w:val="center"/>
          </w:tcPr>
          <w:p w14:paraId="7E3C8B1A" w14:textId="027B6005" w:rsidR="00A74D50" w:rsidRPr="00C0503B" w:rsidRDefault="00305088" w:rsidP="00305088">
            <w:pPr>
              <w:jc w:val="center"/>
              <w:rPr>
                <w:rFonts w:ascii="Arial" w:eastAsia="Arial" w:hAnsi="Arial" w:cs="Arial"/>
                <w:b/>
                <w:bCs/>
                <w:color w:val="1D2828"/>
                <w:sz w:val="22"/>
                <w:szCs w:val="22"/>
              </w:rPr>
            </w:pPr>
            <w:r w:rsidRPr="00C0503B">
              <w:rPr>
                <w:rFonts w:ascii="Arial" w:eastAsia="Arial" w:hAnsi="Arial" w:cs="Arial"/>
                <w:b/>
                <w:bCs/>
                <w:color w:val="1D2828"/>
                <w:sz w:val="22"/>
                <w:szCs w:val="22"/>
              </w:rPr>
              <w:t>18</w:t>
            </w:r>
          </w:p>
        </w:tc>
        <w:tc>
          <w:tcPr>
            <w:tcW w:w="481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38C41C36" w14:textId="77777777" w:rsidR="00305088" w:rsidRDefault="00305088" w:rsidP="0033668B">
            <w:pPr>
              <w:rPr>
                <w:rFonts w:ascii="Arial" w:eastAsia="Arial" w:hAnsi="Arial" w:cs="Arial"/>
                <w:color w:val="1D2828"/>
                <w:sz w:val="20"/>
              </w:rPr>
            </w:pPr>
            <w:r>
              <w:rPr>
                <w:rFonts w:ascii="Arial" w:eastAsia="Arial" w:hAnsi="Arial" w:cs="Arial"/>
                <w:color w:val="1D2828"/>
                <w:sz w:val="20"/>
              </w:rPr>
              <w:t>F</w:t>
            </w:r>
            <w:r w:rsidR="00A74D50">
              <w:rPr>
                <w:rFonts w:ascii="Arial" w:eastAsia="Arial" w:hAnsi="Arial" w:cs="Arial"/>
                <w:color w:val="1D2828"/>
                <w:sz w:val="20"/>
              </w:rPr>
              <w:t xml:space="preserve">amily group performance </w:t>
            </w:r>
            <w:r>
              <w:rPr>
                <w:rFonts w:ascii="Arial" w:eastAsia="Arial" w:hAnsi="Arial" w:cs="Arial"/>
                <w:color w:val="1D2828"/>
                <w:sz w:val="20"/>
              </w:rPr>
              <w:t xml:space="preserve">= </w:t>
            </w:r>
            <w:r w:rsidR="00A74D50">
              <w:rPr>
                <w:rFonts w:ascii="Arial" w:eastAsia="Arial" w:hAnsi="Arial" w:cs="Arial"/>
                <w:color w:val="1D2828"/>
                <w:sz w:val="20"/>
              </w:rPr>
              <w:t xml:space="preserve">24.9% </w:t>
            </w:r>
          </w:p>
          <w:p w14:paraId="0B13AD0C" w14:textId="6A8AE948" w:rsidR="00A74D50" w:rsidRDefault="00305088" w:rsidP="0033668B">
            <w:pPr>
              <w:rPr>
                <w:rFonts w:ascii="Arial" w:eastAsia="Arial" w:hAnsi="Arial" w:cs="Arial"/>
                <w:color w:val="1D2828"/>
                <w:sz w:val="20"/>
              </w:rPr>
            </w:pPr>
            <w:r>
              <w:rPr>
                <w:rFonts w:ascii="Arial" w:eastAsia="Arial" w:hAnsi="Arial" w:cs="Arial"/>
                <w:color w:val="1D2828"/>
                <w:sz w:val="20"/>
              </w:rPr>
              <w:t>N</w:t>
            </w:r>
            <w:r w:rsidR="00A74D50">
              <w:rPr>
                <w:rFonts w:ascii="Arial" w:eastAsia="Arial" w:hAnsi="Arial" w:cs="Arial"/>
                <w:color w:val="1D2828"/>
                <w:sz w:val="20"/>
              </w:rPr>
              <w:t xml:space="preserve">ational average </w:t>
            </w:r>
            <w:r>
              <w:rPr>
                <w:rFonts w:ascii="Arial" w:eastAsia="Arial" w:hAnsi="Arial" w:cs="Arial"/>
                <w:color w:val="1D2828"/>
                <w:sz w:val="20"/>
              </w:rPr>
              <w:t xml:space="preserve">= </w:t>
            </w:r>
            <w:r w:rsidR="00A74D50">
              <w:rPr>
                <w:rFonts w:ascii="Arial" w:eastAsia="Arial" w:hAnsi="Arial" w:cs="Arial"/>
                <w:color w:val="1D2828"/>
                <w:sz w:val="20"/>
              </w:rPr>
              <w:t xml:space="preserve">23.9%.  </w:t>
            </w:r>
          </w:p>
        </w:tc>
      </w:tr>
      <w:tr w:rsidR="00A74D50" w14:paraId="54EDD851" w14:textId="77777777" w:rsidTr="00943E83">
        <w:tc>
          <w:tcPr>
            <w:tcW w:w="326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3C16C8A" w14:textId="77777777" w:rsidR="00A74D50" w:rsidRDefault="00A74D50" w:rsidP="0033668B">
            <w:pPr>
              <w:rPr>
                <w:rFonts w:ascii="Arial" w:hAnsi="Arial" w:cs="Arial"/>
                <w:sz w:val="20"/>
                <w:szCs w:val="20"/>
              </w:rPr>
            </w:pPr>
            <w:r w:rsidRPr="00374ACB">
              <w:rPr>
                <w:rFonts w:ascii="Arial" w:eastAsia="Calibri" w:hAnsi="Arial" w:cs="Arial"/>
                <w:bCs/>
                <w:sz w:val="20"/>
                <w:szCs w:val="20"/>
                <w:lang w:val="en-US"/>
              </w:rPr>
              <w:t xml:space="preserve">Uncommitted General Fund Balance as a % of annual budgeted net revenue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E6DDC54" w14:textId="77777777" w:rsidR="00A74D50" w:rsidRPr="003A79F4" w:rsidRDefault="00A74D50" w:rsidP="0033668B">
            <w:pPr>
              <w:jc w:val="center"/>
              <w:rPr>
                <w:rFonts w:ascii="Arial" w:hAnsi="Arial" w:cs="Arial"/>
                <w:sz w:val="20"/>
                <w:szCs w:val="20"/>
              </w:rPr>
            </w:pPr>
            <w:r w:rsidRPr="00374ACB">
              <w:rPr>
                <w:rFonts w:ascii="Arial" w:eastAsia="Calibri" w:hAnsi="Arial" w:cs="Arial"/>
                <w:bCs/>
                <w:sz w:val="20"/>
                <w:szCs w:val="20"/>
                <w:lang w:val="en-US"/>
              </w:rPr>
              <w:t>2.3%</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7AA2F1A" w14:textId="77777777" w:rsidR="00A74D50" w:rsidRPr="003A79F4" w:rsidRDefault="00A74D50" w:rsidP="0033668B">
            <w:pPr>
              <w:jc w:val="center"/>
              <w:rPr>
                <w:rFonts w:ascii="Arial" w:hAnsi="Arial" w:cs="Arial"/>
                <w:sz w:val="20"/>
                <w:szCs w:val="20"/>
              </w:rPr>
            </w:pPr>
            <w:r w:rsidRPr="00374ACB">
              <w:rPr>
                <w:rFonts w:ascii="Arial" w:eastAsia="Calibri" w:hAnsi="Arial" w:cs="Arial"/>
                <w:bCs/>
                <w:sz w:val="20"/>
                <w:szCs w:val="20"/>
                <w:lang w:val="en-US"/>
              </w:rPr>
              <w:t>3.5%</w:t>
            </w:r>
          </w:p>
        </w:tc>
        <w:tc>
          <w:tcPr>
            <w:tcW w:w="851"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46DDAED8" w14:textId="77777777" w:rsidR="00A74D50" w:rsidRDefault="00A74D50" w:rsidP="0033668B">
            <w:pPr>
              <w:jc w:val="center"/>
              <w:rPr>
                <w:rFonts w:ascii="Arial" w:hAnsi="Arial" w:cs="Arial"/>
                <w:sz w:val="20"/>
                <w:szCs w:val="20"/>
              </w:rPr>
            </w:pPr>
            <w:r>
              <w:rPr>
                <w:rFonts w:ascii="Arial" w:hAnsi="Arial" w:cs="Arial"/>
                <w:sz w:val="20"/>
                <w:szCs w:val="20"/>
              </w:rPr>
              <w:t>2%</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4189695D" w14:textId="77777777" w:rsidR="00A74D50" w:rsidRDefault="00A74D50" w:rsidP="0033668B">
            <w:pPr>
              <w:jc w:val="center"/>
              <w:rPr>
                <w:rFonts w:ascii="Arial" w:eastAsia="Arial" w:hAnsi="Arial" w:cs="Arial"/>
                <w:color w:val="1D2828"/>
                <w:sz w:val="20"/>
              </w:rPr>
            </w:pPr>
            <w:r>
              <w:rPr>
                <w:rFonts w:ascii="Arial" w:eastAsia="Arial" w:hAnsi="Arial" w:cs="Arial"/>
                <w:color w:val="1D2828"/>
                <w:sz w:val="20"/>
              </w:rPr>
              <w:t>2%</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F9BE6E8" w14:textId="77777777" w:rsidR="00A74D50" w:rsidRPr="004A6ABE" w:rsidRDefault="00A74D50" w:rsidP="0033668B">
            <w:pPr>
              <w:jc w:val="center"/>
              <w:rPr>
                <w:rFonts w:ascii="Arial" w:eastAsia="Verdana" w:hAnsi="Arial" w:cs="Arial"/>
                <w:noProof/>
                <w:color w:val="000000"/>
                <w:sz w:val="18"/>
                <w:szCs w:val="18"/>
                <w:lang w:eastAsia="en-GB"/>
              </w:rPr>
            </w:pPr>
            <w:r>
              <w:rPr>
                <w:noProof/>
              </w:rPr>
              <w:drawing>
                <wp:inline distT="0" distB="0" distL="0" distR="0" wp14:anchorId="3029EC6D" wp14:editId="535FDA5A">
                  <wp:extent cx="203200" cy="203200"/>
                  <wp:effectExtent l="0" t="0" r="6350" b="6350"/>
                  <wp:docPr id="1152367889"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AF62F1E" w14:textId="77777777" w:rsidR="00A74D50" w:rsidRDefault="00A74D50" w:rsidP="0033668B">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1F4896D9" wp14:editId="3ECFC8BE">
                  <wp:extent cx="200025" cy="200025"/>
                  <wp:effectExtent l="0" t="0" r="9525" b="9525"/>
                  <wp:docPr id="328052785" name="Picture 9" descr="Purple arrow pointing downwards indicating that short term trends are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99110" name="Picture 9" descr="Purple arrow pointing downwards indicating that short term trends are getting worse.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17A6DC3" w14:textId="77777777" w:rsidR="00A74D50" w:rsidRPr="007E2E70" w:rsidRDefault="00A74D50" w:rsidP="0033668B">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4454E68F" wp14:editId="081DC502">
                  <wp:extent cx="203200" cy="203200"/>
                  <wp:effectExtent l="0" t="0" r="6350" b="6350"/>
                  <wp:docPr id="1936978445"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double" w:sz="4" w:space="0" w:color="auto"/>
              <w:bottom w:val="single" w:sz="8" w:space="0" w:color="2F4F4F"/>
              <w:right w:val="double" w:sz="4" w:space="0" w:color="auto"/>
            </w:tcBorders>
            <w:shd w:val="clear" w:color="auto" w:fill="FF9797"/>
            <w:vAlign w:val="center"/>
          </w:tcPr>
          <w:p w14:paraId="771E89AB" w14:textId="43FC97DB" w:rsidR="00A74D50" w:rsidRPr="00C0503B" w:rsidRDefault="00305088" w:rsidP="00305088">
            <w:pPr>
              <w:jc w:val="center"/>
              <w:rPr>
                <w:rFonts w:ascii="Arial" w:eastAsia="Arial" w:hAnsi="Arial" w:cs="Arial"/>
                <w:b/>
                <w:bCs/>
                <w:color w:val="1D2828"/>
                <w:sz w:val="22"/>
                <w:szCs w:val="22"/>
              </w:rPr>
            </w:pPr>
            <w:r w:rsidRPr="00C0503B">
              <w:rPr>
                <w:rFonts w:ascii="Arial" w:eastAsia="Arial" w:hAnsi="Arial" w:cs="Arial"/>
                <w:b/>
                <w:bCs/>
                <w:color w:val="1D2828"/>
                <w:sz w:val="22"/>
                <w:szCs w:val="22"/>
              </w:rPr>
              <w:t>25</w:t>
            </w:r>
          </w:p>
        </w:tc>
        <w:tc>
          <w:tcPr>
            <w:tcW w:w="481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AE26F0B" w14:textId="77777777" w:rsidR="00305088" w:rsidRDefault="00305088" w:rsidP="0033668B">
            <w:pPr>
              <w:rPr>
                <w:rFonts w:ascii="Arial" w:eastAsia="Arial" w:hAnsi="Arial" w:cs="Arial"/>
                <w:color w:val="1D2828"/>
                <w:sz w:val="20"/>
              </w:rPr>
            </w:pPr>
            <w:r>
              <w:rPr>
                <w:rFonts w:ascii="Arial" w:eastAsia="Arial" w:hAnsi="Arial" w:cs="Arial"/>
                <w:color w:val="1D2828"/>
                <w:sz w:val="20"/>
              </w:rPr>
              <w:t>F</w:t>
            </w:r>
            <w:r w:rsidR="00A74D50">
              <w:rPr>
                <w:rFonts w:ascii="Arial" w:eastAsia="Arial" w:hAnsi="Arial" w:cs="Arial"/>
                <w:color w:val="1D2828"/>
                <w:sz w:val="20"/>
              </w:rPr>
              <w:t xml:space="preserve">amily group performance </w:t>
            </w:r>
            <w:r>
              <w:rPr>
                <w:rFonts w:ascii="Arial" w:eastAsia="Arial" w:hAnsi="Arial" w:cs="Arial"/>
                <w:color w:val="1D2828"/>
                <w:sz w:val="20"/>
              </w:rPr>
              <w:t xml:space="preserve">= </w:t>
            </w:r>
            <w:r w:rsidR="00A74D50">
              <w:rPr>
                <w:rFonts w:ascii="Arial" w:eastAsia="Arial" w:hAnsi="Arial" w:cs="Arial"/>
                <w:color w:val="1D2828"/>
                <w:sz w:val="20"/>
              </w:rPr>
              <w:t xml:space="preserve">1.6% </w:t>
            </w:r>
          </w:p>
          <w:p w14:paraId="10D19FD8" w14:textId="69074CC3" w:rsidR="00A74D50" w:rsidRPr="001C386D" w:rsidRDefault="00305088" w:rsidP="0033668B">
            <w:pPr>
              <w:rPr>
                <w:rFonts w:ascii="Arial" w:eastAsia="Calibri" w:hAnsi="Arial" w:cs="Arial"/>
                <w:sz w:val="20"/>
                <w:szCs w:val="20"/>
              </w:rPr>
            </w:pPr>
            <w:r>
              <w:rPr>
                <w:rFonts w:ascii="Arial" w:eastAsia="Arial" w:hAnsi="Arial" w:cs="Arial"/>
                <w:color w:val="1D2828"/>
                <w:sz w:val="20"/>
              </w:rPr>
              <w:t>N</w:t>
            </w:r>
            <w:r w:rsidR="00A74D50">
              <w:rPr>
                <w:rFonts w:ascii="Arial" w:eastAsia="Arial" w:hAnsi="Arial" w:cs="Arial"/>
                <w:color w:val="1D2828"/>
                <w:sz w:val="20"/>
              </w:rPr>
              <w:t xml:space="preserve">ational average </w:t>
            </w:r>
            <w:r>
              <w:rPr>
                <w:rFonts w:ascii="Arial" w:eastAsia="Arial" w:hAnsi="Arial" w:cs="Arial"/>
                <w:color w:val="1D2828"/>
                <w:sz w:val="20"/>
              </w:rPr>
              <w:t xml:space="preserve">= </w:t>
            </w:r>
            <w:r w:rsidR="00A74D50">
              <w:rPr>
                <w:rFonts w:ascii="Arial" w:eastAsia="Arial" w:hAnsi="Arial" w:cs="Arial"/>
                <w:color w:val="1D2828"/>
                <w:sz w:val="20"/>
              </w:rPr>
              <w:t xml:space="preserve">2.3%.  </w:t>
            </w:r>
          </w:p>
        </w:tc>
      </w:tr>
      <w:tr w:rsidR="00A74D50" w14:paraId="4507FD5F" w14:textId="77777777" w:rsidTr="00943E83">
        <w:tc>
          <w:tcPr>
            <w:tcW w:w="326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39073C4" w14:textId="77777777" w:rsidR="00A74D50" w:rsidRDefault="00A74D50" w:rsidP="00D4471B">
            <w:pPr>
              <w:rPr>
                <w:rFonts w:ascii="Arial" w:hAnsi="Arial" w:cs="Arial"/>
                <w:sz w:val="20"/>
                <w:szCs w:val="20"/>
              </w:rPr>
            </w:pPr>
            <w:r w:rsidRPr="00374ACB">
              <w:rPr>
                <w:rFonts w:ascii="Arial" w:eastAsia="Calibri" w:hAnsi="Arial" w:cs="Arial"/>
                <w:bCs/>
                <w:sz w:val="20"/>
                <w:szCs w:val="20"/>
                <w:lang w:val="en-US"/>
              </w:rPr>
              <w:t xml:space="preserve">Ratio of Financing Costs to Net Revenue Stream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7B605F7" w14:textId="77777777" w:rsidR="00A74D50" w:rsidRPr="003A79F4" w:rsidRDefault="00A74D50" w:rsidP="00D4471B">
            <w:pPr>
              <w:jc w:val="center"/>
              <w:rPr>
                <w:rFonts w:ascii="Arial" w:hAnsi="Arial" w:cs="Arial"/>
                <w:sz w:val="20"/>
                <w:szCs w:val="20"/>
              </w:rPr>
            </w:pPr>
            <w:r w:rsidRPr="00374ACB">
              <w:rPr>
                <w:rFonts w:ascii="Arial" w:eastAsia="Calibri" w:hAnsi="Arial" w:cs="Arial"/>
                <w:bCs/>
                <w:sz w:val="20"/>
                <w:szCs w:val="20"/>
                <w:lang w:val="en-US"/>
              </w:rPr>
              <w:t>10.2%</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D0F8D74" w14:textId="77777777" w:rsidR="00A74D50" w:rsidRPr="003A79F4" w:rsidRDefault="00A74D50" w:rsidP="00D4471B">
            <w:pPr>
              <w:jc w:val="center"/>
              <w:rPr>
                <w:rFonts w:ascii="Arial" w:hAnsi="Arial" w:cs="Arial"/>
                <w:sz w:val="20"/>
                <w:szCs w:val="20"/>
              </w:rPr>
            </w:pPr>
            <w:r w:rsidRPr="00374ACB">
              <w:rPr>
                <w:rFonts w:ascii="Arial" w:eastAsia="Calibri" w:hAnsi="Arial" w:cs="Arial"/>
                <w:bCs/>
                <w:sz w:val="20"/>
                <w:szCs w:val="20"/>
                <w:lang w:val="en-US"/>
              </w:rPr>
              <w:t>9.7%</w:t>
            </w:r>
          </w:p>
        </w:tc>
        <w:tc>
          <w:tcPr>
            <w:tcW w:w="851"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8B261E0" w14:textId="77777777" w:rsidR="00A74D50" w:rsidRDefault="00A74D50" w:rsidP="00D4471B">
            <w:pPr>
              <w:jc w:val="center"/>
              <w:rPr>
                <w:rFonts w:ascii="Arial" w:hAnsi="Arial" w:cs="Arial"/>
                <w:sz w:val="20"/>
                <w:szCs w:val="20"/>
              </w:rPr>
            </w:pPr>
            <w:r>
              <w:rPr>
                <w:rFonts w:ascii="Arial" w:hAnsi="Arial" w:cs="Arial"/>
                <w:sz w:val="20"/>
                <w:szCs w:val="20"/>
              </w:rPr>
              <w:t>0.4%</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0E6193D6" w14:textId="77777777" w:rsidR="00A74D50" w:rsidRDefault="00A74D50" w:rsidP="00D4471B">
            <w:pPr>
              <w:jc w:val="center"/>
              <w:rPr>
                <w:rFonts w:ascii="Arial" w:eastAsia="Arial" w:hAnsi="Arial" w:cs="Arial"/>
                <w:color w:val="1D2828"/>
                <w:sz w:val="20"/>
              </w:rPr>
            </w:pPr>
            <w:r>
              <w:rPr>
                <w:rFonts w:ascii="Arial" w:eastAsia="Arial" w:hAnsi="Arial" w:cs="Arial"/>
                <w:color w:val="1D2828"/>
                <w:sz w:val="20"/>
              </w:rPr>
              <w:t>9.55%</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0713AD4" w14:textId="77777777" w:rsidR="00A74D50" w:rsidRPr="004A6ABE" w:rsidRDefault="00A74D50" w:rsidP="00D4471B">
            <w:pPr>
              <w:jc w:val="center"/>
              <w:rPr>
                <w:rFonts w:ascii="Arial" w:eastAsia="Arial" w:hAnsi="Arial" w:cs="Arial"/>
                <w:noProof/>
                <w:color w:val="000000"/>
                <w:sz w:val="18"/>
                <w:szCs w:val="18"/>
                <w:lang w:eastAsia="en-GB"/>
              </w:rPr>
            </w:pPr>
            <w:r>
              <w:rPr>
                <w:noProof/>
              </w:rPr>
              <w:drawing>
                <wp:inline distT="0" distB="0" distL="0" distR="0" wp14:anchorId="791B9505" wp14:editId="3230E2F8">
                  <wp:extent cx="203200" cy="203200"/>
                  <wp:effectExtent l="0" t="0" r="6350" b="6350"/>
                  <wp:docPr id="1832815502"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2EAB8CD" w14:textId="77777777" w:rsidR="00A74D50" w:rsidRDefault="00A74D50" w:rsidP="00D4471B">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18800B34" wp14:editId="033A8BD5">
                  <wp:extent cx="203200" cy="203200"/>
                  <wp:effectExtent l="0" t="0" r="6350" b="6350"/>
                  <wp:docPr id="1872728192" name="Picture 1872728192" descr="Purple arrow indicating performance has impro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83866" name="Picture 1895583866" descr="Purple arrow indicating performance has improved.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1C04586" w14:textId="77777777" w:rsidR="00A74D50" w:rsidRPr="007E2E70" w:rsidRDefault="00A74D50" w:rsidP="00D4471B">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81317DB" wp14:editId="0F873695">
                  <wp:extent cx="203200" cy="203200"/>
                  <wp:effectExtent l="0" t="0" r="6350" b="6350"/>
                  <wp:docPr id="825504393" name="Picture 825504393"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double" w:sz="4" w:space="0" w:color="auto"/>
              <w:bottom w:val="single" w:sz="8" w:space="0" w:color="2F4F4F"/>
              <w:right w:val="double" w:sz="4" w:space="0" w:color="auto"/>
            </w:tcBorders>
            <w:shd w:val="clear" w:color="auto" w:fill="C5E0B3" w:themeFill="accent6" w:themeFillTint="66"/>
            <w:vAlign w:val="center"/>
          </w:tcPr>
          <w:p w14:paraId="7E0866FF" w14:textId="4761F365" w:rsidR="00A74D50" w:rsidRPr="00C0503B" w:rsidRDefault="00943E83" w:rsidP="00305088">
            <w:pPr>
              <w:jc w:val="center"/>
              <w:rPr>
                <w:rFonts w:ascii="Arial" w:eastAsia="Arial" w:hAnsi="Arial" w:cs="Arial"/>
                <w:b/>
                <w:bCs/>
                <w:color w:val="1D2828"/>
                <w:sz w:val="22"/>
                <w:szCs w:val="22"/>
              </w:rPr>
            </w:pPr>
            <w:r w:rsidRPr="00C0503B">
              <w:rPr>
                <w:rFonts w:ascii="Arial" w:eastAsia="Arial" w:hAnsi="Arial" w:cs="Arial"/>
                <w:b/>
                <w:bCs/>
                <w:color w:val="1D2828"/>
                <w:sz w:val="22"/>
                <w:szCs w:val="22"/>
              </w:rPr>
              <w:t>1</w:t>
            </w:r>
          </w:p>
        </w:tc>
        <w:tc>
          <w:tcPr>
            <w:tcW w:w="481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35B818A" w14:textId="77777777" w:rsidR="00943E83" w:rsidRDefault="00943E83" w:rsidP="00D4471B">
            <w:pPr>
              <w:rPr>
                <w:rFonts w:ascii="Arial" w:eastAsia="Arial" w:hAnsi="Arial" w:cs="Arial"/>
                <w:color w:val="1D2828"/>
                <w:sz w:val="20"/>
              </w:rPr>
            </w:pPr>
            <w:r>
              <w:rPr>
                <w:rFonts w:ascii="Arial" w:eastAsia="Arial" w:hAnsi="Arial" w:cs="Arial"/>
                <w:color w:val="1D2828"/>
                <w:sz w:val="20"/>
              </w:rPr>
              <w:t>F</w:t>
            </w:r>
            <w:r w:rsidR="00A74D50">
              <w:rPr>
                <w:rFonts w:ascii="Arial" w:eastAsia="Arial" w:hAnsi="Arial" w:cs="Arial"/>
                <w:color w:val="1D2828"/>
                <w:sz w:val="20"/>
              </w:rPr>
              <w:t xml:space="preserve">amily group performance </w:t>
            </w:r>
            <w:r>
              <w:rPr>
                <w:rFonts w:ascii="Arial" w:eastAsia="Arial" w:hAnsi="Arial" w:cs="Arial"/>
                <w:color w:val="1D2828"/>
                <w:sz w:val="20"/>
              </w:rPr>
              <w:t xml:space="preserve">= </w:t>
            </w:r>
            <w:r w:rsidR="00A74D50">
              <w:rPr>
                <w:rFonts w:ascii="Arial" w:eastAsia="Arial" w:hAnsi="Arial" w:cs="Arial"/>
                <w:color w:val="1D2828"/>
                <w:sz w:val="20"/>
              </w:rPr>
              <w:t xml:space="preserve">4.1% </w:t>
            </w:r>
          </w:p>
          <w:p w14:paraId="6837F03B" w14:textId="497307D0" w:rsidR="00A74D50" w:rsidRPr="001C386D" w:rsidRDefault="00943E83" w:rsidP="00D4471B">
            <w:pPr>
              <w:rPr>
                <w:rFonts w:ascii="Arial" w:eastAsia="Calibri" w:hAnsi="Arial" w:cs="Arial"/>
                <w:sz w:val="20"/>
                <w:szCs w:val="20"/>
              </w:rPr>
            </w:pPr>
            <w:r>
              <w:rPr>
                <w:rFonts w:ascii="Arial" w:eastAsia="Arial" w:hAnsi="Arial" w:cs="Arial"/>
                <w:color w:val="1D2828"/>
                <w:sz w:val="20"/>
              </w:rPr>
              <w:t>N</w:t>
            </w:r>
            <w:r w:rsidR="00A74D50">
              <w:rPr>
                <w:rFonts w:ascii="Arial" w:eastAsia="Arial" w:hAnsi="Arial" w:cs="Arial"/>
                <w:color w:val="1D2828"/>
                <w:sz w:val="20"/>
              </w:rPr>
              <w:t>ational average</w:t>
            </w:r>
            <w:r>
              <w:rPr>
                <w:rFonts w:ascii="Arial" w:eastAsia="Arial" w:hAnsi="Arial" w:cs="Arial"/>
                <w:color w:val="1D2828"/>
                <w:sz w:val="20"/>
              </w:rPr>
              <w:t xml:space="preserve"> = </w:t>
            </w:r>
            <w:r w:rsidR="00A74D50">
              <w:rPr>
                <w:rFonts w:ascii="Arial" w:eastAsia="Arial" w:hAnsi="Arial" w:cs="Arial"/>
                <w:color w:val="1D2828"/>
                <w:sz w:val="20"/>
              </w:rPr>
              <w:t xml:space="preserve">5.8%.  </w:t>
            </w:r>
          </w:p>
        </w:tc>
      </w:tr>
      <w:tr w:rsidR="00A74D50" w14:paraId="241DA0E8" w14:textId="77777777" w:rsidTr="00943E83">
        <w:tc>
          <w:tcPr>
            <w:tcW w:w="326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E8FFB9A" w14:textId="77777777" w:rsidR="00A74D50" w:rsidRDefault="00A74D50" w:rsidP="000F41E4">
            <w:pPr>
              <w:rPr>
                <w:rFonts w:ascii="Arial" w:hAnsi="Arial" w:cs="Arial"/>
                <w:sz w:val="20"/>
                <w:szCs w:val="20"/>
              </w:rPr>
            </w:pPr>
            <w:r w:rsidRPr="00374ACB">
              <w:rPr>
                <w:rFonts w:ascii="Arial" w:eastAsia="Calibri" w:hAnsi="Arial" w:cs="Arial"/>
                <w:bCs/>
                <w:sz w:val="20"/>
                <w:szCs w:val="20"/>
                <w:lang w:val="en-US"/>
              </w:rPr>
              <w:t>Actual outturn as a % of budgeted expenditure</w:t>
            </w:r>
            <w:r>
              <w:rPr>
                <w:rFonts w:ascii="Arial" w:eastAsia="Calibri" w:hAnsi="Arial" w:cs="Arial"/>
                <w:bCs/>
                <w:sz w:val="20"/>
                <w:szCs w:val="20"/>
                <w:lang w:val="en-US"/>
              </w:rPr>
              <w:t xml:space="preserve">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4B437D5" w14:textId="77777777" w:rsidR="00A74D50" w:rsidRPr="003A79F4" w:rsidRDefault="00A74D50" w:rsidP="000F41E4">
            <w:pPr>
              <w:jc w:val="center"/>
              <w:rPr>
                <w:rFonts w:ascii="Arial" w:hAnsi="Arial" w:cs="Arial"/>
                <w:sz w:val="20"/>
                <w:szCs w:val="20"/>
              </w:rPr>
            </w:pPr>
            <w:r w:rsidRPr="00374ACB">
              <w:rPr>
                <w:rFonts w:ascii="Arial" w:eastAsia="Calibri" w:hAnsi="Arial" w:cs="Arial"/>
                <w:bCs/>
                <w:sz w:val="20"/>
                <w:szCs w:val="20"/>
                <w:lang w:val="en-US"/>
              </w:rPr>
              <w:t>99.4%</w:t>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0CECE02" w14:textId="77777777" w:rsidR="00A74D50" w:rsidRPr="003A79F4" w:rsidRDefault="00A74D50" w:rsidP="000F41E4">
            <w:pPr>
              <w:jc w:val="center"/>
              <w:rPr>
                <w:rFonts w:ascii="Arial" w:hAnsi="Arial" w:cs="Arial"/>
                <w:sz w:val="20"/>
                <w:szCs w:val="20"/>
              </w:rPr>
            </w:pPr>
            <w:r w:rsidRPr="00374ACB">
              <w:rPr>
                <w:rFonts w:ascii="Arial" w:eastAsia="Calibri" w:hAnsi="Arial" w:cs="Arial"/>
                <w:bCs/>
                <w:sz w:val="20"/>
                <w:szCs w:val="20"/>
                <w:lang w:val="en-US"/>
              </w:rPr>
              <w:t>98%</w:t>
            </w:r>
          </w:p>
        </w:tc>
        <w:tc>
          <w:tcPr>
            <w:tcW w:w="851"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8C1DE38" w14:textId="33AF33B5" w:rsidR="00A74D50" w:rsidRDefault="00A74D50" w:rsidP="000F41E4">
            <w:pPr>
              <w:jc w:val="center"/>
              <w:rPr>
                <w:rFonts w:ascii="Arial" w:hAnsi="Arial" w:cs="Arial"/>
                <w:sz w:val="20"/>
                <w:szCs w:val="20"/>
              </w:rPr>
            </w:pPr>
            <w:r>
              <w:rPr>
                <w:rFonts w:ascii="Arial" w:hAnsi="Arial" w:cs="Arial"/>
                <w:sz w:val="20"/>
                <w:szCs w:val="20"/>
              </w:rPr>
              <w:t>100.4</w:t>
            </w:r>
            <w:r w:rsidR="00943E83">
              <w:rPr>
                <w:rFonts w:ascii="Arial" w:hAnsi="Arial" w:cs="Arial"/>
                <w:sz w:val="20"/>
                <w:szCs w:val="20"/>
              </w:rPr>
              <w:t>%</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0076ECBB" w14:textId="77777777" w:rsidR="00A74D50" w:rsidRDefault="00A74D50" w:rsidP="000F41E4">
            <w:pPr>
              <w:jc w:val="center"/>
              <w:rPr>
                <w:rFonts w:ascii="Arial" w:eastAsia="Arial" w:hAnsi="Arial" w:cs="Arial"/>
                <w:color w:val="1D2828"/>
                <w:sz w:val="20"/>
              </w:rPr>
            </w:pPr>
            <w:r>
              <w:rPr>
                <w:rFonts w:ascii="Arial" w:eastAsia="Arial" w:hAnsi="Arial" w:cs="Arial"/>
                <w:color w:val="1D2828"/>
                <w:sz w:val="20"/>
              </w:rPr>
              <w:t>99.5%</w:t>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D646200" w14:textId="77777777" w:rsidR="00A74D50" w:rsidRPr="004A6ABE" w:rsidRDefault="00A74D50" w:rsidP="000F41E4">
            <w:pPr>
              <w:jc w:val="center"/>
              <w:rPr>
                <w:rFonts w:ascii="Arial" w:eastAsia="Verdana" w:hAnsi="Arial" w:cs="Arial"/>
                <w:noProof/>
                <w:color w:val="000000"/>
                <w:sz w:val="18"/>
                <w:szCs w:val="18"/>
                <w:lang w:eastAsia="en-GB"/>
              </w:rPr>
            </w:pPr>
            <w:r>
              <w:rPr>
                <w:noProof/>
              </w:rPr>
              <w:drawing>
                <wp:inline distT="0" distB="0" distL="0" distR="0" wp14:anchorId="5145ACA6" wp14:editId="78FD30D2">
                  <wp:extent cx="203200" cy="203200"/>
                  <wp:effectExtent l="0" t="0" r="6350" b="6350"/>
                  <wp:docPr id="1712163111"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0"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F109050" w14:textId="77777777" w:rsidR="00A74D50" w:rsidRDefault="00A74D50" w:rsidP="000F41E4">
            <w:pPr>
              <w:jc w:val="center"/>
              <w:rPr>
                <w:rFonts w:ascii="Arial" w:eastAsia="Arial" w:hAnsi="Arial" w:cs="Arial"/>
                <w:noProof/>
                <w:color w:val="1D2828"/>
                <w:sz w:val="20"/>
              </w:rPr>
            </w:pPr>
            <w:r>
              <w:rPr>
                <w:rFonts w:ascii="Arial" w:eastAsia="Arial" w:hAnsi="Arial" w:cs="Arial"/>
                <w:noProof/>
                <w:color w:val="1D2828"/>
                <w:sz w:val="20"/>
              </w:rPr>
              <w:drawing>
                <wp:inline distT="0" distB="0" distL="0" distR="0" wp14:anchorId="2446E44C" wp14:editId="4EB102C3">
                  <wp:extent cx="203200" cy="203200"/>
                  <wp:effectExtent l="0" t="0" r="6350" b="6350"/>
                  <wp:docPr id="1822005681" name="Picture 1822005681" descr="Purple arrow indicating performance has impro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83866" name="Picture 1895583866" descr="Purple arrow indicating performance has improved.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8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97D2B3F" w14:textId="77777777" w:rsidR="00A74D50" w:rsidRPr="007E2E70" w:rsidRDefault="00A74D50" w:rsidP="000F41E4">
            <w:pPr>
              <w:jc w:val="center"/>
              <w:rPr>
                <w:rFonts w:ascii="Arial" w:eastAsia="Verdana" w:hAnsi="Arial" w:cs="Arial"/>
                <w:noProof/>
                <w:color w:val="000000"/>
                <w:sz w:val="18"/>
                <w:szCs w:val="18"/>
              </w:rPr>
            </w:pPr>
            <w:r w:rsidRPr="007E2E70">
              <w:rPr>
                <w:rFonts w:ascii="Arial" w:eastAsia="Verdana" w:hAnsi="Arial" w:cs="Arial"/>
                <w:noProof/>
                <w:color w:val="000000"/>
                <w:sz w:val="18"/>
                <w:szCs w:val="18"/>
              </w:rPr>
              <w:drawing>
                <wp:inline distT="0" distB="0" distL="0" distR="0" wp14:anchorId="77C3D3CB" wp14:editId="2EA11499">
                  <wp:extent cx="203200" cy="203200"/>
                  <wp:effectExtent l="0" t="0" r="6350" b="6350"/>
                  <wp:docPr id="1705472695" name="Picture 1705472695"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134" w:type="dxa"/>
            <w:tcBorders>
              <w:top w:val="single" w:sz="8" w:space="0" w:color="2F4F4F"/>
              <w:left w:val="double" w:sz="4" w:space="0" w:color="auto"/>
              <w:bottom w:val="single" w:sz="8" w:space="0" w:color="2F4F4F"/>
              <w:right w:val="double" w:sz="4" w:space="0" w:color="auto"/>
            </w:tcBorders>
            <w:shd w:val="clear" w:color="auto" w:fill="C5E0B3" w:themeFill="accent6" w:themeFillTint="66"/>
            <w:vAlign w:val="center"/>
          </w:tcPr>
          <w:p w14:paraId="5A584AEA" w14:textId="498C4948" w:rsidR="00A74D50" w:rsidRPr="00C0503B" w:rsidRDefault="00943E83" w:rsidP="00305088">
            <w:pPr>
              <w:jc w:val="center"/>
              <w:rPr>
                <w:rFonts w:ascii="Arial" w:eastAsia="Arial" w:hAnsi="Arial" w:cs="Arial"/>
                <w:b/>
                <w:bCs/>
                <w:color w:val="1D2828"/>
                <w:sz w:val="22"/>
                <w:szCs w:val="22"/>
              </w:rPr>
            </w:pPr>
            <w:r w:rsidRPr="00C0503B">
              <w:rPr>
                <w:rFonts w:ascii="Arial" w:eastAsia="Arial" w:hAnsi="Arial" w:cs="Arial"/>
                <w:b/>
                <w:bCs/>
                <w:color w:val="1D2828"/>
                <w:sz w:val="22"/>
                <w:szCs w:val="22"/>
              </w:rPr>
              <w:t>9</w:t>
            </w:r>
          </w:p>
        </w:tc>
        <w:tc>
          <w:tcPr>
            <w:tcW w:w="4819"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125C0C7" w14:textId="77777777" w:rsidR="00943E83" w:rsidRDefault="00943E83" w:rsidP="000F41E4">
            <w:pPr>
              <w:rPr>
                <w:rFonts w:ascii="Arial" w:eastAsia="Arial" w:hAnsi="Arial" w:cs="Arial"/>
                <w:color w:val="1D2828"/>
                <w:sz w:val="20"/>
              </w:rPr>
            </w:pPr>
            <w:r>
              <w:rPr>
                <w:rFonts w:ascii="Arial" w:eastAsia="Arial" w:hAnsi="Arial" w:cs="Arial"/>
                <w:color w:val="1D2828"/>
                <w:sz w:val="20"/>
              </w:rPr>
              <w:t>F</w:t>
            </w:r>
            <w:r w:rsidR="00A74D50">
              <w:rPr>
                <w:rFonts w:ascii="Arial" w:eastAsia="Arial" w:hAnsi="Arial" w:cs="Arial"/>
                <w:color w:val="1D2828"/>
                <w:sz w:val="20"/>
              </w:rPr>
              <w:t xml:space="preserve">amily group performance </w:t>
            </w:r>
            <w:r>
              <w:rPr>
                <w:rFonts w:ascii="Arial" w:eastAsia="Arial" w:hAnsi="Arial" w:cs="Arial"/>
                <w:color w:val="1D2828"/>
                <w:sz w:val="20"/>
              </w:rPr>
              <w:t xml:space="preserve">= </w:t>
            </w:r>
            <w:r w:rsidR="00A74D50">
              <w:rPr>
                <w:rFonts w:ascii="Arial" w:eastAsia="Arial" w:hAnsi="Arial" w:cs="Arial"/>
                <w:color w:val="1D2828"/>
                <w:sz w:val="20"/>
              </w:rPr>
              <w:t xml:space="preserve">99.7% </w:t>
            </w:r>
          </w:p>
          <w:p w14:paraId="51F0F617" w14:textId="6F87D892" w:rsidR="00A74D50" w:rsidRPr="001C386D" w:rsidRDefault="00943E83" w:rsidP="000F41E4">
            <w:pPr>
              <w:rPr>
                <w:rFonts w:ascii="Arial" w:eastAsia="Calibri" w:hAnsi="Arial" w:cs="Arial"/>
                <w:sz w:val="20"/>
                <w:szCs w:val="20"/>
              </w:rPr>
            </w:pPr>
            <w:r>
              <w:rPr>
                <w:rFonts w:ascii="Arial" w:eastAsia="Arial" w:hAnsi="Arial" w:cs="Arial"/>
                <w:color w:val="1D2828"/>
                <w:sz w:val="20"/>
              </w:rPr>
              <w:t>N</w:t>
            </w:r>
            <w:r w:rsidR="00A74D50">
              <w:rPr>
                <w:rFonts w:ascii="Arial" w:eastAsia="Arial" w:hAnsi="Arial" w:cs="Arial"/>
                <w:color w:val="1D2828"/>
                <w:sz w:val="20"/>
              </w:rPr>
              <w:t xml:space="preserve">ational average </w:t>
            </w:r>
            <w:r>
              <w:rPr>
                <w:rFonts w:ascii="Arial" w:eastAsia="Arial" w:hAnsi="Arial" w:cs="Arial"/>
                <w:color w:val="1D2828"/>
                <w:sz w:val="20"/>
              </w:rPr>
              <w:t xml:space="preserve">= </w:t>
            </w:r>
            <w:r w:rsidR="00A74D50">
              <w:rPr>
                <w:rFonts w:ascii="Arial" w:eastAsia="Arial" w:hAnsi="Arial" w:cs="Arial"/>
                <w:color w:val="1D2828"/>
                <w:sz w:val="20"/>
              </w:rPr>
              <w:t xml:space="preserve">99.6%.  </w:t>
            </w:r>
          </w:p>
        </w:tc>
      </w:tr>
    </w:tbl>
    <w:p w14:paraId="1FB2A1E0" w14:textId="77777777" w:rsidR="001C386D" w:rsidRDefault="001C386D" w:rsidP="00162540">
      <w:pPr>
        <w:tabs>
          <w:tab w:val="left" w:pos="5470"/>
        </w:tabs>
        <w:rPr>
          <w:rFonts w:ascii="Arial" w:hAnsi="Arial" w:cs="Arial"/>
          <w:sz w:val="22"/>
          <w:szCs w:val="22"/>
        </w:rPr>
      </w:pPr>
    </w:p>
    <w:p w14:paraId="1D7B53C5" w14:textId="77777777" w:rsidR="00856CA3" w:rsidRDefault="00856CA3" w:rsidP="00162540">
      <w:pPr>
        <w:tabs>
          <w:tab w:val="left" w:pos="5470"/>
        </w:tabs>
        <w:rPr>
          <w:rFonts w:ascii="Arial" w:hAnsi="Arial" w:cs="Arial"/>
          <w:sz w:val="22"/>
          <w:szCs w:val="22"/>
        </w:rPr>
      </w:pPr>
    </w:p>
    <w:p w14:paraId="5FBF3798" w14:textId="77777777" w:rsidR="00856CA3" w:rsidRDefault="00856CA3" w:rsidP="00162540">
      <w:pPr>
        <w:tabs>
          <w:tab w:val="left" w:pos="5470"/>
        </w:tabs>
        <w:rPr>
          <w:rFonts w:ascii="Arial" w:hAnsi="Arial" w:cs="Arial"/>
          <w:sz w:val="22"/>
          <w:szCs w:val="22"/>
        </w:rPr>
      </w:pPr>
    </w:p>
    <w:p w14:paraId="24A3661A" w14:textId="77777777" w:rsidR="00856CA3" w:rsidRDefault="00856CA3" w:rsidP="00162540">
      <w:pPr>
        <w:tabs>
          <w:tab w:val="left" w:pos="5470"/>
        </w:tabs>
        <w:rPr>
          <w:rFonts w:ascii="Arial" w:hAnsi="Arial" w:cs="Arial"/>
          <w:sz w:val="22"/>
          <w:szCs w:val="22"/>
        </w:rPr>
      </w:pPr>
    </w:p>
    <w:p w14:paraId="6C5CC3FC" w14:textId="77777777" w:rsidR="00856CA3" w:rsidRDefault="00856CA3" w:rsidP="00162540">
      <w:pPr>
        <w:tabs>
          <w:tab w:val="left" w:pos="5470"/>
        </w:tabs>
        <w:rPr>
          <w:rFonts w:ascii="Arial" w:hAnsi="Arial" w:cs="Arial"/>
          <w:sz w:val="22"/>
          <w:szCs w:val="22"/>
        </w:rPr>
      </w:pPr>
    </w:p>
    <w:p w14:paraId="0F47F851" w14:textId="77777777" w:rsidR="00856CA3" w:rsidRDefault="00856CA3" w:rsidP="00162540">
      <w:pPr>
        <w:tabs>
          <w:tab w:val="left" w:pos="5470"/>
        </w:tabs>
        <w:rPr>
          <w:rFonts w:ascii="Arial" w:hAnsi="Arial" w:cs="Arial"/>
          <w:sz w:val="22"/>
          <w:szCs w:val="22"/>
        </w:rPr>
      </w:pPr>
    </w:p>
    <w:p w14:paraId="4CE641D7" w14:textId="77777777" w:rsidR="00856CA3" w:rsidRDefault="00856CA3" w:rsidP="00162540">
      <w:pPr>
        <w:tabs>
          <w:tab w:val="left" w:pos="5470"/>
        </w:tabs>
        <w:rPr>
          <w:rFonts w:ascii="Arial" w:hAnsi="Arial" w:cs="Arial"/>
          <w:sz w:val="22"/>
          <w:szCs w:val="22"/>
        </w:rPr>
      </w:pPr>
    </w:p>
    <w:p w14:paraId="082173FF" w14:textId="77777777" w:rsidR="00856CA3" w:rsidRDefault="00856CA3" w:rsidP="00162540">
      <w:pPr>
        <w:tabs>
          <w:tab w:val="left" w:pos="5470"/>
        </w:tabs>
        <w:rPr>
          <w:rFonts w:ascii="Arial" w:hAnsi="Arial" w:cs="Arial"/>
          <w:sz w:val="22"/>
          <w:szCs w:val="22"/>
        </w:rPr>
      </w:pPr>
    </w:p>
    <w:p w14:paraId="2885FD27" w14:textId="77777777" w:rsidR="00E009EB" w:rsidRDefault="00E009EB" w:rsidP="00162540">
      <w:pPr>
        <w:tabs>
          <w:tab w:val="left" w:pos="5470"/>
        </w:tabs>
        <w:rPr>
          <w:rFonts w:ascii="Arial" w:hAnsi="Arial" w:cs="Arial"/>
          <w:sz w:val="22"/>
          <w:szCs w:val="22"/>
        </w:rPr>
      </w:pPr>
    </w:p>
    <w:p w14:paraId="6C4B5925" w14:textId="77777777" w:rsidR="00856CA3" w:rsidRDefault="00856CA3" w:rsidP="00162540">
      <w:pPr>
        <w:tabs>
          <w:tab w:val="left" w:pos="5470"/>
        </w:tabs>
        <w:rPr>
          <w:rFonts w:ascii="Arial" w:hAnsi="Arial" w:cs="Arial"/>
          <w:sz w:val="22"/>
          <w:szCs w:val="22"/>
        </w:rPr>
      </w:pPr>
    </w:p>
    <w:p w14:paraId="3E14A646" w14:textId="77777777" w:rsidR="00856CA3" w:rsidRDefault="00856CA3" w:rsidP="00162540">
      <w:pPr>
        <w:tabs>
          <w:tab w:val="left" w:pos="5470"/>
        </w:tabs>
        <w:rPr>
          <w:rFonts w:ascii="Arial" w:hAnsi="Arial" w:cs="Arial"/>
          <w:sz w:val="22"/>
          <w:szCs w:val="22"/>
        </w:rPr>
      </w:pPr>
    </w:p>
    <w:p w14:paraId="447D0A22" w14:textId="77777777" w:rsidR="0027015F" w:rsidRPr="0027015F" w:rsidRDefault="0027015F" w:rsidP="0027015F">
      <w:pPr>
        <w:tabs>
          <w:tab w:val="left" w:pos="5470"/>
        </w:tabs>
        <w:rPr>
          <w:rFonts w:ascii="Arial" w:hAnsi="Arial" w:cs="Arial"/>
          <w:b/>
          <w:bCs/>
          <w:sz w:val="22"/>
          <w:szCs w:val="22"/>
        </w:rPr>
      </w:pPr>
      <w:r w:rsidRPr="0027015F">
        <w:rPr>
          <w:rFonts w:ascii="Arial" w:hAnsi="Arial" w:cs="Arial"/>
          <w:b/>
          <w:bCs/>
          <w:sz w:val="22"/>
          <w:szCs w:val="22"/>
        </w:rPr>
        <w:lastRenderedPageBreak/>
        <w:t xml:space="preserve">Service Performance Indicators </w:t>
      </w:r>
    </w:p>
    <w:p w14:paraId="4265210A" w14:textId="77777777" w:rsidR="00856CA3" w:rsidRDefault="00856CA3" w:rsidP="00162540">
      <w:pPr>
        <w:tabs>
          <w:tab w:val="left" w:pos="5470"/>
        </w:tabs>
        <w:rPr>
          <w:rFonts w:ascii="Arial" w:hAnsi="Arial" w:cs="Arial"/>
          <w:b/>
          <w:bCs/>
          <w:sz w:val="22"/>
          <w:szCs w:val="22"/>
        </w:rPr>
      </w:pPr>
    </w:p>
    <w:p w14:paraId="21865D08" w14:textId="77777777" w:rsidR="00856CA3" w:rsidRDefault="00856CA3" w:rsidP="00856CA3">
      <w:pPr>
        <w:tabs>
          <w:tab w:val="left" w:pos="5470"/>
        </w:tabs>
        <w:rPr>
          <w:rFonts w:ascii="Arial" w:hAnsi="Arial" w:cs="Arial"/>
        </w:rPr>
      </w:pPr>
      <w:r>
        <w:rPr>
          <w:rFonts w:ascii="Arial" w:hAnsi="Arial" w:cs="Arial"/>
        </w:rPr>
        <w:t>The following service performance measures are reported q</w:t>
      </w:r>
      <w:r w:rsidRPr="00F503A7">
        <w:rPr>
          <w:rFonts w:ascii="Arial" w:hAnsi="Arial" w:cs="Arial"/>
        </w:rPr>
        <w:t xml:space="preserve">uarterly </w:t>
      </w:r>
      <w:r>
        <w:rPr>
          <w:rFonts w:ascii="Arial" w:hAnsi="Arial" w:cs="Arial"/>
        </w:rPr>
        <w:t>to the Committee.</w:t>
      </w:r>
      <w:r w:rsidRPr="00F503A7">
        <w:rPr>
          <w:rFonts w:ascii="Arial" w:hAnsi="Arial" w:cs="Arial"/>
        </w:rPr>
        <w:t xml:space="preserve"> </w:t>
      </w:r>
    </w:p>
    <w:p w14:paraId="655E0DC3" w14:textId="6370F3C9" w:rsidR="00571916" w:rsidRDefault="00955CE4" w:rsidP="008A50BB">
      <w:pPr>
        <w:rPr>
          <w:rFonts w:ascii="Arial" w:hAnsi="Arial" w:cs="Arial"/>
          <w:sz w:val="22"/>
          <w:szCs w:val="22"/>
        </w:rPr>
      </w:pPr>
      <w:r w:rsidRPr="00162540">
        <w:rPr>
          <w:rFonts w:ascii="Arial" w:hAnsi="Arial" w:cs="Arial"/>
          <w:sz w:val="22"/>
          <w:szCs w:val="22"/>
        </w:rPr>
        <w:t xml:space="preserve"> </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986"/>
        <w:gridCol w:w="1268"/>
        <w:gridCol w:w="1173"/>
        <w:gridCol w:w="1135"/>
        <w:gridCol w:w="1416"/>
        <w:gridCol w:w="5813"/>
      </w:tblGrid>
      <w:tr w:rsidR="00C30DDC" w14:paraId="655EDB4D" w14:textId="77777777" w:rsidTr="00CD27D1">
        <w:trPr>
          <w:trHeight w:val="690"/>
          <w:tblHeader/>
        </w:trPr>
        <w:tc>
          <w:tcPr>
            <w:tcW w:w="3651"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6442D4E5" w14:textId="77777777" w:rsidR="00C30DDC" w:rsidRDefault="00C30DDC" w:rsidP="00C30DDC">
            <w:r>
              <w:rPr>
                <w:rFonts w:ascii="Arial" w:eastAsia="Arial" w:hAnsi="Arial" w:cs="Arial"/>
                <w:b/>
                <w:color w:val="000000"/>
                <w:sz w:val="20"/>
              </w:rPr>
              <w:t xml:space="preserve">Title </w:t>
            </w:r>
          </w:p>
        </w:tc>
        <w:tc>
          <w:tcPr>
            <w:tcW w:w="986"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72EE33F9"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Q4</w:t>
            </w:r>
          </w:p>
          <w:p w14:paraId="374CCF0B"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2023/24</w:t>
            </w:r>
          </w:p>
          <w:p w14:paraId="18AFAEF1"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Value</w:t>
            </w:r>
          </w:p>
        </w:tc>
        <w:tc>
          <w:tcPr>
            <w:tcW w:w="1268"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26D71424"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 xml:space="preserve">Q1 </w:t>
            </w:r>
          </w:p>
          <w:p w14:paraId="242C7296"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2024/25</w:t>
            </w:r>
          </w:p>
          <w:p w14:paraId="58349F3C"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Value</w:t>
            </w:r>
          </w:p>
        </w:tc>
        <w:tc>
          <w:tcPr>
            <w:tcW w:w="1173" w:type="dxa"/>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75CDAA38"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Q2</w:t>
            </w:r>
          </w:p>
          <w:p w14:paraId="6E0815FC"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2024/25</w:t>
            </w:r>
          </w:p>
          <w:p w14:paraId="47405743"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Value</w:t>
            </w:r>
          </w:p>
        </w:tc>
        <w:tc>
          <w:tcPr>
            <w:tcW w:w="1135" w:type="dxa"/>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0A6082C7"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Q3</w:t>
            </w:r>
          </w:p>
          <w:p w14:paraId="3385D32D" w14:textId="77777777" w:rsidR="00C30DDC" w:rsidRDefault="00C30DDC" w:rsidP="00C30DDC">
            <w:pPr>
              <w:jc w:val="center"/>
              <w:rPr>
                <w:rFonts w:ascii="Arial" w:eastAsia="Arial" w:hAnsi="Arial" w:cs="Arial"/>
                <w:b/>
                <w:color w:val="000000"/>
                <w:sz w:val="20"/>
              </w:rPr>
            </w:pPr>
            <w:r>
              <w:rPr>
                <w:rFonts w:ascii="Arial" w:eastAsia="Arial" w:hAnsi="Arial" w:cs="Arial"/>
                <w:b/>
                <w:color w:val="000000"/>
                <w:sz w:val="20"/>
              </w:rPr>
              <w:t>2024/25</w:t>
            </w:r>
          </w:p>
          <w:p w14:paraId="300338BF" w14:textId="77777777" w:rsidR="00ED17D9" w:rsidRDefault="00ED17D9" w:rsidP="00C30DDC">
            <w:pPr>
              <w:jc w:val="center"/>
              <w:rPr>
                <w:rFonts w:ascii="Arial" w:eastAsia="Arial" w:hAnsi="Arial" w:cs="Arial"/>
                <w:b/>
                <w:color w:val="000000"/>
                <w:sz w:val="20"/>
              </w:rPr>
            </w:pPr>
            <w:r>
              <w:rPr>
                <w:rFonts w:ascii="Arial" w:eastAsia="Arial" w:hAnsi="Arial" w:cs="Arial"/>
                <w:b/>
                <w:color w:val="000000"/>
                <w:sz w:val="20"/>
              </w:rPr>
              <w:t xml:space="preserve">Value </w:t>
            </w:r>
          </w:p>
        </w:tc>
        <w:tc>
          <w:tcPr>
            <w:tcW w:w="1416" w:type="dxa"/>
            <w:tcBorders>
              <w:top w:val="single" w:sz="8" w:space="0" w:color="2F4F4F"/>
              <w:left w:val="double" w:sz="4" w:space="0" w:color="auto"/>
              <w:right w:val="double" w:sz="4" w:space="0" w:color="auto"/>
            </w:tcBorders>
            <w:shd w:val="clear" w:color="auto" w:fill="D8BFD8"/>
            <w:tcMar>
              <w:top w:w="40" w:type="dxa"/>
              <w:left w:w="40" w:type="dxa"/>
              <w:bottom w:w="40" w:type="dxa"/>
              <w:right w:w="40" w:type="dxa"/>
            </w:tcMar>
          </w:tcPr>
          <w:p w14:paraId="06A4B13C" w14:textId="77777777" w:rsidR="00C30DDC" w:rsidRDefault="00C30DDC" w:rsidP="00C30DDC">
            <w:pPr>
              <w:jc w:val="center"/>
              <w:rPr>
                <w:rFonts w:ascii="Arial" w:eastAsia="Arial" w:hAnsi="Arial" w:cs="Arial"/>
                <w:b/>
                <w:color w:val="000000"/>
                <w:sz w:val="20"/>
              </w:rPr>
            </w:pPr>
          </w:p>
          <w:p w14:paraId="773006F6" w14:textId="3F4A05AA" w:rsidR="00C30DDC" w:rsidRDefault="00920984" w:rsidP="00C30DDC">
            <w:pPr>
              <w:jc w:val="center"/>
              <w:rPr>
                <w:rFonts w:ascii="Arial" w:eastAsia="Arial" w:hAnsi="Arial" w:cs="Arial"/>
                <w:b/>
                <w:color w:val="000000"/>
                <w:sz w:val="20"/>
              </w:rPr>
            </w:pPr>
            <w:r>
              <w:rPr>
                <w:rFonts w:ascii="Arial" w:eastAsia="Arial" w:hAnsi="Arial" w:cs="Arial"/>
                <w:b/>
                <w:color w:val="000000"/>
                <w:sz w:val="20"/>
              </w:rPr>
              <w:t xml:space="preserve">Status </w:t>
            </w:r>
          </w:p>
        </w:tc>
        <w:tc>
          <w:tcPr>
            <w:tcW w:w="5813" w:type="dxa"/>
            <w:tcBorders>
              <w:top w:val="single" w:sz="8" w:space="0" w:color="2F4F4F"/>
              <w:left w:val="double" w:sz="4" w:space="0" w:color="auto"/>
              <w:right w:val="single" w:sz="8" w:space="0" w:color="2F4F4F"/>
            </w:tcBorders>
            <w:shd w:val="clear" w:color="auto" w:fill="D8BFD8"/>
            <w:tcMar>
              <w:top w:w="40" w:type="dxa"/>
              <w:left w:w="40" w:type="dxa"/>
              <w:bottom w:w="40" w:type="dxa"/>
              <w:right w:w="40" w:type="dxa"/>
            </w:tcMar>
          </w:tcPr>
          <w:p w14:paraId="0888061A" w14:textId="77777777" w:rsidR="00C30DDC" w:rsidRDefault="00C30DDC" w:rsidP="00C30DDC">
            <w:pPr>
              <w:rPr>
                <w:rFonts w:ascii="Arial" w:eastAsia="Arial" w:hAnsi="Arial" w:cs="Arial"/>
                <w:b/>
                <w:color w:val="000000"/>
                <w:sz w:val="20"/>
              </w:rPr>
            </w:pPr>
            <w:r>
              <w:rPr>
                <w:rFonts w:ascii="Arial" w:eastAsia="Arial" w:hAnsi="Arial" w:cs="Arial"/>
                <w:b/>
                <w:color w:val="000000"/>
                <w:sz w:val="20"/>
              </w:rPr>
              <w:t>Latest Note</w:t>
            </w:r>
          </w:p>
        </w:tc>
      </w:tr>
      <w:tr w:rsidR="00C30DDC" w14:paraId="3B91E670" w14:textId="77777777" w:rsidTr="00CD27D1">
        <w:tc>
          <w:tcPr>
            <w:tcW w:w="36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0FFA3C" w14:textId="77777777" w:rsidR="00C30DDC" w:rsidRPr="00872067" w:rsidRDefault="00C30DDC" w:rsidP="00C30DDC">
            <w:pPr>
              <w:rPr>
                <w:rFonts w:ascii="Arial" w:eastAsia="Arial" w:hAnsi="Arial" w:cs="Arial"/>
                <w:color w:val="1D2828"/>
                <w:sz w:val="20"/>
                <w:szCs w:val="20"/>
              </w:rPr>
            </w:pPr>
            <w:r w:rsidRPr="00872067">
              <w:rPr>
                <w:rFonts w:ascii="Arial" w:hAnsi="Arial" w:cs="Arial"/>
                <w:sz w:val="20"/>
                <w:szCs w:val="20"/>
              </w:rPr>
              <w:t>Number of properties in receipt of Empty Property Relief</w:t>
            </w:r>
          </w:p>
        </w:tc>
        <w:tc>
          <w:tcPr>
            <w:tcW w:w="9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16FF7A6F" w14:textId="77777777" w:rsidR="00C30DDC" w:rsidRDefault="00C30DDC" w:rsidP="00C30DDC">
            <w:pPr>
              <w:jc w:val="center"/>
              <w:rPr>
                <w:rFonts w:ascii="Arial" w:eastAsia="Arial" w:hAnsi="Arial" w:cs="Arial"/>
                <w:color w:val="1D2828"/>
                <w:sz w:val="20"/>
              </w:rPr>
            </w:pPr>
            <w:r>
              <w:rPr>
                <w:rFonts w:ascii="Arial" w:eastAsia="Arial" w:hAnsi="Arial" w:cs="Arial"/>
                <w:color w:val="1D2828"/>
                <w:sz w:val="20"/>
              </w:rPr>
              <w:t>240</w:t>
            </w:r>
          </w:p>
        </w:tc>
        <w:tc>
          <w:tcPr>
            <w:tcW w:w="126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208B55D" w14:textId="77777777" w:rsidR="00C30DDC" w:rsidRDefault="00C30DDC" w:rsidP="00C30DDC">
            <w:pPr>
              <w:jc w:val="center"/>
              <w:rPr>
                <w:rFonts w:ascii="Arial" w:eastAsia="Arial" w:hAnsi="Arial" w:cs="Arial"/>
                <w:color w:val="1D2828"/>
                <w:sz w:val="20"/>
              </w:rPr>
            </w:pPr>
            <w:r>
              <w:rPr>
                <w:rFonts w:ascii="Arial" w:eastAsia="Arial" w:hAnsi="Arial" w:cs="Arial"/>
                <w:color w:val="1D2828"/>
                <w:sz w:val="20"/>
              </w:rPr>
              <w:t>87</w:t>
            </w:r>
          </w:p>
        </w:tc>
        <w:tc>
          <w:tcPr>
            <w:tcW w:w="117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32294BE" w14:textId="77777777" w:rsidR="00C30DDC" w:rsidRDefault="00C30DDC" w:rsidP="00C30DDC">
            <w:pPr>
              <w:jc w:val="center"/>
              <w:rPr>
                <w:rFonts w:ascii="Arial" w:eastAsia="Arial" w:hAnsi="Arial" w:cs="Arial"/>
                <w:color w:val="1D2828"/>
                <w:sz w:val="20"/>
              </w:rPr>
            </w:pPr>
            <w:r>
              <w:rPr>
                <w:rFonts w:ascii="Arial" w:eastAsia="Arial" w:hAnsi="Arial" w:cs="Arial"/>
                <w:color w:val="1D2828"/>
                <w:sz w:val="20"/>
                <w:szCs w:val="20"/>
              </w:rPr>
              <w:t>135</w:t>
            </w:r>
          </w:p>
        </w:tc>
        <w:tc>
          <w:tcPr>
            <w:tcW w:w="113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60B0FC56" w14:textId="77777777" w:rsidR="00C30DDC" w:rsidRPr="00A772A3" w:rsidRDefault="00C30DDC" w:rsidP="00C30DDC">
            <w:pPr>
              <w:jc w:val="center"/>
              <w:rPr>
                <w:rFonts w:ascii="Arial" w:eastAsia="Arial" w:hAnsi="Arial" w:cs="Arial"/>
                <w:color w:val="1D2828"/>
                <w:sz w:val="20"/>
                <w:szCs w:val="20"/>
              </w:rPr>
            </w:pPr>
            <w:r>
              <w:rPr>
                <w:rFonts w:ascii="Arial" w:eastAsia="Arial" w:hAnsi="Arial" w:cs="Arial"/>
                <w:color w:val="1D2828"/>
                <w:sz w:val="20"/>
                <w:szCs w:val="20"/>
              </w:rPr>
              <w:t>187</w:t>
            </w:r>
          </w:p>
        </w:tc>
        <w:tc>
          <w:tcPr>
            <w:tcW w:w="1416"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00CD5BBF" w14:textId="77777777" w:rsidR="00C30DDC" w:rsidRDefault="00C30DDC" w:rsidP="00C30DDC">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74A0032D" wp14:editId="39A6CE22">
                  <wp:extent cx="203200" cy="203200"/>
                  <wp:effectExtent l="0" t="0" r="6350" b="6350"/>
                  <wp:docPr id="558435178" name="Picture 55843517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813" w:type="dxa"/>
            <w:vMerge w:val="restart"/>
            <w:tcBorders>
              <w:top w:val="single" w:sz="8" w:space="0" w:color="2F4F4F"/>
              <w:left w:val="double" w:sz="4" w:space="0" w:color="auto"/>
              <w:right w:val="single" w:sz="8" w:space="0" w:color="2F4F4F"/>
            </w:tcBorders>
            <w:shd w:val="clear" w:color="auto" w:fill="FFFFFF"/>
            <w:tcMar>
              <w:top w:w="40" w:type="dxa"/>
              <w:left w:w="40" w:type="dxa"/>
              <w:bottom w:w="40" w:type="dxa"/>
              <w:right w:w="40" w:type="dxa"/>
            </w:tcMar>
          </w:tcPr>
          <w:p w14:paraId="6145531A" w14:textId="1353D25D" w:rsidR="00C30DDC" w:rsidRPr="00147D46" w:rsidRDefault="00C30DDC" w:rsidP="00C30DDC">
            <w:pPr>
              <w:rPr>
                <w:rFonts w:ascii="Arial" w:eastAsia="Arial" w:hAnsi="Arial" w:cs="Arial"/>
                <w:color w:val="1D2828"/>
                <w:sz w:val="20"/>
              </w:rPr>
            </w:pPr>
            <w:r>
              <w:rPr>
                <w:rFonts w:ascii="Arial" w:eastAsia="Arial" w:hAnsi="Arial" w:cs="Arial"/>
                <w:color w:val="1D2828"/>
                <w:sz w:val="20"/>
              </w:rPr>
              <w:t xml:space="preserve">These KPIs are both ‘data only’ as performance is influenced by wider economic conditions that are outwith the control of the Council. </w:t>
            </w:r>
          </w:p>
        </w:tc>
      </w:tr>
      <w:tr w:rsidR="00C30DDC" w14:paraId="79342C88" w14:textId="77777777" w:rsidTr="00CD27D1">
        <w:tc>
          <w:tcPr>
            <w:tcW w:w="3651"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7421B65" w14:textId="77777777" w:rsidR="00C30DDC" w:rsidRPr="00CF633E" w:rsidRDefault="00C30DDC" w:rsidP="00C30DDC">
            <w:pPr>
              <w:rPr>
                <w:rFonts w:ascii="Arial" w:eastAsia="Arial" w:hAnsi="Arial" w:cs="Arial"/>
                <w:color w:val="1D2828"/>
                <w:sz w:val="20"/>
                <w:szCs w:val="20"/>
              </w:rPr>
            </w:pPr>
            <w:r w:rsidRPr="00CF633E">
              <w:rPr>
                <w:rFonts w:ascii="Arial" w:hAnsi="Arial" w:cs="Arial"/>
                <w:sz w:val="20"/>
                <w:szCs w:val="20"/>
              </w:rPr>
              <w:t>Value (£) of Empty Property Relief</w:t>
            </w:r>
          </w:p>
        </w:tc>
        <w:tc>
          <w:tcPr>
            <w:tcW w:w="9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6E21E12F" w14:textId="77777777" w:rsidR="00C30DDC" w:rsidRPr="00CF633E" w:rsidRDefault="00C30DDC" w:rsidP="00C30DDC">
            <w:pPr>
              <w:jc w:val="center"/>
              <w:rPr>
                <w:rFonts w:ascii="Arial" w:eastAsia="Arial" w:hAnsi="Arial" w:cs="Arial"/>
                <w:color w:val="1D2828"/>
                <w:sz w:val="20"/>
                <w:szCs w:val="20"/>
              </w:rPr>
            </w:pPr>
            <w:r w:rsidRPr="00CF633E">
              <w:rPr>
                <w:rFonts w:ascii="Arial" w:eastAsia="Arial" w:hAnsi="Arial" w:cs="Arial"/>
                <w:color w:val="1D2828"/>
                <w:sz w:val="20"/>
                <w:szCs w:val="20"/>
              </w:rPr>
              <w:t>£308,508</w:t>
            </w:r>
          </w:p>
        </w:tc>
        <w:tc>
          <w:tcPr>
            <w:tcW w:w="1268"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24C8ACB4" w14:textId="77777777" w:rsidR="00C30DDC" w:rsidRPr="00CF633E" w:rsidRDefault="00C30DDC" w:rsidP="00C30DDC">
            <w:pPr>
              <w:jc w:val="center"/>
              <w:rPr>
                <w:rFonts w:ascii="Arial" w:eastAsia="Arial" w:hAnsi="Arial" w:cs="Arial"/>
                <w:color w:val="1D2828"/>
                <w:sz w:val="20"/>
                <w:szCs w:val="20"/>
              </w:rPr>
            </w:pPr>
            <w:r w:rsidRPr="00CF633E">
              <w:rPr>
                <w:rFonts w:ascii="Arial" w:eastAsia="Arial" w:hAnsi="Arial" w:cs="Arial"/>
                <w:color w:val="1D2828"/>
                <w:sz w:val="20"/>
                <w:szCs w:val="20"/>
              </w:rPr>
              <w:t>£ 346,532</w:t>
            </w:r>
          </w:p>
        </w:tc>
        <w:tc>
          <w:tcPr>
            <w:tcW w:w="1173"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41964D22" w14:textId="77777777" w:rsidR="00C30DDC" w:rsidRPr="00CF633E" w:rsidRDefault="00C30DDC" w:rsidP="00C30DDC">
            <w:pPr>
              <w:jc w:val="center"/>
              <w:rPr>
                <w:rFonts w:ascii="Arial" w:eastAsia="Arial" w:hAnsi="Arial" w:cs="Arial"/>
                <w:color w:val="1D2828"/>
                <w:sz w:val="20"/>
                <w:szCs w:val="20"/>
              </w:rPr>
            </w:pPr>
            <w:r w:rsidRPr="000F0901">
              <w:rPr>
                <w:rFonts w:ascii="Arial" w:eastAsia="Arial" w:hAnsi="Arial" w:cs="Arial"/>
                <w:color w:val="1D2828"/>
                <w:sz w:val="20"/>
                <w:szCs w:val="20"/>
              </w:rPr>
              <w:t>£383,44</w:t>
            </w:r>
            <w:r>
              <w:rPr>
                <w:rFonts w:ascii="Arial" w:eastAsia="Arial" w:hAnsi="Arial" w:cs="Arial"/>
                <w:color w:val="1D2828"/>
                <w:sz w:val="20"/>
                <w:szCs w:val="20"/>
              </w:rPr>
              <w:t>3</w:t>
            </w:r>
          </w:p>
        </w:tc>
        <w:tc>
          <w:tcPr>
            <w:tcW w:w="1135"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tcPr>
          <w:p w14:paraId="3E19DFBA" w14:textId="77777777" w:rsidR="00C30DDC" w:rsidRPr="00A772A3" w:rsidRDefault="00C30DDC" w:rsidP="00C30DDC">
            <w:pPr>
              <w:jc w:val="center"/>
              <w:rPr>
                <w:rFonts w:ascii="Arial" w:eastAsia="Arial" w:hAnsi="Arial" w:cs="Arial"/>
                <w:color w:val="1D2828"/>
                <w:sz w:val="20"/>
                <w:szCs w:val="20"/>
              </w:rPr>
            </w:pPr>
            <w:r>
              <w:rPr>
                <w:rFonts w:ascii="Arial" w:eastAsia="Arial" w:hAnsi="Arial" w:cs="Arial"/>
                <w:color w:val="1D2828"/>
                <w:sz w:val="20"/>
                <w:szCs w:val="20"/>
              </w:rPr>
              <w:t>£480,523</w:t>
            </w:r>
          </w:p>
        </w:tc>
        <w:tc>
          <w:tcPr>
            <w:tcW w:w="1416" w:type="dxa"/>
            <w:tcBorders>
              <w:top w:val="single" w:sz="8" w:space="0" w:color="2F4F4F"/>
              <w:left w:val="double" w:sz="4" w:space="0" w:color="auto"/>
              <w:bottom w:val="single" w:sz="8" w:space="0" w:color="2F4F4F"/>
              <w:right w:val="double" w:sz="4" w:space="0" w:color="auto"/>
            </w:tcBorders>
            <w:shd w:val="clear" w:color="auto" w:fill="FFFFFF"/>
            <w:tcMar>
              <w:top w:w="40" w:type="dxa"/>
              <w:left w:w="40" w:type="dxa"/>
              <w:bottom w:w="40" w:type="dxa"/>
              <w:right w:w="40" w:type="dxa"/>
            </w:tcMar>
          </w:tcPr>
          <w:p w14:paraId="01A8BC43" w14:textId="77777777" w:rsidR="00C30DDC" w:rsidRDefault="00C30DDC" w:rsidP="00C30DDC">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4F3EC0B2" wp14:editId="35735E68">
                  <wp:extent cx="203200" cy="203200"/>
                  <wp:effectExtent l="0" t="0" r="6350" b="6350"/>
                  <wp:docPr id="894562857" name="Picture 894562857"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5813" w:type="dxa"/>
            <w:vMerge/>
            <w:tcBorders>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14B1A13" w14:textId="77777777" w:rsidR="00C30DDC" w:rsidRDefault="00C30DDC" w:rsidP="00C30DDC">
            <w:pPr>
              <w:rPr>
                <w:rFonts w:ascii="Arial" w:eastAsia="Arial" w:hAnsi="Arial" w:cs="Arial"/>
                <w:color w:val="1D2828"/>
                <w:sz w:val="20"/>
              </w:rPr>
            </w:pPr>
          </w:p>
        </w:tc>
      </w:tr>
    </w:tbl>
    <w:p w14:paraId="619D5CB5" w14:textId="77777777" w:rsidR="00162540" w:rsidRDefault="00162540"/>
    <w:tbl>
      <w:tblPr>
        <w:tblW w:w="5083"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992"/>
        <w:gridCol w:w="424"/>
        <w:gridCol w:w="852"/>
        <w:gridCol w:w="992"/>
        <w:gridCol w:w="1276"/>
        <w:gridCol w:w="850"/>
        <w:gridCol w:w="709"/>
        <w:gridCol w:w="709"/>
        <w:gridCol w:w="709"/>
        <w:gridCol w:w="4394"/>
      </w:tblGrid>
      <w:tr w:rsidR="00ED17D9" w14:paraId="5F0446FC" w14:textId="77777777" w:rsidTr="00A93A01">
        <w:trPr>
          <w:tblHeader/>
        </w:trPr>
        <w:tc>
          <w:tcPr>
            <w:tcW w:w="3686" w:type="dxa"/>
            <w:vMerge w:val="restart"/>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6CFA7CF8" w14:textId="77777777" w:rsidR="00ED17D9" w:rsidRDefault="00ED17D9" w:rsidP="00ED17D9">
            <w:bookmarkStart w:id="1" w:name="_Hlk148191387"/>
            <w:bookmarkStart w:id="2" w:name="_Hlk179385092"/>
            <w:r>
              <w:rPr>
                <w:rFonts w:ascii="Arial" w:eastAsia="Arial" w:hAnsi="Arial" w:cs="Arial"/>
                <w:b/>
                <w:color w:val="000000"/>
                <w:sz w:val="20"/>
              </w:rPr>
              <w:t xml:space="preserve">Title </w:t>
            </w:r>
          </w:p>
        </w:tc>
        <w:tc>
          <w:tcPr>
            <w:tcW w:w="992" w:type="dxa"/>
            <w:vMerge w:val="restart"/>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6099218A"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Q4</w:t>
            </w:r>
          </w:p>
          <w:p w14:paraId="6DA89740"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2023/24</w:t>
            </w:r>
          </w:p>
          <w:p w14:paraId="77BF7692"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Value</w:t>
            </w:r>
          </w:p>
        </w:tc>
        <w:tc>
          <w:tcPr>
            <w:tcW w:w="1276" w:type="dxa"/>
            <w:gridSpan w:val="2"/>
            <w:vMerge w:val="restart"/>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0734B6DA"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 xml:space="preserve">Q1 </w:t>
            </w:r>
          </w:p>
          <w:p w14:paraId="0C578DC2"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2024/25</w:t>
            </w:r>
          </w:p>
          <w:p w14:paraId="15E606AC"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Value</w:t>
            </w:r>
          </w:p>
        </w:tc>
        <w:tc>
          <w:tcPr>
            <w:tcW w:w="992" w:type="dxa"/>
            <w:vMerge w:val="restart"/>
            <w:tcBorders>
              <w:top w:val="single" w:sz="8" w:space="0" w:color="2F4F4F"/>
              <w:left w:val="single" w:sz="8" w:space="0" w:color="2F4F4F"/>
              <w:right w:val="single" w:sz="8" w:space="0" w:color="2F4F4F"/>
            </w:tcBorders>
            <w:shd w:val="clear" w:color="auto" w:fill="D8BFD8"/>
            <w:tcMar>
              <w:top w:w="40" w:type="dxa"/>
              <w:left w:w="40" w:type="dxa"/>
              <w:bottom w:w="40" w:type="dxa"/>
              <w:right w:w="40" w:type="dxa"/>
            </w:tcMar>
          </w:tcPr>
          <w:p w14:paraId="349ABAFE"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Q2</w:t>
            </w:r>
          </w:p>
          <w:p w14:paraId="2F047931"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2024/25</w:t>
            </w:r>
          </w:p>
          <w:p w14:paraId="59AA1B40"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Value</w:t>
            </w:r>
          </w:p>
        </w:tc>
        <w:tc>
          <w:tcPr>
            <w:tcW w:w="1276" w:type="dxa"/>
            <w:vMerge w:val="restart"/>
            <w:tcBorders>
              <w:top w:val="single" w:sz="8" w:space="0" w:color="2F4F4F"/>
              <w:left w:val="single" w:sz="8" w:space="0" w:color="2F4F4F"/>
              <w:right w:val="double" w:sz="4" w:space="0" w:color="auto"/>
            </w:tcBorders>
            <w:shd w:val="clear" w:color="auto" w:fill="D8BFD8"/>
            <w:tcMar>
              <w:top w:w="40" w:type="dxa"/>
              <w:left w:w="40" w:type="dxa"/>
              <w:bottom w:w="40" w:type="dxa"/>
              <w:right w:w="40" w:type="dxa"/>
            </w:tcMar>
          </w:tcPr>
          <w:p w14:paraId="6DE446E8"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Q3</w:t>
            </w:r>
          </w:p>
          <w:p w14:paraId="69811842"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2024/25</w:t>
            </w:r>
          </w:p>
          <w:p w14:paraId="188C7E0F" w14:textId="77777777" w:rsidR="00CD27D1" w:rsidRDefault="00CD27D1" w:rsidP="00ED17D9">
            <w:pPr>
              <w:jc w:val="center"/>
              <w:rPr>
                <w:rFonts w:ascii="Arial" w:eastAsia="Arial" w:hAnsi="Arial" w:cs="Arial"/>
                <w:b/>
                <w:color w:val="000000"/>
                <w:sz w:val="20"/>
              </w:rPr>
            </w:pPr>
            <w:r>
              <w:rPr>
                <w:rFonts w:ascii="Arial" w:eastAsia="Arial" w:hAnsi="Arial" w:cs="Arial"/>
                <w:b/>
                <w:color w:val="000000"/>
                <w:sz w:val="20"/>
              </w:rPr>
              <w:t xml:space="preserve">Value </w:t>
            </w:r>
          </w:p>
        </w:tc>
        <w:tc>
          <w:tcPr>
            <w:tcW w:w="2977" w:type="dxa"/>
            <w:gridSpan w:val="4"/>
            <w:tcBorders>
              <w:top w:val="single" w:sz="8" w:space="0" w:color="2F4F4F"/>
              <w:left w:val="double" w:sz="4" w:space="0" w:color="auto"/>
              <w:bottom w:val="single" w:sz="8" w:space="0" w:color="2F4F4F"/>
              <w:right w:val="double" w:sz="4" w:space="0" w:color="auto"/>
            </w:tcBorders>
            <w:shd w:val="clear" w:color="auto" w:fill="D8BFD8"/>
            <w:tcMar>
              <w:top w:w="40" w:type="dxa"/>
              <w:left w:w="40" w:type="dxa"/>
              <w:bottom w:w="40" w:type="dxa"/>
              <w:right w:w="40" w:type="dxa"/>
            </w:tcMar>
          </w:tcPr>
          <w:p w14:paraId="60CCD65F" w14:textId="77777777" w:rsidR="00ED17D9" w:rsidRDefault="00ED17D9" w:rsidP="00ED17D9">
            <w:pPr>
              <w:jc w:val="center"/>
              <w:rPr>
                <w:rFonts w:ascii="Arial" w:eastAsia="Arial" w:hAnsi="Arial" w:cs="Arial"/>
                <w:b/>
                <w:color w:val="000000"/>
                <w:sz w:val="20"/>
              </w:rPr>
            </w:pPr>
            <w:r>
              <w:rPr>
                <w:rFonts w:ascii="Arial" w:eastAsia="Arial" w:hAnsi="Arial" w:cs="Arial"/>
                <w:b/>
                <w:color w:val="000000"/>
                <w:sz w:val="20"/>
              </w:rPr>
              <w:t xml:space="preserve">Quarter </w:t>
            </w:r>
          </w:p>
        </w:tc>
        <w:tc>
          <w:tcPr>
            <w:tcW w:w="4394" w:type="dxa"/>
            <w:vMerge w:val="restart"/>
            <w:tcBorders>
              <w:top w:val="single" w:sz="8" w:space="0" w:color="2F4F4F"/>
              <w:left w:val="double" w:sz="4" w:space="0" w:color="auto"/>
              <w:right w:val="single" w:sz="8" w:space="0" w:color="2F4F4F"/>
            </w:tcBorders>
            <w:shd w:val="clear" w:color="auto" w:fill="D8BFD8"/>
            <w:tcMar>
              <w:top w:w="40" w:type="dxa"/>
              <w:left w:w="40" w:type="dxa"/>
              <w:bottom w:w="40" w:type="dxa"/>
              <w:right w:w="40" w:type="dxa"/>
            </w:tcMar>
          </w:tcPr>
          <w:p w14:paraId="2D48DAF2" w14:textId="77777777" w:rsidR="00ED17D9" w:rsidRDefault="00ED17D9" w:rsidP="00ED17D9">
            <w:pPr>
              <w:rPr>
                <w:rFonts w:ascii="Arial" w:eastAsia="Arial" w:hAnsi="Arial" w:cs="Arial"/>
                <w:b/>
                <w:color w:val="000000"/>
                <w:sz w:val="20"/>
              </w:rPr>
            </w:pPr>
            <w:r>
              <w:rPr>
                <w:rFonts w:ascii="Arial" w:eastAsia="Arial" w:hAnsi="Arial" w:cs="Arial"/>
                <w:b/>
                <w:color w:val="000000"/>
                <w:sz w:val="20"/>
              </w:rPr>
              <w:t>Latest Note</w:t>
            </w:r>
          </w:p>
        </w:tc>
      </w:tr>
      <w:tr w:rsidR="000367AB" w14:paraId="6A4E49F0" w14:textId="77777777" w:rsidTr="00A93A01">
        <w:trPr>
          <w:tblHeader/>
        </w:trPr>
        <w:tc>
          <w:tcPr>
            <w:tcW w:w="3686" w:type="dxa"/>
            <w:vMerge/>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42241FEB" w14:textId="77777777" w:rsidR="000367AB" w:rsidRDefault="000367AB" w:rsidP="00CB66DB">
            <w:pPr>
              <w:rPr>
                <w:rFonts w:ascii="Arial" w:eastAsia="Arial" w:hAnsi="Arial" w:cs="Arial"/>
                <w:b/>
                <w:color w:val="000000"/>
                <w:sz w:val="20"/>
              </w:rPr>
            </w:pPr>
          </w:p>
        </w:tc>
        <w:tc>
          <w:tcPr>
            <w:tcW w:w="992" w:type="dxa"/>
            <w:vMerge/>
            <w:tcBorders>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EE94333" w14:textId="77777777" w:rsidR="000367AB" w:rsidRDefault="000367AB" w:rsidP="00CB66DB">
            <w:pPr>
              <w:jc w:val="center"/>
              <w:rPr>
                <w:rFonts w:ascii="Arial" w:eastAsia="Arial" w:hAnsi="Arial" w:cs="Arial"/>
                <w:b/>
                <w:color w:val="000000"/>
                <w:sz w:val="20"/>
              </w:rPr>
            </w:pPr>
          </w:p>
        </w:tc>
        <w:tc>
          <w:tcPr>
            <w:tcW w:w="1276" w:type="dxa"/>
            <w:gridSpan w:val="2"/>
            <w:vMerge/>
            <w:tcBorders>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5C3EAA5" w14:textId="77777777" w:rsidR="000367AB" w:rsidRDefault="000367AB" w:rsidP="00CB66DB">
            <w:pPr>
              <w:jc w:val="center"/>
              <w:rPr>
                <w:rFonts w:ascii="Arial" w:eastAsia="Arial" w:hAnsi="Arial" w:cs="Arial"/>
                <w:b/>
                <w:color w:val="000000"/>
                <w:sz w:val="20"/>
              </w:rPr>
            </w:pPr>
          </w:p>
        </w:tc>
        <w:tc>
          <w:tcPr>
            <w:tcW w:w="992" w:type="dxa"/>
            <w:vMerge/>
            <w:tcBorders>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80DA42A" w14:textId="77777777" w:rsidR="000367AB" w:rsidRDefault="000367AB" w:rsidP="00CB66DB">
            <w:pPr>
              <w:jc w:val="center"/>
              <w:rPr>
                <w:rFonts w:ascii="Arial" w:eastAsia="Arial" w:hAnsi="Arial" w:cs="Arial"/>
                <w:b/>
                <w:color w:val="000000"/>
                <w:sz w:val="20"/>
              </w:rPr>
            </w:pPr>
          </w:p>
        </w:tc>
        <w:tc>
          <w:tcPr>
            <w:tcW w:w="1276" w:type="dxa"/>
            <w:vMerge/>
            <w:tcBorders>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1E5FD280" w14:textId="77777777" w:rsidR="000367AB" w:rsidRDefault="000367AB" w:rsidP="00CB66DB">
            <w:pPr>
              <w:jc w:val="center"/>
              <w:rPr>
                <w:rFonts w:ascii="Arial" w:eastAsia="Arial" w:hAnsi="Arial" w:cs="Arial"/>
                <w:b/>
                <w:color w:val="000000"/>
                <w:sz w:val="20"/>
              </w:rPr>
            </w:pPr>
          </w:p>
        </w:tc>
        <w:tc>
          <w:tcPr>
            <w:tcW w:w="850" w:type="dxa"/>
            <w:tcBorders>
              <w:top w:val="single" w:sz="8" w:space="0" w:color="2F4F4F"/>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5D1B39E9" w14:textId="77777777" w:rsidR="000367AB" w:rsidRDefault="000367AB" w:rsidP="00CB66DB">
            <w:pPr>
              <w:jc w:val="center"/>
              <w:rPr>
                <w:rFonts w:ascii="Arial" w:eastAsia="Arial" w:hAnsi="Arial" w:cs="Arial"/>
                <w:b/>
                <w:color w:val="000000"/>
                <w:sz w:val="20"/>
              </w:rPr>
            </w:pPr>
            <w:r>
              <w:rPr>
                <w:rFonts w:ascii="Arial" w:eastAsia="Arial" w:hAnsi="Arial" w:cs="Arial"/>
                <w:b/>
                <w:color w:val="000000"/>
                <w:sz w:val="20"/>
              </w:rPr>
              <w:t>Target</w:t>
            </w:r>
          </w:p>
        </w:tc>
        <w:tc>
          <w:tcPr>
            <w:tcW w:w="709"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78898F6F" w14:textId="77777777" w:rsidR="000367AB" w:rsidRDefault="000367AB" w:rsidP="00CB66DB">
            <w:pPr>
              <w:jc w:val="center"/>
              <w:rPr>
                <w:rFonts w:ascii="Arial" w:eastAsia="Arial" w:hAnsi="Arial" w:cs="Arial"/>
                <w:b/>
                <w:color w:val="000000"/>
                <w:sz w:val="20"/>
              </w:rPr>
            </w:pPr>
            <w:r>
              <w:rPr>
                <w:rFonts w:ascii="Arial" w:eastAsia="Arial" w:hAnsi="Arial" w:cs="Arial"/>
                <w:b/>
                <w:color w:val="000000"/>
                <w:sz w:val="20"/>
              </w:rPr>
              <w:t>Status</w:t>
            </w:r>
          </w:p>
        </w:tc>
        <w:tc>
          <w:tcPr>
            <w:tcW w:w="709" w:type="dxa"/>
            <w:tcBorders>
              <w:top w:val="single" w:sz="8" w:space="0" w:color="2F4F4F"/>
              <w:left w:val="single" w:sz="8" w:space="0" w:color="2F4F4F"/>
              <w:bottom w:val="single" w:sz="8" w:space="0" w:color="2F4F4F"/>
              <w:right w:val="single" w:sz="8" w:space="0" w:color="2F4F4F"/>
            </w:tcBorders>
            <w:shd w:val="clear" w:color="auto" w:fill="D8BFD8"/>
            <w:tcMar>
              <w:top w:w="40" w:type="dxa"/>
              <w:left w:w="40" w:type="dxa"/>
              <w:bottom w:w="40" w:type="dxa"/>
              <w:right w:w="40" w:type="dxa"/>
            </w:tcMar>
          </w:tcPr>
          <w:p w14:paraId="505095D3" w14:textId="77777777" w:rsidR="000367AB" w:rsidRDefault="000367AB" w:rsidP="00CB66DB">
            <w:pPr>
              <w:jc w:val="center"/>
              <w:rPr>
                <w:rFonts w:ascii="Arial" w:eastAsia="Arial" w:hAnsi="Arial" w:cs="Arial"/>
                <w:b/>
                <w:color w:val="000000"/>
                <w:sz w:val="20"/>
              </w:rPr>
            </w:pPr>
            <w:r>
              <w:rPr>
                <w:rFonts w:ascii="Arial" w:eastAsia="Arial" w:hAnsi="Arial" w:cs="Arial"/>
                <w:b/>
                <w:color w:val="000000"/>
                <w:sz w:val="20"/>
              </w:rPr>
              <w:t>Short Trend</w:t>
            </w:r>
          </w:p>
        </w:tc>
        <w:tc>
          <w:tcPr>
            <w:tcW w:w="709" w:type="dxa"/>
            <w:tcBorders>
              <w:top w:val="single" w:sz="8" w:space="0" w:color="2F4F4F"/>
              <w:left w:val="single" w:sz="8" w:space="0" w:color="2F4F4F"/>
              <w:bottom w:val="single" w:sz="8" w:space="0" w:color="2F4F4F"/>
              <w:right w:val="double" w:sz="4" w:space="0" w:color="auto"/>
            </w:tcBorders>
            <w:shd w:val="clear" w:color="auto" w:fill="D8BFD8"/>
            <w:tcMar>
              <w:top w:w="40" w:type="dxa"/>
              <w:left w:w="40" w:type="dxa"/>
              <w:bottom w:w="40" w:type="dxa"/>
              <w:right w:w="40" w:type="dxa"/>
            </w:tcMar>
          </w:tcPr>
          <w:p w14:paraId="3E90AD46" w14:textId="77777777" w:rsidR="000367AB" w:rsidRDefault="000367AB" w:rsidP="00CB66DB">
            <w:pPr>
              <w:jc w:val="center"/>
              <w:rPr>
                <w:rFonts w:ascii="Arial" w:eastAsia="Arial" w:hAnsi="Arial" w:cs="Arial"/>
                <w:b/>
                <w:color w:val="000000"/>
                <w:sz w:val="20"/>
              </w:rPr>
            </w:pPr>
            <w:r>
              <w:rPr>
                <w:rFonts w:ascii="Arial" w:eastAsia="Arial" w:hAnsi="Arial" w:cs="Arial"/>
                <w:b/>
                <w:color w:val="000000"/>
                <w:sz w:val="20"/>
              </w:rPr>
              <w:t>Long Trend</w:t>
            </w:r>
          </w:p>
        </w:tc>
        <w:tc>
          <w:tcPr>
            <w:tcW w:w="4394" w:type="dxa"/>
            <w:vMerge/>
            <w:tcBorders>
              <w:left w:val="double" w:sz="4" w:space="0" w:color="auto"/>
              <w:bottom w:val="single" w:sz="8" w:space="0" w:color="2F4F4F"/>
              <w:right w:val="single" w:sz="8" w:space="0" w:color="2F4F4F"/>
            </w:tcBorders>
            <w:shd w:val="clear" w:color="auto" w:fill="D8BFD8"/>
            <w:tcMar>
              <w:top w:w="40" w:type="dxa"/>
              <w:left w:w="40" w:type="dxa"/>
              <w:bottom w:w="40" w:type="dxa"/>
              <w:right w:w="40" w:type="dxa"/>
            </w:tcMar>
          </w:tcPr>
          <w:p w14:paraId="4F54264D" w14:textId="77777777" w:rsidR="000367AB" w:rsidRDefault="000367AB" w:rsidP="00CB66DB">
            <w:pPr>
              <w:rPr>
                <w:rFonts w:ascii="Arial" w:eastAsia="Arial" w:hAnsi="Arial" w:cs="Arial"/>
                <w:b/>
                <w:color w:val="000000"/>
                <w:sz w:val="20"/>
              </w:rPr>
            </w:pPr>
          </w:p>
        </w:tc>
      </w:tr>
      <w:bookmarkEnd w:id="1"/>
      <w:tr w:rsidR="00ED17D9" w14:paraId="3726E72F"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8776097" w14:textId="77777777" w:rsidR="00ED17D9" w:rsidRDefault="00ED17D9" w:rsidP="00ED17D9">
            <w:pPr>
              <w:rPr>
                <w:rFonts w:ascii="Arial" w:eastAsia="Arial" w:hAnsi="Arial" w:cs="Arial"/>
                <w:b/>
                <w:color w:val="000000"/>
                <w:sz w:val="20"/>
              </w:rPr>
            </w:pPr>
            <w:r>
              <w:rPr>
                <w:rFonts w:ascii="Arial" w:eastAsia="Arial" w:hAnsi="Arial" w:cs="Arial"/>
                <w:color w:val="1D2828"/>
                <w:sz w:val="20"/>
              </w:rPr>
              <w:t>Council tax in year collection level</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6C169FA"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94.7%</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50B95F3"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27.7%</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8848E7A"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53%</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05ABA41" w14:textId="77777777" w:rsidR="00ED17D9" w:rsidRDefault="00725388" w:rsidP="00ED17D9">
            <w:pPr>
              <w:jc w:val="center"/>
              <w:rPr>
                <w:rFonts w:ascii="Arial" w:eastAsia="Arial" w:hAnsi="Arial" w:cs="Arial"/>
                <w:color w:val="1D2828"/>
                <w:sz w:val="20"/>
              </w:rPr>
            </w:pPr>
            <w:r>
              <w:rPr>
                <w:rFonts w:ascii="Arial" w:eastAsia="Arial" w:hAnsi="Arial" w:cs="Arial"/>
                <w:color w:val="1D2828"/>
                <w:sz w:val="20"/>
              </w:rPr>
              <w:t>80.2%</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63A84AF2" w14:textId="5388EB93" w:rsidR="00ED17D9" w:rsidRDefault="00C56F96" w:rsidP="00ED17D9">
            <w:pPr>
              <w:jc w:val="center"/>
              <w:rPr>
                <w:rFonts w:ascii="Arial" w:eastAsia="Arial" w:hAnsi="Arial" w:cs="Arial"/>
                <w:color w:val="1D2828"/>
                <w:sz w:val="20"/>
              </w:rPr>
            </w:pPr>
            <w:r>
              <w:rPr>
                <w:rFonts w:ascii="Arial" w:eastAsia="Arial" w:hAnsi="Arial" w:cs="Arial"/>
                <w:color w:val="1D2828"/>
                <w:sz w:val="20"/>
              </w:rPr>
              <w:t>Year end 94.7%</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A4FFF27" w14:textId="77777777" w:rsidR="00ED17D9" w:rsidRDefault="00ED17D9" w:rsidP="00ED17D9">
            <w:pPr>
              <w:jc w:val="center"/>
              <w:rPr>
                <w:rFonts w:ascii="Arial" w:eastAsia="Arial" w:hAnsi="Arial" w:cs="Arial"/>
                <w:color w:val="1D2828"/>
                <w:sz w:val="20"/>
              </w:rPr>
            </w:pP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9FC61D1" w14:textId="77777777" w:rsidR="00ED17D9" w:rsidRDefault="00725388" w:rsidP="00ED17D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25F98B48" wp14:editId="71611847">
                  <wp:extent cx="203200" cy="203200"/>
                  <wp:effectExtent l="0" t="0" r="6350" b="0"/>
                  <wp:docPr id="1955797651"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2418948" w14:textId="77777777" w:rsidR="00ED17D9" w:rsidRDefault="00725388" w:rsidP="00ED17D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34ED54CE" wp14:editId="0FDB23CD">
                  <wp:extent cx="203200" cy="203200"/>
                  <wp:effectExtent l="0" t="0" r="6350" b="6350"/>
                  <wp:docPr id="473187396"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073C80D4" w14:textId="77777777" w:rsidR="00ED17D9" w:rsidRDefault="00ED17D9" w:rsidP="00ED17D9">
            <w:pPr>
              <w:rPr>
                <w:rFonts w:ascii="Arial" w:eastAsia="Arial" w:hAnsi="Arial" w:cs="Arial"/>
                <w:color w:val="1D2828"/>
                <w:sz w:val="20"/>
              </w:rPr>
            </w:pPr>
            <w:r>
              <w:rPr>
                <w:rFonts w:ascii="Arial" w:eastAsia="Arial" w:hAnsi="Arial" w:cs="Arial"/>
                <w:color w:val="1D2828"/>
                <w:sz w:val="20"/>
              </w:rPr>
              <w:t>Short trend arrow refers to comparison with Q</w:t>
            </w:r>
            <w:r w:rsidR="00725388">
              <w:rPr>
                <w:rFonts w:ascii="Arial" w:eastAsia="Arial" w:hAnsi="Arial" w:cs="Arial"/>
                <w:color w:val="1D2828"/>
                <w:sz w:val="20"/>
              </w:rPr>
              <w:t>3</w:t>
            </w:r>
            <w:r>
              <w:rPr>
                <w:rFonts w:ascii="Arial" w:eastAsia="Arial" w:hAnsi="Arial" w:cs="Arial"/>
                <w:color w:val="1D2828"/>
                <w:sz w:val="20"/>
              </w:rPr>
              <w:t xml:space="preserve"> 2023/24, where performance = </w:t>
            </w:r>
            <w:r w:rsidR="00725388">
              <w:rPr>
                <w:rFonts w:ascii="Arial" w:eastAsia="Arial" w:hAnsi="Arial" w:cs="Arial"/>
                <w:color w:val="1D2828"/>
                <w:sz w:val="20"/>
              </w:rPr>
              <w:t>80.2</w:t>
            </w:r>
            <w:r>
              <w:rPr>
                <w:rFonts w:ascii="Arial" w:eastAsia="Arial" w:hAnsi="Arial" w:cs="Arial"/>
                <w:color w:val="1D2828"/>
                <w:sz w:val="20"/>
              </w:rPr>
              <w:t>%</w:t>
            </w:r>
          </w:p>
        </w:tc>
      </w:tr>
      <w:tr w:rsidR="00725388" w14:paraId="651A5A2E"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A7FC951" w14:textId="77777777" w:rsidR="00725388" w:rsidRDefault="00725388" w:rsidP="00725388">
            <w:pPr>
              <w:rPr>
                <w:rFonts w:ascii="Arial" w:eastAsia="Arial" w:hAnsi="Arial" w:cs="Arial"/>
                <w:color w:val="1D2828"/>
                <w:sz w:val="20"/>
              </w:rPr>
            </w:pPr>
            <w:r>
              <w:rPr>
                <w:rFonts w:ascii="Arial" w:eastAsia="Arial" w:hAnsi="Arial" w:cs="Arial"/>
                <w:color w:val="1D2828"/>
                <w:sz w:val="20"/>
              </w:rPr>
              <w:t>Percentage of invoices paid within 30 days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35B210F" w14:textId="77777777" w:rsidR="00725388" w:rsidRDefault="00725388" w:rsidP="00725388">
            <w:pPr>
              <w:jc w:val="center"/>
              <w:rPr>
                <w:rFonts w:ascii="Arial" w:eastAsia="Arial" w:hAnsi="Arial" w:cs="Arial"/>
                <w:color w:val="1D2828"/>
                <w:sz w:val="20"/>
              </w:rPr>
            </w:pPr>
            <w:r>
              <w:rPr>
                <w:rFonts w:ascii="Arial" w:eastAsia="Arial" w:hAnsi="Arial" w:cs="Arial"/>
                <w:color w:val="1D2828"/>
                <w:sz w:val="20"/>
              </w:rPr>
              <w:t>94.16%</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A10273A" w14:textId="77777777" w:rsidR="00725388" w:rsidRDefault="00725388" w:rsidP="00725388">
            <w:pPr>
              <w:jc w:val="center"/>
              <w:rPr>
                <w:rFonts w:ascii="Arial" w:eastAsia="Arial" w:hAnsi="Arial" w:cs="Arial"/>
                <w:color w:val="1D2828"/>
                <w:sz w:val="20"/>
              </w:rPr>
            </w:pPr>
            <w:r>
              <w:rPr>
                <w:rFonts w:ascii="Arial" w:eastAsia="Arial" w:hAnsi="Arial" w:cs="Arial"/>
                <w:color w:val="1D2828"/>
                <w:sz w:val="20"/>
              </w:rPr>
              <w:t>97.19%</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8BD8953" w14:textId="77777777" w:rsidR="00725388" w:rsidRDefault="00725388" w:rsidP="00725388">
            <w:pPr>
              <w:jc w:val="center"/>
              <w:rPr>
                <w:rFonts w:ascii="Arial" w:eastAsia="Arial" w:hAnsi="Arial" w:cs="Arial"/>
                <w:color w:val="1D2828"/>
                <w:sz w:val="20"/>
              </w:rPr>
            </w:pPr>
            <w:r>
              <w:rPr>
                <w:rFonts w:ascii="Arial" w:eastAsia="Arial" w:hAnsi="Arial" w:cs="Arial"/>
                <w:color w:val="1D2828"/>
                <w:sz w:val="20"/>
              </w:rPr>
              <w:t>94.38%</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A4A2A45" w14:textId="77777777" w:rsidR="00725388" w:rsidRDefault="00725388" w:rsidP="00725388">
            <w:pPr>
              <w:jc w:val="center"/>
              <w:rPr>
                <w:rFonts w:ascii="Arial" w:eastAsia="Arial" w:hAnsi="Arial" w:cs="Arial"/>
                <w:color w:val="1D2828"/>
                <w:sz w:val="20"/>
              </w:rPr>
            </w:pPr>
            <w:r>
              <w:rPr>
                <w:rFonts w:ascii="Arial" w:eastAsia="Arial" w:hAnsi="Arial" w:cs="Arial"/>
                <w:color w:val="1D2828"/>
                <w:sz w:val="20"/>
              </w:rPr>
              <w:t>97.06%</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2A4448F2" w14:textId="77777777" w:rsidR="00725388" w:rsidRDefault="00725388" w:rsidP="00725388">
            <w:pPr>
              <w:jc w:val="center"/>
              <w:rPr>
                <w:rFonts w:ascii="Arial" w:eastAsia="Arial" w:hAnsi="Arial" w:cs="Arial"/>
                <w:color w:val="1D2828"/>
                <w:sz w:val="20"/>
              </w:rPr>
            </w:pPr>
            <w:r>
              <w:rPr>
                <w:rFonts w:ascii="Arial" w:eastAsia="Arial" w:hAnsi="Arial" w:cs="Arial"/>
                <w:color w:val="1D2828"/>
                <w:sz w:val="20"/>
              </w:rPr>
              <w:t>95.5%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8AF4861" w14:textId="77777777" w:rsidR="00725388" w:rsidRDefault="00725388" w:rsidP="00725388">
            <w:pPr>
              <w:jc w:val="center"/>
              <w:rPr>
                <w:rFonts w:ascii="Arial" w:eastAsia="Arial" w:hAnsi="Arial" w:cs="Arial"/>
                <w:color w:val="1D2828"/>
                <w:sz w:val="20"/>
              </w:rPr>
            </w:pPr>
            <w:r>
              <w:rPr>
                <w:noProof/>
              </w:rPr>
              <w:drawing>
                <wp:inline distT="0" distB="0" distL="0" distR="0" wp14:anchorId="64F93574" wp14:editId="47849601">
                  <wp:extent cx="203200" cy="203200"/>
                  <wp:effectExtent l="0" t="0" r="6350" b="6350"/>
                  <wp:docPr id="1613427056"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7786A43" w14:textId="77777777" w:rsidR="00725388" w:rsidRDefault="00725388" w:rsidP="00725388">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447B8FA9" wp14:editId="5343246E">
                  <wp:extent cx="203200" cy="203200"/>
                  <wp:effectExtent l="0" t="0" r="6350" b="6350"/>
                  <wp:docPr id="1907376211"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1914896" w14:textId="77777777" w:rsidR="00725388" w:rsidRDefault="00725388" w:rsidP="00725388">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1D9683A" wp14:editId="1C8051DD">
                  <wp:extent cx="203200" cy="203200"/>
                  <wp:effectExtent l="0" t="0" r="6350" b="6350"/>
                  <wp:docPr id="528613313" name="Picture 528613313"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3D9A5778" w14:textId="77777777" w:rsidR="00725388" w:rsidRDefault="00725388" w:rsidP="00725388">
            <w:pPr>
              <w:rPr>
                <w:rFonts w:ascii="Arial" w:eastAsia="Arial" w:hAnsi="Arial" w:cs="Arial"/>
                <w:color w:val="1D2828"/>
                <w:sz w:val="20"/>
              </w:rPr>
            </w:pPr>
          </w:p>
        </w:tc>
      </w:tr>
      <w:tr w:rsidR="00ED17D9" w14:paraId="1DC988C1"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F0275DF" w14:textId="77777777" w:rsidR="00ED17D9" w:rsidRDefault="00ED17D9" w:rsidP="00ED17D9">
            <w:pPr>
              <w:rPr>
                <w:rFonts w:ascii="Arial" w:eastAsia="Arial" w:hAnsi="Arial" w:cs="Arial"/>
                <w:color w:val="1D2828"/>
                <w:sz w:val="20"/>
              </w:rPr>
            </w:pPr>
            <w:r>
              <w:rPr>
                <w:rFonts w:ascii="Arial" w:eastAsia="Arial" w:hAnsi="Arial" w:cs="Arial"/>
                <w:color w:val="1D2828"/>
                <w:sz w:val="20"/>
              </w:rPr>
              <w:t>Total days lost due to sickness absence</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C70B9B6"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3.6 days</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B9162D1"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3.4 days</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388D4C0" w14:textId="77777777" w:rsidR="00ED17D9" w:rsidRDefault="00ED17D9" w:rsidP="00ED17D9">
            <w:pPr>
              <w:jc w:val="center"/>
              <w:rPr>
                <w:rFonts w:ascii="Arial" w:eastAsia="Arial" w:hAnsi="Arial" w:cs="Arial"/>
                <w:color w:val="1D2828"/>
                <w:sz w:val="20"/>
              </w:rPr>
            </w:pPr>
            <w:r w:rsidRPr="009C254E">
              <w:rPr>
                <w:rFonts w:ascii="Arial" w:eastAsia="Arial" w:hAnsi="Arial" w:cs="Arial"/>
                <w:color w:val="1D2828"/>
                <w:sz w:val="20"/>
                <w:szCs w:val="20"/>
              </w:rPr>
              <w:t>2.5</w:t>
            </w:r>
            <w:r>
              <w:rPr>
                <w:rFonts w:ascii="Arial" w:eastAsia="Arial" w:hAnsi="Arial" w:cs="Arial"/>
                <w:color w:val="1D2828"/>
                <w:sz w:val="20"/>
                <w:szCs w:val="20"/>
              </w:rPr>
              <w:t>days</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356A815" w14:textId="77777777" w:rsidR="00ED17D9" w:rsidRPr="009C254E" w:rsidRDefault="00725388" w:rsidP="00ED17D9">
            <w:pPr>
              <w:jc w:val="center"/>
              <w:rPr>
                <w:rFonts w:ascii="Arial" w:eastAsia="Arial" w:hAnsi="Arial" w:cs="Arial"/>
                <w:color w:val="1D2828"/>
                <w:sz w:val="20"/>
                <w:szCs w:val="20"/>
              </w:rPr>
            </w:pPr>
            <w:r>
              <w:rPr>
                <w:rFonts w:ascii="Arial" w:eastAsia="Arial" w:hAnsi="Arial" w:cs="Arial"/>
                <w:color w:val="1D2828"/>
                <w:sz w:val="20"/>
                <w:szCs w:val="20"/>
              </w:rPr>
              <w:t>3.2days</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5E7B21C4"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2.25 days</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4CB4B06" w14:textId="77777777" w:rsidR="00ED17D9" w:rsidRDefault="00ED17D9" w:rsidP="00ED17D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01D14822" wp14:editId="54C8E058">
                  <wp:extent cx="203200" cy="203200"/>
                  <wp:effectExtent l="0" t="0" r="6350" b="6350"/>
                  <wp:docPr id="240119498"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609F174" w14:textId="77777777" w:rsidR="00ED17D9" w:rsidRDefault="00725388" w:rsidP="00ED17D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9537F51" wp14:editId="53480DC2">
                  <wp:extent cx="203200" cy="203200"/>
                  <wp:effectExtent l="0" t="0" r="6350" b="6350"/>
                  <wp:docPr id="1865235696"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680EBE5" w14:textId="77777777" w:rsidR="00ED17D9" w:rsidRDefault="00ED17D9" w:rsidP="00ED17D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E44A252" wp14:editId="7A13EB44">
                  <wp:extent cx="203200" cy="203200"/>
                  <wp:effectExtent l="0" t="0" r="6350" b="6350"/>
                  <wp:docPr id="1848318013" name="Picture 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18013" name="Picture 6"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4AE69AAA" w14:textId="77777777" w:rsidR="00ED17D9" w:rsidRDefault="00ED17D9" w:rsidP="00ED17D9">
            <w:pPr>
              <w:rPr>
                <w:rFonts w:ascii="Arial" w:eastAsia="Arial" w:hAnsi="Arial" w:cs="Arial"/>
                <w:color w:val="1D2828"/>
                <w:sz w:val="20"/>
              </w:rPr>
            </w:pPr>
            <w:r>
              <w:rPr>
                <w:rFonts w:ascii="Arial" w:eastAsia="Arial" w:hAnsi="Arial" w:cs="Arial"/>
                <w:color w:val="1D2828"/>
                <w:sz w:val="20"/>
              </w:rPr>
              <w:t xml:space="preserve">The annual target for the year is 9 days. </w:t>
            </w:r>
          </w:p>
          <w:p w14:paraId="0BC849F2" w14:textId="77777777" w:rsidR="00ED17D9" w:rsidRDefault="00ED17D9" w:rsidP="00ED17D9">
            <w:pPr>
              <w:rPr>
                <w:rFonts w:ascii="Arial" w:eastAsia="Arial" w:hAnsi="Arial" w:cs="Arial"/>
                <w:color w:val="1D2828"/>
                <w:sz w:val="20"/>
              </w:rPr>
            </w:pPr>
          </w:p>
        </w:tc>
      </w:tr>
      <w:tr w:rsidR="00ED17D9" w14:paraId="4EE9D167"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79024A9" w14:textId="77777777" w:rsidR="00ED17D9" w:rsidRDefault="00ED17D9" w:rsidP="00ED17D9">
            <w:pPr>
              <w:rPr>
                <w:rFonts w:ascii="Arial" w:eastAsia="Arial" w:hAnsi="Arial" w:cs="Arial"/>
                <w:color w:val="1D2828"/>
                <w:sz w:val="20"/>
              </w:rPr>
            </w:pPr>
            <w:r>
              <w:rPr>
                <w:rFonts w:ascii="Arial" w:eastAsia="Arial" w:hAnsi="Arial" w:cs="Arial"/>
                <w:color w:val="1D2828"/>
                <w:sz w:val="20"/>
              </w:rPr>
              <w:t>Employee Turnover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FDB4B59" w14:textId="77777777" w:rsidR="00ED17D9" w:rsidRPr="004C5E0E" w:rsidRDefault="00ED17D9" w:rsidP="00ED17D9">
            <w:pPr>
              <w:jc w:val="center"/>
              <w:rPr>
                <w:rFonts w:ascii="Arial" w:eastAsia="Arial" w:hAnsi="Arial" w:cs="Arial"/>
                <w:color w:val="1D2828"/>
                <w:sz w:val="20"/>
                <w:szCs w:val="20"/>
              </w:rPr>
            </w:pPr>
            <w:r w:rsidRPr="004C5E0E">
              <w:rPr>
                <w:rFonts w:ascii="Arial" w:eastAsia="Arial" w:hAnsi="Arial" w:cs="Arial"/>
                <w:color w:val="1D2828"/>
                <w:sz w:val="20"/>
                <w:szCs w:val="20"/>
              </w:rPr>
              <w:t>2.66%</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AE67B03" w14:textId="77777777" w:rsidR="00ED17D9" w:rsidRPr="004C5E0E" w:rsidRDefault="00ED17D9" w:rsidP="00ED17D9">
            <w:pPr>
              <w:jc w:val="center"/>
              <w:rPr>
                <w:rFonts w:ascii="Arial" w:eastAsia="Arial" w:hAnsi="Arial" w:cs="Arial"/>
                <w:color w:val="1D2828"/>
                <w:sz w:val="20"/>
                <w:szCs w:val="20"/>
              </w:rPr>
            </w:pPr>
            <w:r w:rsidRPr="004C5E0E">
              <w:rPr>
                <w:rFonts w:ascii="Arial" w:eastAsia="Arial" w:hAnsi="Arial" w:cs="Arial"/>
                <w:color w:val="1D2828"/>
                <w:sz w:val="20"/>
                <w:szCs w:val="20"/>
              </w:rPr>
              <w:t>2.52%</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709E838" w14:textId="77777777" w:rsidR="00ED17D9" w:rsidRPr="004C5E0E" w:rsidRDefault="00ED17D9" w:rsidP="00ED17D9">
            <w:pPr>
              <w:jc w:val="center"/>
              <w:rPr>
                <w:rFonts w:ascii="Arial" w:eastAsia="Arial" w:hAnsi="Arial" w:cs="Arial"/>
                <w:color w:val="1D2828"/>
                <w:sz w:val="20"/>
                <w:szCs w:val="20"/>
              </w:rPr>
            </w:pPr>
            <w:r w:rsidRPr="004C5E0E">
              <w:rPr>
                <w:rFonts w:ascii="Arial" w:eastAsia="Arial" w:hAnsi="Arial" w:cs="Arial"/>
                <w:color w:val="1D2828"/>
                <w:sz w:val="20"/>
                <w:szCs w:val="20"/>
              </w:rPr>
              <w:t>4.8%</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21EAD26" w14:textId="77777777" w:rsidR="00ED17D9" w:rsidRPr="004C5E0E" w:rsidRDefault="00725388" w:rsidP="00ED17D9">
            <w:pPr>
              <w:jc w:val="center"/>
              <w:rPr>
                <w:rFonts w:ascii="Arial" w:eastAsia="Arial" w:hAnsi="Arial" w:cs="Arial"/>
                <w:color w:val="1D2828"/>
                <w:sz w:val="20"/>
                <w:szCs w:val="20"/>
              </w:rPr>
            </w:pPr>
            <w:r>
              <w:rPr>
                <w:rFonts w:ascii="Arial" w:eastAsia="Arial" w:hAnsi="Arial" w:cs="Arial"/>
                <w:color w:val="1D2828"/>
                <w:sz w:val="20"/>
                <w:szCs w:val="20"/>
              </w:rPr>
              <w:t>3.1%</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6DE5477E"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3%</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FF4B1ED" w14:textId="77777777" w:rsidR="00ED17D9" w:rsidRDefault="00725388" w:rsidP="00ED17D9">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69359AD8" wp14:editId="48823625">
                  <wp:extent cx="203200" cy="203200"/>
                  <wp:effectExtent l="0" t="0" r="6350" b="6350"/>
                  <wp:docPr id="2076008931" name="Picture 2076008931" descr="Yellow triangle indicating that target has not been achieved but is within 5% 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1811" name="Picture 295331811" descr="Yellow triangle indicating that target has not been achieved but is within 5% tolera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95A92F6" w14:textId="77777777" w:rsidR="00ED17D9" w:rsidRDefault="00725388" w:rsidP="00ED17D9">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466415F0" wp14:editId="08AA72A1">
                  <wp:extent cx="203200" cy="203200"/>
                  <wp:effectExtent l="0" t="0" r="6350" b="6350"/>
                  <wp:docPr id="164747386"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2C4B43E" w14:textId="77777777" w:rsidR="00ED17D9" w:rsidRDefault="00ED17D9" w:rsidP="00ED17D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0DFC472F" wp14:editId="22438E7F">
                  <wp:extent cx="203200" cy="203200"/>
                  <wp:effectExtent l="0" t="0" r="6350" b="6350"/>
                  <wp:docPr id="67480670" name="Picture 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80670" name="Picture 6"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2F43964D" w14:textId="77777777" w:rsidR="00ED17D9" w:rsidRDefault="00ED17D9" w:rsidP="00ED17D9">
            <w:pPr>
              <w:rPr>
                <w:rFonts w:ascii="Arial" w:eastAsia="Arial" w:hAnsi="Arial" w:cs="Arial"/>
                <w:color w:val="1D2828"/>
                <w:sz w:val="20"/>
              </w:rPr>
            </w:pPr>
            <w:r>
              <w:rPr>
                <w:rFonts w:ascii="Arial" w:eastAsia="Arial" w:hAnsi="Arial" w:cs="Arial"/>
                <w:color w:val="1D2828"/>
                <w:sz w:val="20"/>
              </w:rPr>
              <w:t xml:space="preserve">The annual target for the year is 12%. </w:t>
            </w:r>
          </w:p>
        </w:tc>
      </w:tr>
      <w:tr w:rsidR="00ED17D9" w14:paraId="43F64F1C"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B13368E" w14:textId="77777777" w:rsidR="00ED17D9" w:rsidRDefault="00ED17D9" w:rsidP="00ED17D9">
            <w:pPr>
              <w:rPr>
                <w:rFonts w:ascii="Arial" w:eastAsia="Arial" w:hAnsi="Arial" w:cs="Arial"/>
                <w:color w:val="1D2828"/>
                <w:sz w:val="20"/>
              </w:rPr>
            </w:pPr>
            <w:r>
              <w:rPr>
                <w:rFonts w:ascii="Arial" w:eastAsia="Arial" w:hAnsi="Arial" w:cs="Arial"/>
                <w:color w:val="1D2828"/>
                <w:sz w:val="20"/>
              </w:rPr>
              <w:t>Corporate Training Courses Attended</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B20D322" w14:textId="77777777" w:rsidR="00ED17D9" w:rsidRPr="00065833" w:rsidRDefault="00ED17D9" w:rsidP="00ED17D9">
            <w:pPr>
              <w:jc w:val="center"/>
              <w:rPr>
                <w:rFonts w:ascii="Arial" w:eastAsia="Arial" w:hAnsi="Arial" w:cs="Arial"/>
                <w:color w:val="1D2828"/>
                <w:sz w:val="20"/>
                <w:szCs w:val="20"/>
              </w:rPr>
            </w:pPr>
            <w:r w:rsidRPr="00065833">
              <w:rPr>
                <w:rFonts w:ascii="Arial" w:eastAsia="Arial" w:hAnsi="Arial" w:cs="Arial"/>
                <w:color w:val="1D2828"/>
                <w:sz w:val="20"/>
                <w:szCs w:val="20"/>
              </w:rPr>
              <w:t>180</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5508869" w14:textId="77777777" w:rsidR="00ED17D9" w:rsidRPr="00065833" w:rsidRDefault="00ED17D9" w:rsidP="00ED17D9">
            <w:pPr>
              <w:jc w:val="center"/>
              <w:rPr>
                <w:rFonts w:ascii="Arial" w:eastAsia="Arial" w:hAnsi="Arial" w:cs="Arial"/>
                <w:color w:val="1D2828"/>
                <w:sz w:val="20"/>
                <w:szCs w:val="20"/>
              </w:rPr>
            </w:pPr>
            <w:r w:rsidRPr="00065833">
              <w:rPr>
                <w:rFonts w:ascii="Arial" w:eastAsia="Arial" w:hAnsi="Arial" w:cs="Arial"/>
                <w:color w:val="1D2828"/>
                <w:sz w:val="20"/>
                <w:szCs w:val="20"/>
              </w:rPr>
              <w:t>94</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D8DDB72" w14:textId="77777777" w:rsidR="00ED17D9" w:rsidRPr="00065833" w:rsidRDefault="00ED17D9" w:rsidP="00ED17D9">
            <w:pPr>
              <w:jc w:val="center"/>
              <w:rPr>
                <w:rFonts w:ascii="Arial" w:eastAsia="Arial" w:hAnsi="Arial" w:cs="Arial"/>
                <w:color w:val="1D2828"/>
                <w:sz w:val="20"/>
                <w:szCs w:val="20"/>
              </w:rPr>
            </w:pPr>
            <w:r w:rsidRPr="00065833">
              <w:rPr>
                <w:rFonts w:ascii="Arial" w:eastAsia="Arial" w:hAnsi="Arial" w:cs="Arial"/>
                <w:color w:val="1D2828"/>
                <w:sz w:val="20"/>
                <w:szCs w:val="20"/>
              </w:rPr>
              <w:t>104</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62859D6" w14:textId="77777777" w:rsidR="00ED17D9" w:rsidRPr="00065833" w:rsidRDefault="00065833" w:rsidP="00ED17D9">
            <w:pPr>
              <w:jc w:val="center"/>
              <w:rPr>
                <w:rFonts w:ascii="Arial" w:eastAsia="Arial" w:hAnsi="Arial" w:cs="Arial"/>
                <w:color w:val="1D2828"/>
                <w:sz w:val="20"/>
                <w:szCs w:val="20"/>
              </w:rPr>
            </w:pPr>
            <w:r w:rsidRPr="00065833">
              <w:rPr>
                <w:rFonts w:ascii="Arial" w:eastAsia="Arial" w:hAnsi="Arial" w:cs="Arial"/>
                <w:color w:val="1D2828"/>
                <w:sz w:val="20"/>
                <w:szCs w:val="20"/>
              </w:rPr>
              <w:t>159</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350B5423"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125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EA7A40D" w14:textId="77777777" w:rsidR="00ED17D9" w:rsidRDefault="00065833" w:rsidP="00ED17D9">
            <w:pPr>
              <w:jc w:val="center"/>
              <w:rPr>
                <w:rFonts w:ascii="Arial" w:eastAsia="Arial" w:hAnsi="Arial" w:cs="Arial"/>
                <w:color w:val="1D2828"/>
                <w:sz w:val="20"/>
              </w:rPr>
            </w:pPr>
            <w:r>
              <w:rPr>
                <w:noProof/>
              </w:rPr>
              <w:drawing>
                <wp:inline distT="0" distB="0" distL="0" distR="0" wp14:anchorId="14BE6F5D" wp14:editId="68C2F25D">
                  <wp:extent cx="203200" cy="203200"/>
                  <wp:effectExtent l="0" t="0" r="6350" b="6350"/>
                  <wp:docPr id="1288476900"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04D3853" w14:textId="77777777" w:rsidR="00ED17D9" w:rsidRDefault="00ED17D9" w:rsidP="00ED17D9">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19D8C0BD" wp14:editId="2B66DC2B">
                  <wp:extent cx="203200" cy="203200"/>
                  <wp:effectExtent l="0" t="0" r="6350" b="6350"/>
                  <wp:docPr id="1584343705"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D76AB6F" w14:textId="77777777" w:rsidR="00ED17D9" w:rsidRDefault="00ED17D9" w:rsidP="00ED17D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2419185E" wp14:editId="71C89135">
                  <wp:extent cx="203200" cy="203200"/>
                  <wp:effectExtent l="0" t="0" r="6350" b="6350"/>
                  <wp:docPr id="1326463511" name="Picture 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63511" name="Picture 6"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C9B8EA7" w14:textId="77777777" w:rsidR="00ED17D9" w:rsidRDefault="00ED17D9" w:rsidP="00ED17D9">
            <w:pPr>
              <w:rPr>
                <w:rFonts w:ascii="Arial" w:eastAsia="Arial" w:hAnsi="Arial" w:cs="Arial"/>
                <w:color w:val="1D2828"/>
                <w:sz w:val="20"/>
              </w:rPr>
            </w:pPr>
            <w:r>
              <w:rPr>
                <w:rFonts w:ascii="Arial" w:eastAsia="Arial" w:hAnsi="Arial" w:cs="Arial"/>
                <w:color w:val="1D2828"/>
                <w:sz w:val="20"/>
              </w:rPr>
              <w:t>The overall annual target for the year is 500.</w:t>
            </w:r>
          </w:p>
          <w:p w14:paraId="46BC6187" w14:textId="77777777" w:rsidR="00ED17D9" w:rsidRDefault="00ED17D9" w:rsidP="00ED17D9">
            <w:pPr>
              <w:rPr>
                <w:rFonts w:ascii="Arial" w:eastAsia="Arial" w:hAnsi="Arial" w:cs="Arial"/>
                <w:color w:val="1D2828"/>
                <w:sz w:val="20"/>
              </w:rPr>
            </w:pPr>
          </w:p>
        </w:tc>
      </w:tr>
      <w:tr w:rsidR="00AD3F27" w14:paraId="44284E47"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B45C18F" w14:textId="77777777" w:rsidR="00AD3F27" w:rsidRDefault="00AD3F27" w:rsidP="00AD3F27">
            <w:pPr>
              <w:rPr>
                <w:rFonts w:ascii="Arial" w:eastAsia="Arial" w:hAnsi="Arial" w:cs="Arial"/>
                <w:color w:val="1D2828"/>
                <w:sz w:val="20"/>
              </w:rPr>
            </w:pPr>
            <w:r>
              <w:rPr>
                <w:rFonts w:ascii="Arial" w:eastAsia="Arial" w:hAnsi="Arial" w:cs="Arial"/>
                <w:color w:val="1D2828"/>
                <w:sz w:val="20"/>
              </w:rPr>
              <w:t>SOCITM Accessibility Score (website overall accessibility score)</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E1F635E" w14:textId="77777777" w:rsidR="00AD3F27" w:rsidRDefault="00AD3F27" w:rsidP="00AD3F27">
            <w:pPr>
              <w:jc w:val="center"/>
              <w:rPr>
                <w:rFonts w:ascii="Arial" w:eastAsia="Arial" w:hAnsi="Arial" w:cs="Arial"/>
                <w:color w:val="1D2828"/>
                <w:sz w:val="20"/>
              </w:rPr>
            </w:pPr>
            <w:r>
              <w:rPr>
                <w:rFonts w:ascii="Arial" w:eastAsia="Arial" w:hAnsi="Arial" w:cs="Arial"/>
                <w:color w:val="1D2828"/>
                <w:sz w:val="20"/>
              </w:rPr>
              <w:t>95</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533CD83" w14:textId="77777777" w:rsidR="00AD3F27" w:rsidRDefault="00AD3F27" w:rsidP="00AD3F27">
            <w:pPr>
              <w:jc w:val="center"/>
              <w:rPr>
                <w:rFonts w:ascii="Arial" w:eastAsia="Arial" w:hAnsi="Arial" w:cs="Arial"/>
                <w:color w:val="1D2828"/>
                <w:sz w:val="20"/>
              </w:rPr>
            </w:pPr>
            <w:r>
              <w:rPr>
                <w:rFonts w:ascii="Arial" w:eastAsia="Arial" w:hAnsi="Arial" w:cs="Arial"/>
                <w:color w:val="1D2828"/>
                <w:sz w:val="20"/>
              </w:rPr>
              <w:t>93</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F5FF58E" w14:textId="77777777" w:rsidR="00AD3F27" w:rsidRDefault="00AD3F27" w:rsidP="00AD3F27">
            <w:pPr>
              <w:jc w:val="center"/>
              <w:rPr>
                <w:rFonts w:ascii="Arial" w:eastAsia="Arial" w:hAnsi="Arial" w:cs="Arial"/>
                <w:color w:val="1D2828"/>
                <w:sz w:val="20"/>
              </w:rPr>
            </w:pPr>
            <w:r>
              <w:rPr>
                <w:rFonts w:ascii="Arial" w:eastAsia="Arial" w:hAnsi="Arial" w:cs="Arial"/>
                <w:color w:val="1D2828"/>
                <w:sz w:val="20"/>
              </w:rPr>
              <w:t>93.3</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3F5C0FB1" w14:textId="7422151B" w:rsidR="00AD3F27" w:rsidRDefault="00AD3F27" w:rsidP="00AD3F27">
            <w:pPr>
              <w:jc w:val="center"/>
              <w:rPr>
                <w:rFonts w:ascii="Arial" w:eastAsia="Arial" w:hAnsi="Arial" w:cs="Arial"/>
                <w:color w:val="1D2828"/>
                <w:sz w:val="20"/>
              </w:rPr>
            </w:pPr>
            <w:r>
              <w:rPr>
                <w:rFonts w:ascii="Arial" w:eastAsia="Arial" w:hAnsi="Arial" w:cs="Arial"/>
                <w:color w:val="1D2828"/>
                <w:sz w:val="20"/>
              </w:rPr>
              <w:t>95.3</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49D2E19A" w14:textId="77777777" w:rsidR="00AD3F27" w:rsidRDefault="00AD3F27" w:rsidP="00AD3F27">
            <w:pPr>
              <w:jc w:val="center"/>
              <w:rPr>
                <w:rFonts w:ascii="Arial" w:eastAsia="Arial" w:hAnsi="Arial" w:cs="Arial"/>
                <w:color w:val="1D2828"/>
                <w:sz w:val="20"/>
              </w:rPr>
            </w:pPr>
            <w:r>
              <w:rPr>
                <w:rFonts w:ascii="Arial" w:eastAsia="Arial" w:hAnsi="Arial" w:cs="Arial"/>
                <w:color w:val="1D2828"/>
                <w:sz w:val="20"/>
              </w:rPr>
              <w:t>95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3A25A4CA" w14:textId="408C781D" w:rsidR="00AD3F27" w:rsidRDefault="00AD3F27" w:rsidP="00AD3F27">
            <w:pPr>
              <w:jc w:val="center"/>
              <w:rPr>
                <w:rFonts w:ascii="Arial" w:eastAsia="Arial" w:hAnsi="Arial" w:cs="Arial"/>
                <w:color w:val="1D2828"/>
                <w:sz w:val="20"/>
              </w:rPr>
            </w:pPr>
            <w:r>
              <w:rPr>
                <w:noProof/>
              </w:rPr>
              <w:drawing>
                <wp:inline distT="0" distB="0" distL="0" distR="0" wp14:anchorId="67E8D277" wp14:editId="69DF0894">
                  <wp:extent cx="203200" cy="203200"/>
                  <wp:effectExtent l="0" t="0" r="6350" b="6350"/>
                  <wp:docPr id="1257752830"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12FBD09" w14:textId="19DDCF25" w:rsidR="00AD3F27" w:rsidRDefault="00AD3F27" w:rsidP="00AD3F27">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6D6084DF" wp14:editId="2AD65553">
                  <wp:extent cx="203200" cy="203200"/>
                  <wp:effectExtent l="0" t="0" r="6350" b="6350"/>
                  <wp:docPr id="799265314"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2F73F270" w14:textId="7B9423CC" w:rsidR="00AD3F27" w:rsidRDefault="00AD3F27" w:rsidP="00AD3F27">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7D2E305B" wp14:editId="70021EF2">
                  <wp:extent cx="203200" cy="203200"/>
                  <wp:effectExtent l="0" t="0" r="6350" b="6350"/>
                  <wp:docPr id="306293284" name="Picture 306293284"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E28894F" w14:textId="77777777" w:rsidR="00AD3F27" w:rsidRDefault="00AD3F27" w:rsidP="00AD3F27">
            <w:pPr>
              <w:rPr>
                <w:rFonts w:ascii="Arial" w:eastAsia="Arial" w:hAnsi="Arial" w:cs="Arial"/>
                <w:color w:val="1D2828"/>
                <w:sz w:val="20"/>
              </w:rPr>
            </w:pPr>
          </w:p>
        </w:tc>
      </w:tr>
      <w:tr w:rsidR="00ED17D9" w14:paraId="7322FC0B"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94FC492" w14:textId="77777777" w:rsidR="00ED17D9" w:rsidRDefault="00ED17D9" w:rsidP="00ED17D9">
            <w:pPr>
              <w:rPr>
                <w:rFonts w:ascii="Arial" w:eastAsia="Arial" w:hAnsi="Arial" w:cs="Arial"/>
                <w:color w:val="1D2828"/>
                <w:sz w:val="20"/>
              </w:rPr>
            </w:pPr>
            <w:r>
              <w:rPr>
                <w:rFonts w:ascii="Arial" w:eastAsia="Arial" w:hAnsi="Arial" w:cs="Arial"/>
                <w:color w:val="1D2828"/>
                <w:sz w:val="20"/>
              </w:rPr>
              <w:t>No. of complaints received (per 1,000 population)</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434F984"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1.082</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F552D0B"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0.996</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1ADF502"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0.728</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699D2AC9" w14:textId="77777777" w:rsidR="00ED17D9" w:rsidRDefault="00374762" w:rsidP="00ED17D9">
            <w:pPr>
              <w:jc w:val="center"/>
              <w:rPr>
                <w:rFonts w:ascii="Arial" w:eastAsia="Arial" w:hAnsi="Arial" w:cs="Arial"/>
                <w:color w:val="1D2828"/>
                <w:sz w:val="20"/>
              </w:rPr>
            </w:pPr>
            <w:r>
              <w:rPr>
                <w:rFonts w:ascii="Arial" w:eastAsia="Arial" w:hAnsi="Arial" w:cs="Arial"/>
                <w:color w:val="1D2828"/>
                <w:sz w:val="20"/>
              </w:rPr>
              <w:t>0.7</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4D7F51C9"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1</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8717406" w14:textId="77777777" w:rsidR="00ED17D9" w:rsidRDefault="00374762" w:rsidP="00ED17D9">
            <w:pPr>
              <w:jc w:val="center"/>
              <w:rPr>
                <w:rFonts w:ascii="Arial" w:eastAsia="Arial" w:hAnsi="Arial" w:cs="Arial"/>
                <w:color w:val="1D2828"/>
                <w:sz w:val="20"/>
              </w:rPr>
            </w:pPr>
            <w:r>
              <w:rPr>
                <w:noProof/>
              </w:rPr>
              <w:drawing>
                <wp:inline distT="0" distB="0" distL="0" distR="0" wp14:anchorId="0CEC355A" wp14:editId="5CC7804E">
                  <wp:extent cx="203200" cy="203200"/>
                  <wp:effectExtent l="0" t="0" r="6350" b="6350"/>
                  <wp:docPr id="1380631854"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37CC227" w14:textId="77777777" w:rsidR="00ED17D9" w:rsidRDefault="00ED17D9" w:rsidP="00ED17D9">
            <w:pPr>
              <w:jc w:val="center"/>
              <w:rPr>
                <w:rFonts w:ascii="Arial" w:eastAsia="Arial" w:hAnsi="Arial" w:cs="Arial"/>
                <w:color w:val="1D2828"/>
                <w:sz w:val="20"/>
              </w:rPr>
            </w:pPr>
            <w:r w:rsidRPr="00876E62">
              <w:rPr>
                <w:rFonts w:ascii="Arial" w:eastAsia="Arial" w:hAnsi="Arial" w:cs="Arial"/>
                <w:noProof/>
                <w:color w:val="1D2828"/>
                <w:sz w:val="20"/>
                <w:lang w:eastAsia="en-GB"/>
              </w:rPr>
              <w:drawing>
                <wp:inline distT="0" distB="0" distL="0" distR="0" wp14:anchorId="6C921C88" wp14:editId="3C5D7256">
                  <wp:extent cx="203200" cy="203200"/>
                  <wp:effectExtent l="0" t="0" r="6350" b="6350"/>
                  <wp:docPr id="762277023"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4311FF3" w14:textId="77777777" w:rsidR="00ED17D9" w:rsidRDefault="00ED17D9" w:rsidP="00ED17D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67F81A7E" wp14:editId="341D3807">
                  <wp:extent cx="203200" cy="203200"/>
                  <wp:effectExtent l="0" t="0" r="6350" b="6350"/>
                  <wp:docPr id="2046128078" name="Picture 2046128078"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6BA34F38" w14:textId="77777777" w:rsidR="00ED17D9" w:rsidRDefault="00374762" w:rsidP="00ED17D9">
            <w:pPr>
              <w:rPr>
                <w:rFonts w:ascii="Arial" w:eastAsia="Arial" w:hAnsi="Arial" w:cs="Arial"/>
                <w:color w:val="1D2828"/>
                <w:sz w:val="20"/>
              </w:rPr>
            </w:pPr>
            <w:r>
              <w:rPr>
                <w:rFonts w:ascii="Arial" w:eastAsia="Arial" w:hAnsi="Arial" w:cs="Arial"/>
                <w:color w:val="1D2828"/>
                <w:sz w:val="20"/>
              </w:rPr>
              <w:t>The ov</w:t>
            </w:r>
            <w:r w:rsidR="00ED17D9">
              <w:rPr>
                <w:rFonts w:ascii="Arial" w:eastAsia="Arial" w:hAnsi="Arial" w:cs="Arial"/>
                <w:color w:val="1D2828"/>
                <w:sz w:val="20"/>
              </w:rPr>
              <w:t xml:space="preserve">erall target for the year is 4 </w:t>
            </w:r>
            <w:r>
              <w:rPr>
                <w:rFonts w:ascii="Arial" w:eastAsia="Arial" w:hAnsi="Arial" w:cs="Arial"/>
                <w:color w:val="1D2828"/>
                <w:sz w:val="20"/>
              </w:rPr>
              <w:t xml:space="preserve">or less </w:t>
            </w:r>
            <w:r w:rsidR="00ED17D9">
              <w:rPr>
                <w:rFonts w:ascii="Arial" w:eastAsia="Arial" w:hAnsi="Arial" w:cs="Arial"/>
                <w:color w:val="1D2828"/>
                <w:sz w:val="20"/>
              </w:rPr>
              <w:t>complaints per 100,000 population.</w:t>
            </w:r>
            <w:r>
              <w:rPr>
                <w:rFonts w:ascii="Arial" w:eastAsia="Arial" w:hAnsi="Arial" w:cs="Arial"/>
                <w:color w:val="1D2828"/>
                <w:sz w:val="20"/>
              </w:rPr>
              <w:t xml:space="preserve">  Population is based on mid-year population </w:t>
            </w:r>
            <w:r w:rsidR="00A93A01">
              <w:rPr>
                <w:rFonts w:ascii="Arial" w:eastAsia="Arial" w:hAnsi="Arial" w:cs="Arial"/>
                <w:color w:val="1D2828"/>
                <w:sz w:val="20"/>
              </w:rPr>
              <w:t xml:space="preserve">estimate </w:t>
            </w:r>
            <w:r>
              <w:rPr>
                <w:rFonts w:ascii="Arial" w:eastAsia="Arial" w:hAnsi="Arial" w:cs="Arial"/>
                <w:color w:val="1D2828"/>
                <w:sz w:val="20"/>
              </w:rPr>
              <w:t xml:space="preserve">2023.  </w:t>
            </w:r>
            <w:r w:rsidR="00ED17D9">
              <w:rPr>
                <w:rFonts w:ascii="Arial" w:eastAsia="Arial" w:hAnsi="Arial" w:cs="Arial"/>
                <w:color w:val="1D2828"/>
                <w:sz w:val="20"/>
              </w:rPr>
              <w:t xml:space="preserve">  </w:t>
            </w:r>
          </w:p>
        </w:tc>
      </w:tr>
      <w:tr w:rsidR="00ED17D9" w14:paraId="11813E59"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02C36FF" w14:textId="77777777" w:rsidR="00ED17D9" w:rsidRDefault="00ED17D9" w:rsidP="00ED17D9">
            <w:pPr>
              <w:rPr>
                <w:rFonts w:ascii="Arial" w:eastAsia="Arial" w:hAnsi="Arial" w:cs="Arial"/>
                <w:color w:val="1D2828"/>
                <w:sz w:val="20"/>
              </w:rPr>
            </w:pPr>
            <w:r>
              <w:rPr>
                <w:rFonts w:ascii="Arial" w:eastAsia="Arial" w:hAnsi="Arial" w:cs="Arial"/>
                <w:color w:val="1D2828"/>
                <w:sz w:val="20"/>
              </w:rPr>
              <w:t xml:space="preserve">The number of Data Breaches notified to the Information Commissioners Office </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B4697FF"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1</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E41F6CA"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1</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3A58578"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18"/>
                <w:szCs w:val="18"/>
              </w:rPr>
              <w:t>1</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FFDF726" w14:textId="77777777" w:rsidR="00ED17D9" w:rsidRDefault="00A93A01" w:rsidP="00ED17D9">
            <w:pPr>
              <w:jc w:val="center"/>
              <w:rPr>
                <w:rFonts w:ascii="Arial" w:eastAsia="Arial" w:hAnsi="Arial" w:cs="Arial"/>
                <w:color w:val="1D2828"/>
                <w:sz w:val="20"/>
              </w:rPr>
            </w:pPr>
            <w:r>
              <w:rPr>
                <w:rFonts w:ascii="Arial" w:eastAsia="Arial" w:hAnsi="Arial" w:cs="Arial"/>
                <w:color w:val="1D2828"/>
                <w:sz w:val="20"/>
              </w:rPr>
              <w:t>1</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4CFF739A" w14:textId="77777777" w:rsidR="00ED17D9" w:rsidRPr="00B84AE9" w:rsidRDefault="00ED17D9" w:rsidP="00ED17D9">
            <w:pPr>
              <w:jc w:val="center"/>
              <w:rPr>
                <w:rFonts w:ascii="Arial" w:eastAsia="Arial" w:hAnsi="Arial" w:cs="Arial"/>
                <w:b/>
                <w:bCs/>
                <w:color w:val="1D2828"/>
                <w:sz w:val="18"/>
                <w:szCs w:val="18"/>
              </w:rPr>
            </w:pPr>
            <w:r w:rsidRPr="00B84AE9">
              <w:rPr>
                <w:rFonts w:ascii="Arial" w:eastAsia="Arial" w:hAnsi="Arial" w:cs="Arial"/>
                <w:b/>
                <w:bCs/>
                <w:color w:val="1D2828"/>
                <w:sz w:val="18"/>
                <w:szCs w:val="18"/>
              </w:rPr>
              <w:t>2024/25</w:t>
            </w:r>
          </w:p>
          <w:p w14:paraId="7F02AC17" w14:textId="77777777" w:rsidR="00ED17D9" w:rsidRPr="00BE3703" w:rsidRDefault="00ED17D9" w:rsidP="00ED17D9">
            <w:pPr>
              <w:jc w:val="center"/>
              <w:rPr>
                <w:rFonts w:ascii="Arial" w:eastAsia="Arial" w:hAnsi="Arial" w:cs="Arial"/>
                <w:color w:val="1D2828"/>
                <w:sz w:val="18"/>
                <w:szCs w:val="18"/>
              </w:rPr>
            </w:pPr>
            <w:r w:rsidRPr="00BE3703">
              <w:rPr>
                <w:rFonts w:ascii="Arial" w:eastAsia="Arial" w:hAnsi="Arial" w:cs="Arial"/>
                <w:color w:val="1D2828"/>
                <w:sz w:val="18"/>
                <w:szCs w:val="18"/>
              </w:rPr>
              <w:t>2</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490E3B2" w14:textId="77777777" w:rsidR="00ED17D9" w:rsidRDefault="00A93A01" w:rsidP="00ED17D9">
            <w:pPr>
              <w:jc w:val="center"/>
              <w:rPr>
                <w:rFonts w:ascii="Arial" w:eastAsia="Arial" w:hAnsi="Arial" w:cs="Arial"/>
                <w:color w:val="1D2828"/>
                <w:sz w:val="20"/>
              </w:rPr>
            </w:pPr>
            <w:r w:rsidRPr="007E2E70">
              <w:rPr>
                <w:rFonts w:ascii="Arial" w:eastAsia="Verdana" w:hAnsi="Arial" w:cs="Arial"/>
                <w:noProof/>
                <w:color w:val="000000"/>
                <w:sz w:val="18"/>
                <w:szCs w:val="18"/>
              </w:rPr>
              <w:drawing>
                <wp:inline distT="0" distB="0" distL="0" distR="0" wp14:anchorId="5FFB3FBB" wp14:editId="44C8C4F2">
                  <wp:extent cx="203200" cy="203200"/>
                  <wp:effectExtent l="0" t="0" r="6350" b="6350"/>
                  <wp:docPr id="426010122"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657BE885" w14:textId="77777777" w:rsidR="00ED17D9" w:rsidRDefault="00ED17D9" w:rsidP="00ED17D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653853D9" wp14:editId="3CF5A72A">
                  <wp:extent cx="207010" cy="207010"/>
                  <wp:effectExtent l="0" t="0" r="2540" b="0"/>
                  <wp:docPr id="2031711108" name="Picture 4" descr="Purple straight line indicating no change in performance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11108" name="Picture 4" descr="Purple straight line indicating no change in performance since the last period.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5D9433BF" w14:textId="77777777" w:rsidR="00ED17D9" w:rsidRDefault="00ED17D9" w:rsidP="00ED17D9">
            <w:pPr>
              <w:jc w:val="center"/>
              <w:rPr>
                <w:rFonts w:ascii="Arial" w:eastAsia="Arial" w:hAnsi="Arial" w:cs="Arial"/>
                <w:color w:val="1D2828"/>
                <w:sz w:val="20"/>
              </w:rPr>
            </w:pPr>
            <w:r>
              <w:rPr>
                <w:rFonts w:ascii="Arial" w:eastAsia="Arial" w:hAnsi="Arial" w:cs="Arial"/>
                <w:noProof/>
                <w:color w:val="1D2828"/>
                <w:sz w:val="20"/>
              </w:rPr>
              <w:drawing>
                <wp:inline distT="0" distB="0" distL="0" distR="0" wp14:anchorId="371ACF59" wp14:editId="1A91620D">
                  <wp:extent cx="203200" cy="203200"/>
                  <wp:effectExtent l="0" t="0" r="6350" b="6350"/>
                  <wp:docPr id="498848451" name="Picture 6"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48451" name="Picture 6"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199202C7" w14:textId="77777777" w:rsidR="00ED17D9" w:rsidRDefault="00ED17D9" w:rsidP="00ED17D9">
            <w:pPr>
              <w:rPr>
                <w:rFonts w:ascii="Arial" w:eastAsia="Arial" w:hAnsi="Arial" w:cs="Arial"/>
                <w:color w:val="1D2828"/>
                <w:sz w:val="20"/>
              </w:rPr>
            </w:pPr>
            <w:r>
              <w:rPr>
                <w:rFonts w:ascii="Arial" w:eastAsia="Arial" w:hAnsi="Arial" w:cs="Arial"/>
                <w:color w:val="1D2828"/>
                <w:sz w:val="20"/>
              </w:rPr>
              <w:t xml:space="preserve">The overall target for the full year is 2.  </w:t>
            </w:r>
            <w:r w:rsidR="00A93A01">
              <w:rPr>
                <w:rFonts w:ascii="Arial" w:eastAsia="Arial" w:hAnsi="Arial" w:cs="Arial"/>
                <w:color w:val="1D2828"/>
                <w:sz w:val="20"/>
              </w:rPr>
              <w:t xml:space="preserve">As at the end of quarter 3 this had not been achieved.   </w:t>
            </w:r>
          </w:p>
        </w:tc>
      </w:tr>
      <w:tr w:rsidR="00ED17D9" w14:paraId="08B23F89"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6419CB3" w14:textId="77777777" w:rsidR="00ED17D9" w:rsidRDefault="00ED17D9" w:rsidP="00ED17D9">
            <w:pPr>
              <w:rPr>
                <w:rFonts w:ascii="Arial" w:eastAsia="Arial" w:hAnsi="Arial" w:cs="Arial"/>
                <w:color w:val="1D2828"/>
                <w:sz w:val="20"/>
              </w:rPr>
            </w:pPr>
            <w:r>
              <w:rPr>
                <w:rFonts w:ascii="Arial" w:eastAsia="Arial" w:hAnsi="Arial" w:cs="Arial"/>
                <w:color w:val="1D2828"/>
                <w:sz w:val="20"/>
              </w:rPr>
              <w:lastRenderedPageBreak/>
              <w:t>Percentage of FOIs and EIRs responded to on time</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E2533A1" w14:textId="77777777" w:rsidR="00ED17D9" w:rsidRDefault="00ED17D9" w:rsidP="00ED17D9">
            <w:pPr>
              <w:jc w:val="center"/>
              <w:rPr>
                <w:rFonts w:ascii="Arial" w:eastAsia="Arial" w:hAnsi="Arial" w:cs="Arial"/>
                <w:color w:val="1D2828"/>
                <w:sz w:val="20"/>
              </w:rPr>
            </w:pPr>
            <w:r>
              <w:rPr>
                <w:rFonts w:ascii="Arial" w:eastAsia="Arial" w:hAnsi="Arial" w:cs="Arial"/>
                <w:color w:val="000000"/>
                <w:sz w:val="20"/>
              </w:rPr>
              <w:t>94.58%</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43A6E99"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91.58%</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0B1A585" w14:textId="77777777" w:rsidR="00ED17D9" w:rsidRDefault="00ED17D9" w:rsidP="00ED17D9">
            <w:pPr>
              <w:jc w:val="center"/>
              <w:rPr>
                <w:rFonts w:ascii="Arial" w:eastAsia="Arial" w:hAnsi="Arial" w:cs="Arial"/>
                <w:color w:val="1D2828"/>
                <w:sz w:val="20"/>
              </w:rPr>
            </w:pPr>
            <w:r w:rsidRPr="000D5666">
              <w:rPr>
                <w:rFonts w:ascii="Arial" w:eastAsia="Arial" w:hAnsi="Arial" w:cs="Arial"/>
                <w:color w:val="1D2828"/>
                <w:sz w:val="20"/>
                <w:szCs w:val="20"/>
              </w:rPr>
              <w:t>92.66%</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7A27B328" w14:textId="77777777" w:rsidR="00ED17D9" w:rsidRPr="000D5666" w:rsidRDefault="00A93A01" w:rsidP="00ED17D9">
            <w:pPr>
              <w:jc w:val="center"/>
              <w:rPr>
                <w:rFonts w:ascii="Arial" w:eastAsia="Arial" w:hAnsi="Arial" w:cs="Arial"/>
                <w:color w:val="1D2828"/>
                <w:sz w:val="20"/>
                <w:szCs w:val="20"/>
              </w:rPr>
            </w:pPr>
            <w:r>
              <w:rPr>
                <w:rFonts w:ascii="Arial" w:eastAsia="Arial" w:hAnsi="Arial" w:cs="Arial"/>
                <w:color w:val="1D2828"/>
                <w:sz w:val="20"/>
                <w:szCs w:val="20"/>
              </w:rPr>
              <w:t>95.58%</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60110F8C"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92%</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98E5E2E" w14:textId="77777777" w:rsidR="00ED17D9" w:rsidRDefault="00ED17D9" w:rsidP="00ED17D9">
            <w:pPr>
              <w:jc w:val="center"/>
              <w:rPr>
                <w:rFonts w:ascii="Arial" w:eastAsia="Arial" w:hAnsi="Arial" w:cs="Arial"/>
                <w:color w:val="1D2828"/>
                <w:sz w:val="20"/>
              </w:rPr>
            </w:pPr>
            <w:r>
              <w:rPr>
                <w:noProof/>
              </w:rPr>
              <w:drawing>
                <wp:inline distT="0" distB="0" distL="0" distR="0" wp14:anchorId="566B4298" wp14:editId="6BE6B20F">
                  <wp:extent cx="203200" cy="203200"/>
                  <wp:effectExtent l="0" t="0" r="6350" b="6350"/>
                  <wp:docPr id="848267148" name="Picture 1" descr="Green circle with white tick indicating that target has been achiev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270234" name="Picture 1187270234" descr="Green circle with white tick indicating that target has been achieved. "/>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5BFC8E7" w14:textId="77777777" w:rsidR="00ED17D9" w:rsidRDefault="00ED17D9" w:rsidP="00ED17D9">
            <w:pPr>
              <w:jc w:val="center"/>
              <w:rPr>
                <w:rFonts w:ascii="Arial" w:eastAsia="Arial" w:hAnsi="Arial" w:cs="Arial"/>
                <w:noProof/>
                <w:color w:val="1D2828"/>
                <w:sz w:val="20"/>
              </w:rPr>
            </w:pPr>
            <w:r w:rsidRPr="00876E62">
              <w:rPr>
                <w:rFonts w:ascii="Arial" w:eastAsia="Arial" w:hAnsi="Arial" w:cs="Arial"/>
                <w:noProof/>
                <w:color w:val="1D2828"/>
                <w:sz w:val="20"/>
                <w:lang w:eastAsia="en-GB"/>
              </w:rPr>
              <w:drawing>
                <wp:inline distT="0" distB="0" distL="0" distR="0" wp14:anchorId="0C49D86C" wp14:editId="08005B2A">
                  <wp:extent cx="203200" cy="203200"/>
                  <wp:effectExtent l="0" t="0" r="6350" b="6350"/>
                  <wp:docPr id="1258714017"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198B169E" w14:textId="77777777" w:rsidR="00ED17D9" w:rsidRDefault="00A93A01" w:rsidP="00ED17D9">
            <w:pPr>
              <w:jc w:val="center"/>
              <w:rPr>
                <w:rFonts w:ascii="Arial" w:eastAsia="Arial" w:hAnsi="Arial" w:cs="Arial"/>
                <w:noProof/>
                <w:color w:val="1D2828"/>
                <w:sz w:val="20"/>
              </w:rPr>
            </w:pPr>
            <w:r w:rsidRPr="007E2E70">
              <w:rPr>
                <w:rFonts w:ascii="Arial" w:eastAsia="Verdana" w:hAnsi="Arial" w:cs="Arial"/>
                <w:noProof/>
                <w:color w:val="000000"/>
                <w:sz w:val="18"/>
                <w:szCs w:val="18"/>
              </w:rPr>
              <w:drawing>
                <wp:inline distT="0" distB="0" distL="0" distR="0" wp14:anchorId="10B60904" wp14:editId="32849F1E">
                  <wp:extent cx="203200" cy="203200"/>
                  <wp:effectExtent l="0" t="0" r="6350" b="6350"/>
                  <wp:docPr id="1044869527" name="Picture 104486952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tcPr>
          <w:p w14:paraId="07EF76EE" w14:textId="77777777" w:rsidR="00ED17D9" w:rsidRDefault="00ED17D9" w:rsidP="00ED17D9">
            <w:pPr>
              <w:rPr>
                <w:rFonts w:ascii="Arial" w:eastAsia="Arial" w:hAnsi="Arial" w:cs="Arial"/>
                <w:color w:val="1D2828"/>
                <w:sz w:val="20"/>
              </w:rPr>
            </w:pPr>
          </w:p>
        </w:tc>
      </w:tr>
      <w:tr w:rsidR="00ED17D9" w14:paraId="0F80D481" w14:textId="77777777" w:rsidTr="00A93A01">
        <w:tc>
          <w:tcPr>
            <w:tcW w:w="3686"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393C31A7" w14:textId="77777777" w:rsidR="00ED17D9" w:rsidRDefault="00ED17D9" w:rsidP="00ED17D9">
            <w:pPr>
              <w:rPr>
                <w:rFonts w:ascii="Arial" w:eastAsia="Arial" w:hAnsi="Arial" w:cs="Arial"/>
                <w:color w:val="1D2828"/>
                <w:sz w:val="20"/>
              </w:rPr>
            </w:pPr>
            <w:r>
              <w:rPr>
                <w:rFonts w:ascii="Arial" w:eastAsia="Arial" w:hAnsi="Arial" w:cs="Arial"/>
                <w:color w:val="1D2828"/>
                <w:sz w:val="20"/>
              </w:rPr>
              <w:t>Digital transactions via the CSC Portal</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5549A710"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79%</w:t>
            </w:r>
          </w:p>
        </w:tc>
        <w:tc>
          <w:tcPr>
            <w:tcW w:w="1276" w:type="dxa"/>
            <w:gridSpan w:val="2"/>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059AF106"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70%</w:t>
            </w:r>
          </w:p>
        </w:tc>
        <w:tc>
          <w:tcPr>
            <w:tcW w:w="992"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241D2F59"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43%</w:t>
            </w:r>
          </w:p>
        </w:tc>
        <w:tc>
          <w:tcPr>
            <w:tcW w:w="1276" w:type="dxa"/>
            <w:tcBorders>
              <w:top w:val="single" w:sz="8" w:space="0" w:color="2F4F4F"/>
              <w:left w:val="single" w:sz="8" w:space="0" w:color="2F4F4F"/>
              <w:bottom w:val="single" w:sz="8" w:space="0" w:color="2F4F4F"/>
              <w:right w:val="double" w:sz="4" w:space="0" w:color="auto"/>
            </w:tcBorders>
            <w:shd w:val="clear" w:color="auto" w:fill="FFFFFF"/>
            <w:tcMar>
              <w:top w:w="40" w:type="dxa"/>
              <w:left w:w="40" w:type="dxa"/>
              <w:bottom w:w="40" w:type="dxa"/>
              <w:right w:w="40" w:type="dxa"/>
            </w:tcMar>
            <w:vAlign w:val="center"/>
          </w:tcPr>
          <w:p w14:paraId="0EAE3DB4" w14:textId="1E3F4BC4" w:rsidR="00ED17D9" w:rsidRDefault="00CE4354" w:rsidP="00ED17D9">
            <w:pPr>
              <w:jc w:val="center"/>
              <w:rPr>
                <w:rFonts w:ascii="Arial" w:eastAsia="Arial" w:hAnsi="Arial" w:cs="Arial"/>
                <w:color w:val="1D2828"/>
                <w:sz w:val="20"/>
              </w:rPr>
            </w:pPr>
            <w:r>
              <w:rPr>
                <w:rFonts w:ascii="Arial" w:eastAsia="Arial" w:hAnsi="Arial" w:cs="Arial"/>
                <w:color w:val="1D2828"/>
                <w:sz w:val="20"/>
              </w:rPr>
              <w:t>72%</w:t>
            </w:r>
          </w:p>
        </w:tc>
        <w:tc>
          <w:tcPr>
            <w:tcW w:w="850" w:type="dxa"/>
            <w:tcBorders>
              <w:top w:val="single" w:sz="8" w:space="0" w:color="2F4F4F"/>
              <w:left w:val="double" w:sz="4" w:space="0" w:color="auto"/>
              <w:bottom w:val="single" w:sz="8" w:space="0" w:color="2F4F4F"/>
              <w:right w:val="single" w:sz="8" w:space="0" w:color="2F4F4F"/>
            </w:tcBorders>
            <w:shd w:val="clear" w:color="auto" w:fill="FFFFFF"/>
            <w:tcMar>
              <w:top w:w="40" w:type="dxa"/>
              <w:left w:w="40" w:type="dxa"/>
              <w:bottom w:w="40" w:type="dxa"/>
              <w:right w:w="40" w:type="dxa"/>
            </w:tcMar>
            <w:vAlign w:val="center"/>
          </w:tcPr>
          <w:p w14:paraId="0BFE9468" w14:textId="77777777" w:rsidR="00ED17D9" w:rsidRDefault="00ED17D9" w:rsidP="00ED17D9">
            <w:pPr>
              <w:jc w:val="center"/>
              <w:rPr>
                <w:rFonts w:ascii="Arial" w:eastAsia="Arial" w:hAnsi="Arial" w:cs="Arial"/>
                <w:color w:val="1D2828"/>
                <w:sz w:val="20"/>
              </w:rPr>
            </w:pPr>
            <w:r>
              <w:rPr>
                <w:rFonts w:ascii="Arial" w:eastAsia="Arial" w:hAnsi="Arial" w:cs="Arial"/>
                <w:color w:val="1D2828"/>
                <w:sz w:val="20"/>
              </w:rPr>
              <w:t>75%</w:t>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40900CA8" w14:textId="2BE4F251" w:rsidR="00ED17D9" w:rsidRDefault="00CE4354" w:rsidP="00ED17D9">
            <w:pPr>
              <w:jc w:val="center"/>
              <w:rPr>
                <w:rFonts w:ascii="Arial" w:eastAsia="Arial" w:hAnsi="Arial" w:cs="Arial"/>
                <w:color w:val="1D2828"/>
                <w:sz w:val="20"/>
              </w:rPr>
            </w:pPr>
            <w:r w:rsidRPr="004A6ABE">
              <w:rPr>
                <w:rFonts w:ascii="Arial" w:eastAsia="Arial" w:hAnsi="Arial" w:cs="Arial"/>
                <w:noProof/>
                <w:color w:val="000000"/>
                <w:sz w:val="18"/>
                <w:szCs w:val="18"/>
                <w:lang w:eastAsia="en-GB"/>
              </w:rPr>
              <w:drawing>
                <wp:inline distT="0" distB="0" distL="0" distR="0" wp14:anchorId="0930DA61" wp14:editId="3236839F">
                  <wp:extent cx="203200" cy="203200"/>
                  <wp:effectExtent l="0" t="0" r="6350" b="6350"/>
                  <wp:docPr id="1081341071" name="Picture 1081341071" descr="Yellow triangle indicating that target has not been achieved but is within 5% tole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31811" name="Picture 295331811" descr="Yellow triangle indicating that target has not been achieved but is within 5% tolera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71426FAE" w14:textId="7E70B36B" w:rsidR="00ED17D9" w:rsidRDefault="00CE4354" w:rsidP="00ED17D9">
            <w:pPr>
              <w:jc w:val="center"/>
              <w:rPr>
                <w:rFonts w:ascii="Arial" w:eastAsia="Arial" w:hAnsi="Arial" w:cs="Arial"/>
                <w:noProof/>
                <w:color w:val="1D2828"/>
                <w:sz w:val="20"/>
              </w:rPr>
            </w:pPr>
            <w:r w:rsidRPr="00876E62">
              <w:rPr>
                <w:rFonts w:ascii="Arial" w:eastAsia="Arial" w:hAnsi="Arial" w:cs="Arial"/>
                <w:noProof/>
                <w:color w:val="1D2828"/>
                <w:sz w:val="20"/>
                <w:lang w:eastAsia="en-GB"/>
              </w:rPr>
              <w:drawing>
                <wp:inline distT="0" distB="0" distL="0" distR="0" wp14:anchorId="44A01B03" wp14:editId="4D3927C4">
                  <wp:extent cx="203200" cy="203200"/>
                  <wp:effectExtent l="0" t="0" r="6350" b="6350"/>
                  <wp:docPr id="986833640" name="Picture 63" descr="Upwards purple arrow indicating that there has been an improvement in performance since the last peri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7023" name="Picture 63" descr="Upwards purple arrow indicating that there has been an improvement in performance since the last perio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709"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vAlign w:val="center"/>
          </w:tcPr>
          <w:p w14:paraId="1CC36092" w14:textId="1C748E53" w:rsidR="00ED17D9" w:rsidRDefault="00CE4354" w:rsidP="00ED17D9">
            <w:pPr>
              <w:jc w:val="center"/>
              <w:rPr>
                <w:rFonts w:ascii="Arial" w:eastAsia="Arial" w:hAnsi="Arial" w:cs="Arial"/>
                <w:noProof/>
                <w:color w:val="1D2828"/>
                <w:sz w:val="20"/>
              </w:rPr>
            </w:pPr>
            <w:r w:rsidRPr="007E2E70">
              <w:rPr>
                <w:rFonts w:ascii="Arial" w:eastAsia="Verdana" w:hAnsi="Arial" w:cs="Arial"/>
                <w:noProof/>
                <w:color w:val="000000"/>
                <w:sz w:val="18"/>
                <w:szCs w:val="18"/>
              </w:rPr>
              <w:drawing>
                <wp:inline distT="0" distB="0" distL="0" distR="0" wp14:anchorId="3E84C9AA" wp14:editId="07394B7D">
                  <wp:extent cx="203200" cy="203200"/>
                  <wp:effectExtent l="0" t="0" r="6350" b="6350"/>
                  <wp:docPr id="907778150" name="Picture 907778150"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4394" w:type="dxa"/>
            <w:tcBorders>
              <w:top w:val="single" w:sz="8" w:space="0" w:color="2F4F4F"/>
              <w:left w:val="single" w:sz="8" w:space="0" w:color="2F4F4F"/>
              <w:bottom w:val="single" w:sz="8" w:space="0" w:color="2F4F4F"/>
              <w:right w:val="single" w:sz="8" w:space="0" w:color="2F4F4F"/>
            </w:tcBorders>
            <w:shd w:val="clear" w:color="auto" w:fill="FFFFFF"/>
            <w:tcMar>
              <w:top w:w="40" w:type="dxa"/>
              <w:left w:w="40" w:type="dxa"/>
              <w:bottom w:w="40" w:type="dxa"/>
              <w:right w:w="40" w:type="dxa"/>
            </w:tcMar>
          </w:tcPr>
          <w:p w14:paraId="0E5C8C58" w14:textId="77777777" w:rsidR="00ED17D9" w:rsidRDefault="00ED17D9" w:rsidP="00ED17D9">
            <w:pPr>
              <w:rPr>
                <w:rFonts w:ascii="Arial" w:eastAsia="Arial" w:hAnsi="Arial" w:cs="Arial"/>
                <w:color w:val="1D2828"/>
                <w:sz w:val="20"/>
              </w:rPr>
            </w:pPr>
          </w:p>
        </w:tc>
      </w:tr>
      <w:tr w:rsidR="00B076EF" w14:paraId="756AD637" w14:textId="77777777" w:rsidTr="00A93A01">
        <w:tc>
          <w:tcPr>
            <w:tcW w:w="5102" w:type="dxa"/>
            <w:gridSpan w:val="3"/>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4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311"/>
            </w:tblGrid>
            <w:tr w:rsidR="00B076EF" w:rsidRPr="007E2E70" w14:paraId="2A9A42A9" w14:textId="77777777" w:rsidTr="00AD5C86">
              <w:tc>
                <w:tcPr>
                  <w:tcW w:w="4081"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5C6505BE" w14:textId="77777777" w:rsidR="00B076EF" w:rsidRPr="007E2E70" w:rsidRDefault="00B076EF" w:rsidP="00B076EF">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PI Status</w:t>
                  </w:r>
                </w:p>
              </w:tc>
            </w:tr>
            <w:tr w:rsidR="00B076EF" w:rsidRPr="007E2E70" w14:paraId="4DE05A41"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AFC11CD"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24D91260" wp14:editId="36A2A380">
                        <wp:extent cx="203200" cy="203200"/>
                        <wp:effectExtent l="0" t="0" r="6350" b="6350"/>
                        <wp:docPr id="425168615" name="Picture 152" descr="Red circle indicating an alert regarding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68615" name="Picture 152" descr="Red circle indicating an alert regarding performance indicator status.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343DF75"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Alert</w:t>
                  </w:r>
                </w:p>
              </w:tc>
            </w:tr>
            <w:tr w:rsidR="00B076EF" w:rsidRPr="007E2E70" w14:paraId="6A25984F"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2F345C8"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86728F0" wp14:editId="489A44F2">
                        <wp:extent cx="203200" cy="203200"/>
                        <wp:effectExtent l="0" t="0" r="6350" b="6350"/>
                        <wp:docPr id="812617182" name="Picture 151" descr="Yellow triangle indicating a warning regarding the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617182" name="Picture 151" descr="Yellow triangle indicating a warning regarding the performance indicator status.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9C8DF26"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Warning</w:t>
                  </w:r>
                </w:p>
              </w:tc>
            </w:tr>
            <w:tr w:rsidR="00B076EF" w:rsidRPr="007E2E70" w14:paraId="37CD56FB"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F50F0EE"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6153D5DF" wp14:editId="6840C3AC">
                        <wp:extent cx="203200" cy="203200"/>
                        <wp:effectExtent l="0" t="0" r="6350" b="6350"/>
                        <wp:docPr id="580523226" name="Picture 150" descr="Green circle with white tick indicating performance indicator status is o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523226" name="Picture 150" descr="Green circle with white tick indicating performance indicator status is ok.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F37B953"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OK</w:t>
                  </w:r>
                </w:p>
              </w:tc>
            </w:tr>
            <w:tr w:rsidR="00B076EF" w:rsidRPr="007E2E70" w14:paraId="2A91DA49"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B8EAD01"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179F7A66" wp14:editId="5C275785">
                        <wp:extent cx="203200" cy="203200"/>
                        <wp:effectExtent l="0" t="0" r="6350" b="6350"/>
                        <wp:docPr id="2061493407" name="Picture 149" descr="Purple box with white question mark indicating the performance indicator status is unkn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93407" name="Picture 149" descr="Purple box with white question mark indicating the performance indicator status is unknown.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B8FE6B1"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Unknown</w:t>
                  </w:r>
                </w:p>
              </w:tc>
            </w:tr>
            <w:tr w:rsidR="00B076EF" w:rsidRPr="007E2E70" w14:paraId="3ABFFC92"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86FEF06"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6C55798E" wp14:editId="26254089">
                        <wp:extent cx="203200" cy="203200"/>
                        <wp:effectExtent l="0" t="0" r="6350" b="6350"/>
                        <wp:docPr id="1593424493" name="Picture 148" descr="White box with squares depicting a graph, with green and blue lines pointing in an upwards trend. Indicates there is data only for performance indicator stat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4493" name="Picture 148" descr="White box with squares depicting a graph, with green and blue lines pointing in an upwards trend. Indicates there is data only for performance indicator statu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3323"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9317E1D"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Data Only</w:t>
                  </w:r>
                </w:p>
              </w:tc>
            </w:tr>
          </w:tbl>
          <w:p w14:paraId="7249454D" w14:textId="77777777" w:rsidR="00B076EF" w:rsidRPr="007E2E70" w:rsidRDefault="00B076EF" w:rsidP="00B076EF">
            <w:pPr>
              <w:jc w:val="right"/>
              <w:rPr>
                <w:rFonts w:ascii="Lucida Sans Unicode" w:eastAsia="Lucida Sans Unicode" w:hAnsi="Lucida Sans Unicode" w:cs="Lucida Sans Unicode"/>
                <w:sz w:val="18"/>
                <w:szCs w:val="18"/>
              </w:rPr>
            </w:pPr>
          </w:p>
        </w:tc>
        <w:tc>
          <w:tcPr>
            <w:tcW w:w="6097" w:type="dxa"/>
            <w:gridSpan w:val="7"/>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1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5"/>
            </w:tblGrid>
            <w:tr w:rsidR="00B076EF" w:rsidRPr="007E2E70" w14:paraId="65C9A0E7" w14:textId="77777777" w:rsidTr="00374A16">
              <w:tc>
                <w:tcPr>
                  <w:tcW w:w="2240"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7FF49A1F" w14:textId="77777777" w:rsidR="00B076EF" w:rsidRPr="007E2E70" w:rsidRDefault="00B076EF" w:rsidP="00B076EF">
                  <w:pPr>
                    <w:jc w:val="center"/>
                    <w:rPr>
                      <w:rFonts w:ascii="Arial" w:eastAsia="Verdana" w:hAnsi="Arial" w:cs="Arial"/>
                      <w:color w:val="000000"/>
                      <w:sz w:val="18"/>
                      <w:szCs w:val="18"/>
                    </w:rPr>
                  </w:pPr>
                  <w:r w:rsidRPr="007E2E70">
                    <w:rPr>
                      <w:rFonts w:ascii="Arial" w:eastAsia="Lucida Sans Unicode" w:hAnsi="Arial" w:cs="Arial"/>
                      <w:color w:val="000000"/>
                      <w:sz w:val="18"/>
                      <w:szCs w:val="18"/>
                    </w:rPr>
                    <w:t>Long Term Trends</w:t>
                  </w:r>
                </w:p>
              </w:tc>
            </w:tr>
            <w:tr w:rsidR="00B076EF" w:rsidRPr="007E2E70" w14:paraId="4A5D0C5E" w14:textId="77777777" w:rsidTr="00374A16">
              <w:tc>
                <w:tcPr>
                  <w:tcW w:w="90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032EB1B0"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7E299CA9" wp14:editId="1D6BF7E2">
                        <wp:extent cx="203200" cy="203200"/>
                        <wp:effectExtent l="0" t="0" r="6350" b="6350"/>
                        <wp:docPr id="1748031651" name="Picture 147"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031651" name="Picture 147" descr="Blue arrow pointing upwards indicating improving long term trends.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33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1635267"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B076EF" w:rsidRPr="007E2E70" w14:paraId="077455AC" w14:textId="77777777" w:rsidTr="00374A16">
              <w:tc>
                <w:tcPr>
                  <w:tcW w:w="90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EB03F8C"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52114F93" wp14:editId="7D269643">
                        <wp:extent cx="203200" cy="203200"/>
                        <wp:effectExtent l="0" t="0" r="6350" b="0"/>
                        <wp:docPr id="1430076332" name="Picture 146" descr="Blue line indicating no change in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76332" name="Picture 146" descr="Blue line indicating no change in long term trends.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33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A82D00C"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B076EF" w:rsidRPr="007E2E70" w14:paraId="2D4D21A6" w14:textId="77777777" w:rsidTr="00374A16">
              <w:tc>
                <w:tcPr>
                  <w:tcW w:w="90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15075DF6" w14:textId="77777777" w:rsidR="00B076EF" w:rsidRPr="007E2E70" w:rsidRDefault="00B076EF" w:rsidP="00B076EF">
                  <w:pPr>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4C5F7CB4" wp14:editId="063FE2AE">
                        <wp:extent cx="203200" cy="203200"/>
                        <wp:effectExtent l="0" t="0" r="6350" b="6350"/>
                        <wp:docPr id="9121937" name="Picture 145" descr="Blue arrow pointing downwards indicating long term trends getting wor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37" name="Picture 145" descr="Blue arrow pointing downwards indicating long term trends getting worse.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335"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56AC5BDD" w14:textId="77777777" w:rsidR="00B076EF" w:rsidRPr="007E2E70" w:rsidRDefault="00B076EF" w:rsidP="00B076EF">
                  <w:pPr>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0310BA85" w14:textId="77777777" w:rsidR="00B076EF" w:rsidRPr="007E2E70" w:rsidRDefault="00B076EF" w:rsidP="00B076EF">
            <w:pPr>
              <w:jc w:val="right"/>
              <w:rPr>
                <w:rFonts w:ascii="Lucida Sans Unicode" w:eastAsia="Lucida Sans Unicode" w:hAnsi="Lucida Sans Unicode" w:cs="Lucida Sans Unicode"/>
                <w:sz w:val="18"/>
                <w:szCs w:val="18"/>
              </w:rPr>
            </w:pPr>
          </w:p>
        </w:tc>
        <w:tc>
          <w:tcPr>
            <w:tcW w:w="4394" w:type="dxa"/>
            <w:tcBorders>
              <w:top w:val="none" w:sz="0" w:space="0" w:color="78786E"/>
              <w:left w:val="none" w:sz="0" w:space="0" w:color="78786E"/>
              <w:bottom w:val="none" w:sz="0" w:space="0" w:color="78786E"/>
              <w:right w:val="none" w:sz="0" w:space="0" w:color="78786E"/>
            </w:tcBorders>
            <w:shd w:val="clear" w:color="auto" w:fill="FFFFFF"/>
            <w:tcMar>
              <w:top w:w="20" w:type="dxa"/>
              <w:left w:w="20" w:type="dxa"/>
              <w:bottom w:w="20" w:type="dxa"/>
              <w:right w:w="20" w:type="dxa"/>
            </w:tcMar>
          </w:tcPr>
          <w:tbl>
            <w:tblPr>
              <w:tblW w:w="2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597"/>
            </w:tblGrid>
            <w:tr w:rsidR="00B076EF" w:rsidRPr="007E2E70" w14:paraId="55264701" w14:textId="77777777" w:rsidTr="00AD5C86">
              <w:tc>
                <w:tcPr>
                  <w:tcW w:w="2630" w:type="dxa"/>
                  <w:gridSpan w:val="2"/>
                  <w:tcBorders>
                    <w:top w:val="single" w:sz="8" w:space="0" w:color="E6E6F0"/>
                    <w:left w:val="single" w:sz="8" w:space="0" w:color="E6E6F0"/>
                    <w:bottom w:val="none" w:sz="0" w:space="0" w:color="E6E6F0"/>
                    <w:right w:val="single" w:sz="8" w:space="0" w:color="E6E6F0"/>
                  </w:tcBorders>
                  <w:shd w:val="clear" w:color="auto" w:fill="E6E6F0"/>
                  <w:tcMar>
                    <w:top w:w="40" w:type="dxa"/>
                    <w:left w:w="40" w:type="dxa"/>
                    <w:bottom w:w="40" w:type="dxa"/>
                    <w:right w:w="40" w:type="dxa"/>
                  </w:tcMar>
                  <w:vAlign w:val="center"/>
                </w:tcPr>
                <w:p w14:paraId="33D0324B" w14:textId="77777777" w:rsidR="00B076EF" w:rsidRPr="007E2E70" w:rsidRDefault="00B076EF" w:rsidP="00176FA5">
                  <w:pPr>
                    <w:ind w:hanging="68"/>
                    <w:jc w:val="center"/>
                    <w:rPr>
                      <w:rFonts w:ascii="Arial" w:eastAsia="Verdana" w:hAnsi="Arial" w:cs="Arial"/>
                      <w:color w:val="000000"/>
                      <w:sz w:val="18"/>
                      <w:szCs w:val="18"/>
                    </w:rPr>
                  </w:pPr>
                  <w:r w:rsidRPr="007E2E70">
                    <w:rPr>
                      <w:rFonts w:ascii="Arial" w:eastAsia="Lucida Sans Unicode" w:hAnsi="Arial" w:cs="Arial"/>
                      <w:color w:val="000000"/>
                      <w:sz w:val="18"/>
                      <w:szCs w:val="18"/>
                    </w:rPr>
                    <w:t>Short Term Trends</w:t>
                  </w:r>
                </w:p>
              </w:tc>
            </w:tr>
            <w:tr w:rsidR="00B076EF" w:rsidRPr="007E2E70" w14:paraId="52E56D7B"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387EE773" w14:textId="77777777" w:rsidR="00B076EF" w:rsidRPr="007E2E70" w:rsidRDefault="00F104C6" w:rsidP="00176FA5">
                  <w:pPr>
                    <w:ind w:hanging="68"/>
                    <w:jc w:val="center"/>
                    <w:rPr>
                      <w:rFonts w:ascii="Arial" w:eastAsia="Verdana" w:hAnsi="Arial" w:cs="Arial"/>
                      <w:color w:val="000000"/>
                      <w:sz w:val="18"/>
                      <w:szCs w:val="18"/>
                    </w:rPr>
                  </w:pPr>
                  <w:r w:rsidRPr="00876E62">
                    <w:rPr>
                      <w:rFonts w:ascii="Arial" w:eastAsia="Arial" w:hAnsi="Arial" w:cs="Arial"/>
                      <w:noProof/>
                      <w:color w:val="1D2828"/>
                      <w:sz w:val="20"/>
                      <w:lang w:eastAsia="en-GB"/>
                    </w:rPr>
                    <w:drawing>
                      <wp:inline distT="0" distB="0" distL="0" distR="0" wp14:anchorId="5BE7E628" wp14:editId="6A75682B">
                        <wp:extent cx="203200" cy="203200"/>
                        <wp:effectExtent l="0" t="0" r="6350" b="6350"/>
                        <wp:docPr id="2053289197" name="Picture 63" descr="Upwards purple arrow indicating that there has been an improvement in performance from last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9234" name="Picture 63" descr="Upwards purple arrow indicating that there has been an improvement in performance from last yea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87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7820ACE" w14:textId="77777777" w:rsidR="00B076EF" w:rsidRPr="007E2E70" w:rsidRDefault="00B076EF" w:rsidP="00176FA5">
                  <w:pPr>
                    <w:ind w:hanging="68"/>
                    <w:rPr>
                      <w:rFonts w:ascii="Arial" w:eastAsia="Verdana" w:hAnsi="Arial" w:cs="Arial"/>
                      <w:color w:val="000000"/>
                      <w:sz w:val="18"/>
                      <w:szCs w:val="18"/>
                    </w:rPr>
                  </w:pPr>
                  <w:r w:rsidRPr="007E2E70">
                    <w:rPr>
                      <w:rFonts w:ascii="Arial" w:eastAsia="Lucida Sans Unicode" w:hAnsi="Arial" w:cs="Arial"/>
                      <w:color w:val="000000"/>
                      <w:sz w:val="18"/>
                      <w:szCs w:val="18"/>
                    </w:rPr>
                    <w:t>Improving</w:t>
                  </w:r>
                </w:p>
              </w:tc>
            </w:tr>
            <w:tr w:rsidR="00B076EF" w:rsidRPr="007E2E70" w14:paraId="14759FA8"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46A5F035" w14:textId="77777777" w:rsidR="00B076EF" w:rsidRPr="007E2E70" w:rsidRDefault="00B076EF" w:rsidP="00176FA5">
                  <w:pPr>
                    <w:ind w:hanging="68"/>
                    <w:jc w:val="center"/>
                    <w:rPr>
                      <w:rFonts w:ascii="Arial" w:eastAsia="Verdana" w:hAnsi="Arial" w:cs="Arial"/>
                      <w:color w:val="000000"/>
                      <w:sz w:val="18"/>
                      <w:szCs w:val="18"/>
                    </w:rPr>
                  </w:pPr>
                  <w:r w:rsidRPr="007E2E70">
                    <w:rPr>
                      <w:rFonts w:ascii="Arial" w:eastAsia="Verdana" w:hAnsi="Arial" w:cs="Arial"/>
                      <w:noProof/>
                      <w:color w:val="000000"/>
                      <w:sz w:val="18"/>
                      <w:szCs w:val="18"/>
                    </w:rPr>
                    <w:drawing>
                      <wp:inline distT="0" distB="0" distL="0" distR="0" wp14:anchorId="352A1915" wp14:editId="2B10FDD7">
                        <wp:extent cx="203200" cy="203200"/>
                        <wp:effectExtent l="0" t="0" r="6350" b="0"/>
                        <wp:docPr id="1740926421" name="Picture 143" descr="Purple line indicating there has been no change in short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26421" name="Picture 143" descr="Purple line indicating there has been no change in short term trends.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87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66FD0A00" w14:textId="77777777" w:rsidR="00B076EF" w:rsidRPr="007E2E70" w:rsidRDefault="00B076EF" w:rsidP="00176FA5">
                  <w:pPr>
                    <w:ind w:hanging="68"/>
                    <w:rPr>
                      <w:rFonts w:ascii="Arial" w:eastAsia="Verdana" w:hAnsi="Arial" w:cs="Arial"/>
                      <w:color w:val="000000"/>
                      <w:sz w:val="18"/>
                      <w:szCs w:val="18"/>
                    </w:rPr>
                  </w:pPr>
                  <w:r w:rsidRPr="007E2E70">
                    <w:rPr>
                      <w:rFonts w:ascii="Arial" w:eastAsia="Lucida Sans Unicode" w:hAnsi="Arial" w:cs="Arial"/>
                      <w:color w:val="000000"/>
                      <w:sz w:val="18"/>
                      <w:szCs w:val="18"/>
                    </w:rPr>
                    <w:t>No Change</w:t>
                  </w:r>
                </w:p>
              </w:tc>
            </w:tr>
            <w:tr w:rsidR="00B076EF" w:rsidRPr="007E2E70" w14:paraId="53EB5FCC" w14:textId="77777777" w:rsidTr="00AD5C86">
              <w:tc>
                <w:tcPr>
                  <w:tcW w:w="758"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7F7ABAF5" w14:textId="77777777" w:rsidR="00B076EF" w:rsidRPr="007E2E70" w:rsidRDefault="00F104C6" w:rsidP="00176FA5">
                  <w:pPr>
                    <w:ind w:hanging="68"/>
                    <w:jc w:val="center"/>
                    <w:rPr>
                      <w:rFonts w:ascii="Arial" w:eastAsia="Verdana" w:hAnsi="Arial" w:cs="Arial"/>
                      <w:color w:val="000000"/>
                      <w:sz w:val="18"/>
                      <w:szCs w:val="18"/>
                    </w:rPr>
                  </w:pPr>
                  <w:r>
                    <w:rPr>
                      <w:rFonts w:ascii="Arial" w:eastAsia="Arial" w:hAnsi="Arial" w:cs="Arial"/>
                      <w:noProof/>
                      <w:color w:val="1D2828"/>
                      <w:sz w:val="20"/>
                    </w:rPr>
                    <w:drawing>
                      <wp:inline distT="0" distB="0" distL="0" distR="0" wp14:anchorId="45E6F852" wp14:editId="48D14C1D">
                        <wp:extent cx="203200" cy="203200"/>
                        <wp:effectExtent l="0" t="0" r="6350" b="6350"/>
                        <wp:docPr id="664873628" name="Picture 27" descr="Purple arrow indicating a downward trend since the last peri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544792" name="Picture 27" descr="Purple arrow indicating a downward trend since the last period.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tc>
              <w:tc>
                <w:tcPr>
                  <w:tcW w:w="1872" w:type="dxa"/>
                  <w:tcBorders>
                    <w:top w:val="single" w:sz="8" w:space="0" w:color="E6E6F0"/>
                    <w:left w:val="single" w:sz="8" w:space="0" w:color="E6E6F0"/>
                    <w:bottom w:val="single" w:sz="8" w:space="0" w:color="E6E6F0"/>
                    <w:right w:val="single" w:sz="8" w:space="0" w:color="E6E6F0"/>
                  </w:tcBorders>
                  <w:shd w:val="clear" w:color="auto" w:fill="FFFFFF"/>
                  <w:tcMar>
                    <w:top w:w="40" w:type="dxa"/>
                    <w:left w:w="40" w:type="dxa"/>
                    <w:bottom w:w="40" w:type="dxa"/>
                    <w:right w:w="40" w:type="dxa"/>
                  </w:tcMar>
                  <w:vAlign w:val="center"/>
                </w:tcPr>
                <w:p w14:paraId="22633B6C" w14:textId="77777777" w:rsidR="00B076EF" w:rsidRPr="007E2E70" w:rsidRDefault="00B076EF" w:rsidP="00176FA5">
                  <w:pPr>
                    <w:ind w:hanging="68"/>
                    <w:rPr>
                      <w:rFonts w:ascii="Arial" w:eastAsia="Verdana" w:hAnsi="Arial" w:cs="Arial"/>
                      <w:color w:val="000000"/>
                      <w:sz w:val="18"/>
                      <w:szCs w:val="18"/>
                    </w:rPr>
                  </w:pPr>
                  <w:r w:rsidRPr="007E2E70">
                    <w:rPr>
                      <w:rFonts w:ascii="Arial" w:eastAsia="Lucida Sans Unicode" w:hAnsi="Arial" w:cs="Arial"/>
                      <w:color w:val="000000"/>
                      <w:sz w:val="18"/>
                      <w:szCs w:val="18"/>
                    </w:rPr>
                    <w:t>Getting Worse</w:t>
                  </w:r>
                </w:p>
              </w:tc>
            </w:tr>
          </w:tbl>
          <w:p w14:paraId="07C6EC7B" w14:textId="77777777" w:rsidR="00B076EF" w:rsidRPr="007E2E70" w:rsidRDefault="00B076EF" w:rsidP="00B076EF">
            <w:pPr>
              <w:jc w:val="right"/>
              <w:rPr>
                <w:rFonts w:ascii="Lucida Sans Unicode" w:eastAsia="Lucida Sans Unicode" w:hAnsi="Lucida Sans Unicode" w:cs="Lucida Sans Unicode"/>
                <w:sz w:val="18"/>
                <w:szCs w:val="18"/>
              </w:rPr>
            </w:pPr>
          </w:p>
        </w:tc>
      </w:tr>
      <w:bookmarkEnd w:id="2"/>
    </w:tbl>
    <w:p w14:paraId="1EA8EA47" w14:textId="77777777" w:rsidR="007C3B18" w:rsidRDefault="007C3B18" w:rsidP="00914BFF">
      <w:pPr>
        <w:rPr>
          <w:rFonts w:ascii="Arial" w:hAnsi="Arial" w:cs="Arial"/>
          <w:sz w:val="22"/>
          <w:szCs w:val="22"/>
        </w:rPr>
      </w:pPr>
    </w:p>
    <w:p w14:paraId="513067A7" w14:textId="77777777" w:rsidR="00254C10" w:rsidRPr="00254C10" w:rsidRDefault="00254C10" w:rsidP="00254C10">
      <w:pPr>
        <w:rPr>
          <w:rFonts w:ascii="Arial" w:hAnsi="Arial" w:cs="Arial"/>
          <w:sz w:val="22"/>
          <w:szCs w:val="22"/>
        </w:rPr>
      </w:pPr>
    </w:p>
    <w:p w14:paraId="490564E8" w14:textId="77777777" w:rsidR="00254C10" w:rsidRPr="00254C10" w:rsidRDefault="00254C10" w:rsidP="00254C10">
      <w:pPr>
        <w:rPr>
          <w:rFonts w:ascii="Arial" w:hAnsi="Arial" w:cs="Arial"/>
          <w:sz w:val="22"/>
          <w:szCs w:val="22"/>
        </w:rPr>
      </w:pPr>
    </w:p>
    <w:p w14:paraId="6EFD000E" w14:textId="77777777" w:rsidR="00254C10" w:rsidRPr="00254C10" w:rsidRDefault="00254C10" w:rsidP="00254C10">
      <w:pPr>
        <w:rPr>
          <w:rFonts w:ascii="Arial" w:hAnsi="Arial" w:cs="Arial"/>
          <w:sz w:val="22"/>
          <w:szCs w:val="22"/>
        </w:rPr>
      </w:pPr>
    </w:p>
    <w:p w14:paraId="7AF808E0" w14:textId="77777777" w:rsidR="00254C10" w:rsidRPr="00254C10" w:rsidRDefault="00254C10" w:rsidP="00254C10">
      <w:pPr>
        <w:rPr>
          <w:rFonts w:ascii="Arial" w:hAnsi="Arial" w:cs="Arial"/>
          <w:sz w:val="22"/>
          <w:szCs w:val="22"/>
        </w:rPr>
      </w:pPr>
    </w:p>
    <w:p w14:paraId="187979E1" w14:textId="77777777" w:rsidR="00254C10" w:rsidRPr="00254C10" w:rsidRDefault="00254C10" w:rsidP="00254C10">
      <w:pPr>
        <w:rPr>
          <w:rFonts w:ascii="Arial" w:hAnsi="Arial" w:cs="Arial"/>
          <w:sz w:val="22"/>
          <w:szCs w:val="22"/>
        </w:rPr>
      </w:pPr>
    </w:p>
    <w:p w14:paraId="07457400" w14:textId="77777777" w:rsidR="00254C10" w:rsidRPr="00254C10" w:rsidRDefault="00254C10" w:rsidP="00254C10">
      <w:pPr>
        <w:rPr>
          <w:rFonts w:ascii="Arial" w:hAnsi="Arial" w:cs="Arial"/>
          <w:sz w:val="22"/>
          <w:szCs w:val="22"/>
        </w:rPr>
      </w:pPr>
    </w:p>
    <w:p w14:paraId="0E7FCD83" w14:textId="77777777" w:rsidR="00254C10" w:rsidRPr="00254C10" w:rsidRDefault="00254C10" w:rsidP="00254C10">
      <w:pPr>
        <w:rPr>
          <w:rFonts w:ascii="Arial" w:hAnsi="Arial" w:cs="Arial"/>
          <w:sz w:val="22"/>
          <w:szCs w:val="22"/>
        </w:rPr>
      </w:pPr>
    </w:p>
    <w:p w14:paraId="57FBE631" w14:textId="77777777" w:rsidR="00254C10" w:rsidRPr="00254C10" w:rsidRDefault="00254C10" w:rsidP="00254C10">
      <w:pPr>
        <w:rPr>
          <w:rFonts w:ascii="Arial" w:hAnsi="Arial" w:cs="Arial"/>
          <w:sz w:val="22"/>
          <w:szCs w:val="22"/>
        </w:rPr>
      </w:pPr>
    </w:p>
    <w:p w14:paraId="75BACA34" w14:textId="77777777" w:rsidR="00254C10" w:rsidRPr="00254C10" w:rsidRDefault="00254C10" w:rsidP="00254C10">
      <w:pPr>
        <w:rPr>
          <w:rFonts w:ascii="Arial" w:hAnsi="Arial" w:cs="Arial"/>
          <w:sz w:val="22"/>
          <w:szCs w:val="22"/>
        </w:rPr>
      </w:pPr>
    </w:p>
    <w:p w14:paraId="19EC1605" w14:textId="77777777" w:rsidR="00254C10" w:rsidRPr="00254C10" w:rsidRDefault="00254C10" w:rsidP="00254C10">
      <w:pPr>
        <w:rPr>
          <w:rFonts w:ascii="Arial" w:hAnsi="Arial" w:cs="Arial"/>
          <w:sz w:val="22"/>
          <w:szCs w:val="22"/>
        </w:rPr>
      </w:pPr>
    </w:p>
    <w:p w14:paraId="11156B4D" w14:textId="77777777" w:rsidR="00254C10" w:rsidRPr="00254C10" w:rsidRDefault="00254C10" w:rsidP="00254C10">
      <w:pPr>
        <w:rPr>
          <w:rFonts w:ascii="Arial" w:hAnsi="Arial" w:cs="Arial"/>
          <w:sz w:val="22"/>
          <w:szCs w:val="22"/>
        </w:rPr>
      </w:pPr>
    </w:p>
    <w:p w14:paraId="7DC22643" w14:textId="77777777" w:rsidR="00254C10" w:rsidRDefault="00254C10" w:rsidP="00254C10">
      <w:pPr>
        <w:rPr>
          <w:rFonts w:ascii="Arial" w:hAnsi="Arial" w:cs="Arial"/>
          <w:sz w:val="22"/>
          <w:szCs w:val="22"/>
        </w:rPr>
      </w:pPr>
    </w:p>
    <w:p w14:paraId="1C42C883" w14:textId="77777777" w:rsidR="00254C10" w:rsidRPr="00254C10" w:rsidRDefault="00254C10" w:rsidP="00254C10">
      <w:pPr>
        <w:rPr>
          <w:rFonts w:ascii="Arial" w:hAnsi="Arial" w:cs="Arial"/>
          <w:sz w:val="22"/>
          <w:szCs w:val="22"/>
        </w:rPr>
      </w:pPr>
    </w:p>
    <w:p w14:paraId="4912F9EB" w14:textId="6C1D886C" w:rsidR="007C3B18" w:rsidRPr="007C3B18" w:rsidRDefault="00254C10" w:rsidP="00254C10">
      <w:pPr>
        <w:tabs>
          <w:tab w:val="left" w:pos="2488"/>
        </w:tabs>
        <w:rPr>
          <w:rFonts w:ascii="Arial" w:hAnsi="Arial" w:cs="Arial"/>
          <w:sz w:val="22"/>
          <w:szCs w:val="22"/>
        </w:rPr>
      </w:pPr>
      <w:r>
        <w:rPr>
          <w:rFonts w:ascii="Arial" w:hAnsi="Arial" w:cs="Arial"/>
          <w:sz w:val="22"/>
          <w:szCs w:val="22"/>
        </w:rPr>
        <w:tab/>
      </w:r>
    </w:p>
    <w:sectPr w:rsidR="007C3B18" w:rsidRPr="007C3B18" w:rsidSect="003E7BE4">
      <w:headerReference w:type="default" r:id="rId33"/>
      <w:pgSz w:w="16838" w:h="11906" w:orient="landscape"/>
      <w:pgMar w:top="1440" w:right="740" w:bottom="1440" w:left="7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ECCF3" w14:textId="77777777" w:rsidR="00880338" w:rsidRDefault="00880338" w:rsidP="0010391F">
      <w:r>
        <w:separator/>
      </w:r>
    </w:p>
  </w:endnote>
  <w:endnote w:type="continuationSeparator" w:id="0">
    <w:p w14:paraId="6DBF9833" w14:textId="77777777" w:rsidR="00880338" w:rsidRDefault="00880338" w:rsidP="0010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A463D" w14:textId="77777777" w:rsidR="00914BFF" w:rsidRPr="00254C10" w:rsidRDefault="00914BFF">
    <w:pPr>
      <w:jc w:val="center"/>
      <w:rPr>
        <w:rFonts w:ascii="Arial" w:hAnsi="Arial" w:cs="Arial"/>
      </w:rPr>
    </w:pPr>
    <w:r w:rsidRPr="00254C10">
      <w:rPr>
        <w:rFonts w:ascii="Arial" w:hAnsi="Arial" w:cs="Arial"/>
      </w:rPr>
      <w:fldChar w:fldCharType="begin"/>
    </w:r>
    <w:r w:rsidRPr="00254C10">
      <w:rPr>
        <w:rFonts w:ascii="Arial" w:hAnsi="Arial" w:cs="Arial"/>
      </w:rPr>
      <w:instrText>PAGE</w:instrText>
    </w:r>
    <w:r w:rsidRPr="00254C10">
      <w:rPr>
        <w:rFonts w:ascii="Arial" w:hAnsi="Arial" w:cs="Arial"/>
      </w:rPr>
      <w:fldChar w:fldCharType="separate"/>
    </w:r>
    <w:r w:rsidRPr="00254C10">
      <w:rPr>
        <w:rFonts w:ascii="Arial" w:hAnsi="Arial" w:cs="Arial"/>
        <w:noProof/>
      </w:rPr>
      <w:t>1</w:t>
    </w:r>
    <w:r w:rsidRPr="00254C1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43B3A" w14:textId="77777777" w:rsidR="00880338" w:rsidRDefault="00880338" w:rsidP="0010391F">
      <w:r>
        <w:separator/>
      </w:r>
    </w:p>
  </w:footnote>
  <w:footnote w:type="continuationSeparator" w:id="0">
    <w:p w14:paraId="50FCD951" w14:textId="77777777" w:rsidR="00880338" w:rsidRDefault="00880338" w:rsidP="0010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9F02C" w14:textId="77777777" w:rsidR="0010391F" w:rsidRDefault="0010391F">
    <w:pPr>
      <w:pStyle w:val="Header"/>
    </w:pPr>
    <w:r>
      <w:rPr>
        <w:noProof/>
      </w:rPr>
      <mc:AlternateContent>
        <mc:Choice Requires="wps">
          <w:drawing>
            <wp:anchor distT="0" distB="0" distL="0" distR="0" simplePos="0" relativeHeight="251659264" behindDoc="0" locked="0" layoutInCell="1" allowOverlap="1" wp14:anchorId="13E931EB" wp14:editId="742CB7D8">
              <wp:simplePos x="635" y="635"/>
              <wp:positionH relativeFrom="leftMargin">
                <wp:align>left</wp:align>
              </wp:positionH>
              <wp:positionV relativeFrom="paragraph">
                <wp:posOffset>635</wp:posOffset>
              </wp:positionV>
              <wp:extent cx="443865" cy="443865"/>
              <wp:effectExtent l="0" t="0" r="10160" b="4445"/>
              <wp:wrapSquare wrapText="bothSides"/>
              <wp:docPr id="2"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F1AA8" w14:textId="77777777"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3E931EB" id="_x0000_t202" coordsize="21600,21600" o:spt="202" path="m,l,21600r21600,l21600,xe">
              <v:stroke joinstyle="miter"/>
              <v:path gradientshapeok="t" o:connecttype="rect"/>
            </v:shapetype>
            <v:shape id="Text Box 2" o:spid="_x0000_s1026" type="#_x0000_t202" alt="Classification :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E8F1AA8" w14:textId="77777777"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54764" w14:textId="77777777" w:rsidR="0010391F" w:rsidRDefault="0010391F">
    <w:pPr>
      <w:pStyle w:val="Header"/>
    </w:pPr>
    <w:r>
      <w:rPr>
        <w:noProof/>
      </w:rPr>
      <mc:AlternateContent>
        <mc:Choice Requires="wps">
          <w:drawing>
            <wp:anchor distT="0" distB="0" distL="0" distR="0" simplePos="0" relativeHeight="251658240" behindDoc="0" locked="0" layoutInCell="1" allowOverlap="1" wp14:anchorId="7295D180" wp14:editId="78931B66">
              <wp:simplePos x="635" y="635"/>
              <wp:positionH relativeFrom="leftMargin">
                <wp:align>left</wp:align>
              </wp:positionH>
              <wp:positionV relativeFrom="paragraph">
                <wp:posOffset>635</wp:posOffset>
              </wp:positionV>
              <wp:extent cx="443865" cy="443865"/>
              <wp:effectExtent l="0" t="0" r="10160" b="4445"/>
              <wp:wrapSquare wrapText="bothSides"/>
              <wp:docPr id="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256F11" w14:textId="77777777"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95D180" id="_x0000_t202" coordsize="21600,21600" o:spt="202" path="m,l,21600r21600,l21600,xe">
              <v:stroke joinstyle="miter"/>
              <v:path gradientshapeok="t" o:connecttype="rect"/>
            </v:shapetype>
            <v:shape id="Text Box 1" o:spid="_x0000_s1027" type="#_x0000_t202" alt="Classification :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5256F11" w14:textId="77777777" w:rsidR="0010391F" w:rsidRPr="0010391F" w:rsidRDefault="0010391F">
                    <w:pPr>
                      <w:rPr>
                        <w:rFonts w:ascii="Calibri" w:eastAsia="Calibri" w:hAnsi="Calibri" w:cs="Calibri"/>
                        <w:noProof/>
                        <w:color w:val="000000"/>
                      </w:rPr>
                    </w:pPr>
                    <w:r w:rsidRPr="0010391F">
                      <w:rPr>
                        <w:rFonts w:ascii="Calibri" w:eastAsia="Calibri" w:hAnsi="Calibri" w:cs="Calibri"/>
                        <w:noProof/>
                        <w:color w:val="000000"/>
                      </w:rPr>
                      <w:t>Classification :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891AE" w14:textId="77777777" w:rsidR="00914BFF" w:rsidRDefault="00914B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605A" w14:textId="77777777" w:rsidR="00914BFF" w:rsidRPr="00D70E8F" w:rsidRDefault="00914BFF">
    <w:pPr>
      <w:pStyle w:val="Header"/>
      <w:rPr>
        <w:rFonts w:ascii="Arial" w:hAnsi="Arial" w:cs="Arial"/>
        <w:b/>
        <w:bCs/>
      </w:rPr>
    </w:pPr>
    <w:r w:rsidRPr="00D70E8F">
      <w:rPr>
        <w:rFonts w:ascii="Arial" w:hAnsi="Arial" w:cs="Arial"/>
        <w:b/>
        <w:bCs/>
      </w:rPr>
      <w:t>Appendix 1</w:t>
    </w:r>
    <w:r w:rsidR="003D4EF4">
      <w:rPr>
        <w:rFonts w:ascii="Arial" w:hAnsi="Arial" w:cs="Arial"/>
        <w:b/>
        <w:bCs/>
      </w:rPr>
      <w:t xml:space="preserve">: Committee Delivery and Improvement Plan Action Plan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4FF64" w14:textId="77777777" w:rsidR="00914BFF" w:rsidRDefault="00914BF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A454" w14:textId="77777777" w:rsidR="007C3B18" w:rsidRPr="00254C10" w:rsidRDefault="007C3B18" w:rsidP="00254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9635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9880325" o:spid="_x0000_i1025" type="#_x0000_t75" alt="Blue arrow pointing upwards indicating improving long term trends. " style="width:36pt;height:36pt;visibility:visible;mso-wrap-style:square">
            <v:imagedata r:id="rId1" o:title="Blue arrow pointing upwards indicating improving long term trends"/>
          </v:shape>
        </w:pict>
      </mc:Choice>
      <mc:Fallback>
        <w:drawing>
          <wp:inline distT="0" distB="0" distL="0" distR="0" wp14:anchorId="2C798188" wp14:editId="4C6B0643">
            <wp:extent cx="457200" cy="457200"/>
            <wp:effectExtent l="0" t="0" r="0" b="0"/>
            <wp:docPr id="1429880325" name="Picture 1429880325" descr="Blue arrow pointing upwards indicating improving long term tr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lue arrow pointing upwards indicating improving long term trends.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mc:Fallback>
    </mc:AlternateContent>
  </w:numPicBullet>
  <w:abstractNum w:abstractNumId="0" w15:restartNumberingAfterBreak="0">
    <w:nsid w:val="053C0643"/>
    <w:multiLevelType w:val="hybridMultilevel"/>
    <w:tmpl w:val="E506C61A"/>
    <w:lvl w:ilvl="0" w:tplc="4D4A9D28">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AA5A17"/>
    <w:multiLevelType w:val="hybridMultilevel"/>
    <w:tmpl w:val="70DC2CCA"/>
    <w:lvl w:ilvl="0" w:tplc="753E4E58">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973A97"/>
    <w:multiLevelType w:val="hybridMultilevel"/>
    <w:tmpl w:val="BE5C6A1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BB0EBE"/>
    <w:multiLevelType w:val="hybridMultilevel"/>
    <w:tmpl w:val="F5E4EF06"/>
    <w:lvl w:ilvl="0" w:tplc="753E4E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91DB7"/>
    <w:multiLevelType w:val="hybridMultilevel"/>
    <w:tmpl w:val="6D523C5C"/>
    <w:lvl w:ilvl="0" w:tplc="05087768">
      <w:start w:val="1"/>
      <w:numFmt w:val="bullet"/>
      <w:lvlText w:val="•"/>
      <w:lvlJc w:val="left"/>
      <w:pPr>
        <w:tabs>
          <w:tab w:val="num" w:pos="720"/>
        </w:tabs>
        <w:ind w:left="720" w:hanging="360"/>
      </w:pPr>
      <w:rPr>
        <w:rFonts w:ascii="Times New Roman" w:hAnsi="Times New Roman" w:hint="default"/>
      </w:rPr>
    </w:lvl>
    <w:lvl w:ilvl="1" w:tplc="6B0062D8" w:tentative="1">
      <w:start w:val="1"/>
      <w:numFmt w:val="bullet"/>
      <w:lvlText w:val="•"/>
      <w:lvlJc w:val="left"/>
      <w:pPr>
        <w:tabs>
          <w:tab w:val="num" w:pos="1440"/>
        </w:tabs>
        <w:ind w:left="1440" w:hanging="360"/>
      </w:pPr>
      <w:rPr>
        <w:rFonts w:ascii="Times New Roman" w:hAnsi="Times New Roman" w:hint="default"/>
      </w:rPr>
    </w:lvl>
    <w:lvl w:ilvl="2" w:tplc="8A8A42CE" w:tentative="1">
      <w:start w:val="1"/>
      <w:numFmt w:val="bullet"/>
      <w:lvlText w:val="•"/>
      <w:lvlJc w:val="left"/>
      <w:pPr>
        <w:tabs>
          <w:tab w:val="num" w:pos="2160"/>
        </w:tabs>
        <w:ind w:left="2160" w:hanging="360"/>
      </w:pPr>
      <w:rPr>
        <w:rFonts w:ascii="Times New Roman" w:hAnsi="Times New Roman" w:hint="default"/>
      </w:rPr>
    </w:lvl>
    <w:lvl w:ilvl="3" w:tplc="3BB26BCA" w:tentative="1">
      <w:start w:val="1"/>
      <w:numFmt w:val="bullet"/>
      <w:lvlText w:val="•"/>
      <w:lvlJc w:val="left"/>
      <w:pPr>
        <w:tabs>
          <w:tab w:val="num" w:pos="2880"/>
        </w:tabs>
        <w:ind w:left="2880" w:hanging="360"/>
      </w:pPr>
      <w:rPr>
        <w:rFonts w:ascii="Times New Roman" w:hAnsi="Times New Roman" w:hint="default"/>
      </w:rPr>
    </w:lvl>
    <w:lvl w:ilvl="4" w:tplc="BE3A4982" w:tentative="1">
      <w:start w:val="1"/>
      <w:numFmt w:val="bullet"/>
      <w:lvlText w:val="•"/>
      <w:lvlJc w:val="left"/>
      <w:pPr>
        <w:tabs>
          <w:tab w:val="num" w:pos="3600"/>
        </w:tabs>
        <w:ind w:left="3600" w:hanging="360"/>
      </w:pPr>
      <w:rPr>
        <w:rFonts w:ascii="Times New Roman" w:hAnsi="Times New Roman" w:hint="default"/>
      </w:rPr>
    </w:lvl>
    <w:lvl w:ilvl="5" w:tplc="834EDAD6" w:tentative="1">
      <w:start w:val="1"/>
      <w:numFmt w:val="bullet"/>
      <w:lvlText w:val="•"/>
      <w:lvlJc w:val="left"/>
      <w:pPr>
        <w:tabs>
          <w:tab w:val="num" w:pos="4320"/>
        </w:tabs>
        <w:ind w:left="4320" w:hanging="360"/>
      </w:pPr>
      <w:rPr>
        <w:rFonts w:ascii="Times New Roman" w:hAnsi="Times New Roman" w:hint="default"/>
      </w:rPr>
    </w:lvl>
    <w:lvl w:ilvl="6" w:tplc="DC068EEE" w:tentative="1">
      <w:start w:val="1"/>
      <w:numFmt w:val="bullet"/>
      <w:lvlText w:val="•"/>
      <w:lvlJc w:val="left"/>
      <w:pPr>
        <w:tabs>
          <w:tab w:val="num" w:pos="5040"/>
        </w:tabs>
        <w:ind w:left="5040" w:hanging="360"/>
      </w:pPr>
      <w:rPr>
        <w:rFonts w:ascii="Times New Roman" w:hAnsi="Times New Roman" w:hint="default"/>
      </w:rPr>
    </w:lvl>
    <w:lvl w:ilvl="7" w:tplc="B02C0DB6" w:tentative="1">
      <w:start w:val="1"/>
      <w:numFmt w:val="bullet"/>
      <w:lvlText w:val="•"/>
      <w:lvlJc w:val="left"/>
      <w:pPr>
        <w:tabs>
          <w:tab w:val="num" w:pos="5760"/>
        </w:tabs>
        <w:ind w:left="5760" w:hanging="360"/>
      </w:pPr>
      <w:rPr>
        <w:rFonts w:ascii="Times New Roman" w:hAnsi="Times New Roman" w:hint="default"/>
      </w:rPr>
    </w:lvl>
    <w:lvl w:ilvl="8" w:tplc="3B86E04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044C4B"/>
    <w:multiLevelType w:val="hybridMultilevel"/>
    <w:tmpl w:val="39FE3524"/>
    <w:lvl w:ilvl="0" w:tplc="753E4E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E7B59"/>
    <w:multiLevelType w:val="hybridMultilevel"/>
    <w:tmpl w:val="C36E0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95C22"/>
    <w:multiLevelType w:val="hybridMultilevel"/>
    <w:tmpl w:val="18303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714E7"/>
    <w:multiLevelType w:val="hybridMultilevel"/>
    <w:tmpl w:val="5108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95C81"/>
    <w:multiLevelType w:val="hybridMultilevel"/>
    <w:tmpl w:val="013C9A38"/>
    <w:lvl w:ilvl="0" w:tplc="B112A5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F5D0C"/>
    <w:multiLevelType w:val="hybridMultilevel"/>
    <w:tmpl w:val="B6B26E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6180FCE"/>
    <w:multiLevelType w:val="hybridMultilevel"/>
    <w:tmpl w:val="EC30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701005"/>
    <w:multiLevelType w:val="hybridMultilevel"/>
    <w:tmpl w:val="F1E6C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AD6B43"/>
    <w:multiLevelType w:val="hybridMultilevel"/>
    <w:tmpl w:val="C44AE642"/>
    <w:lvl w:ilvl="0" w:tplc="31120038">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9207C"/>
    <w:multiLevelType w:val="hybridMultilevel"/>
    <w:tmpl w:val="F9886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E963B3"/>
    <w:multiLevelType w:val="hybridMultilevel"/>
    <w:tmpl w:val="233C1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3428D"/>
    <w:multiLevelType w:val="hybridMultilevel"/>
    <w:tmpl w:val="9B885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831BBA"/>
    <w:multiLevelType w:val="hybridMultilevel"/>
    <w:tmpl w:val="A7B8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5923B0"/>
    <w:multiLevelType w:val="hybridMultilevel"/>
    <w:tmpl w:val="C59ED834"/>
    <w:lvl w:ilvl="0" w:tplc="E250D44A">
      <w:start w:val="31"/>
      <w:numFmt w:val="bullet"/>
      <w:lvlText w:val="-"/>
      <w:lvlJc w:val="left"/>
      <w:pPr>
        <w:ind w:left="720" w:hanging="360"/>
      </w:pPr>
      <w:rPr>
        <w:rFonts w:ascii="Lucida Sans Unicode" w:eastAsia="Lucida Sans Unicode" w:hAnsi="Lucida Sans Unicode" w:cs="Lucida Sans Unicode"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012D8"/>
    <w:multiLevelType w:val="hybridMultilevel"/>
    <w:tmpl w:val="2110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D65C4"/>
    <w:multiLevelType w:val="hybridMultilevel"/>
    <w:tmpl w:val="C74AFF66"/>
    <w:lvl w:ilvl="0" w:tplc="753E4E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D03E4"/>
    <w:multiLevelType w:val="hybridMultilevel"/>
    <w:tmpl w:val="CA386144"/>
    <w:lvl w:ilvl="0" w:tplc="D7683BD8">
      <w:start w:val="1"/>
      <w:numFmt w:val="bullet"/>
      <w:lvlText w:val="•"/>
      <w:lvlJc w:val="left"/>
      <w:pPr>
        <w:tabs>
          <w:tab w:val="num" w:pos="720"/>
        </w:tabs>
        <w:ind w:left="720" w:hanging="360"/>
      </w:pPr>
      <w:rPr>
        <w:rFonts w:ascii="Times New Roman" w:hAnsi="Times New Roman" w:hint="default"/>
      </w:rPr>
    </w:lvl>
    <w:lvl w:ilvl="1" w:tplc="16F29316" w:tentative="1">
      <w:start w:val="1"/>
      <w:numFmt w:val="bullet"/>
      <w:lvlText w:val="•"/>
      <w:lvlJc w:val="left"/>
      <w:pPr>
        <w:tabs>
          <w:tab w:val="num" w:pos="1440"/>
        </w:tabs>
        <w:ind w:left="1440" w:hanging="360"/>
      </w:pPr>
      <w:rPr>
        <w:rFonts w:ascii="Times New Roman" w:hAnsi="Times New Roman" w:hint="default"/>
      </w:rPr>
    </w:lvl>
    <w:lvl w:ilvl="2" w:tplc="38880C70" w:tentative="1">
      <w:start w:val="1"/>
      <w:numFmt w:val="bullet"/>
      <w:lvlText w:val="•"/>
      <w:lvlJc w:val="left"/>
      <w:pPr>
        <w:tabs>
          <w:tab w:val="num" w:pos="2160"/>
        </w:tabs>
        <w:ind w:left="2160" w:hanging="360"/>
      </w:pPr>
      <w:rPr>
        <w:rFonts w:ascii="Times New Roman" w:hAnsi="Times New Roman" w:hint="default"/>
      </w:rPr>
    </w:lvl>
    <w:lvl w:ilvl="3" w:tplc="712ABE36" w:tentative="1">
      <w:start w:val="1"/>
      <w:numFmt w:val="bullet"/>
      <w:lvlText w:val="•"/>
      <w:lvlJc w:val="left"/>
      <w:pPr>
        <w:tabs>
          <w:tab w:val="num" w:pos="2880"/>
        </w:tabs>
        <w:ind w:left="2880" w:hanging="360"/>
      </w:pPr>
      <w:rPr>
        <w:rFonts w:ascii="Times New Roman" w:hAnsi="Times New Roman" w:hint="default"/>
      </w:rPr>
    </w:lvl>
    <w:lvl w:ilvl="4" w:tplc="B65A345A" w:tentative="1">
      <w:start w:val="1"/>
      <w:numFmt w:val="bullet"/>
      <w:lvlText w:val="•"/>
      <w:lvlJc w:val="left"/>
      <w:pPr>
        <w:tabs>
          <w:tab w:val="num" w:pos="3600"/>
        </w:tabs>
        <w:ind w:left="3600" w:hanging="360"/>
      </w:pPr>
      <w:rPr>
        <w:rFonts w:ascii="Times New Roman" w:hAnsi="Times New Roman" w:hint="default"/>
      </w:rPr>
    </w:lvl>
    <w:lvl w:ilvl="5" w:tplc="B7F81EF4" w:tentative="1">
      <w:start w:val="1"/>
      <w:numFmt w:val="bullet"/>
      <w:lvlText w:val="•"/>
      <w:lvlJc w:val="left"/>
      <w:pPr>
        <w:tabs>
          <w:tab w:val="num" w:pos="4320"/>
        </w:tabs>
        <w:ind w:left="4320" w:hanging="360"/>
      </w:pPr>
      <w:rPr>
        <w:rFonts w:ascii="Times New Roman" w:hAnsi="Times New Roman" w:hint="default"/>
      </w:rPr>
    </w:lvl>
    <w:lvl w:ilvl="6" w:tplc="FA680BD8" w:tentative="1">
      <w:start w:val="1"/>
      <w:numFmt w:val="bullet"/>
      <w:lvlText w:val="•"/>
      <w:lvlJc w:val="left"/>
      <w:pPr>
        <w:tabs>
          <w:tab w:val="num" w:pos="5040"/>
        </w:tabs>
        <w:ind w:left="5040" w:hanging="360"/>
      </w:pPr>
      <w:rPr>
        <w:rFonts w:ascii="Times New Roman" w:hAnsi="Times New Roman" w:hint="default"/>
      </w:rPr>
    </w:lvl>
    <w:lvl w:ilvl="7" w:tplc="A8429FC2" w:tentative="1">
      <w:start w:val="1"/>
      <w:numFmt w:val="bullet"/>
      <w:lvlText w:val="•"/>
      <w:lvlJc w:val="left"/>
      <w:pPr>
        <w:tabs>
          <w:tab w:val="num" w:pos="5760"/>
        </w:tabs>
        <w:ind w:left="5760" w:hanging="360"/>
      </w:pPr>
      <w:rPr>
        <w:rFonts w:ascii="Times New Roman" w:hAnsi="Times New Roman" w:hint="default"/>
      </w:rPr>
    </w:lvl>
    <w:lvl w:ilvl="8" w:tplc="7324A13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52D75D3"/>
    <w:multiLevelType w:val="hybridMultilevel"/>
    <w:tmpl w:val="D6CE3AE4"/>
    <w:lvl w:ilvl="0" w:tplc="31120038">
      <w:start w:val="3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4" w15:restartNumberingAfterBreak="0">
    <w:nsid w:val="67F15AC5"/>
    <w:multiLevelType w:val="hybridMultilevel"/>
    <w:tmpl w:val="32762DFE"/>
    <w:lvl w:ilvl="0" w:tplc="D6B8FB1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F0298"/>
    <w:multiLevelType w:val="hybridMultilevel"/>
    <w:tmpl w:val="65FE430C"/>
    <w:lvl w:ilvl="0" w:tplc="852C6094">
      <w:start w:val="1"/>
      <w:numFmt w:val="bullet"/>
      <w:lvlText w:val=""/>
      <w:lvlPicBulletId w:val="0"/>
      <w:lvlJc w:val="left"/>
      <w:pPr>
        <w:tabs>
          <w:tab w:val="num" w:pos="720"/>
        </w:tabs>
        <w:ind w:left="720" w:hanging="360"/>
      </w:pPr>
      <w:rPr>
        <w:rFonts w:ascii="Symbol" w:hAnsi="Symbol" w:hint="default"/>
      </w:rPr>
    </w:lvl>
    <w:lvl w:ilvl="1" w:tplc="96023A14" w:tentative="1">
      <w:start w:val="1"/>
      <w:numFmt w:val="bullet"/>
      <w:lvlText w:val=""/>
      <w:lvlJc w:val="left"/>
      <w:pPr>
        <w:tabs>
          <w:tab w:val="num" w:pos="1440"/>
        </w:tabs>
        <w:ind w:left="1440" w:hanging="360"/>
      </w:pPr>
      <w:rPr>
        <w:rFonts w:ascii="Symbol" w:hAnsi="Symbol" w:hint="default"/>
      </w:rPr>
    </w:lvl>
    <w:lvl w:ilvl="2" w:tplc="8770494C" w:tentative="1">
      <w:start w:val="1"/>
      <w:numFmt w:val="bullet"/>
      <w:lvlText w:val=""/>
      <w:lvlJc w:val="left"/>
      <w:pPr>
        <w:tabs>
          <w:tab w:val="num" w:pos="2160"/>
        </w:tabs>
        <w:ind w:left="2160" w:hanging="360"/>
      </w:pPr>
      <w:rPr>
        <w:rFonts w:ascii="Symbol" w:hAnsi="Symbol" w:hint="default"/>
      </w:rPr>
    </w:lvl>
    <w:lvl w:ilvl="3" w:tplc="523C17D2" w:tentative="1">
      <w:start w:val="1"/>
      <w:numFmt w:val="bullet"/>
      <w:lvlText w:val=""/>
      <w:lvlJc w:val="left"/>
      <w:pPr>
        <w:tabs>
          <w:tab w:val="num" w:pos="2880"/>
        </w:tabs>
        <w:ind w:left="2880" w:hanging="360"/>
      </w:pPr>
      <w:rPr>
        <w:rFonts w:ascii="Symbol" w:hAnsi="Symbol" w:hint="default"/>
      </w:rPr>
    </w:lvl>
    <w:lvl w:ilvl="4" w:tplc="19EE2688" w:tentative="1">
      <w:start w:val="1"/>
      <w:numFmt w:val="bullet"/>
      <w:lvlText w:val=""/>
      <w:lvlJc w:val="left"/>
      <w:pPr>
        <w:tabs>
          <w:tab w:val="num" w:pos="3600"/>
        </w:tabs>
        <w:ind w:left="3600" w:hanging="360"/>
      </w:pPr>
      <w:rPr>
        <w:rFonts w:ascii="Symbol" w:hAnsi="Symbol" w:hint="default"/>
      </w:rPr>
    </w:lvl>
    <w:lvl w:ilvl="5" w:tplc="88583112" w:tentative="1">
      <w:start w:val="1"/>
      <w:numFmt w:val="bullet"/>
      <w:lvlText w:val=""/>
      <w:lvlJc w:val="left"/>
      <w:pPr>
        <w:tabs>
          <w:tab w:val="num" w:pos="4320"/>
        </w:tabs>
        <w:ind w:left="4320" w:hanging="360"/>
      </w:pPr>
      <w:rPr>
        <w:rFonts w:ascii="Symbol" w:hAnsi="Symbol" w:hint="default"/>
      </w:rPr>
    </w:lvl>
    <w:lvl w:ilvl="6" w:tplc="F2D43F28" w:tentative="1">
      <w:start w:val="1"/>
      <w:numFmt w:val="bullet"/>
      <w:lvlText w:val=""/>
      <w:lvlJc w:val="left"/>
      <w:pPr>
        <w:tabs>
          <w:tab w:val="num" w:pos="5040"/>
        </w:tabs>
        <w:ind w:left="5040" w:hanging="360"/>
      </w:pPr>
      <w:rPr>
        <w:rFonts w:ascii="Symbol" w:hAnsi="Symbol" w:hint="default"/>
      </w:rPr>
    </w:lvl>
    <w:lvl w:ilvl="7" w:tplc="61D0061A" w:tentative="1">
      <w:start w:val="1"/>
      <w:numFmt w:val="bullet"/>
      <w:lvlText w:val=""/>
      <w:lvlJc w:val="left"/>
      <w:pPr>
        <w:tabs>
          <w:tab w:val="num" w:pos="5760"/>
        </w:tabs>
        <w:ind w:left="5760" w:hanging="360"/>
      </w:pPr>
      <w:rPr>
        <w:rFonts w:ascii="Symbol" w:hAnsi="Symbol" w:hint="default"/>
      </w:rPr>
    </w:lvl>
    <w:lvl w:ilvl="8" w:tplc="93386D0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0790F29"/>
    <w:multiLevelType w:val="hybridMultilevel"/>
    <w:tmpl w:val="1E365FAA"/>
    <w:lvl w:ilvl="0" w:tplc="33025A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DA7690"/>
    <w:multiLevelType w:val="hybridMultilevel"/>
    <w:tmpl w:val="8672307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8" w15:restartNumberingAfterBreak="0">
    <w:nsid w:val="736F3834"/>
    <w:multiLevelType w:val="hybridMultilevel"/>
    <w:tmpl w:val="CA58256E"/>
    <w:lvl w:ilvl="0" w:tplc="4D4A9D2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67679"/>
    <w:multiLevelType w:val="hybridMultilevel"/>
    <w:tmpl w:val="20A6CB9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043F4E"/>
    <w:multiLevelType w:val="hybridMultilevel"/>
    <w:tmpl w:val="995C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971E5"/>
    <w:multiLevelType w:val="hybridMultilevel"/>
    <w:tmpl w:val="4F32CA7A"/>
    <w:lvl w:ilvl="0" w:tplc="531A71FE">
      <w:start w:val="1"/>
      <w:numFmt w:val="bullet"/>
      <w:lvlText w:val=""/>
      <w:lvlJc w:val="left"/>
      <w:pPr>
        <w:tabs>
          <w:tab w:val="num" w:pos="720"/>
        </w:tabs>
        <w:ind w:left="720" w:hanging="360"/>
      </w:pPr>
      <w:rPr>
        <w:rFonts w:ascii="Wingdings" w:hAnsi="Wingdings" w:hint="default"/>
      </w:rPr>
    </w:lvl>
    <w:lvl w:ilvl="1" w:tplc="B5F87B5C" w:tentative="1">
      <w:start w:val="1"/>
      <w:numFmt w:val="bullet"/>
      <w:lvlText w:val=""/>
      <w:lvlJc w:val="left"/>
      <w:pPr>
        <w:tabs>
          <w:tab w:val="num" w:pos="1440"/>
        </w:tabs>
        <w:ind w:left="1440" w:hanging="360"/>
      </w:pPr>
      <w:rPr>
        <w:rFonts w:ascii="Wingdings" w:hAnsi="Wingdings" w:hint="default"/>
      </w:rPr>
    </w:lvl>
    <w:lvl w:ilvl="2" w:tplc="F3746D2E" w:tentative="1">
      <w:start w:val="1"/>
      <w:numFmt w:val="bullet"/>
      <w:lvlText w:val=""/>
      <w:lvlJc w:val="left"/>
      <w:pPr>
        <w:tabs>
          <w:tab w:val="num" w:pos="2160"/>
        </w:tabs>
        <w:ind w:left="2160" w:hanging="360"/>
      </w:pPr>
      <w:rPr>
        <w:rFonts w:ascii="Wingdings" w:hAnsi="Wingdings" w:hint="default"/>
      </w:rPr>
    </w:lvl>
    <w:lvl w:ilvl="3" w:tplc="074C2C8E" w:tentative="1">
      <w:start w:val="1"/>
      <w:numFmt w:val="bullet"/>
      <w:lvlText w:val=""/>
      <w:lvlJc w:val="left"/>
      <w:pPr>
        <w:tabs>
          <w:tab w:val="num" w:pos="2880"/>
        </w:tabs>
        <w:ind w:left="2880" w:hanging="360"/>
      </w:pPr>
      <w:rPr>
        <w:rFonts w:ascii="Wingdings" w:hAnsi="Wingdings" w:hint="default"/>
      </w:rPr>
    </w:lvl>
    <w:lvl w:ilvl="4" w:tplc="891099E2" w:tentative="1">
      <w:start w:val="1"/>
      <w:numFmt w:val="bullet"/>
      <w:lvlText w:val=""/>
      <w:lvlJc w:val="left"/>
      <w:pPr>
        <w:tabs>
          <w:tab w:val="num" w:pos="3600"/>
        </w:tabs>
        <w:ind w:left="3600" w:hanging="360"/>
      </w:pPr>
      <w:rPr>
        <w:rFonts w:ascii="Wingdings" w:hAnsi="Wingdings" w:hint="default"/>
      </w:rPr>
    </w:lvl>
    <w:lvl w:ilvl="5" w:tplc="FB78F4B2" w:tentative="1">
      <w:start w:val="1"/>
      <w:numFmt w:val="bullet"/>
      <w:lvlText w:val=""/>
      <w:lvlJc w:val="left"/>
      <w:pPr>
        <w:tabs>
          <w:tab w:val="num" w:pos="4320"/>
        </w:tabs>
        <w:ind w:left="4320" w:hanging="360"/>
      </w:pPr>
      <w:rPr>
        <w:rFonts w:ascii="Wingdings" w:hAnsi="Wingdings" w:hint="default"/>
      </w:rPr>
    </w:lvl>
    <w:lvl w:ilvl="6" w:tplc="11121EF2" w:tentative="1">
      <w:start w:val="1"/>
      <w:numFmt w:val="bullet"/>
      <w:lvlText w:val=""/>
      <w:lvlJc w:val="left"/>
      <w:pPr>
        <w:tabs>
          <w:tab w:val="num" w:pos="5040"/>
        </w:tabs>
        <w:ind w:left="5040" w:hanging="360"/>
      </w:pPr>
      <w:rPr>
        <w:rFonts w:ascii="Wingdings" w:hAnsi="Wingdings" w:hint="default"/>
      </w:rPr>
    </w:lvl>
    <w:lvl w:ilvl="7" w:tplc="B510D2FE" w:tentative="1">
      <w:start w:val="1"/>
      <w:numFmt w:val="bullet"/>
      <w:lvlText w:val=""/>
      <w:lvlJc w:val="left"/>
      <w:pPr>
        <w:tabs>
          <w:tab w:val="num" w:pos="5760"/>
        </w:tabs>
        <w:ind w:left="5760" w:hanging="360"/>
      </w:pPr>
      <w:rPr>
        <w:rFonts w:ascii="Wingdings" w:hAnsi="Wingdings" w:hint="default"/>
      </w:rPr>
    </w:lvl>
    <w:lvl w:ilvl="8" w:tplc="D526C55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EE7720"/>
    <w:multiLevelType w:val="hybridMultilevel"/>
    <w:tmpl w:val="9D986DCC"/>
    <w:lvl w:ilvl="0" w:tplc="753E4E5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A62973"/>
    <w:multiLevelType w:val="hybridMultilevel"/>
    <w:tmpl w:val="D9C260C4"/>
    <w:lvl w:ilvl="0" w:tplc="852C6094">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142CC"/>
    <w:multiLevelType w:val="hybridMultilevel"/>
    <w:tmpl w:val="B124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32223">
    <w:abstractNumId w:val="23"/>
  </w:num>
  <w:num w:numId="2" w16cid:durableId="806704668">
    <w:abstractNumId w:val="12"/>
  </w:num>
  <w:num w:numId="3" w16cid:durableId="792601322">
    <w:abstractNumId w:val="16"/>
  </w:num>
  <w:num w:numId="4" w16cid:durableId="1228224457">
    <w:abstractNumId w:val="29"/>
  </w:num>
  <w:num w:numId="5" w16cid:durableId="933560815">
    <w:abstractNumId w:val="15"/>
  </w:num>
  <w:num w:numId="6" w16cid:durableId="1016421807">
    <w:abstractNumId w:val="34"/>
  </w:num>
  <w:num w:numId="7" w16cid:durableId="163522358">
    <w:abstractNumId w:val="17"/>
  </w:num>
  <w:num w:numId="8" w16cid:durableId="1250652095">
    <w:abstractNumId w:val="11"/>
  </w:num>
  <w:num w:numId="9" w16cid:durableId="1431272163">
    <w:abstractNumId w:val="9"/>
  </w:num>
  <w:num w:numId="10" w16cid:durableId="192377900">
    <w:abstractNumId w:val="26"/>
  </w:num>
  <w:num w:numId="11" w16cid:durableId="726954096">
    <w:abstractNumId w:val="4"/>
  </w:num>
  <w:num w:numId="12" w16cid:durableId="1406806514">
    <w:abstractNumId w:val="31"/>
  </w:num>
  <w:num w:numId="13" w16cid:durableId="1781029631">
    <w:abstractNumId w:val="21"/>
  </w:num>
  <w:num w:numId="14" w16cid:durableId="1901595828">
    <w:abstractNumId w:val="24"/>
  </w:num>
  <w:num w:numId="15" w16cid:durableId="701323189">
    <w:abstractNumId w:val="30"/>
  </w:num>
  <w:num w:numId="16" w16cid:durableId="1656836621">
    <w:abstractNumId w:val="27"/>
  </w:num>
  <w:num w:numId="17" w16cid:durableId="1681814155">
    <w:abstractNumId w:val="18"/>
  </w:num>
  <w:num w:numId="18" w16cid:durableId="1441102356">
    <w:abstractNumId w:val="7"/>
  </w:num>
  <w:num w:numId="19" w16cid:durableId="609046106">
    <w:abstractNumId w:val="10"/>
  </w:num>
  <w:num w:numId="20" w16cid:durableId="1179544170">
    <w:abstractNumId w:val="25"/>
  </w:num>
  <w:num w:numId="21" w16cid:durableId="1966620151">
    <w:abstractNumId w:val="33"/>
  </w:num>
  <w:num w:numId="22" w16cid:durableId="1503858631">
    <w:abstractNumId w:val="0"/>
  </w:num>
  <w:num w:numId="23" w16cid:durableId="925500345">
    <w:abstractNumId w:val="28"/>
  </w:num>
  <w:num w:numId="24" w16cid:durableId="1661958919">
    <w:abstractNumId w:val="8"/>
  </w:num>
  <w:num w:numId="25" w16cid:durableId="955600431">
    <w:abstractNumId w:val="14"/>
  </w:num>
  <w:num w:numId="26" w16cid:durableId="1311206825">
    <w:abstractNumId w:val="3"/>
  </w:num>
  <w:num w:numId="27" w16cid:durableId="1423408409">
    <w:abstractNumId w:val="1"/>
  </w:num>
  <w:num w:numId="28" w16cid:durableId="611472977">
    <w:abstractNumId w:val="5"/>
  </w:num>
  <w:num w:numId="29" w16cid:durableId="1368138506">
    <w:abstractNumId w:val="32"/>
  </w:num>
  <w:num w:numId="30" w16cid:durableId="1127548419">
    <w:abstractNumId w:val="20"/>
  </w:num>
  <w:num w:numId="31" w16cid:durableId="1052537343">
    <w:abstractNumId w:val="13"/>
  </w:num>
  <w:num w:numId="32" w16cid:durableId="1875803990">
    <w:abstractNumId w:val="22"/>
  </w:num>
  <w:num w:numId="33" w16cid:durableId="12073779">
    <w:abstractNumId w:val="2"/>
  </w:num>
  <w:num w:numId="34" w16cid:durableId="973372057">
    <w:abstractNumId w:val="6"/>
  </w:num>
  <w:num w:numId="35" w16cid:durableId="13356424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56"/>
    <w:rsid w:val="00000C59"/>
    <w:rsid w:val="00000E15"/>
    <w:rsid w:val="00004521"/>
    <w:rsid w:val="00005522"/>
    <w:rsid w:val="00007AD4"/>
    <w:rsid w:val="000123EB"/>
    <w:rsid w:val="00013B18"/>
    <w:rsid w:val="00014DF4"/>
    <w:rsid w:val="00020F8A"/>
    <w:rsid w:val="00022785"/>
    <w:rsid w:val="00023117"/>
    <w:rsid w:val="00025F9B"/>
    <w:rsid w:val="000266B9"/>
    <w:rsid w:val="000329CA"/>
    <w:rsid w:val="00035D88"/>
    <w:rsid w:val="000367AB"/>
    <w:rsid w:val="00037261"/>
    <w:rsid w:val="0003783D"/>
    <w:rsid w:val="00037DEE"/>
    <w:rsid w:val="0004525B"/>
    <w:rsid w:val="00046D07"/>
    <w:rsid w:val="00050B19"/>
    <w:rsid w:val="000538EC"/>
    <w:rsid w:val="00054631"/>
    <w:rsid w:val="00060F75"/>
    <w:rsid w:val="00065833"/>
    <w:rsid w:val="00066BA2"/>
    <w:rsid w:val="00070EE3"/>
    <w:rsid w:val="00071C18"/>
    <w:rsid w:val="000749A2"/>
    <w:rsid w:val="00075A23"/>
    <w:rsid w:val="00077B0B"/>
    <w:rsid w:val="0008158D"/>
    <w:rsid w:val="000864D6"/>
    <w:rsid w:val="000869C6"/>
    <w:rsid w:val="00090D0F"/>
    <w:rsid w:val="000944E5"/>
    <w:rsid w:val="000949CC"/>
    <w:rsid w:val="00096DCB"/>
    <w:rsid w:val="000A1002"/>
    <w:rsid w:val="000A30D9"/>
    <w:rsid w:val="000B0032"/>
    <w:rsid w:val="000B09F0"/>
    <w:rsid w:val="000B104C"/>
    <w:rsid w:val="000B34A3"/>
    <w:rsid w:val="000B4C17"/>
    <w:rsid w:val="000B751E"/>
    <w:rsid w:val="000B7C09"/>
    <w:rsid w:val="000C1A43"/>
    <w:rsid w:val="000C73FE"/>
    <w:rsid w:val="000D0412"/>
    <w:rsid w:val="000D1F98"/>
    <w:rsid w:val="000D47A4"/>
    <w:rsid w:val="000D5666"/>
    <w:rsid w:val="000E2DEE"/>
    <w:rsid w:val="000E30FB"/>
    <w:rsid w:val="000E4706"/>
    <w:rsid w:val="000E6077"/>
    <w:rsid w:val="000F0901"/>
    <w:rsid w:val="000F0A23"/>
    <w:rsid w:val="000F3432"/>
    <w:rsid w:val="000F41E4"/>
    <w:rsid w:val="000F5E9B"/>
    <w:rsid w:val="0010124B"/>
    <w:rsid w:val="001016EE"/>
    <w:rsid w:val="0010391F"/>
    <w:rsid w:val="00104B36"/>
    <w:rsid w:val="00110AE4"/>
    <w:rsid w:val="001116AE"/>
    <w:rsid w:val="00114227"/>
    <w:rsid w:val="00117FE1"/>
    <w:rsid w:val="0012031B"/>
    <w:rsid w:val="0012630F"/>
    <w:rsid w:val="00126E50"/>
    <w:rsid w:val="00131F53"/>
    <w:rsid w:val="00133E50"/>
    <w:rsid w:val="00137534"/>
    <w:rsid w:val="00140444"/>
    <w:rsid w:val="001424ED"/>
    <w:rsid w:val="00146DC8"/>
    <w:rsid w:val="00147D46"/>
    <w:rsid w:val="00150701"/>
    <w:rsid w:val="00152BB6"/>
    <w:rsid w:val="001551D3"/>
    <w:rsid w:val="00155D7C"/>
    <w:rsid w:val="00162540"/>
    <w:rsid w:val="00166889"/>
    <w:rsid w:val="00167373"/>
    <w:rsid w:val="00171254"/>
    <w:rsid w:val="00171CC3"/>
    <w:rsid w:val="001727B3"/>
    <w:rsid w:val="00175DE6"/>
    <w:rsid w:val="00176FA5"/>
    <w:rsid w:val="00181E46"/>
    <w:rsid w:val="0018533E"/>
    <w:rsid w:val="00194339"/>
    <w:rsid w:val="001957AE"/>
    <w:rsid w:val="0019639D"/>
    <w:rsid w:val="00197C28"/>
    <w:rsid w:val="001A05EC"/>
    <w:rsid w:val="001A4F9A"/>
    <w:rsid w:val="001A6E8A"/>
    <w:rsid w:val="001B2BFC"/>
    <w:rsid w:val="001B390E"/>
    <w:rsid w:val="001C14A3"/>
    <w:rsid w:val="001C15B7"/>
    <w:rsid w:val="001C1A29"/>
    <w:rsid w:val="001C1F94"/>
    <w:rsid w:val="001C386D"/>
    <w:rsid w:val="001C6A7C"/>
    <w:rsid w:val="001C6C94"/>
    <w:rsid w:val="001C78DD"/>
    <w:rsid w:val="001D06F6"/>
    <w:rsid w:val="001D1F46"/>
    <w:rsid w:val="001D1FA3"/>
    <w:rsid w:val="001D40A4"/>
    <w:rsid w:val="001E1195"/>
    <w:rsid w:val="001E19AD"/>
    <w:rsid w:val="001E1A9B"/>
    <w:rsid w:val="001E6F4C"/>
    <w:rsid w:val="001E71CE"/>
    <w:rsid w:val="001F464B"/>
    <w:rsid w:val="001F6077"/>
    <w:rsid w:val="001F762F"/>
    <w:rsid w:val="00205CF0"/>
    <w:rsid w:val="00205D34"/>
    <w:rsid w:val="0020652C"/>
    <w:rsid w:val="00215BA0"/>
    <w:rsid w:val="00220FD4"/>
    <w:rsid w:val="002227FB"/>
    <w:rsid w:val="00222FB4"/>
    <w:rsid w:val="00223FBC"/>
    <w:rsid w:val="002241BD"/>
    <w:rsid w:val="00230001"/>
    <w:rsid w:val="002308F9"/>
    <w:rsid w:val="00231CA3"/>
    <w:rsid w:val="00233408"/>
    <w:rsid w:val="00233A41"/>
    <w:rsid w:val="0023633E"/>
    <w:rsid w:val="00236F23"/>
    <w:rsid w:val="002401B9"/>
    <w:rsid w:val="00240F6E"/>
    <w:rsid w:val="00241BA0"/>
    <w:rsid w:val="00243A22"/>
    <w:rsid w:val="002469D6"/>
    <w:rsid w:val="0024740B"/>
    <w:rsid w:val="002515AF"/>
    <w:rsid w:val="00251D7C"/>
    <w:rsid w:val="00254C10"/>
    <w:rsid w:val="00257734"/>
    <w:rsid w:val="00260E1B"/>
    <w:rsid w:val="002637CF"/>
    <w:rsid w:val="00263ABC"/>
    <w:rsid w:val="00264414"/>
    <w:rsid w:val="0027015F"/>
    <w:rsid w:val="00272287"/>
    <w:rsid w:val="00274113"/>
    <w:rsid w:val="00274E95"/>
    <w:rsid w:val="00280CA7"/>
    <w:rsid w:val="00295321"/>
    <w:rsid w:val="00295C3F"/>
    <w:rsid w:val="002A42FE"/>
    <w:rsid w:val="002A449E"/>
    <w:rsid w:val="002A600F"/>
    <w:rsid w:val="002A78D9"/>
    <w:rsid w:val="002B2EF9"/>
    <w:rsid w:val="002B504D"/>
    <w:rsid w:val="002B68CB"/>
    <w:rsid w:val="002B71B9"/>
    <w:rsid w:val="002C54ED"/>
    <w:rsid w:val="002C7F05"/>
    <w:rsid w:val="002D062E"/>
    <w:rsid w:val="002D25F8"/>
    <w:rsid w:val="002D36EB"/>
    <w:rsid w:val="002D54DC"/>
    <w:rsid w:val="002D5660"/>
    <w:rsid w:val="002D6535"/>
    <w:rsid w:val="002E1AC3"/>
    <w:rsid w:val="002F3543"/>
    <w:rsid w:val="003013C3"/>
    <w:rsid w:val="003034B6"/>
    <w:rsid w:val="00305088"/>
    <w:rsid w:val="00305571"/>
    <w:rsid w:val="00307AA6"/>
    <w:rsid w:val="003102D9"/>
    <w:rsid w:val="00310CE8"/>
    <w:rsid w:val="00316098"/>
    <w:rsid w:val="00317C1E"/>
    <w:rsid w:val="003200DA"/>
    <w:rsid w:val="00321460"/>
    <w:rsid w:val="00324D05"/>
    <w:rsid w:val="00331E5E"/>
    <w:rsid w:val="00335466"/>
    <w:rsid w:val="003357C6"/>
    <w:rsid w:val="003364DD"/>
    <w:rsid w:val="0033668B"/>
    <w:rsid w:val="00337937"/>
    <w:rsid w:val="00340C6B"/>
    <w:rsid w:val="003420E5"/>
    <w:rsid w:val="003444C7"/>
    <w:rsid w:val="00350605"/>
    <w:rsid w:val="003508C6"/>
    <w:rsid w:val="003572AC"/>
    <w:rsid w:val="00357DEC"/>
    <w:rsid w:val="0036778F"/>
    <w:rsid w:val="00371BF4"/>
    <w:rsid w:val="003725E2"/>
    <w:rsid w:val="00374762"/>
    <w:rsid w:val="0037489D"/>
    <w:rsid w:val="00374A16"/>
    <w:rsid w:val="0037629C"/>
    <w:rsid w:val="003762B0"/>
    <w:rsid w:val="00376E1C"/>
    <w:rsid w:val="00382117"/>
    <w:rsid w:val="003839D8"/>
    <w:rsid w:val="00384B22"/>
    <w:rsid w:val="003852CB"/>
    <w:rsid w:val="00386087"/>
    <w:rsid w:val="0038678C"/>
    <w:rsid w:val="00387093"/>
    <w:rsid w:val="003928A3"/>
    <w:rsid w:val="003A2F93"/>
    <w:rsid w:val="003A79F4"/>
    <w:rsid w:val="003B0719"/>
    <w:rsid w:val="003B2DF8"/>
    <w:rsid w:val="003B4125"/>
    <w:rsid w:val="003C038F"/>
    <w:rsid w:val="003C1BA7"/>
    <w:rsid w:val="003C2338"/>
    <w:rsid w:val="003C2504"/>
    <w:rsid w:val="003D29DF"/>
    <w:rsid w:val="003D3083"/>
    <w:rsid w:val="003D359C"/>
    <w:rsid w:val="003D4EF4"/>
    <w:rsid w:val="003E7BE4"/>
    <w:rsid w:val="003F2553"/>
    <w:rsid w:val="003F63E4"/>
    <w:rsid w:val="003F7FBD"/>
    <w:rsid w:val="004000A3"/>
    <w:rsid w:val="00402670"/>
    <w:rsid w:val="004073F6"/>
    <w:rsid w:val="004105EB"/>
    <w:rsid w:val="00413047"/>
    <w:rsid w:val="00416064"/>
    <w:rsid w:val="004163C7"/>
    <w:rsid w:val="004167D8"/>
    <w:rsid w:val="0042015E"/>
    <w:rsid w:val="004263C5"/>
    <w:rsid w:val="00426408"/>
    <w:rsid w:val="00426704"/>
    <w:rsid w:val="00427A09"/>
    <w:rsid w:val="00430E3D"/>
    <w:rsid w:val="00431B8C"/>
    <w:rsid w:val="004350D8"/>
    <w:rsid w:val="0043560E"/>
    <w:rsid w:val="00442B26"/>
    <w:rsid w:val="004618F8"/>
    <w:rsid w:val="00481169"/>
    <w:rsid w:val="00483E32"/>
    <w:rsid w:val="004844FE"/>
    <w:rsid w:val="00486370"/>
    <w:rsid w:val="0048758B"/>
    <w:rsid w:val="00487AC6"/>
    <w:rsid w:val="00494489"/>
    <w:rsid w:val="004A4935"/>
    <w:rsid w:val="004A6854"/>
    <w:rsid w:val="004B05EA"/>
    <w:rsid w:val="004B1B1F"/>
    <w:rsid w:val="004C195F"/>
    <w:rsid w:val="004C4289"/>
    <w:rsid w:val="004C5456"/>
    <w:rsid w:val="004C5E0E"/>
    <w:rsid w:val="004D04C2"/>
    <w:rsid w:val="004D05F8"/>
    <w:rsid w:val="004D1864"/>
    <w:rsid w:val="004D5A27"/>
    <w:rsid w:val="004E0191"/>
    <w:rsid w:val="004E2D11"/>
    <w:rsid w:val="004E2F1E"/>
    <w:rsid w:val="004E36FE"/>
    <w:rsid w:val="004E3B01"/>
    <w:rsid w:val="004E3C54"/>
    <w:rsid w:val="004E4B2A"/>
    <w:rsid w:val="004E5FDA"/>
    <w:rsid w:val="004E7968"/>
    <w:rsid w:val="004F1560"/>
    <w:rsid w:val="0050203C"/>
    <w:rsid w:val="00502B82"/>
    <w:rsid w:val="00506E5D"/>
    <w:rsid w:val="00506F1F"/>
    <w:rsid w:val="005070F5"/>
    <w:rsid w:val="00507F28"/>
    <w:rsid w:val="00512BC0"/>
    <w:rsid w:val="005172C7"/>
    <w:rsid w:val="0052112C"/>
    <w:rsid w:val="00531EE1"/>
    <w:rsid w:val="005423CA"/>
    <w:rsid w:val="00542537"/>
    <w:rsid w:val="00545B86"/>
    <w:rsid w:val="00546431"/>
    <w:rsid w:val="0055098E"/>
    <w:rsid w:val="00554067"/>
    <w:rsid w:val="00554102"/>
    <w:rsid w:val="00554BE1"/>
    <w:rsid w:val="005669E8"/>
    <w:rsid w:val="00566A29"/>
    <w:rsid w:val="00571916"/>
    <w:rsid w:val="00573A3A"/>
    <w:rsid w:val="00581908"/>
    <w:rsid w:val="00584CCE"/>
    <w:rsid w:val="005926A7"/>
    <w:rsid w:val="005935D8"/>
    <w:rsid w:val="005966A6"/>
    <w:rsid w:val="005A33CB"/>
    <w:rsid w:val="005A3E7F"/>
    <w:rsid w:val="005A6326"/>
    <w:rsid w:val="005A65C3"/>
    <w:rsid w:val="005B0605"/>
    <w:rsid w:val="005B1B32"/>
    <w:rsid w:val="005B3003"/>
    <w:rsid w:val="005C09E6"/>
    <w:rsid w:val="005C222C"/>
    <w:rsid w:val="005C2A92"/>
    <w:rsid w:val="005C571A"/>
    <w:rsid w:val="005D3A2C"/>
    <w:rsid w:val="005D40BA"/>
    <w:rsid w:val="005D46EE"/>
    <w:rsid w:val="005D54F6"/>
    <w:rsid w:val="005D562D"/>
    <w:rsid w:val="005E381E"/>
    <w:rsid w:val="005F0C15"/>
    <w:rsid w:val="005F0DFB"/>
    <w:rsid w:val="005F1F98"/>
    <w:rsid w:val="005F3319"/>
    <w:rsid w:val="005F3D76"/>
    <w:rsid w:val="005F5C4F"/>
    <w:rsid w:val="0060069A"/>
    <w:rsid w:val="00601AA3"/>
    <w:rsid w:val="00610E4A"/>
    <w:rsid w:val="00611C51"/>
    <w:rsid w:val="0061210D"/>
    <w:rsid w:val="00615898"/>
    <w:rsid w:val="00616140"/>
    <w:rsid w:val="00622AF3"/>
    <w:rsid w:val="00622F80"/>
    <w:rsid w:val="00631030"/>
    <w:rsid w:val="00634418"/>
    <w:rsid w:val="00634C01"/>
    <w:rsid w:val="0067127C"/>
    <w:rsid w:val="006730E3"/>
    <w:rsid w:val="00684659"/>
    <w:rsid w:val="00690784"/>
    <w:rsid w:val="00691620"/>
    <w:rsid w:val="006969EE"/>
    <w:rsid w:val="00697436"/>
    <w:rsid w:val="006A096A"/>
    <w:rsid w:val="006A0AF4"/>
    <w:rsid w:val="006A19AF"/>
    <w:rsid w:val="006A27AA"/>
    <w:rsid w:val="006A5135"/>
    <w:rsid w:val="006A6955"/>
    <w:rsid w:val="006B0489"/>
    <w:rsid w:val="006B100F"/>
    <w:rsid w:val="006B258E"/>
    <w:rsid w:val="006B2B39"/>
    <w:rsid w:val="006B2D61"/>
    <w:rsid w:val="006B3E5E"/>
    <w:rsid w:val="006B6D9C"/>
    <w:rsid w:val="006B7499"/>
    <w:rsid w:val="006B793E"/>
    <w:rsid w:val="006C179F"/>
    <w:rsid w:val="006C4DB1"/>
    <w:rsid w:val="006C5AFE"/>
    <w:rsid w:val="006C76A3"/>
    <w:rsid w:val="006D01D4"/>
    <w:rsid w:val="006D03CF"/>
    <w:rsid w:val="006D0F2F"/>
    <w:rsid w:val="006D2FBE"/>
    <w:rsid w:val="006E189A"/>
    <w:rsid w:val="006E1DE6"/>
    <w:rsid w:val="006E2C78"/>
    <w:rsid w:val="006E4771"/>
    <w:rsid w:val="006E77CD"/>
    <w:rsid w:val="006F5AE0"/>
    <w:rsid w:val="007044D9"/>
    <w:rsid w:val="00711C24"/>
    <w:rsid w:val="0071398F"/>
    <w:rsid w:val="007150C0"/>
    <w:rsid w:val="00715718"/>
    <w:rsid w:val="00721388"/>
    <w:rsid w:val="00721C32"/>
    <w:rsid w:val="00721E81"/>
    <w:rsid w:val="007221B7"/>
    <w:rsid w:val="00725388"/>
    <w:rsid w:val="00730079"/>
    <w:rsid w:val="00730B6A"/>
    <w:rsid w:val="00733108"/>
    <w:rsid w:val="00741BE2"/>
    <w:rsid w:val="007436F0"/>
    <w:rsid w:val="00746312"/>
    <w:rsid w:val="007579C4"/>
    <w:rsid w:val="007618CD"/>
    <w:rsid w:val="00762AB7"/>
    <w:rsid w:val="00763E20"/>
    <w:rsid w:val="007648C3"/>
    <w:rsid w:val="00764D38"/>
    <w:rsid w:val="00765487"/>
    <w:rsid w:val="00765BE7"/>
    <w:rsid w:val="007720D3"/>
    <w:rsid w:val="007732CC"/>
    <w:rsid w:val="007754FD"/>
    <w:rsid w:val="00776518"/>
    <w:rsid w:val="007771E4"/>
    <w:rsid w:val="0078423A"/>
    <w:rsid w:val="007876D8"/>
    <w:rsid w:val="007913ED"/>
    <w:rsid w:val="00795274"/>
    <w:rsid w:val="007A0DE0"/>
    <w:rsid w:val="007A32A4"/>
    <w:rsid w:val="007A3A2F"/>
    <w:rsid w:val="007A4E7B"/>
    <w:rsid w:val="007A51C6"/>
    <w:rsid w:val="007A6C0A"/>
    <w:rsid w:val="007B0A4F"/>
    <w:rsid w:val="007B0B43"/>
    <w:rsid w:val="007B2FB3"/>
    <w:rsid w:val="007C19C8"/>
    <w:rsid w:val="007C25C8"/>
    <w:rsid w:val="007C2DD1"/>
    <w:rsid w:val="007C3B18"/>
    <w:rsid w:val="007C47D9"/>
    <w:rsid w:val="007C7D6A"/>
    <w:rsid w:val="007C7DE7"/>
    <w:rsid w:val="007D02CF"/>
    <w:rsid w:val="007E0970"/>
    <w:rsid w:val="007E0EA0"/>
    <w:rsid w:val="007E4530"/>
    <w:rsid w:val="007E62E5"/>
    <w:rsid w:val="007F5E22"/>
    <w:rsid w:val="007F617C"/>
    <w:rsid w:val="00800061"/>
    <w:rsid w:val="0080226D"/>
    <w:rsid w:val="00804FA8"/>
    <w:rsid w:val="0080503C"/>
    <w:rsid w:val="008154AE"/>
    <w:rsid w:val="00826C5E"/>
    <w:rsid w:val="00827707"/>
    <w:rsid w:val="00832663"/>
    <w:rsid w:val="00833DD8"/>
    <w:rsid w:val="00835C17"/>
    <w:rsid w:val="00841156"/>
    <w:rsid w:val="00844AEF"/>
    <w:rsid w:val="00844B03"/>
    <w:rsid w:val="0084663E"/>
    <w:rsid w:val="00852011"/>
    <w:rsid w:val="008527A9"/>
    <w:rsid w:val="00855466"/>
    <w:rsid w:val="00856CA3"/>
    <w:rsid w:val="00860B7D"/>
    <w:rsid w:val="008648FB"/>
    <w:rsid w:val="00865E27"/>
    <w:rsid w:val="00867CE2"/>
    <w:rsid w:val="008715C2"/>
    <w:rsid w:val="008717C7"/>
    <w:rsid w:val="00872067"/>
    <w:rsid w:val="008734CF"/>
    <w:rsid w:val="00873816"/>
    <w:rsid w:val="00875C13"/>
    <w:rsid w:val="008760E2"/>
    <w:rsid w:val="008769C1"/>
    <w:rsid w:val="00880338"/>
    <w:rsid w:val="0088061C"/>
    <w:rsid w:val="0088392D"/>
    <w:rsid w:val="00883F2A"/>
    <w:rsid w:val="00885DA5"/>
    <w:rsid w:val="00886896"/>
    <w:rsid w:val="0089339A"/>
    <w:rsid w:val="00893C36"/>
    <w:rsid w:val="0089536F"/>
    <w:rsid w:val="0089675B"/>
    <w:rsid w:val="008A11E1"/>
    <w:rsid w:val="008A35A2"/>
    <w:rsid w:val="008A41C2"/>
    <w:rsid w:val="008A4819"/>
    <w:rsid w:val="008A50BB"/>
    <w:rsid w:val="008B1D7D"/>
    <w:rsid w:val="008B230D"/>
    <w:rsid w:val="008B3D8E"/>
    <w:rsid w:val="008C5C44"/>
    <w:rsid w:val="008D1FE4"/>
    <w:rsid w:val="008D2E97"/>
    <w:rsid w:val="008D3CC5"/>
    <w:rsid w:val="008D5198"/>
    <w:rsid w:val="008E1D43"/>
    <w:rsid w:val="008E1EDC"/>
    <w:rsid w:val="008E2122"/>
    <w:rsid w:val="008E24B9"/>
    <w:rsid w:val="008F0167"/>
    <w:rsid w:val="008F03CA"/>
    <w:rsid w:val="008F2B14"/>
    <w:rsid w:val="008F2D65"/>
    <w:rsid w:val="008F5A45"/>
    <w:rsid w:val="008F5C94"/>
    <w:rsid w:val="00900FEC"/>
    <w:rsid w:val="009057BE"/>
    <w:rsid w:val="00907076"/>
    <w:rsid w:val="0090777F"/>
    <w:rsid w:val="00911E60"/>
    <w:rsid w:val="00912E77"/>
    <w:rsid w:val="00913822"/>
    <w:rsid w:val="00913B0C"/>
    <w:rsid w:val="00914BFF"/>
    <w:rsid w:val="00920984"/>
    <w:rsid w:val="00924755"/>
    <w:rsid w:val="009253E5"/>
    <w:rsid w:val="009263DC"/>
    <w:rsid w:val="00932794"/>
    <w:rsid w:val="00933F74"/>
    <w:rsid w:val="0093576D"/>
    <w:rsid w:val="00936B80"/>
    <w:rsid w:val="00937AC5"/>
    <w:rsid w:val="00937EBB"/>
    <w:rsid w:val="00943E83"/>
    <w:rsid w:val="00944E64"/>
    <w:rsid w:val="00944EE5"/>
    <w:rsid w:val="0094574C"/>
    <w:rsid w:val="00945B12"/>
    <w:rsid w:val="00945B71"/>
    <w:rsid w:val="00946F29"/>
    <w:rsid w:val="00947387"/>
    <w:rsid w:val="00950CBA"/>
    <w:rsid w:val="00955CE4"/>
    <w:rsid w:val="00960F97"/>
    <w:rsid w:val="00960FAA"/>
    <w:rsid w:val="009632C8"/>
    <w:rsid w:val="00963F11"/>
    <w:rsid w:val="009709C0"/>
    <w:rsid w:val="00974937"/>
    <w:rsid w:val="009758E7"/>
    <w:rsid w:val="0098095A"/>
    <w:rsid w:val="00982996"/>
    <w:rsid w:val="00984434"/>
    <w:rsid w:val="00984C10"/>
    <w:rsid w:val="009933A0"/>
    <w:rsid w:val="00993C7B"/>
    <w:rsid w:val="0099421C"/>
    <w:rsid w:val="00994F16"/>
    <w:rsid w:val="009965C5"/>
    <w:rsid w:val="009A18A7"/>
    <w:rsid w:val="009C254E"/>
    <w:rsid w:val="009C43F0"/>
    <w:rsid w:val="009D01FD"/>
    <w:rsid w:val="009D02EC"/>
    <w:rsid w:val="009D4AEF"/>
    <w:rsid w:val="009D4CEC"/>
    <w:rsid w:val="009D5A17"/>
    <w:rsid w:val="009D6386"/>
    <w:rsid w:val="009E085B"/>
    <w:rsid w:val="009E3FDA"/>
    <w:rsid w:val="009E666D"/>
    <w:rsid w:val="009E6AFE"/>
    <w:rsid w:val="009F0A38"/>
    <w:rsid w:val="00A00A97"/>
    <w:rsid w:val="00A015C0"/>
    <w:rsid w:val="00A01E37"/>
    <w:rsid w:val="00A035AA"/>
    <w:rsid w:val="00A0566D"/>
    <w:rsid w:val="00A0678C"/>
    <w:rsid w:val="00A07AC1"/>
    <w:rsid w:val="00A10491"/>
    <w:rsid w:val="00A14620"/>
    <w:rsid w:val="00A2537A"/>
    <w:rsid w:val="00A26887"/>
    <w:rsid w:val="00A2734C"/>
    <w:rsid w:val="00A4230C"/>
    <w:rsid w:val="00A45902"/>
    <w:rsid w:val="00A45E5F"/>
    <w:rsid w:val="00A5216A"/>
    <w:rsid w:val="00A52401"/>
    <w:rsid w:val="00A57AEB"/>
    <w:rsid w:val="00A57B7C"/>
    <w:rsid w:val="00A60EA9"/>
    <w:rsid w:val="00A62DC1"/>
    <w:rsid w:val="00A632FE"/>
    <w:rsid w:val="00A65C80"/>
    <w:rsid w:val="00A65D9F"/>
    <w:rsid w:val="00A70A64"/>
    <w:rsid w:val="00A7251C"/>
    <w:rsid w:val="00A72B9A"/>
    <w:rsid w:val="00A74D50"/>
    <w:rsid w:val="00A753A8"/>
    <w:rsid w:val="00A754BD"/>
    <w:rsid w:val="00A75918"/>
    <w:rsid w:val="00A772A3"/>
    <w:rsid w:val="00A851CA"/>
    <w:rsid w:val="00A87CEA"/>
    <w:rsid w:val="00A9185E"/>
    <w:rsid w:val="00A9360C"/>
    <w:rsid w:val="00A93A01"/>
    <w:rsid w:val="00A96DA1"/>
    <w:rsid w:val="00AA085E"/>
    <w:rsid w:val="00AA2561"/>
    <w:rsid w:val="00AA4559"/>
    <w:rsid w:val="00AA65EA"/>
    <w:rsid w:val="00AB4FF0"/>
    <w:rsid w:val="00AC0A2A"/>
    <w:rsid w:val="00AC304B"/>
    <w:rsid w:val="00AC3848"/>
    <w:rsid w:val="00AD20B1"/>
    <w:rsid w:val="00AD2980"/>
    <w:rsid w:val="00AD3F27"/>
    <w:rsid w:val="00AD56A8"/>
    <w:rsid w:val="00AD5807"/>
    <w:rsid w:val="00AD5C22"/>
    <w:rsid w:val="00AD5C86"/>
    <w:rsid w:val="00AD6225"/>
    <w:rsid w:val="00AE429B"/>
    <w:rsid w:val="00AE44C9"/>
    <w:rsid w:val="00AE6B8A"/>
    <w:rsid w:val="00AE7718"/>
    <w:rsid w:val="00AF2F24"/>
    <w:rsid w:val="00AF6340"/>
    <w:rsid w:val="00AF707D"/>
    <w:rsid w:val="00B00D36"/>
    <w:rsid w:val="00B01BCF"/>
    <w:rsid w:val="00B076EF"/>
    <w:rsid w:val="00B11E89"/>
    <w:rsid w:val="00B14737"/>
    <w:rsid w:val="00B16B7F"/>
    <w:rsid w:val="00B32FA8"/>
    <w:rsid w:val="00B35D6A"/>
    <w:rsid w:val="00B4311D"/>
    <w:rsid w:val="00B447FA"/>
    <w:rsid w:val="00B45F8E"/>
    <w:rsid w:val="00B46F56"/>
    <w:rsid w:val="00B53A58"/>
    <w:rsid w:val="00B53EED"/>
    <w:rsid w:val="00B54E41"/>
    <w:rsid w:val="00B55498"/>
    <w:rsid w:val="00B562E1"/>
    <w:rsid w:val="00B56547"/>
    <w:rsid w:val="00B57729"/>
    <w:rsid w:val="00B57B9A"/>
    <w:rsid w:val="00B6131B"/>
    <w:rsid w:val="00B6139D"/>
    <w:rsid w:val="00B62578"/>
    <w:rsid w:val="00B63218"/>
    <w:rsid w:val="00B63293"/>
    <w:rsid w:val="00B6453B"/>
    <w:rsid w:val="00B65E73"/>
    <w:rsid w:val="00B667FF"/>
    <w:rsid w:val="00B71E04"/>
    <w:rsid w:val="00B74139"/>
    <w:rsid w:val="00B741DC"/>
    <w:rsid w:val="00B746AF"/>
    <w:rsid w:val="00B77879"/>
    <w:rsid w:val="00B8181F"/>
    <w:rsid w:val="00B8429A"/>
    <w:rsid w:val="00B84AE9"/>
    <w:rsid w:val="00B908CE"/>
    <w:rsid w:val="00B97925"/>
    <w:rsid w:val="00B97975"/>
    <w:rsid w:val="00B97FC7"/>
    <w:rsid w:val="00BA0C59"/>
    <w:rsid w:val="00BA1806"/>
    <w:rsid w:val="00BA7101"/>
    <w:rsid w:val="00BB0251"/>
    <w:rsid w:val="00BB0281"/>
    <w:rsid w:val="00BB3537"/>
    <w:rsid w:val="00BB6BE7"/>
    <w:rsid w:val="00BB78BC"/>
    <w:rsid w:val="00BC4468"/>
    <w:rsid w:val="00BC506A"/>
    <w:rsid w:val="00BC62DE"/>
    <w:rsid w:val="00BD6491"/>
    <w:rsid w:val="00BD7918"/>
    <w:rsid w:val="00BD7B79"/>
    <w:rsid w:val="00BE019B"/>
    <w:rsid w:val="00BE102F"/>
    <w:rsid w:val="00BE3600"/>
    <w:rsid w:val="00BE3703"/>
    <w:rsid w:val="00BE37D3"/>
    <w:rsid w:val="00BF036C"/>
    <w:rsid w:val="00BF4C1A"/>
    <w:rsid w:val="00BF5CEB"/>
    <w:rsid w:val="00BF6C68"/>
    <w:rsid w:val="00C000B2"/>
    <w:rsid w:val="00C0503B"/>
    <w:rsid w:val="00C129B1"/>
    <w:rsid w:val="00C13AE2"/>
    <w:rsid w:val="00C1566B"/>
    <w:rsid w:val="00C16CD1"/>
    <w:rsid w:val="00C231AA"/>
    <w:rsid w:val="00C23201"/>
    <w:rsid w:val="00C2637E"/>
    <w:rsid w:val="00C27959"/>
    <w:rsid w:val="00C30DDC"/>
    <w:rsid w:val="00C34FC2"/>
    <w:rsid w:val="00C37776"/>
    <w:rsid w:val="00C40554"/>
    <w:rsid w:val="00C40A35"/>
    <w:rsid w:val="00C41FC7"/>
    <w:rsid w:val="00C43145"/>
    <w:rsid w:val="00C50285"/>
    <w:rsid w:val="00C50E93"/>
    <w:rsid w:val="00C552A7"/>
    <w:rsid w:val="00C56F96"/>
    <w:rsid w:val="00C57275"/>
    <w:rsid w:val="00C57A00"/>
    <w:rsid w:val="00C60A98"/>
    <w:rsid w:val="00C610CE"/>
    <w:rsid w:val="00C71C6A"/>
    <w:rsid w:val="00C74243"/>
    <w:rsid w:val="00C76BA1"/>
    <w:rsid w:val="00C81F14"/>
    <w:rsid w:val="00C84990"/>
    <w:rsid w:val="00C86D5F"/>
    <w:rsid w:val="00C87172"/>
    <w:rsid w:val="00C90C72"/>
    <w:rsid w:val="00C93ECB"/>
    <w:rsid w:val="00C96D59"/>
    <w:rsid w:val="00CA1612"/>
    <w:rsid w:val="00CA7A51"/>
    <w:rsid w:val="00CA7DE9"/>
    <w:rsid w:val="00CA7E01"/>
    <w:rsid w:val="00CB16A8"/>
    <w:rsid w:val="00CB44EC"/>
    <w:rsid w:val="00CB6AE9"/>
    <w:rsid w:val="00CC20C9"/>
    <w:rsid w:val="00CC28D9"/>
    <w:rsid w:val="00CC30A2"/>
    <w:rsid w:val="00CD27D1"/>
    <w:rsid w:val="00CE2154"/>
    <w:rsid w:val="00CE4354"/>
    <w:rsid w:val="00CE4DF9"/>
    <w:rsid w:val="00CE50D1"/>
    <w:rsid w:val="00CF31C5"/>
    <w:rsid w:val="00CF413B"/>
    <w:rsid w:val="00CF614D"/>
    <w:rsid w:val="00CF633E"/>
    <w:rsid w:val="00CF7338"/>
    <w:rsid w:val="00D00882"/>
    <w:rsid w:val="00D00EA1"/>
    <w:rsid w:val="00D04517"/>
    <w:rsid w:val="00D0749D"/>
    <w:rsid w:val="00D07528"/>
    <w:rsid w:val="00D12043"/>
    <w:rsid w:val="00D12259"/>
    <w:rsid w:val="00D22119"/>
    <w:rsid w:val="00D25B47"/>
    <w:rsid w:val="00D30881"/>
    <w:rsid w:val="00D31554"/>
    <w:rsid w:val="00D34B02"/>
    <w:rsid w:val="00D36D2C"/>
    <w:rsid w:val="00D36F0F"/>
    <w:rsid w:val="00D41D04"/>
    <w:rsid w:val="00D42D5C"/>
    <w:rsid w:val="00D4471B"/>
    <w:rsid w:val="00D4540A"/>
    <w:rsid w:val="00D456C6"/>
    <w:rsid w:val="00D456CA"/>
    <w:rsid w:val="00D5101C"/>
    <w:rsid w:val="00D512D4"/>
    <w:rsid w:val="00D514D4"/>
    <w:rsid w:val="00D53859"/>
    <w:rsid w:val="00D55BB1"/>
    <w:rsid w:val="00D56AC0"/>
    <w:rsid w:val="00D6191C"/>
    <w:rsid w:val="00D6388A"/>
    <w:rsid w:val="00D64653"/>
    <w:rsid w:val="00D65955"/>
    <w:rsid w:val="00D67056"/>
    <w:rsid w:val="00D8126E"/>
    <w:rsid w:val="00D820CB"/>
    <w:rsid w:val="00D84AB5"/>
    <w:rsid w:val="00D852AA"/>
    <w:rsid w:val="00D86152"/>
    <w:rsid w:val="00D873BC"/>
    <w:rsid w:val="00D97347"/>
    <w:rsid w:val="00D97650"/>
    <w:rsid w:val="00DA25E7"/>
    <w:rsid w:val="00DB03C1"/>
    <w:rsid w:val="00DB1619"/>
    <w:rsid w:val="00DB2155"/>
    <w:rsid w:val="00DB5E4E"/>
    <w:rsid w:val="00DC24FD"/>
    <w:rsid w:val="00DC47E2"/>
    <w:rsid w:val="00DC61CA"/>
    <w:rsid w:val="00DC6A34"/>
    <w:rsid w:val="00DC7D09"/>
    <w:rsid w:val="00DD74AE"/>
    <w:rsid w:val="00DE1642"/>
    <w:rsid w:val="00DE2307"/>
    <w:rsid w:val="00DE3C3B"/>
    <w:rsid w:val="00DE3E42"/>
    <w:rsid w:val="00DE4C6A"/>
    <w:rsid w:val="00DE55F6"/>
    <w:rsid w:val="00DE651C"/>
    <w:rsid w:val="00DE723F"/>
    <w:rsid w:val="00DF07BD"/>
    <w:rsid w:val="00E009EB"/>
    <w:rsid w:val="00E011EC"/>
    <w:rsid w:val="00E06DB3"/>
    <w:rsid w:val="00E12269"/>
    <w:rsid w:val="00E12D5B"/>
    <w:rsid w:val="00E13A0F"/>
    <w:rsid w:val="00E13D99"/>
    <w:rsid w:val="00E14EDE"/>
    <w:rsid w:val="00E1770C"/>
    <w:rsid w:val="00E1794D"/>
    <w:rsid w:val="00E1798D"/>
    <w:rsid w:val="00E248D8"/>
    <w:rsid w:val="00E30153"/>
    <w:rsid w:val="00E320D2"/>
    <w:rsid w:val="00E36EA2"/>
    <w:rsid w:val="00E379B7"/>
    <w:rsid w:val="00E416A0"/>
    <w:rsid w:val="00E42AF0"/>
    <w:rsid w:val="00E441BB"/>
    <w:rsid w:val="00E528BE"/>
    <w:rsid w:val="00E52AD1"/>
    <w:rsid w:val="00E5324D"/>
    <w:rsid w:val="00E5446E"/>
    <w:rsid w:val="00E54F36"/>
    <w:rsid w:val="00E55843"/>
    <w:rsid w:val="00E707C3"/>
    <w:rsid w:val="00E727BD"/>
    <w:rsid w:val="00E73D6E"/>
    <w:rsid w:val="00E746F1"/>
    <w:rsid w:val="00E74E3E"/>
    <w:rsid w:val="00E756D6"/>
    <w:rsid w:val="00E768C3"/>
    <w:rsid w:val="00E76B1B"/>
    <w:rsid w:val="00E77F27"/>
    <w:rsid w:val="00E8071A"/>
    <w:rsid w:val="00E810CF"/>
    <w:rsid w:val="00E82DC4"/>
    <w:rsid w:val="00E82E09"/>
    <w:rsid w:val="00E82F65"/>
    <w:rsid w:val="00E9007D"/>
    <w:rsid w:val="00E92E73"/>
    <w:rsid w:val="00E9512D"/>
    <w:rsid w:val="00E953AD"/>
    <w:rsid w:val="00EA071D"/>
    <w:rsid w:val="00EA6059"/>
    <w:rsid w:val="00EA6BDC"/>
    <w:rsid w:val="00EB16F2"/>
    <w:rsid w:val="00EC0CB1"/>
    <w:rsid w:val="00EC16C4"/>
    <w:rsid w:val="00EC4A18"/>
    <w:rsid w:val="00EC4CAF"/>
    <w:rsid w:val="00ED15B2"/>
    <w:rsid w:val="00ED17D9"/>
    <w:rsid w:val="00ED3F05"/>
    <w:rsid w:val="00ED6C81"/>
    <w:rsid w:val="00EE580E"/>
    <w:rsid w:val="00EE6403"/>
    <w:rsid w:val="00EE6EC2"/>
    <w:rsid w:val="00EE7A82"/>
    <w:rsid w:val="00EF6552"/>
    <w:rsid w:val="00F01614"/>
    <w:rsid w:val="00F04202"/>
    <w:rsid w:val="00F0531E"/>
    <w:rsid w:val="00F07175"/>
    <w:rsid w:val="00F104C6"/>
    <w:rsid w:val="00F12F24"/>
    <w:rsid w:val="00F20540"/>
    <w:rsid w:val="00F209CA"/>
    <w:rsid w:val="00F20EB0"/>
    <w:rsid w:val="00F21A01"/>
    <w:rsid w:val="00F27D4C"/>
    <w:rsid w:val="00F419E5"/>
    <w:rsid w:val="00F43ACF"/>
    <w:rsid w:val="00F444E9"/>
    <w:rsid w:val="00F44709"/>
    <w:rsid w:val="00F51122"/>
    <w:rsid w:val="00F55A13"/>
    <w:rsid w:val="00F57572"/>
    <w:rsid w:val="00F60773"/>
    <w:rsid w:val="00F66B34"/>
    <w:rsid w:val="00F66F45"/>
    <w:rsid w:val="00F67E85"/>
    <w:rsid w:val="00F70A1F"/>
    <w:rsid w:val="00F71B4E"/>
    <w:rsid w:val="00F7310C"/>
    <w:rsid w:val="00F747AA"/>
    <w:rsid w:val="00F7703B"/>
    <w:rsid w:val="00F7722D"/>
    <w:rsid w:val="00F77F41"/>
    <w:rsid w:val="00F83F75"/>
    <w:rsid w:val="00F84AFC"/>
    <w:rsid w:val="00F84E85"/>
    <w:rsid w:val="00F8732E"/>
    <w:rsid w:val="00F8779E"/>
    <w:rsid w:val="00F9106E"/>
    <w:rsid w:val="00F924C2"/>
    <w:rsid w:val="00F925FF"/>
    <w:rsid w:val="00F9307E"/>
    <w:rsid w:val="00F9580A"/>
    <w:rsid w:val="00FA56B8"/>
    <w:rsid w:val="00FA7798"/>
    <w:rsid w:val="00FB1037"/>
    <w:rsid w:val="00FC34EB"/>
    <w:rsid w:val="00FC55DD"/>
    <w:rsid w:val="00FD0E24"/>
    <w:rsid w:val="00FD2E1A"/>
    <w:rsid w:val="00FD5C63"/>
    <w:rsid w:val="00FE16FF"/>
    <w:rsid w:val="00FE5122"/>
    <w:rsid w:val="00FE5A0C"/>
    <w:rsid w:val="00FF1410"/>
    <w:rsid w:val="00FF216A"/>
    <w:rsid w:val="00FF4671"/>
    <w:rsid w:val="00FF5093"/>
    <w:rsid w:val="00FF5A9D"/>
    <w:rsid w:val="00FF604A"/>
    <w:rsid w:val="00FF626E"/>
    <w:rsid w:val="00FF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CA4E9D"/>
  <w15:chartTrackingRefBased/>
  <w15:docId w15:val="{D937D434-5DC3-4432-8EF7-C872254E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F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46F56"/>
    <w:pPr>
      <w:keepNext/>
      <w:jc w:val="both"/>
      <w:outlineLvl w:val="0"/>
    </w:pPr>
    <w:rPr>
      <w:rFonts w:ascii="Arial" w:hAnsi="Arial" w:cs="Arial"/>
      <w:b/>
      <w:bCs/>
      <w:sz w:val="22"/>
    </w:rPr>
  </w:style>
  <w:style w:type="paragraph" w:styleId="Heading2">
    <w:name w:val="heading 2"/>
    <w:basedOn w:val="Normal"/>
    <w:next w:val="Normal"/>
    <w:link w:val="Heading2Char"/>
    <w:qFormat/>
    <w:rsid w:val="00B46F56"/>
    <w:pPr>
      <w:keepNext/>
      <w:ind w:left="1872" w:hanging="1872"/>
      <w:outlineLvl w:val="1"/>
    </w:pPr>
    <w:rPr>
      <w:rFonts w:ascii="Arial" w:hAnsi="Arial" w:cs="Arial"/>
      <w:b/>
      <w:bCs/>
      <w:sz w:val="22"/>
      <w:szCs w:val="22"/>
    </w:rPr>
  </w:style>
  <w:style w:type="paragraph" w:styleId="Heading3">
    <w:name w:val="heading 3"/>
    <w:basedOn w:val="Normal"/>
    <w:next w:val="Normal"/>
    <w:link w:val="Heading3Char"/>
    <w:qFormat/>
    <w:rsid w:val="00B46F56"/>
    <w:pPr>
      <w:keepNext/>
      <w:outlineLvl w:val="2"/>
    </w:pPr>
    <w:rPr>
      <w:rFonts w:ascii="Arial" w:hAnsi="Arial" w:cs="Arial"/>
      <w:b/>
      <w:bCs/>
      <w:sz w:val="22"/>
    </w:rPr>
  </w:style>
  <w:style w:type="paragraph" w:styleId="Heading4">
    <w:name w:val="heading 4"/>
    <w:basedOn w:val="Normal"/>
    <w:next w:val="Normal"/>
    <w:link w:val="Heading4Char"/>
    <w:qFormat/>
    <w:rsid w:val="00B46F56"/>
    <w:pPr>
      <w:keepNext/>
      <w:ind w:right="-828"/>
      <w:jc w:val="both"/>
      <w:outlineLvl w:val="3"/>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56"/>
    <w:rPr>
      <w:rFonts w:ascii="Arial" w:eastAsia="Times New Roman" w:hAnsi="Arial" w:cs="Arial"/>
      <w:b/>
      <w:bCs/>
      <w:szCs w:val="24"/>
    </w:rPr>
  </w:style>
  <w:style w:type="character" w:customStyle="1" w:styleId="Heading2Char">
    <w:name w:val="Heading 2 Char"/>
    <w:basedOn w:val="DefaultParagraphFont"/>
    <w:link w:val="Heading2"/>
    <w:rsid w:val="00B46F56"/>
    <w:rPr>
      <w:rFonts w:ascii="Arial" w:eastAsia="Times New Roman" w:hAnsi="Arial" w:cs="Arial"/>
      <w:b/>
      <w:bCs/>
    </w:rPr>
  </w:style>
  <w:style w:type="character" w:customStyle="1" w:styleId="Heading3Char">
    <w:name w:val="Heading 3 Char"/>
    <w:basedOn w:val="DefaultParagraphFont"/>
    <w:link w:val="Heading3"/>
    <w:rsid w:val="00B46F56"/>
    <w:rPr>
      <w:rFonts w:ascii="Arial" w:eastAsia="Times New Roman" w:hAnsi="Arial" w:cs="Arial"/>
      <w:b/>
      <w:bCs/>
      <w:szCs w:val="24"/>
    </w:rPr>
  </w:style>
  <w:style w:type="character" w:customStyle="1" w:styleId="Heading4Char">
    <w:name w:val="Heading 4 Char"/>
    <w:basedOn w:val="DefaultParagraphFont"/>
    <w:link w:val="Heading4"/>
    <w:rsid w:val="00B46F56"/>
    <w:rPr>
      <w:rFonts w:ascii="Arial" w:eastAsia="Times New Roman" w:hAnsi="Arial" w:cs="Arial"/>
      <w:b/>
      <w:bCs/>
      <w:szCs w:val="24"/>
    </w:rPr>
  </w:style>
  <w:style w:type="paragraph" w:styleId="BodyText">
    <w:name w:val="Body Text"/>
    <w:basedOn w:val="Normal"/>
    <w:link w:val="BodyTextChar"/>
    <w:rsid w:val="00B46F56"/>
    <w:pPr>
      <w:jc w:val="both"/>
    </w:pPr>
    <w:rPr>
      <w:rFonts w:ascii="Arial" w:hAnsi="Arial" w:cs="Arial"/>
      <w:sz w:val="22"/>
      <w:szCs w:val="22"/>
    </w:rPr>
  </w:style>
  <w:style w:type="character" w:customStyle="1" w:styleId="BodyTextChar">
    <w:name w:val="Body Text Char"/>
    <w:basedOn w:val="DefaultParagraphFont"/>
    <w:link w:val="BodyText"/>
    <w:rsid w:val="00B46F56"/>
    <w:rPr>
      <w:rFonts w:ascii="Arial" w:eastAsia="Times New Roman" w:hAnsi="Arial" w:cs="Arial"/>
    </w:rPr>
  </w:style>
  <w:style w:type="paragraph" w:styleId="TOC1">
    <w:name w:val="toc 1"/>
    <w:basedOn w:val="Normal"/>
    <w:next w:val="Normal"/>
    <w:autoRedefine/>
    <w:semiHidden/>
    <w:rsid w:val="00B46F56"/>
  </w:style>
  <w:style w:type="paragraph" w:styleId="BalloonText">
    <w:name w:val="Balloon Text"/>
    <w:basedOn w:val="Normal"/>
    <w:link w:val="BalloonTextChar"/>
    <w:uiPriority w:val="99"/>
    <w:semiHidden/>
    <w:unhideWhenUsed/>
    <w:rsid w:val="00B4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F56"/>
    <w:rPr>
      <w:rFonts w:ascii="Segoe UI" w:eastAsia="Times New Roman" w:hAnsi="Segoe UI" w:cs="Segoe UI"/>
      <w:sz w:val="18"/>
      <w:szCs w:val="18"/>
    </w:rPr>
  </w:style>
  <w:style w:type="paragraph" w:styleId="ListParagraph">
    <w:name w:val="List Paragraph"/>
    <w:basedOn w:val="Normal"/>
    <w:uiPriority w:val="34"/>
    <w:qFormat/>
    <w:rsid w:val="00DC47E2"/>
    <w:pPr>
      <w:ind w:left="720"/>
      <w:contextualSpacing/>
    </w:pPr>
  </w:style>
  <w:style w:type="paragraph" w:styleId="Revision">
    <w:name w:val="Revision"/>
    <w:hidden/>
    <w:uiPriority w:val="99"/>
    <w:semiHidden/>
    <w:rsid w:val="003B412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10391F"/>
    <w:pPr>
      <w:tabs>
        <w:tab w:val="center" w:pos="4513"/>
        <w:tab w:val="right" w:pos="9026"/>
      </w:tabs>
    </w:pPr>
  </w:style>
  <w:style w:type="character" w:customStyle="1" w:styleId="HeaderChar">
    <w:name w:val="Header Char"/>
    <w:basedOn w:val="DefaultParagraphFont"/>
    <w:link w:val="Header"/>
    <w:rsid w:val="00103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91F"/>
    <w:pPr>
      <w:tabs>
        <w:tab w:val="center" w:pos="4513"/>
        <w:tab w:val="right" w:pos="9026"/>
      </w:tabs>
    </w:pPr>
  </w:style>
  <w:style w:type="character" w:customStyle="1" w:styleId="FooterChar">
    <w:name w:val="Footer Char"/>
    <w:basedOn w:val="DefaultParagraphFont"/>
    <w:link w:val="Footer"/>
    <w:uiPriority w:val="99"/>
    <w:rsid w:val="0010391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3108"/>
    <w:rPr>
      <w:sz w:val="16"/>
      <w:szCs w:val="16"/>
    </w:rPr>
  </w:style>
  <w:style w:type="paragraph" w:styleId="CommentText">
    <w:name w:val="annotation text"/>
    <w:basedOn w:val="Normal"/>
    <w:link w:val="CommentTextChar"/>
    <w:uiPriority w:val="99"/>
    <w:semiHidden/>
    <w:unhideWhenUsed/>
    <w:rsid w:val="00733108"/>
    <w:rPr>
      <w:sz w:val="20"/>
      <w:szCs w:val="20"/>
    </w:rPr>
  </w:style>
  <w:style w:type="character" w:customStyle="1" w:styleId="CommentTextChar">
    <w:name w:val="Comment Text Char"/>
    <w:basedOn w:val="DefaultParagraphFont"/>
    <w:link w:val="CommentText"/>
    <w:uiPriority w:val="99"/>
    <w:semiHidden/>
    <w:rsid w:val="007331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3108"/>
    <w:rPr>
      <w:b/>
      <w:bCs/>
    </w:rPr>
  </w:style>
  <w:style w:type="character" w:customStyle="1" w:styleId="CommentSubjectChar">
    <w:name w:val="Comment Subject Char"/>
    <w:basedOn w:val="CommentTextChar"/>
    <w:link w:val="CommentSubject"/>
    <w:uiPriority w:val="99"/>
    <w:semiHidden/>
    <w:rsid w:val="0073310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57734"/>
    <w:pPr>
      <w:spacing w:before="100" w:beforeAutospacing="1" w:after="100" w:afterAutospacing="1"/>
    </w:pPr>
    <w:rPr>
      <w:lang w:eastAsia="en-GB"/>
    </w:rPr>
  </w:style>
  <w:style w:type="character" w:customStyle="1" w:styleId="ui-provider">
    <w:name w:val="ui-provider"/>
    <w:basedOn w:val="DefaultParagraphFont"/>
    <w:rsid w:val="0055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3288">
      <w:bodyDiv w:val="1"/>
      <w:marLeft w:val="0"/>
      <w:marRight w:val="0"/>
      <w:marTop w:val="0"/>
      <w:marBottom w:val="0"/>
      <w:divBdr>
        <w:top w:val="none" w:sz="0" w:space="0" w:color="auto"/>
        <w:left w:val="none" w:sz="0" w:space="0" w:color="auto"/>
        <w:bottom w:val="none" w:sz="0" w:space="0" w:color="auto"/>
        <w:right w:val="none" w:sz="0" w:space="0" w:color="auto"/>
      </w:divBdr>
    </w:div>
    <w:div w:id="138962813">
      <w:bodyDiv w:val="1"/>
      <w:marLeft w:val="0"/>
      <w:marRight w:val="0"/>
      <w:marTop w:val="0"/>
      <w:marBottom w:val="0"/>
      <w:divBdr>
        <w:top w:val="none" w:sz="0" w:space="0" w:color="auto"/>
        <w:left w:val="none" w:sz="0" w:space="0" w:color="auto"/>
        <w:bottom w:val="none" w:sz="0" w:space="0" w:color="auto"/>
        <w:right w:val="none" w:sz="0" w:space="0" w:color="auto"/>
      </w:divBdr>
    </w:div>
    <w:div w:id="157768567">
      <w:bodyDiv w:val="1"/>
      <w:marLeft w:val="0"/>
      <w:marRight w:val="0"/>
      <w:marTop w:val="0"/>
      <w:marBottom w:val="0"/>
      <w:divBdr>
        <w:top w:val="none" w:sz="0" w:space="0" w:color="auto"/>
        <w:left w:val="none" w:sz="0" w:space="0" w:color="auto"/>
        <w:bottom w:val="none" w:sz="0" w:space="0" w:color="auto"/>
        <w:right w:val="none" w:sz="0" w:space="0" w:color="auto"/>
      </w:divBdr>
    </w:div>
    <w:div w:id="254678330">
      <w:bodyDiv w:val="1"/>
      <w:marLeft w:val="0"/>
      <w:marRight w:val="0"/>
      <w:marTop w:val="0"/>
      <w:marBottom w:val="0"/>
      <w:divBdr>
        <w:top w:val="none" w:sz="0" w:space="0" w:color="auto"/>
        <w:left w:val="none" w:sz="0" w:space="0" w:color="auto"/>
        <w:bottom w:val="none" w:sz="0" w:space="0" w:color="auto"/>
        <w:right w:val="none" w:sz="0" w:space="0" w:color="auto"/>
      </w:divBdr>
    </w:div>
    <w:div w:id="294531949">
      <w:bodyDiv w:val="1"/>
      <w:marLeft w:val="0"/>
      <w:marRight w:val="0"/>
      <w:marTop w:val="0"/>
      <w:marBottom w:val="0"/>
      <w:divBdr>
        <w:top w:val="none" w:sz="0" w:space="0" w:color="auto"/>
        <w:left w:val="none" w:sz="0" w:space="0" w:color="auto"/>
        <w:bottom w:val="none" w:sz="0" w:space="0" w:color="auto"/>
        <w:right w:val="none" w:sz="0" w:space="0" w:color="auto"/>
      </w:divBdr>
    </w:div>
    <w:div w:id="409889369">
      <w:bodyDiv w:val="1"/>
      <w:marLeft w:val="0"/>
      <w:marRight w:val="0"/>
      <w:marTop w:val="0"/>
      <w:marBottom w:val="0"/>
      <w:divBdr>
        <w:top w:val="none" w:sz="0" w:space="0" w:color="auto"/>
        <w:left w:val="none" w:sz="0" w:space="0" w:color="auto"/>
        <w:bottom w:val="none" w:sz="0" w:space="0" w:color="auto"/>
        <w:right w:val="none" w:sz="0" w:space="0" w:color="auto"/>
      </w:divBdr>
    </w:div>
    <w:div w:id="542211040">
      <w:bodyDiv w:val="1"/>
      <w:marLeft w:val="0"/>
      <w:marRight w:val="0"/>
      <w:marTop w:val="0"/>
      <w:marBottom w:val="0"/>
      <w:divBdr>
        <w:top w:val="none" w:sz="0" w:space="0" w:color="auto"/>
        <w:left w:val="none" w:sz="0" w:space="0" w:color="auto"/>
        <w:bottom w:val="none" w:sz="0" w:space="0" w:color="auto"/>
        <w:right w:val="none" w:sz="0" w:space="0" w:color="auto"/>
      </w:divBdr>
    </w:div>
    <w:div w:id="664093154">
      <w:bodyDiv w:val="1"/>
      <w:marLeft w:val="0"/>
      <w:marRight w:val="0"/>
      <w:marTop w:val="0"/>
      <w:marBottom w:val="0"/>
      <w:divBdr>
        <w:top w:val="none" w:sz="0" w:space="0" w:color="auto"/>
        <w:left w:val="none" w:sz="0" w:space="0" w:color="auto"/>
        <w:bottom w:val="none" w:sz="0" w:space="0" w:color="auto"/>
        <w:right w:val="none" w:sz="0" w:space="0" w:color="auto"/>
      </w:divBdr>
      <w:divsChild>
        <w:div w:id="1540707660">
          <w:marLeft w:val="547"/>
          <w:marRight w:val="0"/>
          <w:marTop w:val="115"/>
          <w:marBottom w:val="0"/>
          <w:divBdr>
            <w:top w:val="none" w:sz="0" w:space="0" w:color="auto"/>
            <w:left w:val="none" w:sz="0" w:space="0" w:color="auto"/>
            <w:bottom w:val="none" w:sz="0" w:space="0" w:color="auto"/>
            <w:right w:val="none" w:sz="0" w:space="0" w:color="auto"/>
          </w:divBdr>
        </w:div>
        <w:div w:id="2124416824">
          <w:marLeft w:val="1109"/>
          <w:marRight w:val="0"/>
          <w:marTop w:val="101"/>
          <w:marBottom w:val="160"/>
          <w:divBdr>
            <w:top w:val="none" w:sz="0" w:space="0" w:color="auto"/>
            <w:left w:val="none" w:sz="0" w:space="0" w:color="auto"/>
            <w:bottom w:val="none" w:sz="0" w:space="0" w:color="auto"/>
            <w:right w:val="none" w:sz="0" w:space="0" w:color="auto"/>
          </w:divBdr>
        </w:div>
        <w:div w:id="1921139155">
          <w:marLeft w:val="1123"/>
          <w:marRight w:val="0"/>
          <w:marTop w:val="101"/>
          <w:marBottom w:val="160"/>
          <w:divBdr>
            <w:top w:val="none" w:sz="0" w:space="0" w:color="auto"/>
            <w:left w:val="none" w:sz="0" w:space="0" w:color="auto"/>
            <w:bottom w:val="none" w:sz="0" w:space="0" w:color="auto"/>
            <w:right w:val="none" w:sz="0" w:space="0" w:color="auto"/>
          </w:divBdr>
        </w:div>
        <w:div w:id="1779450589">
          <w:marLeft w:val="547"/>
          <w:marRight w:val="0"/>
          <w:marTop w:val="115"/>
          <w:marBottom w:val="0"/>
          <w:divBdr>
            <w:top w:val="none" w:sz="0" w:space="0" w:color="auto"/>
            <w:left w:val="none" w:sz="0" w:space="0" w:color="auto"/>
            <w:bottom w:val="none" w:sz="0" w:space="0" w:color="auto"/>
            <w:right w:val="none" w:sz="0" w:space="0" w:color="auto"/>
          </w:divBdr>
        </w:div>
        <w:div w:id="604000856">
          <w:marLeft w:val="547"/>
          <w:marRight w:val="0"/>
          <w:marTop w:val="115"/>
          <w:marBottom w:val="0"/>
          <w:divBdr>
            <w:top w:val="none" w:sz="0" w:space="0" w:color="auto"/>
            <w:left w:val="none" w:sz="0" w:space="0" w:color="auto"/>
            <w:bottom w:val="none" w:sz="0" w:space="0" w:color="auto"/>
            <w:right w:val="none" w:sz="0" w:space="0" w:color="auto"/>
          </w:divBdr>
        </w:div>
      </w:divsChild>
    </w:div>
    <w:div w:id="913514205">
      <w:bodyDiv w:val="1"/>
      <w:marLeft w:val="0"/>
      <w:marRight w:val="0"/>
      <w:marTop w:val="0"/>
      <w:marBottom w:val="0"/>
      <w:divBdr>
        <w:top w:val="none" w:sz="0" w:space="0" w:color="auto"/>
        <w:left w:val="none" w:sz="0" w:space="0" w:color="auto"/>
        <w:bottom w:val="none" w:sz="0" w:space="0" w:color="auto"/>
        <w:right w:val="none" w:sz="0" w:space="0" w:color="auto"/>
      </w:divBdr>
    </w:div>
    <w:div w:id="946741788">
      <w:bodyDiv w:val="1"/>
      <w:marLeft w:val="0"/>
      <w:marRight w:val="0"/>
      <w:marTop w:val="0"/>
      <w:marBottom w:val="0"/>
      <w:divBdr>
        <w:top w:val="none" w:sz="0" w:space="0" w:color="auto"/>
        <w:left w:val="none" w:sz="0" w:space="0" w:color="auto"/>
        <w:bottom w:val="none" w:sz="0" w:space="0" w:color="auto"/>
        <w:right w:val="none" w:sz="0" w:space="0" w:color="auto"/>
      </w:divBdr>
    </w:div>
    <w:div w:id="1020204145">
      <w:bodyDiv w:val="1"/>
      <w:marLeft w:val="0"/>
      <w:marRight w:val="0"/>
      <w:marTop w:val="0"/>
      <w:marBottom w:val="0"/>
      <w:divBdr>
        <w:top w:val="none" w:sz="0" w:space="0" w:color="auto"/>
        <w:left w:val="none" w:sz="0" w:space="0" w:color="auto"/>
        <w:bottom w:val="none" w:sz="0" w:space="0" w:color="auto"/>
        <w:right w:val="none" w:sz="0" w:space="0" w:color="auto"/>
      </w:divBdr>
    </w:div>
    <w:div w:id="1146631649">
      <w:bodyDiv w:val="1"/>
      <w:marLeft w:val="0"/>
      <w:marRight w:val="0"/>
      <w:marTop w:val="0"/>
      <w:marBottom w:val="0"/>
      <w:divBdr>
        <w:top w:val="none" w:sz="0" w:space="0" w:color="auto"/>
        <w:left w:val="none" w:sz="0" w:space="0" w:color="auto"/>
        <w:bottom w:val="none" w:sz="0" w:space="0" w:color="auto"/>
        <w:right w:val="none" w:sz="0" w:space="0" w:color="auto"/>
      </w:divBdr>
    </w:div>
    <w:div w:id="1382821251">
      <w:bodyDiv w:val="1"/>
      <w:marLeft w:val="0"/>
      <w:marRight w:val="0"/>
      <w:marTop w:val="0"/>
      <w:marBottom w:val="0"/>
      <w:divBdr>
        <w:top w:val="none" w:sz="0" w:space="0" w:color="auto"/>
        <w:left w:val="none" w:sz="0" w:space="0" w:color="auto"/>
        <w:bottom w:val="none" w:sz="0" w:space="0" w:color="auto"/>
        <w:right w:val="none" w:sz="0" w:space="0" w:color="auto"/>
      </w:divBdr>
    </w:div>
    <w:div w:id="1454979755">
      <w:bodyDiv w:val="1"/>
      <w:marLeft w:val="0"/>
      <w:marRight w:val="0"/>
      <w:marTop w:val="0"/>
      <w:marBottom w:val="0"/>
      <w:divBdr>
        <w:top w:val="none" w:sz="0" w:space="0" w:color="auto"/>
        <w:left w:val="none" w:sz="0" w:space="0" w:color="auto"/>
        <w:bottom w:val="none" w:sz="0" w:space="0" w:color="auto"/>
        <w:right w:val="none" w:sz="0" w:space="0" w:color="auto"/>
      </w:divBdr>
    </w:div>
    <w:div w:id="1481732325">
      <w:bodyDiv w:val="1"/>
      <w:marLeft w:val="0"/>
      <w:marRight w:val="0"/>
      <w:marTop w:val="0"/>
      <w:marBottom w:val="0"/>
      <w:divBdr>
        <w:top w:val="none" w:sz="0" w:space="0" w:color="auto"/>
        <w:left w:val="none" w:sz="0" w:space="0" w:color="auto"/>
        <w:bottom w:val="none" w:sz="0" w:space="0" w:color="auto"/>
        <w:right w:val="none" w:sz="0" w:space="0" w:color="auto"/>
      </w:divBdr>
    </w:div>
    <w:div w:id="1766878349">
      <w:bodyDiv w:val="1"/>
      <w:marLeft w:val="0"/>
      <w:marRight w:val="0"/>
      <w:marTop w:val="0"/>
      <w:marBottom w:val="0"/>
      <w:divBdr>
        <w:top w:val="none" w:sz="0" w:space="0" w:color="auto"/>
        <w:left w:val="none" w:sz="0" w:space="0" w:color="auto"/>
        <w:bottom w:val="none" w:sz="0" w:space="0" w:color="auto"/>
        <w:right w:val="none" w:sz="0" w:space="0" w:color="auto"/>
      </w:divBdr>
    </w:div>
    <w:div w:id="19218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2.png"/><Relationship Id="rId28"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1E65-B13B-4FE0-8CDA-920840F9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Pollock</dc:creator>
  <cp:keywords/>
  <dc:description/>
  <cp:lastModifiedBy>Karen McCready</cp:lastModifiedBy>
  <cp:revision>9</cp:revision>
  <cp:lastPrinted>2025-02-24T15:29:00Z</cp:lastPrinted>
  <dcterms:created xsi:type="dcterms:W3CDTF">2025-03-12T09:11:00Z</dcterms:created>
  <dcterms:modified xsi:type="dcterms:W3CDTF">2025-04-02T15:18:00Z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1,2,4</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2023-04-28T11:31:56Z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86fa83eb-e5ef-40d6-a56e-8cc484818dbf</vt:lpwstr>
  </property>
  <property fmtid="{D5CDD505-2E9C-101B-9397-08002B2CF9AE}" pid="11" name="MSIP_Label_ed63e432-7a5b-4534-ada9-2e736aca8ba4_ContentBits">
    <vt:lpwstr>1</vt:lpwstr>
  </property>
</Properties>
</file>