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A9D7" w14:textId="6757FE09" w:rsidR="002B5FDF" w:rsidRPr="002B5FDF" w:rsidRDefault="002B5FDF" w:rsidP="00625F19">
      <w:pPr>
        <w:autoSpaceDE w:val="0"/>
        <w:autoSpaceDN w:val="0"/>
        <w:adjustRightInd w:val="0"/>
        <w:jc w:val="center"/>
        <w:rPr>
          <w:rFonts w:ascii="MinionPro-Bold" w:hAnsi="MinionPro-Bold" w:cs="MinionPro-Bold"/>
          <w:b/>
          <w:bCs/>
          <w:sz w:val="64"/>
          <w:szCs w:val="64"/>
        </w:rPr>
      </w:pPr>
      <w:r>
        <w:rPr>
          <w:noProof/>
        </w:rPr>
        <w:drawing>
          <wp:inline distT="0" distB="0" distL="0" distR="0" wp14:anchorId="366F47F0" wp14:editId="08A4DDA7">
            <wp:extent cx="2597150" cy="1073150"/>
            <wp:effectExtent l="0" t="0" r="0" b="0"/>
            <wp:docPr id="2138830781" name="Picture 2138830781"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1073150"/>
                    </a:xfrm>
                    <a:prstGeom prst="rect">
                      <a:avLst/>
                    </a:prstGeom>
                    <a:noFill/>
                    <a:ln>
                      <a:noFill/>
                    </a:ln>
                  </pic:spPr>
                </pic:pic>
              </a:graphicData>
            </a:graphic>
          </wp:inline>
        </w:drawing>
      </w:r>
    </w:p>
    <w:p w14:paraId="722995AA" w14:textId="77777777" w:rsidR="002B5FDF" w:rsidRPr="008F420C" w:rsidRDefault="002B5FDF" w:rsidP="002B5FDF">
      <w:pPr>
        <w:autoSpaceDE w:val="0"/>
        <w:autoSpaceDN w:val="0"/>
        <w:adjustRightInd w:val="0"/>
        <w:jc w:val="center"/>
        <w:rPr>
          <w:rFonts w:cstheme="minorHAnsi"/>
          <w:b/>
          <w:bCs/>
          <w:sz w:val="72"/>
          <w:szCs w:val="72"/>
        </w:rPr>
      </w:pPr>
      <w:r w:rsidRPr="008F420C">
        <w:rPr>
          <w:rFonts w:cstheme="minorHAnsi"/>
          <w:b/>
          <w:bCs/>
          <w:sz w:val="72"/>
          <w:szCs w:val="72"/>
        </w:rPr>
        <w:t>Inverclyde</w:t>
      </w:r>
    </w:p>
    <w:p w14:paraId="405F7E90" w14:textId="77777777" w:rsidR="002B5FDF" w:rsidRPr="008F420C" w:rsidRDefault="002B5FDF" w:rsidP="002B5FDF">
      <w:pPr>
        <w:autoSpaceDE w:val="0"/>
        <w:autoSpaceDN w:val="0"/>
        <w:adjustRightInd w:val="0"/>
        <w:jc w:val="center"/>
        <w:rPr>
          <w:rFonts w:cstheme="minorHAnsi"/>
          <w:b/>
          <w:bCs/>
          <w:sz w:val="72"/>
          <w:szCs w:val="72"/>
        </w:rPr>
      </w:pPr>
      <w:r w:rsidRPr="008F420C">
        <w:rPr>
          <w:rFonts w:cstheme="minorHAnsi"/>
          <w:b/>
          <w:bCs/>
          <w:sz w:val="72"/>
          <w:szCs w:val="72"/>
        </w:rPr>
        <w:t>Practitioner Guidance</w:t>
      </w:r>
    </w:p>
    <w:p w14:paraId="2CE893D6" w14:textId="2ED56B4A" w:rsidR="002B5FDF" w:rsidRPr="002B5FDF" w:rsidRDefault="002B5FDF" w:rsidP="002B5FDF">
      <w:pPr>
        <w:jc w:val="center"/>
        <w:rPr>
          <w:rFonts w:cstheme="minorHAnsi"/>
          <w:b/>
          <w:bCs/>
          <w:sz w:val="72"/>
          <w:szCs w:val="72"/>
        </w:rPr>
      </w:pPr>
      <w:r>
        <w:rPr>
          <w:rFonts w:cstheme="minorHAnsi"/>
          <w:b/>
          <w:bCs/>
          <w:sz w:val="72"/>
          <w:szCs w:val="72"/>
        </w:rPr>
        <w:t xml:space="preserve">Missing </w:t>
      </w:r>
      <w:r w:rsidRPr="008F420C">
        <w:rPr>
          <w:rFonts w:cstheme="minorHAnsi"/>
          <w:b/>
          <w:bCs/>
          <w:sz w:val="72"/>
          <w:szCs w:val="72"/>
        </w:rPr>
        <w:t>Child</w:t>
      </w:r>
      <w:r>
        <w:rPr>
          <w:rFonts w:cstheme="minorHAnsi"/>
          <w:b/>
          <w:bCs/>
          <w:sz w:val="72"/>
          <w:szCs w:val="72"/>
        </w:rPr>
        <w:t>ren</w:t>
      </w:r>
      <w:r w:rsidR="009F7ED5">
        <w:rPr>
          <w:rFonts w:cstheme="minorHAnsi"/>
          <w:b/>
          <w:bCs/>
          <w:sz w:val="72"/>
          <w:szCs w:val="72"/>
        </w:rPr>
        <w:t xml:space="preserve"> and Young People</w:t>
      </w:r>
    </w:p>
    <w:p w14:paraId="02374507" w14:textId="77777777" w:rsidR="002B5FDF" w:rsidRDefault="002B5FDF" w:rsidP="002B5FDF">
      <w:pPr>
        <w:rPr>
          <w:rFonts w:cstheme="minorHAnsi"/>
          <w:b/>
          <w:bCs/>
        </w:rPr>
      </w:pPr>
    </w:p>
    <w:p w14:paraId="7F92021C" w14:textId="77777777" w:rsidR="002B5FDF" w:rsidRDefault="002B5FDF" w:rsidP="002B5FDF">
      <w:pPr>
        <w:rPr>
          <w:rFonts w:cstheme="minorHAnsi"/>
          <w:b/>
          <w:bCs/>
        </w:rPr>
      </w:pPr>
    </w:p>
    <w:p w14:paraId="6E90EB51" w14:textId="77777777" w:rsidR="002B5FDF" w:rsidRDefault="002B5FDF" w:rsidP="002B5FDF">
      <w:pPr>
        <w:rPr>
          <w:rFonts w:cstheme="minorHAnsi"/>
          <w:b/>
          <w:bCs/>
        </w:rPr>
      </w:pPr>
    </w:p>
    <w:p w14:paraId="24350E29" w14:textId="77777777" w:rsidR="002B5FDF" w:rsidRPr="002B5FDF" w:rsidRDefault="002B5FDF" w:rsidP="002B5FDF">
      <w:pPr>
        <w:rPr>
          <w:rFonts w:cstheme="minorHAnsi"/>
          <w:b/>
          <w:bCs/>
        </w:rPr>
      </w:pPr>
    </w:p>
    <w:p w14:paraId="717C367B" w14:textId="324F3871" w:rsidR="002B5FDF" w:rsidRPr="00B85754" w:rsidRDefault="002B5FDF" w:rsidP="00625F19">
      <w:pPr>
        <w:pStyle w:val="NoSpacing"/>
        <w:rPr>
          <w:b/>
          <w:bCs/>
        </w:rPr>
      </w:pPr>
      <w:r w:rsidRPr="00B85754">
        <w:rPr>
          <w:b/>
          <w:bCs/>
        </w:rPr>
        <w:t>Created: 2018</w:t>
      </w:r>
    </w:p>
    <w:p w14:paraId="4856B315" w14:textId="60B48DEB" w:rsidR="002B5FDF" w:rsidRPr="00B85754" w:rsidRDefault="002B5FDF" w:rsidP="00625F19">
      <w:pPr>
        <w:pStyle w:val="NoSpacing"/>
        <w:rPr>
          <w:b/>
          <w:bCs/>
        </w:rPr>
      </w:pPr>
      <w:r w:rsidRPr="00B85754">
        <w:rPr>
          <w:b/>
          <w:bCs/>
        </w:rPr>
        <w:t>Updated: April 2024</w:t>
      </w:r>
    </w:p>
    <w:p w14:paraId="107BFC40" w14:textId="4F757FF1" w:rsidR="002B5FDF" w:rsidRPr="000178B8" w:rsidRDefault="002B5FDF" w:rsidP="000178B8">
      <w:pPr>
        <w:pStyle w:val="NoSpacing"/>
        <w:rPr>
          <w:b/>
          <w:bCs/>
        </w:rPr>
      </w:pPr>
      <w:r w:rsidRPr="00B85754">
        <w:rPr>
          <w:b/>
          <w:bCs/>
        </w:rPr>
        <w:t>Re</w:t>
      </w:r>
      <w:r w:rsidR="00B31A48">
        <w:rPr>
          <w:b/>
          <w:bCs/>
        </w:rPr>
        <w:t>freshed</w:t>
      </w:r>
      <w:r w:rsidRPr="00B85754">
        <w:rPr>
          <w:b/>
          <w:bCs/>
        </w:rPr>
        <w:t xml:space="preserve">: </w:t>
      </w:r>
      <w:r w:rsidR="00B31A48">
        <w:rPr>
          <w:b/>
          <w:bCs/>
        </w:rPr>
        <w:t xml:space="preserve">May </w:t>
      </w:r>
      <w:r w:rsidRPr="00B85754">
        <w:rPr>
          <w:b/>
          <w:bCs/>
        </w:rPr>
        <w:t>202</w:t>
      </w:r>
      <w:bookmarkStart w:id="0" w:name="_bookmark0"/>
      <w:bookmarkStart w:id="1" w:name="_bookmark1"/>
      <w:bookmarkEnd w:id="0"/>
      <w:bookmarkEnd w:id="1"/>
      <w:r w:rsidR="00B85754">
        <w:rPr>
          <w:b/>
          <w:bCs/>
        </w:rPr>
        <w:t>5</w:t>
      </w:r>
    </w:p>
    <w:p w14:paraId="403508A6" w14:textId="77777777" w:rsidR="002B5FDF" w:rsidRDefault="002B5FDF" w:rsidP="002E1071">
      <w:pPr>
        <w:tabs>
          <w:tab w:val="left" w:pos="2839"/>
        </w:tabs>
        <w:rPr>
          <w:rFonts w:ascii="Arial" w:hAnsi="Arial" w:cs="Arial"/>
          <w:b/>
          <w:color w:val="F79646" w:themeColor="accent6"/>
          <w:sz w:val="24"/>
          <w:szCs w:val="24"/>
        </w:rPr>
      </w:pPr>
    </w:p>
    <w:p w14:paraId="6FA51629" w14:textId="77777777" w:rsidR="002B6118" w:rsidRPr="000178B8" w:rsidRDefault="002E1071" w:rsidP="002E1071">
      <w:pPr>
        <w:tabs>
          <w:tab w:val="left" w:pos="2839"/>
        </w:tabs>
        <w:rPr>
          <w:rFonts w:cstheme="minorHAnsi"/>
          <w:b/>
          <w:sz w:val="28"/>
          <w:szCs w:val="28"/>
        </w:rPr>
      </w:pPr>
      <w:r w:rsidRPr="000178B8">
        <w:rPr>
          <w:rFonts w:cstheme="minorHAnsi"/>
          <w:b/>
          <w:sz w:val="28"/>
          <w:szCs w:val="28"/>
        </w:rPr>
        <w:lastRenderedPageBreak/>
        <w:t>1. Introduction</w:t>
      </w:r>
    </w:p>
    <w:p w14:paraId="2B500FC4" w14:textId="77777777" w:rsidR="00D466CF" w:rsidRPr="000178B8" w:rsidRDefault="002B6118" w:rsidP="002E1071">
      <w:pPr>
        <w:tabs>
          <w:tab w:val="left" w:pos="2839"/>
        </w:tabs>
        <w:rPr>
          <w:rFonts w:cstheme="minorHAnsi"/>
          <w:sz w:val="24"/>
          <w:szCs w:val="24"/>
        </w:rPr>
      </w:pPr>
      <w:r w:rsidRPr="000178B8">
        <w:rPr>
          <w:rFonts w:cstheme="minorHAnsi"/>
          <w:sz w:val="24"/>
          <w:szCs w:val="24"/>
        </w:rPr>
        <w:t>1.1</w:t>
      </w:r>
      <w:r w:rsidR="002E1071" w:rsidRPr="000178B8">
        <w:rPr>
          <w:rFonts w:cstheme="minorHAnsi"/>
          <w:b/>
          <w:color w:val="F79646" w:themeColor="accent6"/>
          <w:sz w:val="24"/>
          <w:szCs w:val="24"/>
        </w:rPr>
        <w:t xml:space="preserve"> </w:t>
      </w:r>
      <w:r w:rsidR="00D466CF" w:rsidRPr="000178B8">
        <w:rPr>
          <w:rFonts w:cstheme="minorHAnsi"/>
          <w:sz w:val="24"/>
          <w:szCs w:val="24"/>
        </w:rPr>
        <w:t>This proto</w:t>
      </w:r>
      <w:r w:rsidR="00A10928" w:rsidRPr="000178B8">
        <w:rPr>
          <w:rFonts w:cstheme="minorHAnsi"/>
          <w:sz w:val="24"/>
          <w:szCs w:val="24"/>
        </w:rPr>
        <w:t>col has been produced by the Child Exploitation</w:t>
      </w:r>
      <w:r w:rsidR="00895379" w:rsidRPr="000178B8">
        <w:rPr>
          <w:rFonts w:cstheme="minorHAnsi"/>
          <w:sz w:val="24"/>
          <w:szCs w:val="24"/>
        </w:rPr>
        <w:t xml:space="preserve"> Strategy Group in Inverclyde; </w:t>
      </w:r>
      <w:r w:rsidR="0087702E" w:rsidRPr="000178B8">
        <w:rPr>
          <w:rFonts w:cstheme="minorHAnsi"/>
          <w:sz w:val="24"/>
          <w:szCs w:val="24"/>
        </w:rPr>
        <w:t>a multi-agency partnership of Police Scotland, Health and Social Care Partnership, NHS Greater Glasgow and C</w:t>
      </w:r>
      <w:r w:rsidR="0076397D" w:rsidRPr="000178B8">
        <w:rPr>
          <w:rFonts w:cstheme="minorHAnsi"/>
          <w:sz w:val="24"/>
          <w:szCs w:val="24"/>
        </w:rPr>
        <w:t>lyde, Education Services and Barnardo’s</w:t>
      </w:r>
      <w:r w:rsidR="002F3564" w:rsidRPr="000178B8">
        <w:rPr>
          <w:rFonts w:cstheme="minorHAnsi"/>
          <w:sz w:val="24"/>
          <w:szCs w:val="24"/>
        </w:rPr>
        <w:t xml:space="preserve">. </w:t>
      </w:r>
      <w:r w:rsidR="007568BE" w:rsidRPr="000178B8">
        <w:rPr>
          <w:rFonts w:cstheme="minorHAnsi"/>
          <w:sz w:val="24"/>
          <w:szCs w:val="24"/>
        </w:rPr>
        <w:t xml:space="preserve">It is informed by the National Missing Persons Framework for </w:t>
      </w:r>
      <w:r w:rsidR="003A2670" w:rsidRPr="000178B8">
        <w:rPr>
          <w:rFonts w:cstheme="minorHAnsi"/>
          <w:sz w:val="24"/>
          <w:szCs w:val="24"/>
        </w:rPr>
        <w:t>Scotland that</w:t>
      </w:r>
      <w:r w:rsidR="007568BE" w:rsidRPr="000178B8">
        <w:rPr>
          <w:rFonts w:cstheme="minorHAnsi"/>
          <w:sz w:val="24"/>
          <w:szCs w:val="24"/>
        </w:rPr>
        <w:t xml:space="preserve"> was published by the Scottish Government in May 2017. </w:t>
      </w:r>
    </w:p>
    <w:p w14:paraId="3979A932" w14:textId="7BE3AB0B" w:rsidR="001B4737" w:rsidRPr="000178B8" w:rsidRDefault="00A85E0A" w:rsidP="002E1071">
      <w:pPr>
        <w:tabs>
          <w:tab w:val="left" w:pos="2839"/>
        </w:tabs>
        <w:rPr>
          <w:rFonts w:cstheme="minorHAnsi"/>
          <w:sz w:val="24"/>
          <w:szCs w:val="24"/>
        </w:rPr>
      </w:pPr>
      <w:r w:rsidRPr="000178B8">
        <w:rPr>
          <w:rFonts w:cstheme="minorHAnsi"/>
          <w:sz w:val="24"/>
          <w:szCs w:val="24"/>
        </w:rPr>
        <w:t xml:space="preserve">1.2 </w:t>
      </w:r>
      <w:r w:rsidR="006932E9" w:rsidRPr="000178B8">
        <w:rPr>
          <w:rFonts w:cstheme="minorHAnsi"/>
          <w:sz w:val="24"/>
          <w:szCs w:val="24"/>
        </w:rPr>
        <w:t>While the F</w:t>
      </w:r>
      <w:r w:rsidR="007568BE" w:rsidRPr="000178B8">
        <w:rPr>
          <w:rFonts w:cstheme="minorHAnsi"/>
          <w:sz w:val="24"/>
          <w:szCs w:val="24"/>
        </w:rPr>
        <w:t>ramewor</w:t>
      </w:r>
      <w:r w:rsidR="00895379" w:rsidRPr="000178B8">
        <w:rPr>
          <w:rFonts w:cstheme="minorHAnsi"/>
          <w:sz w:val="24"/>
          <w:szCs w:val="24"/>
        </w:rPr>
        <w:t>k relates to all missing person</w:t>
      </w:r>
      <w:r w:rsidR="007568BE" w:rsidRPr="000178B8">
        <w:rPr>
          <w:rFonts w:cstheme="minorHAnsi"/>
          <w:sz w:val="24"/>
          <w:szCs w:val="24"/>
        </w:rPr>
        <w:t>s</w:t>
      </w:r>
      <w:r w:rsidR="00B5112F" w:rsidRPr="000178B8">
        <w:rPr>
          <w:rFonts w:cstheme="minorHAnsi"/>
          <w:sz w:val="24"/>
          <w:szCs w:val="24"/>
        </w:rPr>
        <w:t>, this</w:t>
      </w:r>
      <w:r w:rsidR="007568BE" w:rsidRPr="000178B8">
        <w:rPr>
          <w:rFonts w:cstheme="minorHAnsi"/>
          <w:sz w:val="24"/>
          <w:szCs w:val="24"/>
        </w:rPr>
        <w:t xml:space="preserve"> </w:t>
      </w:r>
      <w:bookmarkStart w:id="2" w:name="_Hlk162940331"/>
      <w:r w:rsidR="009D2382" w:rsidRPr="000178B8">
        <w:rPr>
          <w:rFonts w:cstheme="minorHAnsi"/>
          <w:sz w:val="24"/>
          <w:szCs w:val="24"/>
        </w:rPr>
        <w:t>guidance</w:t>
      </w:r>
      <w:r w:rsidR="007568BE" w:rsidRPr="000178B8">
        <w:rPr>
          <w:rFonts w:cstheme="minorHAnsi"/>
          <w:sz w:val="24"/>
          <w:szCs w:val="24"/>
        </w:rPr>
        <w:t xml:space="preserve"> relates to children and young people </w:t>
      </w:r>
      <w:r w:rsidR="00895379" w:rsidRPr="000178B8">
        <w:rPr>
          <w:rFonts w:cstheme="minorHAnsi"/>
          <w:sz w:val="24"/>
          <w:szCs w:val="24"/>
        </w:rPr>
        <w:t>up to the age of 18 years</w:t>
      </w:r>
      <w:r w:rsidR="001A6852" w:rsidRPr="000178B8">
        <w:rPr>
          <w:rFonts w:cstheme="minorHAnsi"/>
          <w:sz w:val="24"/>
          <w:szCs w:val="24"/>
        </w:rPr>
        <w:t xml:space="preserve"> </w:t>
      </w:r>
      <w:r w:rsidR="007568BE" w:rsidRPr="000178B8">
        <w:rPr>
          <w:rFonts w:cstheme="minorHAnsi"/>
          <w:sz w:val="24"/>
          <w:szCs w:val="24"/>
        </w:rPr>
        <w:t>and care experienced young people up to the age of</w:t>
      </w:r>
      <w:r w:rsidR="009F027C" w:rsidRPr="000178B8">
        <w:rPr>
          <w:rFonts w:cstheme="minorHAnsi"/>
          <w:sz w:val="24"/>
          <w:szCs w:val="24"/>
        </w:rPr>
        <w:t xml:space="preserve"> 26 years</w:t>
      </w:r>
      <w:bookmarkEnd w:id="2"/>
      <w:r w:rsidR="001A6852" w:rsidRPr="000178B8">
        <w:rPr>
          <w:rFonts w:cstheme="minorHAnsi"/>
          <w:sz w:val="24"/>
          <w:szCs w:val="24"/>
        </w:rPr>
        <w:t>,</w:t>
      </w:r>
      <w:r w:rsidR="009F027C" w:rsidRPr="000178B8">
        <w:rPr>
          <w:rFonts w:cstheme="minorHAnsi"/>
          <w:sz w:val="24"/>
          <w:szCs w:val="24"/>
        </w:rPr>
        <w:t xml:space="preserve"> as designated by the </w:t>
      </w:r>
      <w:r w:rsidR="007568BE" w:rsidRPr="000178B8">
        <w:rPr>
          <w:rFonts w:cstheme="minorHAnsi"/>
          <w:sz w:val="24"/>
          <w:szCs w:val="24"/>
        </w:rPr>
        <w:t>Children and Young People (S) Act 2014</w:t>
      </w:r>
      <w:r w:rsidR="00A0609B" w:rsidRPr="000178B8">
        <w:rPr>
          <w:rFonts w:cstheme="minorHAnsi"/>
          <w:sz w:val="24"/>
          <w:szCs w:val="24"/>
        </w:rPr>
        <w:t xml:space="preserve"> (appendix 1)</w:t>
      </w:r>
      <w:r w:rsidR="009F027C" w:rsidRPr="000178B8">
        <w:rPr>
          <w:rFonts w:cstheme="minorHAnsi"/>
          <w:sz w:val="24"/>
          <w:szCs w:val="24"/>
        </w:rPr>
        <w:t xml:space="preserve">. </w:t>
      </w:r>
      <w:r w:rsidR="001B4737" w:rsidRPr="000178B8">
        <w:rPr>
          <w:rFonts w:cstheme="minorHAnsi"/>
          <w:sz w:val="24"/>
          <w:szCs w:val="24"/>
        </w:rPr>
        <w:t>This includes:</w:t>
      </w:r>
    </w:p>
    <w:p w14:paraId="0B5CB896" w14:textId="199CC3AE" w:rsidR="001B4737" w:rsidRPr="000178B8" w:rsidRDefault="00F825F1" w:rsidP="001B4737">
      <w:pPr>
        <w:pStyle w:val="ListParagraph"/>
        <w:numPr>
          <w:ilvl w:val="0"/>
          <w:numId w:val="20"/>
        </w:numPr>
        <w:tabs>
          <w:tab w:val="left" w:pos="2839"/>
        </w:tabs>
        <w:rPr>
          <w:rFonts w:cstheme="minorHAnsi"/>
          <w:sz w:val="24"/>
          <w:szCs w:val="24"/>
        </w:rPr>
      </w:pPr>
      <w:r w:rsidRPr="000178B8">
        <w:rPr>
          <w:rFonts w:cstheme="minorHAnsi"/>
          <w:sz w:val="24"/>
          <w:szCs w:val="24"/>
        </w:rPr>
        <w:t>C</w:t>
      </w:r>
      <w:r w:rsidR="001B4737" w:rsidRPr="000178B8">
        <w:rPr>
          <w:rFonts w:cstheme="minorHAnsi"/>
          <w:sz w:val="24"/>
          <w:szCs w:val="24"/>
        </w:rPr>
        <w:t>hildren</w:t>
      </w:r>
      <w:r w:rsidR="00D269B7" w:rsidRPr="000178B8">
        <w:rPr>
          <w:rFonts w:cstheme="minorHAnsi"/>
          <w:sz w:val="24"/>
          <w:szCs w:val="24"/>
        </w:rPr>
        <w:t xml:space="preserve"> and young people who are looked after at home, </w:t>
      </w:r>
      <w:r w:rsidR="00444E6B" w:rsidRPr="000178B8">
        <w:rPr>
          <w:rFonts w:cstheme="minorHAnsi"/>
          <w:sz w:val="24"/>
          <w:szCs w:val="24"/>
        </w:rPr>
        <w:t xml:space="preserve">in </w:t>
      </w:r>
      <w:r w:rsidR="00D269B7" w:rsidRPr="000178B8">
        <w:rPr>
          <w:rFonts w:cstheme="minorHAnsi"/>
          <w:sz w:val="24"/>
          <w:szCs w:val="24"/>
        </w:rPr>
        <w:t>kinship, foster placement</w:t>
      </w:r>
      <w:r w:rsidR="00444E6B" w:rsidRPr="000178B8">
        <w:rPr>
          <w:rFonts w:cstheme="minorHAnsi"/>
          <w:sz w:val="24"/>
          <w:szCs w:val="24"/>
        </w:rPr>
        <w:t xml:space="preserve"> or</w:t>
      </w:r>
      <w:r w:rsidR="00D269B7" w:rsidRPr="000178B8">
        <w:rPr>
          <w:rFonts w:cstheme="minorHAnsi"/>
          <w:sz w:val="24"/>
          <w:szCs w:val="24"/>
        </w:rPr>
        <w:t xml:space="preserve"> </w:t>
      </w:r>
      <w:r w:rsidR="00B85754" w:rsidRPr="000178B8">
        <w:rPr>
          <w:rFonts w:cstheme="minorHAnsi"/>
          <w:sz w:val="24"/>
          <w:szCs w:val="24"/>
        </w:rPr>
        <w:t>group care</w:t>
      </w:r>
      <w:r w:rsidR="00D269B7" w:rsidRPr="000178B8">
        <w:rPr>
          <w:rFonts w:cstheme="minorHAnsi"/>
          <w:sz w:val="24"/>
          <w:szCs w:val="24"/>
        </w:rPr>
        <w:t>)</w:t>
      </w:r>
    </w:p>
    <w:p w14:paraId="7F2208A9" w14:textId="3F2B5F3B" w:rsidR="00D269B7" w:rsidRPr="000178B8" w:rsidRDefault="00D269B7" w:rsidP="001B4737">
      <w:pPr>
        <w:pStyle w:val="ListParagraph"/>
        <w:numPr>
          <w:ilvl w:val="0"/>
          <w:numId w:val="20"/>
        </w:numPr>
        <w:tabs>
          <w:tab w:val="left" w:pos="2839"/>
        </w:tabs>
        <w:rPr>
          <w:rFonts w:cstheme="minorHAnsi"/>
          <w:sz w:val="24"/>
          <w:szCs w:val="24"/>
        </w:rPr>
      </w:pPr>
      <w:r w:rsidRPr="000178B8">
        <w:rPr>
          <w:rFonts w:cstheme="minorHAnsi"/>
          <w:sz w:val="24"/>
          <w:szCs w:val="24"/>
        </w:rPr>
        <w:t>Children who are missing from home</w:t>
      </w:r>
      <w:r w:rsidR="00D632D0" w:rsidRPr="000178B8">
        <w:rPr>
          <w:rFonts w:cstheme="minorHAnsi"/>
          <w:sz w:val="24"/>
          <w:szCs w:val="24"/>
        </w:rPr>
        <w:t xml:space="preserve"> </w:t>
      </w:r>
    </w:p>
    <w:p w14:paraId="57B3481C" w14:textId="44D8533A" w:rsidR="009F027C" w:rsidRPr="000178B8" w:rsidRDefault="001B4737" w:rsidP="002E1071">
      <w:pPr>
        <w:tabs>
          <w:tab w:val="left" w:pos="2839"/>
        </w:tabs>
        <w:rPr>
          <w:rFonts w:cstheme="minorHAnsi"/>
          <w:sz w:val="24"/>
          <w:szCs w:val="24"/>
        </w:rPr>
      </w:pPr>
      <w:r w:rsidRPr="000178B8">
        <w:rPr>
          <w:rFonts w:cstheme="minorHAnsi"/>
          <w:sz w:val="24"/>
          <w:szCs w:val="24"/>
        </w:rPr>
        <w:t xml:space="preserve">1.3 </w:t>
      </w:r>
      <w:r w:rsidR="009F027C" w:rsidRPr="000178B8">
        <w:rPr>
          <w:rFonts w:cstheme="minorHAnsi"/>
          <w:sz w:val="24"/>
          <w:szCs w:val="24"/>
        </w:rPr>
        <w:t xml:space="preserve">It also aligns with our </w:t>
      </w:r>
      <w:r w:rsidR="001A6852" w:rsidRPr="000178B8">
        <w:rPr>
          <w:rFonts w:cstheme="minorHAnsi"/>
          <w:sz w:val="24"/>
          <w:szCs w:val="24"/>
        </w:rPr>
        <w:t xml:space="preserve">local </w:t>
      </w:r>
      <w:r w:rsidR="009F027C" w:rsidRPr="000178B8">
        <w:rPr>
          <w:rFonts w:cstheme="minorHAnsi"/>
          <w:sz w:val="24"/>
          <w:szCs w:val="24"/>
        </w:rPr>
        <w:t>Getting It</w:t>
      </w:r>
      <w:r w:rsidR="006932E9" w:rsidRPr="000178B8">
        <w:rPr>
          <w:rFonts w:cstheme="minorHAnsi"/>
          <w:sz w:val="24"/>
          <w:szCs w:val="24"/>
        </w:rPr>
        <w:t xml:space="preserve"> Right for Every Child (GIRFEC)</w:t>
      </w:r>
      <w:r w:rsidR="0055614E" w:rsidRPr="000178B8">
        <w:rPr>
          <w:rFonts w:cstheme="minorHAnsi"/>
          <w:sz w:val="24"/>
          <w:szCs w:val="24"/>
        </w:rPr>
        <w:t xml:space="preserve"> </w:t>
      </w:r>
      <w:r w:rsidR="001A6852" w:rsidRPr="000178B8">
        <w:rPr>
          <w:rFonts w:cstheme="minorHAnsi"/>
          <w:sz w:val="24"/>
          <w:szCs w:val="24"/>
        </w:rPr>
        <w:t xml:space="preserve">Practice Guidance </w:t>
      </w:r>
      <w:r w:rsidR="0055614E" w:rsidRPr="000178B8">
        <w:rPr>
          <w:rFonts w:cstheme="minorHAnsi"/>
          <w:sz w:val="24"/>
          <w:szCs w:val="24"/>
        </w:rPr>
        <w:t xml:space="preserve">and </w:t>
      </w:r>
      <w:r w:rsidR="009F027C" w:rsidRPr="000178B8">
        <w:rPr>
          <w:rFonts w:cstheme="minorHAnsi"/>
          <w:sz w:val="24"/>
          <w:szCs w:val="24"/>
        </w:rPr>
        <w:t>Child Protection procedures</w:t>
      </w:r>
      <w:r w:rsidR="0055614E" w:rsidRPr="000178B8">
        <w:rPr>
          <w:rFonts w:cstheme="minorHAnsi"/>
          <w:sz w:val="24"/>
          <w:szCs w:val="24"/>
        </w:rPr>
        <w:t>; along with</w:t>
      </w:r>
      <w:r w:rsidR="006932E9" w:rsidRPr="000178B8">
        <w:rPr>
          <w:rFonts w:cstheme="minorHAnsi"/>
          <w:sz w:val="24"/>
          <w:szCs w:val="24"/>
        </w:rPr>
        <w:t xml:space="preserve"> </w:t>
      </w:r>
      <w:r w:rsidR="0055614E" w:rsidRPr="000178B8">
        <w:rPr>
          <w:rFonts w:cstheme="minorHAnsi"/>
          <w:sz w:val="24"/>
          <w:szCs w:val="24"/>
        </w:rPr>
        <w:t xml:space="preserve">the </w:t>
      </w:r>
      <w:r w:rsidR="001A6852" w:rsidRPr="000178B8">
        <w:rPr>
          <w:rFonts w:cstheme="minorHAnsi"/>
          <w:sz w:val="24"/>
          <w:szCs w:val="24"/>
        </w:rPr>
        <w:t xml:space="preserve">workings of the </w:t>
      </w:r>
      <w:r w:rsidR="0055614E" w:rsidRPr="000178B8">
        <w:rPr>
          <w:rFonts w:cstheme="minorHAnsi"/>
          <w:sz w:val="24"/>
          <w:szCs w:val="24"/>
        </w:rPr>
        <w:t xml:space="preserve">operational Vulnerable Young Person’s Group (VYPG), which is a preventative and collaborative multi-agency response that is co-ordinated by Police Scotland. </w:t>
      </w:r>
      <w:r w:rsidR="00444E6B" w:rsidRPr="000178B8">
        <w:rPr>
          <w:rFonts w:cstheme="minorHAnsi"/>
          <w:sz w:val="24"/>
          <w:szCs w:val="24"/>
        </w:rPr>
        <w:t xml:space="preserve">Where there is suspicion of exploitation this guidance should be read in conjunction with Inverclyde’s Child Sexual Exploitation and Child Criminal Exploitation guidance. </w:t>
      </w:r>
      <w:hyperlink r:id="rId8" w:history="1">
        <w:r w:rsidR="00C02FDC" w:rsidRPr="000178B8">
          <w:rPr>
            <w:rStyle w:val="Hyperlink"/>
            <w:rFonts w:cstheme="minorHAnsi"/>
            <w:sz w:val="24"/>
            <w:szCs w:val="24"/>
          </w:rPr>
          <w:t>Information for Professionals - Inverclyde Council</w:t>
        </w:r>
      </w:hyperlink>
      <w:r w:rsidR="0055614E" w:rsidRPr="000178B8">
        <w:rPr>
          <w:rFonts w:cstheme="minorHAnsi"/>
          <w:sz w:val="24"/>
          <w:szCs w:val="24"/>
        </w:rPr>
        <w:t xml:space="preserve"> </w:t>
      </w:r>
    </w:p>
    <w:p w14:paraId="13E238CF" w14:textId="69FEA66F" w:rsidR="00A85E0A" w:rsidRPr="000178B8" w:rsidRDefault="009F027C" w:rsidP="002E1071">
      <w:pPr>
        <w:tabs>
          <w:tab w:val="left" w:pos="2839"/>
        </w:tabs>
        <w:rPr>
          <w:rFonts w:cstheme="minorHAnsi"/>
          <w:sz w:val="24"/>
          <w:szCs w:val="24"/>
        </w:rPr>
      </w:pPr>
      <w:r w:rsidRPr="000178B8">
        <w:rPr>
          <w:rFonts w:cstheme="minorHAnsi"/>
          <w:sz w:val="24"/>
          <w:szCs w:val="24"/>
        </w:rPr>
        <w:t xml:space="preserve">1.3 </w:t>
      </w:r>
      <w:bookmarkStart w:id="3" w:name="_Hlk162940378"/>
      <w:r w:rsidRPr="000178B8">
        <w:rPr>
          <w:rFonts w:cstheme="minorHAnsi"/>
          <w:sz w:val="24"/>
          <w:szCs w:val="24"/>
        </w:rPr>
        <w:t xml:space="preserve">The purpose of this </w:t>
      </w:r>
      <w:r w:rsidR="009D2382" w:rsidRPr="000178B8">
        <w:rPr>
          <w:rFonts w:cstheme="minorHAnsi"/>
          <w:sz w:val="24"/>
          <w:szCs w:val="24"/>
        </w:rPr>
        <w:t>guidance</w:t>
      </w:r>
      <w:r w:rsidRPr="000178B8">
        <w:rPr>
          <w:rFonts w:cstheme="minorHAnsi"/>
          <w:sz w:val="24"/>
          <w:szCs w:val="24"/>
        </w:rPr>
        <w:t xml:space="preserve"> </w:t>
      </w:r>
      <w:r w:rsidR="00E3354A" w:rsidRPr="000178B8">
        <w:rPr>
          <w:rFonts w:cstheme="minorHAnsi"/>
          <w:sz w:val="24"/>
          <w:szCs w:val="24"/>
        </w:rPr>
        <w:t>is to define the roles and responsibilities of services that support, promote and sa</w:t>
      </w:r>
      <w:r w:rsidR="001A6852" w:rsidRPr="000178B8">
        <w:rPr>
          <w:rFonts w:cstheme="minorHAnsi"/>
          <w:sz w:val="24"/>
          <w:szCs w:val="24"/>
        </w:rPr>
        <w:t>feguard</w:t>
      </w:r>
      <w:r w:rsidR="00E7236B" w:rsidRPr="000178B8">
        <w:rPr>
          <w:rFonts w:cstheme="minorHAnsi"/>
          <w:sz w:val="24"/>
          <w:szCs w:val="24"/>
        </w:rPr>
        <w:t xml:space="preserve"> the wellbeing of </w:t>
      </w:r>
      <w:r w:rsidR="001A6852" w:rsidRPr="000178B8">
        <w:rPr>
          <w:rFonts w:cstheme="minorHAnsi"/>
          <w:sz w:val="24"/>
          <w:szCs w:val="24"/>
        </w:rPr>
        <w:t xml:space="preserve">vulnerable children, </w:t>
      </w:r>
      <w:r w:rsidR="00E3354A" w:rsidRPr="000178B8">
        <w:rPr>
          <w:rFonts w:cstheme="minorHAnsi"/>
          <w:sz w:val="24"/>
          <w:szCs w:val="24"/>
        </w:rPr>
        <w:t>young people</w:t>
      </w:r>
      <w:r w:rsidR="00895379" w:rsidRPr="000178B8">
        <w:rPr>
          <w:rFonts w:cstheme="minorHAnsi"/>
          <w:sz w:val="24"/>
          <w:szCs w:val="24"/>
        </w:rPr>
        <w:t xml:space="preserve"> </w:t>
      </w:r>
      <w:r w:rsidR="001A6852" w:rsidRPr="000178B8">
        <w:rPr>
          <w:rFonts w:cstheme="minorHAnsi"/>
          <w:sz w:val="24"/>
          <w:szCs w:val="24"/>
        </w:rPr>
        <w:t xml:space="preserve">and care experienced young people </w:t>
      </w:r>
      <w:r w:rsidR="00E7236B" w:rsidRPr="000178B8">
        <w:rPr>
          <w:rFonts w:cstheme="minorHAnsi"/>
          <w:sz w:val="24"/>
          <w:szCs w:val="24"/>
        </w:rPr>
        <w:t xml:space="preserve">through attuned, </w:t>
      </w:r>
      <w:r w:rsidR="007479F7" w:rsidRPr="000178B8">
        <w:rPr>
          <w:rFonts w:cstheme="minorHAnsi"/>
          <w:sz w:val="24"/>
          <w:szCs w:val="24"/>
        </w:rPr>
        <w:t xml:space="preserve">trusted </w:t>
      </w:r>
      <w:r w:rsidR="00E7236B" w:rsidRPr="000178B8">
        <w:rPr>
          <w:rFonts w:cstheme="minorHAnsi"/>
          <w:sz w:val="24"/>
          <w:szCs w:val="24"/>
        </w:rPr>
        <w:t xml:space="preserve">and supportive professional relationships. </w:t>
      </w:r>
      <w:bookmarkEnd w:id="3"/>
      <w:r w:rsidR="00E7236B" w:rsidRPr="000178B8">
        <w:rPr>
          <w:rFonts w:cstheme="minorHAnsi"/>
          <w:sz w:val="24"/>
          <w:szCs w:val="24"/>
        </w:rPr>
        <w:t>It</w:t>
      </w:r>
      <w:r w:rsidR="00792266" w:rsidRPr="000178B8">
        <w:rPr>
          <w:rFonts w:cstheme="minorHAnsi"/>
          <w:sz w:val="24"/>
          <w:szCs w:val="24"/>
        </w:rPr>
        <w:t xml:space="preserve"> is recommended</w:t>
      </w:r>
      <w:r w:rsidR="00E7236B" w:rsidRPr="000178B8">
        <w:rPr>
          <w:rFonts w:cstheme="minorHAnsi"/>
          <w:sz w:val="24"/>
          <w:szCs w:val="24"/>
        </w:rPr>
        <w:t xml:space="preserve"> that this is guidance</w:t>
      </w:r>
      <w:r w:rsidR="00792266" w:rsidRPr="000178B8">
        <w:rPr>
          <w:rFonts w:cstheme="minorHAnsi"/>
          <w:sz w:val="24"/>
          <w:szCs w:val="24"/>
        </w:rPr>
        <w:t>,</w:t>
      </w:r>
      <w:r w:rsidR="00E7236B" w:rsidRPr="000178B8">
        <w:rPr>
          <w:rFonts w:cstheme="minorHAnsi"/>
          <w:sz w:val="24"/>
          <w:szCs w:val="24"/>
        </w:rPr>
        <w:t xml:space="preserve"> and individual agencies will have their </w:t>
      </w:r>
      <w:r w:rsidR="00792266" w:rsidRPr="000178B8">
        <w:rPr>
          <w:rFonts w:cstheme="minorHAnsi"/>
          <w:sz w:val="24"/>
          <w:szCs w:val="24"/>
        </w:rPr>
        <w:t>own practice protocol for missing persons</w:t>
      </w:r>
      <w:r w:rsidR="00E7236B" w:rsidRPr="000178B8">
        <w:rPr>
          <w:rFonts w:cstheme="minorHAnsi"/>
          <w:sz w:val="24"/>
          <w:szCs w:val="24"/>
        </w:rPr>
        <w:t>.</w:t>
      </w:r>
    </w:p>
    <w:p w14:paraId="3F16823B" w14:textId="1D7A3BC4" w:rsidR="00ED7C76" w:rsidRPr="000178B8" w:rsidRDefault="00B5112F" w:rsidP="002E1071">
      <w:pPr>
        <w:tabs>
          <w:tab w:val="left" w:pos="2839"/>
        </w:tabs>
        <w:rPr>
          <w:rFonts w:cstheme="minorHAnsi"/>
          <w:sz w:val="24"/>
          <w:szCs w:val="24"/>
        </w:rPr>
      </w:pPr>
      <w:r w:rsidRPr="000178B8">
        <w:rPr>
          <w:rFonts w:cstheme="minorHAnsi"/>
          <w:sz w:val="24"/>
          <w:szCs w:val="24"/>
        </w:rPr>
        <w:t>1.4 All children, young people and care experienced young people are inclusive to this approach</w:t>
      </w:r>
      <w:r w:rsidR="005F4096" w:rsidRPr="000178B8">
        <w:rPr>
          <w:rFonts w:cstheme="minorHAnsi"/>
          <w:sz w:val="24"/>
          <w:szCs w:val="24"/>
        </w:rPr>
        <w:t xml:space="preserve"> bas</w:t>
      </w:r>
      <w:r w:rsidR="000E487E" w:rsidRPr="000178B8">
        <w:rPr>
          <w:rFonts w:cstheme="minorHAnsi"/>
          <w:sz w:val="24"/>
          <w:szCs w:val="24"/>
        </w:rPr>
        <w:t xml:space="preserve">ed on the Equality Act 2010, </w:t>
      </w:r>
      <w:r w:rsidR="005F4096" w:rsidRPr="000178B8">
        <w:rPr>
          <w:rFonts w:cstheme="minorHAnsi"/>
          <w:sz w:val="24"/>
          <w:szCs w:val="24"/>
        </w:rPr>
        <w:t>the Equality Act (Specific Duties) (Scotland) regulations 2012</w:t>
      </w:r>
      <w:r w:rsidR="000E487E" w:rsidRPr="000178B8">
        <w:rPr>
          <w:rFonts w:cstheme="minorHAnsi"/>
          <w:sz w:val="24"/>
          <w:szCs w:val="24"/>
        </w:rPr>
        <w:t xml:space="preserve"> and the United Nations Conventions on the Right of the Child (UNCRC)</w:t>
      </w:r>
    </w:p>
    <w:p w14:paraId="5103D1C3" w14:textId="77777777" w:rsidR="00A85E0A" w:rsidRPr="000178B8" w:rsidRDefault="00A85E0A" w:rsidP="002E1071">
      <w:pPr>
        <w:tabs>
          <w:tab w:val="left" w:pos="2839"/>
        </w:tabs>
        <w:rPr>
          <w:rFonts w:cstheme="minorHAnsi"/>
          <w:b/>
          <w:sz w:val="24"/>
          <w:szCs w:val="24"/>
        </w:rPr>
      </w:pPr>
      <w:r w:rsidRPr="000178B8">
        <w:rPr>
          <w:rFonts w:cstheme="minorHAnsi"/>
          <w:b/>
          <w:sz w:val="24"/>
          <w:szCs w:val="24"/>
        </w:rPr>
        <w:t>2. Background</w:t>
      </w:r>
    </w:p>
    <w:p w14:paraId="1A9309CC" w14:textId="755388F2" w:rsidR="0060094C" w:rsidRPr="000178B8" w:rsidRDefault="00D466CF" w:rsidP="002E1071">
      <w:pPr>
        <w:tabs>
          <w:tab w:val="left" w:pos="2839"/>
        </w:tabs>
        <w:rPr>
          <w:rFonts w:cstheme="minorHAnsi"/>
          <w:sz w:val="24"/>
          <w:szCs w:val="24"/>
        </w:rPr>
      </w:pPr>
      <w:r w:rsidRPr="000178B8">
        <w:rPr>
          <w:rFonts w:cstheme="minorHAnsi"/>
          <w:sz w:val="24"/>
          <w:szCs w:val="24"/>
        </w:rPr>
        <w:t>2</w:t>
      </w:r>
      <w:r w:rsidR="00E3354A" w:rsidRPr="000178B8">
        <w:rPr>
          <w:rFonts w:cstheme="minorHAnsi"/>
          <w:sz w:val="24"/>
          <w:szCs w:val="24"/>
        </w:rPr>
        <w:t>.1</w:t>
      </w:r>
      <w:r w:rsidRPr="000178B8">
        <w:rPr>
          <w:rFonts w:cstheme="minorHAnsi"/>
          <w:b/>
          <w:color w:val="F79646" w:themeColor="accent6"/>
          <w:sz w:val="24"/>
          <w:szCs w:val="24"/>
        </w:rPr>
        <w:t xml:space="preserve"> </w:t>
      </w:r>
      <w:bookmarkStart w:id="4" w:name="_Hlk162940440"/>
      <w:r w:rsidR="0060094C" w:rsidRPr="000178B8">
        <w:rPr>
          <w:rFonts w:cstheme="minorHAnsi"/>
          <w:sz w:val="24"/>
          <w:szCs w:val="24"/>
        </w:rPr>
        <w:t>Going missing is an indicator that something is going wrong</w:t>
      </w:r>
      <w:r w:rsidR="00E3354A" w:rsidRPr="000178B8">
        <w:rPr>
          <w:rFonts w:cstheme="minorHAnsi"/>
          <w:sz w:val="24"/>
          <w:szCs w:val="24"/>
        </w:rPr>
        <w:t xml:space="preserve"> in</w:t>
      </w:r>
      <w:r w:rsidR="00A85E0A" w:rsidRPr="000178B8">
        <w:rPr>
          <w:rFonts w:cstheme="minorHAnsi"/>
          <w:sz w:val="24"/>
          <w:szCs w:val="24"/>
        </w:rPr>
        <w:t xml:space="preserve"> a </w:t>
      </w:r>
      <w:r w:rsidR="00D630F1" w:rsidRPr="000178B8">
        <w:rPr>
          <w:rFonts w:cstheme="minorHAnsi"/>
          <w:sz w:val="24"/>
          <w:szCs w:val="24"/>
        </w:rPr>
        <w:t xml:space="preserve">child or </w:t>
      </w:r>
      <w:r w:rsidR="00895379" w:rsidRPr="000178B8">
        <w:rPr>
          <w:rFonts w:cstheme="minorHAnsi"/>
          <w:sz w:val="24"/>
          <w:szCs w:val="24"/>
        </w:rPr>
        <w:t>young person’s</w:t>
      </w:r>
      <w:r w:rsidR="007568BE" w:rsidRPr="000178B8">
        <w:rPr>
          <w:rFonts w:cstheme="minorHAnsi"/>
          <w:sz w:val="24"/>
          <w:szCs w:val="24"/>
        </w:rPr>
        <w:t xml:space="preserve"> life</w:t>
      </w:r>
      <w:r w:rsidR="00D630F1" w:rsidRPr="000178B8">
        <w:rPr>
          <w:rFonts w:cstheme="minorHAnsi"/>
          <w:sz w:val="24"/>
          <w:szCs w:val="24"/>
        </w:rPr>
        <w:t>. It can be</w:t>
      </w:r>
      <w:r w:rsidR="0060094C" w:rsidRPr="000178B8">
        <w:rPr>
          <w:rFonts w:cstheme="minorHAnsi"/>
          <w:sz w:val="24"/>
          <w:szCs w:val="24"/>
        </w:rPr>
        <w:t xml:space="preserve"> </w:t>
      </w:r>
      <w:r w:rsidR="00694F50" w:rsidRPr="000178B8">
        <w:rPr>
          <w:rFonts w:cstheme="minorHAnsi"/>
          <w:sz w:val="24"/>
          <w:szCs w:val="24"/>
        </w:rPr>
        <w:t>associated with</w:t>
      </w:r>
      <w:r w:rsidR="0060094C" w:rsidRPr="000178B8">
        <w:rPr>
          <w:rFonts w:cstheme="minorHAnsi"/>
          <w:sz w:val="24"/>
          <w:szCs w:val="24"/>
        </w:rPr>
        <w:t xml:space="preserve"> vulnerability </w:t>
      </w:r>
      <w:r w:rsidR="00E3354A" w:rsidRPr="000178B8">
        <w:rPr>
          <w:rFonts w:cstheme="minorHAnsi"/>
          <w:sz w:val="24"/>
          <w:szCs w:val="24"/>
        </w:rPr>
        <w:t>t</w:t>
      </w:r>
      <w:r w:rsidR="006932E9" w:rsidRPr="000178B8">
        <w:rPr>
          <w:rFonts w:cstheme="minorHAnsi"/>
          <w:sz w:val="24"/>
          <w:szCs w:val="24"/>
        </w:rPr>
        <w:t>hat exposes them to harm or exploitation</w:t>
      </w:r>
      <w:r w:rsidR="00E3354A" w:rsidRPr="000178B8">
        <w:rPr>
          <w:rFonts w:cstheme="minorHAnsi"/>
          <w:sz w:val="24"/>
          <w:szCs w:val="24"/>
        </w:rPr>
        <w:t xml:space="preserve">, and is often characterised by a </w:t>
      </w:r>
      <w:r w:rsidR="0060094C" w:rsidRPr="000178B8">
        <w:rPr>
          <w:rFonts w:cstheme="minorHAnsi"/>
          <w:sz w:val="24"/>
          <w:szCs w:val="24"/>
        </w:rPr>
        <w:t>cycle of repeated incidents</w:t>
      </w:r>
      <w:r w:rsidR="00D630F1" w:rsidRPr="000178B8">
        <w:rPr>
          <w:rFonts w:cstheme="minorHAnsi"/>
          <w:sz w:val="24"/>
          <w:szCs w:val="24"/>
        </w:rPr>
        <w:t xml:space="preserve"> that, by their accumulation</w:t>
      </w:r>
      <w:r w:rsidR="002B5FDF" w:rsidRPr="000178B8">
        <w:rPr>
          <w:rFonts w:cstheme="minorHAnsi"/>
          <w:sz w:val="24"/>
          <w:szCs w:val="24"/>
        </w:rPr>
        <w:t>,</w:t>
      </w:r>
      <w:r w:rsidR="00D630F1" w:rsidRPr="000178B8">
        <w:rPr>
          <w:rFonts w:cstheme="minorHAnsi"/>
          <w:sz w:val="24"/>
          <w:szCs w:val="24"/>
        </w:rPr>
        <w:t xml:space="preserve"> can lead to other dangers</w:t>
      </w:r>
      <w:r w:rsidR="0060094C" w:rsidRPr="000178B8">
        <w:rPr>
          <w:rFonts w:cstheme="minorHAnsi"/>
          <w:sz w:val="24"/>
          <w:szCs w:val="24"/>
        </w:rPr>
        <w:t>.</w:t>
      </w:r>
      <w:r w:rsidR="00E3354A" w:rsidRPr="000178B8">
        <w:rPr>
          <w:rFonts w:cstheme="minorHAnsi"/>
          <w:sz w:val="24"/>
          <w:szCs w:val="24"/>
        </w:rPr>
        <w:t xml:space="preserve"> </w:t>
      </w:r>
      <w:r w:rsidR="00D630F1" w:rsidRPr="000178B8">
        <w:rPr>
          <w:rFonts w:cstheme="minorHAnsi"/>
          <w:sz w:val="24"/>
          <w:szCs w:val="24"/>
        </w:rPr>
        <w:t xml:space="preserve">Episodes of going missing can begin at a relatively low level, for example a child or young person being away from home or out of </w:t>
      </w:r>
      <w:r w:rsidR="00D630F1" w:rsidRPr="000178B8">
        <w:rPr>
          <w:rFonts w:cstheme="minorHAnsi"/>
          <w:sz w:val="24"/>
          <w:szCs w:val="24"/>
        </w:rPr>
        <w:lastRenderedPageBreak/>
        <w:t xml:space="preserve">school during the day time. These episodes may involve anti-social behaviour either from an individual or group, and children and young people may also find themselves involved in low level offending. It is important that </w:t>
      </w:r>
      <w:r w:rsidR="00F45848" w:rsidRPr="000178B8">
        <w:rPr>
          <w:rFonts w:cstheme="minorHAnsi"/>
          <w:sz w:val="24"/>
          <w:szCs w:val="24"/>
        </w:rPr>
        <w:t>s</w:t>
      </w:r>
      <w:r w:rsidR="00D630F1" w:rsidRPr="000178B8">
        <w:rPr>
          <w:rFonts w:cstheme="minorHAnsi"/>
          <w:sz w:val="24"/>
          <w:szCs w:val="24"/>
        </w:rPr>
        <w:t xml:space="preserve">ervices identify this behaviour at the earliest point in order to intervene and prevent things from getting worse. </w:t>
      </w:r>
    </w:p>
    <w:bookmarkEnd w:id="4"/>
    <w:p w14:paraId="15EB966D" w14:textId="77777777" w:rsidR="00DC3D3A" w:rsidRPr="000178B8" w:rsidRDefault="00E3354A" w:rsidP="002E1071">
      <w:pPr>
        <w:tabs>
          <w:tab w:val="left" w:pos="2839"/>
        </w:tabs>
        <w:rPr>
          <w:rFonts w:cstheme="minorHAnsi"/>
          <w:sz w:val="24"/>
          <w:szCs w:val="24"/>
        </w:rPr>
      </w:pPr>
      <w:r w:rsidRPr="000178B8">
        <w:rPr>
          <w:rFonts w:cstheme="minorHAnsi"/>
          <w:sz w:val="24"/>
          <w:szCs w:val="24"/>
        </w:rPr>
        <w:t>2.2</w:t>
      </w:r>
      <w:r w:rsidR="0060094C" w:rsidRPr="000178B8">
        <w:rPr>
          <w:rFonts w:cstheme="minorHAnsi"/>
          <w:sz w:val="24"/>
          <w:szCs w:val="24"/>
        </w:rPr>
        <w:t xml:space="preserve"> The Scottish Government published a National Missing Person Framework </w:t>
      </w:r>
      <w:r w:rsidR="0055614E" w:rsidRPr="000178B8">
        <w:rPr>
          <w:rFonts w:cstheme="minorHAnsi"/>
          <w:sz w:val="24"/>
          <w:szCs w:val="24"/>
        </w:rPr>
        <w:t xml:space="preserve">that </w:t>
      </w:r>
      <w:r w:rsidR="00694F50" w:rsidRPr="000178B8">
        <w:rPr>
          <w:rFonts w:cstheme="minorHAnsi"/>
          <w:sz w:val="24"/>
          <w:szCs w:val="24"/>
        </w:rPr>
        <w:t>has four key objectives</w:t>
      </w:r>
      <w:r w:rsidR="0060094C" w:rsidRPr="000178B8">
        <w:rPr>
          <w:rFonts w:cstheme="minorHAnsi"/>
          <w:sz w:val="24"/>
          <w:szCs w:val="24"/>
        </w:rPr>
        <w:t>:</w:t>
      </w:r>
    </w:p>
    <w:p w14:paraId="09F699BC" w14:textId="77777777" w:rsidR="0060094C" w:rsidRPr="000178B8" w:rsidRDefault="0060094C" w:rsidP="0060094C">
      <w:pPr>
        <w:pStyle w:val="ListParagraph"/>
        <w:numPr>
          <w:ilvl w:val="0"/>
          <w:numId w:val="8"/>
        </w:numPr>
        <w:tabs>
          <w:tab w:val="left" w:pos="2839"/>
        </w:tabs>
        <w:rPr>
          <w:rFonts w:cstheme="minorHAnsi"/>
          <w:sz w:val="24"/>
          <w:szCs w:val="24"/>
        </w:rPr>
      </w:pPr>
      <w:r w:rsidRPr="000178B8">
        <w:rPr>
          <w:rFonts w:cstheme="minorHAnsi"/>
          <w:sz w:val="24"/>
          <w:szCs w:val="24"/>
        </w:rPr>
        <w:t xml:space="preserve">To introduce </w:t>
      </w:r>
      <w:r w:rsidRPr="000178B8">
        <w:rPr>
          <w:rFonts w:cstheme="minorHAnsi"/>
          <w:b/>
          <w:sz w:val="24"/>
          <w:szCs w:val="24"/>
        </w:rPr>
        <w:t xml:space="preserve">preventative </w:t>
      </w:r>
      <w:r w:rsidRPr="000178B8">
        <w:rPr>
          <w:rFonts w:cstheme="minorHAnsi"/>
          <w:sz w:val="24"/>
          <w:szCs w:val="24"/>
        </w:rPr>
        <w:t>measures to reduce the number of e</w:t>
      </w:r>
      <w:r w:rsidR="00694F50" w:rsidRPr="000178B8">
        <w:rPr>
          <w:rFonts w:cstheme="minorHAnsi"/>
          <w:sz w:val="24"/>
          <w:szCs w:val="24"/>
        </w:rPr>
        <w:t>pisodes of people going missing.</w:t>
      </w:r>
    </w:p>
    <w:p w14:paraId="5474755F" w14:textId="77777777" w:rsidR="0060094C" w:rsidRPr="000178B8" w:rsidRDefault="0060094C" w:rsidP="0060094C">
      <w:pPr>
        <w:pStyle w:val="ListParagraph"/>
        <w:numPr>
          <w:ilvl w:val="0"/>
          <w:numId w:val="8"/>
        </w:numPr>
        <w:tabs>
          <w:tab w:val="left" w:pos="2839"/>
        </w:tabs>
        <w:rPr>
          <w:rFonts w:cstheme="minorHAnsi"/>
          <w:sz w:val="24"/>
          <w:szCs w:val="24"/>
        </w:rPr>
      </w:pPr>
      <w:r w:rsidRPr="000178B8">
        <w:rPr>
          <w:rFonts w:cstheme="minorHAnsi"/>
          <w:sz w:val="24"/>
          <w:szCs w:val="24"/>
        </w:rPr>
        <w:t xml:space="preserve">To </w:t>
      </w:r>
      <w:r w:rsidRPr="000178B8">
        <w:rPr>
          <w:rFonts w:cstheme="minorHAnsi"/>
          <w:b/>
          <w:sz w:val="24"/>
          <w:szCs w:val="24"/>
        </w:rPr>
        <w:t xml:space="preserve">respond </w:t>
      </w:r>
      <w:r w:rsidRPr="000178B8">
        <w:rPr>
          <w:rFonts w:cstheme="minorHAnsi"/>
          <w:sz w:val="24"/>
          <w:szCs w:val="24"/>
        </w:rPr>
        <w:t>consistently and appropriately to missing persons episodes</w:t>
      </w:r>
      <w:r w:rsidR="00694F50" w:rsidRPr="000178B8">
        <w:rPr>
          <w:rFonts w:cstheme="minorHAnsi"/>
          <w:sz w:val="24"/>
          <w:szCs w:val="24"/>
        </w:rPr>
        <w:t>.</w:t>
      </w:r>
    </w:p>
    <w:p w14:paraId="12C7A092" w14:textId="77777777" w:rsidR="00694F50" w:rsidRPr="000178B8" w:rsidRDefault="00694F50" w:rsidP="0060094C">
      <w:pPr>
        <w:pStyle w:val="ListParagraph"/>
        <w:numPr>
          <w:ilvl w:val="0"/>
          <w:numId w:val="8"/>
        </w:numPr>
        <w:tabs>
          <w:tab w:val="left" w:pos="2839"/>
        </w:tabs>
        <w:rPr>
          <w:rFonts w:cstheme="minorHAnsi"/>
          <w:sz w:val="24"/>
          <w:szCs w:val="24"/>
        </w:rPr>
      </w:pPr>
      <w:r w:rsidRPr="000178B8">
        <w:rPr>
          <w:rFonts w:cstheme="minorHAnsi"/>
          <w:sz w:val="24"/>
          <w:szCs w:val="24"/>
        </w:rPr>
        <w:t xml:space="preserve">To provide the best possible </w:t>
      </w:r>
      <w:r w:rsidRPr="000178B8">
        <w:rPr>
          <w:rFonts w:cstheme="minorHAnsi"/>
          <w:b/>
          <w:sz w:val="24"/>
          <w:szCs w:val="24"/>
        </w:rPr>
        <w:t xml:space="preserve">support </w:t>
      </w:r>
      <w:r w:rsidRPr="000178B8">
        <w:rPr>
          <w:rFonts w:cstheme="minorHAnsi"/>
          <w:sz w:val="24"/>
          <w:szCs w:val="24"/>
        </w:rPr>
        <w:t>to missing people and their families.</w:t>
      </w:r>
    </w:p>
    <w:p w14:paraId="0F67B977" w14:textId="77777777" w:rsidR="00D81AC2" w:rsidRPr="000178B8" w:rsidRDefault="00694F50" w:rsidP="00D81AC2">
      <w:pPr>
        <w:pStyle w:val="ListParagraph"/>
        <w:numPr>
          <w:ilvl w:val="0"/>
          <w:numId w:val="8"/>
        </w:numPr>
        <w:tabs>
          <w:tab w:val="left" w:pos="2839"/>
        </w:tabs>
        <w:rPr>
          <w:rFonts w:cstheme="minorHAnsi"/>
          <w:sz w:val="24"/>
          <w:szCs w:val="24"/>
        </w:rPr>
      </w:pPr>
      <w:r w:rsidRPr="000178B8">
        <w:rPr>
          <w:rFonts w:cstheme="minorHAnsi"/>
          <w:sz w:val="24"/>
          <w:szCs w:val="24"/>
        </w:rPr>
        <w:t xml:space="preserve">To </w:t>
      </w:r>
      <w:r w:rsidRPr="000178B8">
        <w:rPr>
          <w:rFonts w:cstheme="minorHAnsi"/>
          <w:b/>
          <w:sz w:val="24"/>
          <w:szCs w:val="24"/>
        </w:rPr>
        <w:t xml:space="preserve">protect </w:t>
      </w:r>
      <w:r w:rsidRPr="000178B8">
        <w:rPr>
          <w:rFonts w:cstheme="minorHAnsi"/>
          <w:sz w:val="24"/>
          <w:szCs w:val="24"/>
        </w:rPr>
        <w:t>vulnerable people to reduce the risk of harm.</w:t>
      </w:r>
    </w:p>
    <w:p w14:paraId="1942B518" w14:textId="77777777" w:rsidR="0055614E" w:rsidRPr="000178B8" w:rsidRDefault="0055614E" w:rsidP="0055614E">
      <w:pPr>
        <w:tabs>
          <w:tab w:val="left" w:pos="2839"/>
        </w:tabs>
        <w:rPr>
          <w:rFonts w:cstheme="minorHAnsi"/>
          <w:sz w:val="24"/>
          <w:szCs w:val="24"/>
        </w:rPr>
      </w:pPr>
      <w:r w:rsidRPr="000178B8">
        <w:rPr>
          <w:rFonts w:cstheme="minorHAnsi"/>
          <w:sz w:val="24"/>
          <w:szCs w:val="24"/>
        </w:rPr>
        <w:t xml:space="preserve">2.3 </w:t>
      </w:r>
      <w:r w:rsidR="001A6852" w:rsidRPr="000178B8">
        <w:rPr>
          <w:rFonts w:cstheme="minorHAnsi"/>
          <w:sz w:val="24"/>
          <w:szCs w:val="24"/>
        </w:rPr>
        <w:t>Through these four objectives the Framework</w:t>
      </w:r>
      <w:r w:rsidRPr="000178B8">
        <w:rPr>
          <w:rFonts w:cstheme="minorHAnsi"/>
          <w:sz w:val="24"/>
          <w:szCs w:val="24"/>
        </w:rPr>
        <w:t xml:space="preserve"> seeks to standardise practice by having a national:</w:t>
      </w:r>
    </w:p>
    <w:p w14:paraId="2F2A094D" w14:textId="77777777" w:rsidR="0055614E" w:rsidRPr="000178B8" w:rsidRDefault="0055614E" w:rsidP="0055614E">
      <w:pPr>
        <w:pStyle w:val="ListParagraph"/>
        <w:numPr>
          <w:ilvl w:val="0"/>
          <w:numId w:val="10"/>
        </w:numPr>
        <w:tabs>
          <w:tab w:val="left" w:pos="2839"/>
        </w:tabs>
        <w:rPr>
          <w:rFonts w:cstheme="minorHAnsi"/>
          <w:sz w:val="24"/>
          <w:szCs w:val="24"/>
        </w:rPr>
      </w:pPr>
      <w:r w:rsidRPr="000178B8">
        <w:rPr>
          <w:rFonts w:cstheme="minorHAnsi"/>
          <w:sz w:val="24"/>
          <w:szCs w:val="24"/>
        </w:rPr>
        <w:t>Definition of a ‘missing person’.</w:t>
      </w:r>
    </w:p>
    <w:p w14:paraId="7AB38F8F" w14:textId="77777777" w:rsidR="0055614E" w:rsidRPr="000178B8" w:rsidRDefault="0055614E" w:rsidP="0055614E">
      <w:pPr>
        <w:pStyle w:val="ListParagraph"/>
        <w:numPr>
          <w:ilvl w:val="0"/>
          <w:numId w:val="10"/>
        </w:numPr>
        <w:tabs>
          <w:tab w:val="left" w:pos="2839"/>
        </w:tabs>
        <w:rPr>
          <w:rFonts w:cstheme="minorHAnsi"/>
          <w:sz w:val="24"/>
          <w:szCs w:val="24"/>
        </w:rPr>
      </w:pPr>
      <w:r w:rsidRPr="000178B8">
        <w:rPr>
          <w:rFonts w:cstheme="minorHAnsi"/>
          <w:sz w:val="24"/>
          <w:szCs w:val="24"/>
        </w:rPr>
        <w:t>Risk Assessment</w:t>
      </w:r>
    </w:p>
    <w:p w14:paraId="559750D1" w14:textId="77777777" w:rsidR="0055614E" w:rsidRPr="000178B8" w:rsidRDefault="007479F7" w:rsidP="0055614E">
      <w:pPr>
        <w:pStyle w:val="ListParagraph"/>
        <w:numPr>
          <w:ilvl w:val="0"/>
          <w:numId w:val="10"/>
        </w:numPr>
        <w:tabs>
          <w:tab w:val="left" w:pos="2839"/>
        </w:tabs>
        <w:rPr>
          <w:rFonts w:cstheme="minorHAnsi"/>
          <w:sz w:val="24"/>
          <w:szCs w:val="24"/>
        </w:rPr>
      </w:pPr>
      <w:r w:rsidRPr="000178B8">
        <w:rPr>
          <w:rFonts w:cstheme="minorHAnsi"/>
          <w:sz w:val="24"/>
          <w:szCs w:val="24"/>
        </w:rPr>
        <w:t>Return Discussion</w:t>
      </w:r>
    </w:p>
    <w:p w14:paraId="51154059" w14:textId="55B5F80D" w:rsidR="00ED7C76" w:rsidRPr="000178B8" w:rsidRDefault="006932E9" w:rsidP="002E1071">
      <w:pPr>
        <w:tabs>
          <w:tab w:val="left" w:pos="2839"/>
        </w:tabs>
        <w:rPr>
          <w:rFonts w:cstheme="minorHAnsi"/>
          <w:sz w:val="24"/>
          <w:szCs w:val="24"/>
        </w:rPr>
      </w:pPr>
      <w:r w:rsidRPr="000178B8">
        <w:rPr>
          <w:rFonts w:cstheme="minorHAnsi"/>
          <w:sz w:val="24"/>
          <w:szCs w:val="24"/>
        </w:rPr>
        <w:t>2</w:t>
      </w:r>
      <w:r w:rsidR="00D466CF" w:rsidRPr="000178B8">
        <w:rPr>
          <w:rFonts w:cstheme="minorHAnsi"/>
          <w:sz w:val="24"/>
          <w:szCs w:val="24"/>
        </w:rPr>
        <w:t>.</w:t>
      </w:r>
      <w:r w:rsidRPr="000178B8">
        <w:rPr>
          <w:rFonts w:cstheme="minorHAnsi"/>
          <w:sz w:val="24"/>
          <w:szCs w:val="24"/>
        </w:rPr>
        <w:t>3</w:t>
      </w:r>
      <w:r w:rsidR="00694F50" w:rsidRPr="000178B8">
        <w:rPr>
          <w:rFonts w:cstheme="minorHAnsi"/>
          <w:sz w:val="24"/>
          <w:szCs w:val="24"/>
        </w:rPr>
        <w:t xml:space="preserve"> The message of the framework is that ‘missing people’</w:t>
      </w:r>
      <w:r w:rsidR="006B0951" w:rsidRPr="000178B8">
        <w:rPr>
          <w:rFonts w:cstheme="minorHAnsi"/>
          <w:sz w:val="24"/>
          <w:szCs w:val="24"/>
        </w:rPr>
        <w:t xml:space="preserve"> are the priority of </w:t>
      </w:r>
      <w:r w:rsidR="00694F50" w:rsidRPr="000178B8">
        <w:rPr>
          <w:rFonts w:cstheme="minorHAnsi"/>
          <w:sz w:val="24"/>
          <w:szCs w:val="24"/>
        </w:rPr>
        <w:t>the Community Planning Partnership, with health, education, police, social work and third sector colleagues all h</w:t>
      </w:r>
      <w:r w:rsidR="00F91A6A" w:rsidRPr="000178B8">
        <w:rPr>
          <w:rFonts w:cstheme="minorHAnsi"/>
          <w:sz w:val="24"/>
          <w:szCs w:val="24"/>
        </w:rPr>
        <w:t>aving a role and responsibility to prevent, respond, support and protect children, young people and care experienced young people.</w:t>
      </w:r>
    </w:p>
    <w:p w14:paraId="27B63A4D" w14:textId="0A77F2D9" w:rsidR="002B6118" w:rsidRPr="000178B8" w:rsidRDefault="00625F19" w:rsidP="002E1071">
      <w:pPr>
        <w:tabs>
          <w:tab w:val="left" w:pos="2839"/>
        </w:tabs>
        <w:rPr>
          <w:rFonts w:cstheme="minorHAnsi"/>
          <w:b/>
          <w:sz w:val="24"/>
          <w:szCs w:val="24"/>
        </w:rPr>
      </w:pPr>
      <w:r w:rsidRPr="000178B8">
        <w:rPr>
          <w:rFonts w:cstheme="minorHAnsi"/>
          <w:b/>
          <w:noProof/>
          <w:color w:val="F79646" w:themeColor="accent6"/>
          <w:sz w:val="24"/>
          <w:szCs w:val="24"/>
          <w:lang w:eastAsia="en-GB"/>
        </w:rPr>
        <mc:AlternateContent>
          <mc:Choice Requires="wps">
            <w:drawing>
              <wp:anchor distT="0" distB="0" distL="114300" distR="114300" simplePos="0" relativeHeight="251657216" behindDoc="0" locked="0" layoutInCell="1" allowOverlap="1" wp14:anchorId="158DA8FB" wp14:editId="4ACA5663">
                <wp:simplePos x="0" y="0"/>
                <wp:positionH relativeFrom="column">
                  <wp:posOffset>-222250</wp:posOffset>
                </wp:positionH>
                <wp:positionV relativeFrom="paragraph">
                  <wp:posOffset>334010</wp:posOffset>
                </wp:positionV>
                <wp:extent cx="9531350" cy="1339850"/>
                <wp:effectExtent l="0" t="0" r="12700" b="12700"/>
                <wp:wrapNone/>
                <wp:docPr id="3" name="Rounded Rectangle 3"/>
                <wp:cNvGraphicFramePr/>
                <a:graphic xmlns:a="http://schemas.openxmlformats.org/drawingml/2006/main">
                  <a:graphicData uri="http://schemas.microsoft.com/office/word/2010/wordprocessingShape">
                    <wps:wsp>
                      <wps:cNvSpPr/>
                      <wps:spPr>
                        <a:xfrm>
                          <a:off x="0" y="0"/>
                          <a:ext cx="9531350" cy="1339850"/>
                        </a:xfrm>
                        <a:prstGeom prst="roundRect">
                          <a:avLst/>
                        </a:prstGeom>
                        <a:solidFill>
                          <a:sysClr val="window" lastClr="FFFFFF"/>
                        </a:solidFill>
                        <a:ln w="25400" cap="flat" cmpd="sng" algn="ctr">
                          <a:solidFill>
                            <a:srgbClr val="F79646"/>
                          </a:solidFill>
                          <a:prstDash val="solid"/>
                        </a:ln>
                        <a:effectLst/>
                      </wps:spPr>
                      <wps:txbx>
                        <w:txbxContent>
                          <w:p w14:paraId="5A4E5AA4" w14:textId="77777777" w:rsidR="00095A78" w:rsidRPr="000178B8" w:rsidRDefault="00095A78" w:rsidP="00851391">
                            <w:pPr>
                              <w:jc w:val="center"/>
                              <w:rPr>
                                <w:rFonts w:cstheme="minorHAnsi"/>
                                <w:b/>
                                <w:sz w:val="24"/>
                                <w:szCs w:val="24"/>
                              </w:rPr>
                            </w:pPr>
                            <w:r w:rsidRPr="000178B8">
                              <w:rPr>
                                <w:rFonts w:cstheme="minorHAnsi"/>
                                <w:b/>
                                <w:sz w:val="24"/>
                                <w:szCs w:val="24"/>
                              </w:rPr>
                              <w:t>A missing person is anyone whose whereabouts are unknown:</w:t>
                            </w:r>
                          </w:p>
                          <w:p w14:paraId="0AF81E5F"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Where the circumstances are out of character; or</w:t>
                            </w:r>
                          </w:p>
                          <w:p w14:paraId="6BB1DF5A"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The context suggests the person may be subject to a crime; or</w:t>
                            </w:r>
                          </w:p>
                          <w:p w14:paraId="21D26C6B"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The person is at risk of harm to themselves or another</w:t>
                            </w:r>
                          </w:p>
                          <w:p w14:paraId="20960DEE" w14:textId="09E11714" w:rsidR="00095A78" w:rsidRPr="00BF06C2" w:rsidRDefault="00095A78" w:rsidP="00CE0D83">
                            <w:pPr>
                              <w:pStyle w:val="ListParagraph"/>
                              <w:rPr>
                                <w:rFonts w:ascii="Arial" w:hAnsi="Arial" w:cs="Arial"/>
                                <w:b/>
                                <w:sz w:val="24"/>
                                <w:szCs w:val="24"/>
                              </w:rPr>
                            </w:pPr>
                            <w:r w:rsidRPr="00BF06C2">
                              <w:rPr>
                                <w:rFonts w:ascii="Arial" w:hAnsi="Arial" w:cs="Arial"/>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DA8FB" id="Rounded Rectangle 3" o:spid="_x0000_s1026" style="position:absolute;margin-left:-17.5pt;margin-top:26.3pt;width:750.5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" fillcolor="window" strokecolor="#f79646" strokeweight="2pt">
                <v:textbox>
                  <w:txbxContent>
                    <w:p w14:paraId="5A4E5AA4" w14:textId="77777777" w:rsidR="00095A78" w:rsidRPr="000178B8" w:rsidRDefault="00095A78" w:rsidP="00851391">
                      <w:pPr>
                        <w:jc w:val="center"/>
                        <w:rPr>
                          <w:rFonts w:cstheme="minorHAnsi"/>
                          <w:b/>
                          <w:sz w:val="24"/>
                          <w:szCs w:val="24"/>
                        </w:rPr>
                      </w:pPr>
                      <w:r w:rsidRPr="000178B8">
                        <w:rPr>
                          <w:rFonts w:cstheme="minorHAnsi"/>
                          <w:b/>
                          <w:sz w:val="24"/>
                          <w:szCs w:val="24"/>
                        </w:rPr>
                        <w:t>A missing person is anyone whose whereabouts are unknown:</w:t>
                      </w:r>
                    </w:p>
                    <w:p w14:paraId="0AF81E5F"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Where the circumstances are out of character; or</w:t>
                      </w:r>
                    </w:p>
                    <w:p w14:paraId="6BB1DF5A"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The context suggests the person may be subject to a crime; or</w:t>
                      </w:r>
                    </w:p>
                    <w:p w14:paraId="21D26C6B"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The person is at risk of harm to themselves or another</w:t>
                      </w:r>
                    </w:p>
                    <w:p w14:paraId="20960DEE" w14:textId="09E11714" w:rsidR="00095A78" w:rsidRPr="00BF06C2" w:rsidRDefault="00095A78" w:rsidP="00CE0D83">
                      <w:pPr>
                        <w:pStyle w:val="ListParagraph"/>
                        <w:rPr>
                          <w:rFonts w:ascii="Arial" w:hAnsi="Arial" w:cs="Arial"/>
                          <w:b/>
                          <w:sz w:val="24"/>
                          <w:szCs w:val="24"/>
                        </w:rPr>
                      </w:pPr>
                      <w:r w:rsidRPr="00BF06C2">
                        <w:rPr>
                          <w:rFonts w:ascii="Arial" w:hAnsi="Arial" w:cs="Arial"/>
                          <w:b/>
                          <w:sz w:val="24"/>
                          <w:szCs w:val="24"/>
                        </w:rPr>
                        <w:t xml:space="preserve">                                                                    </w:t>
                      </w:r>
                    </w:p>
                  </w:txbxContent>
                </v:textbox>
              </v:roundrect>
            </w:pict>
          </mc:Fallback>
        </mc:AlternateContent>
      </w:r>
      <w:r w:rsidR="0055614E" w:rsidRPr="000178B8">
        <w:rPr>
          <w:rFonts w:cstheme="minorHAnsi"/>
          <w:b/>
          <w:sz w:val="24"/>
          <w:szCs w:val="24"/>
        </w:rPr>
        <w:t>3</w:t>
      </w:r>
      <w:r w:rsidR="00DC3D3A" w:rsidRPr="000178B8">
        <w:rPr>
          <w:rFonts w:cstheme="minorHAnsi"/>
          <w:b/>
          <w:sz w:val="24"/>
          <w:szCs w:val="24"/>
        </w:rPr>
        <w:t>. Definition of a ‘missing person’</w:t>
      </w:r>
    </w:p>
    <w:p w14:paraId="14E767E1" w14:textId="34C1ED13" w:rsidR="00CE0D83" w:rsidRPr="000178B8" w:rsidRDefault="00CE0D83" w:rsidP="002E1071">
      <w:pPr>
        <w:tabs>
          <w:tab w:val="left" w:pos="2839"/>
        </w:tabs>
        <w:rPr>
          <w:rFonts w:cstheme="minorHAnsi"/>
          <w:sz w:val="24"/>
          <w:szCs w:val="24"/>
        </w:rPr>
      </w:pPr>
      <w:r w:rsidRPr="000178B8">
        <w:rPr>
          <w:rFonts w:cstheme="minorHAnsi"/>
          <w:sz w:val="24"/>
          <w:szCs w:val="24"/>
        </w:rPr>
        <w:t xml:space="preserve">3.1 The </w:t>
      </w:r>
      <w:r w:rsidR="00F91A6A" w:rsidRPr="000178B8">
        <w:rPr>
          <w:rFonts w:cstheme="minorHAnsi"/>
          <w:sz w:val="24"/>
          <w:szCs w:val="24"/>
        </w:rPr>
        <w:t xml:space="preserve">missing person </w:t>
      </w:r>
      <w:r w:rsidRPr="000178B8">
        <w:rPr>
          <w:rFonts w:cstheme="minorHAnsi"/>
          <w:sz w:val="24"/>
          <w:szCs w:val="24"/>
        </w:rPr>
        <w:t xml:space="preserve">definition has been developed to deal with, and assess who are missing people: </w:t>
      </w:r>
    </w:p>
    <w:p w14:paraId="7E66BA83" w14:textId="44A253AC" w:rsidR="00612007" w:rsidRPr="000178B8" w:rsidRDefault="00612007" w:rsidP="002E1071">
      <w:pPr>
        <w:tabs>
          <w:tab w:val="left" w:pos="2839"/>
        </w:tabs>
        <w:rPr>
          <w:rFonts w:cstheme="minorHAnsi"/>
          <w:sz w:val="24"/>
          <w:szCs w:val="24"/>
        </w:rPr>
      </w:pPr>
    </w:p>
    <w:p w14:paraId="460E3285" w14:textId="620836EE" w:rsidR="00AA354F" w:rsidRPr="000178B8" w:rsidRDefault="00CE0D83" w:rsidP="002E1071">
      <w:pPr>
        <w:tabs>
          <w:tab w:val="left" w:pos="2839"/>
        </w:tabs>
        <w:rPr>
          <w:rFonts w:cstheme="minorHAnsi"/>
          <w:sz w:val="24"/>
          <w:szCs w:val="24"/>
        </w:rPr>
      </w:pPr>
      <w:r w:rsidRPr="000178B8">
        <w:rPr>
          <w:rFonts w:cstheme="minorHAnsi"/>
          <w:sz w:val="24"/>
          <w:szCs w:val="24"/>
        </w:rPr>
        <w:t>3.2 Anyone</w:t>
      </w:r>
      <w:r w:rsidR="008D61B1" w:rsidRPr="000178B8">
        <w:rPr>
          <w:rFonts w:cstheme="minorHAnsi"/>
          <w:sz w:val="24"/>
          <w:szCs w:val="24"/>
        </w:rPr>
        <w:t xml:space="preserve"> who has the </w:t>
      </w:r>
      <w:r w:rsidR="00AA354F" w:rsidRPr="000178B8">
        <w:rPr>
          <w:rFonts w:cstheme="minorHAnsi"/>
          <w:sz w:val="24"/>
          <w:szCs w:val="24"/>
        </w:rPr>
        <w:t xml:space="preserve">parental </w:t>
      </w:r>
      <w:r w:rsidRPr="000178B8">
        <w:rPr>
          <w:rFonts w:cstheme="minorHAnsi"/>
          <w:sz w:val="24"/>
          <w:szCs w:val="24"/>
        </w:rPr>
        <w:t>responsibil</w:t>
      </w:r>
      <w:r w:rsidR="008D61B1" w:rsidRPr="000178B8">
        <w:rPr>
          <w:rFonts w:cstheme="minorHAnsi"/>
          <w:sz w:val="24"/>
          <w:szCs w:val="24"/>
        </w:rPr>
        <w:t>ity</w:t>
      </w:r>
      <w:r w:rsidR="00095A78" w:rsidRPr="000178B8">
        <w:rPr>
          <w:rFonts w:cstheme="minorHAnsi"/>
          <w:sz w:val="24"/>
          <w:szCs w:val="24"/>
        </w:rPr>
        <w:t xml:space="preserve"> for a child or young person </w:t>
      </w:r>
      <w:r w:rsidR="00D262DD" w:rsidRPr="000178B8">
        <w:rPr>
          <w:rFonts w:cstheme="minorHAnsi"/>
          <w:sz w:val="24"/>
          <w:szCs w:val="24"/>
        </w:rPr>
        <w:t>must report their child</w:t>
      </w:r>
      <w:r w:rsidR="008D71CF" w:rsidRPr="000178B8">
        <w:rPr>
          <w:rFonts w:cstheme="minorHAnsi"/>
          <w:sz w:val="24"/>
          <w:szCs w:val="24"/>
        </w:rPr>
        <w:t xml:space="preserve"> missing to the Police</w:t>
      </w:r>
      <w:r w:rsidR="00792266" w:rsidRPr="000178B8">
        <w:rPr>
          <w:rFonts w:cstheme="minorHAnsi"/>
          <w:sz w:val="24"/>
          <w:szCs w:val="24"/>
        </w:rPr>
        <w:t xml:space="preserve"> and inform </w:t>
      </w:r>
      <w:r w:rsidR="008D71CF" w:rsidRPr="000178B8">
        <w:rPr>
          <w:rFonts w:cstheme="minorHAnsi"/>
          <w:sz w:val="24"/>
          <w:szCs w:val="24"/>
        </w:rPr>
        <w:t xml:space="preserve">the Police </w:t>
      </w:r>
      <w:r w:rsidR="00792266" w:rsidRPr="000178B8">
        <w:rPr>
          <w:rFonts w:cstheme="minorHAnsi"/>
          <w:sz w:val="24"/>
          <w:szCs w:val="24"/>
        </w:rPr>
        <w:t>when they return.</w:t>
      </w:r>
      <w:r w:rsidR="00E060AA" w:rsidRPr="000178B8">
        <w:rPr>
          <w:rFonts w:cstheme="minorHAnsi"/>
          <w:sz w:val="24"/>
          <w:szCs w:val="24"/>
        </w:rPr>
        <w:t xml:space="preserve"> (The exception would be where a `Not at Home’ plan has been agreed, see </w:t>
      </w:r>
      <w:r w:rsidR="00650D05" w:rsidRPr="000178B8">
        <w:rPr>
          <w:rFonts w:cstheme="minorHAnsi"/>
          <w:sz w:val="24"/>
          <w:szCs w:val="24"/>
        </w:rPr>
        <w:t>P.13</w:t>
      </w:r>
      <w:r w:rsidR="00E060AA" w:rsidRPr="000178B8">
        <w:rPr>
          <w:rFonts w:cstheme="minorHAnsi"/>
          <w:sz w:val="24"/>
          <w:szCs w:val="24"/>
        </w:rPr>
        <w:t>)</w:t>
      </w:r>
    </w:p>
    <w:p w14:paraId="058D9791" w14:textId="6876CE3C" w:rsidR="007B75C5" w:rsidRPr="000178B8" w:rsidRDefault="00AA354F" w:rsidP="002E1071">
      <w:pPr>
        <w:tabs>
          <w:tab w:val="left" w:pos="2839"/>
        </w:tabs>
        <w:rPr>
          <w:rFonts w:cstheme="minorHAnsi"/>
          <w:sz w:val="24"/>
          <w:szCs w:val="24"/>
        </w:rPr>
      </w:pPr>
      <w:r w:rsidRPr="000178B8">
        <w:rPr>
          <w:rFonts w:cstheme="minorHAnsi"/>
          <w:sz w:val="24"/>
          <w:szCs w:val="24"/>
        </w:rPr>
        <w:lastRenderedPageBreak/>
        <w:t xml:space="preserve">3.3 </w:t>
      </w:r>
      <w:r w:rsidR="008D61B1" w:rsidRPr="000178B8">
        <w:rPr>
          <w:rFonts w:cstheme="minorHAnsi"/>
          <w:sz w:val="24"/>
          <w:szCs w:val="24"/>
        </w:rPr>
        <w:t xml:space="preserve">Where the person is not their parent/carer </w:t>
      </w:r>
      <w:r w:rsidR="00F91A6A" w:rsidRPr="000178B8">
        <w:rPr>
          <w:rFonts w:cstheme="minorHAnsi"/>
          <w:sz w:val="24"/>
          <w:szCs w:val="24"/>
        </w:rPr>
        <w:t>but has responsibility for looked after children and care experienced young people, each agency must follow their ‘missing person</w:t>
      </w:r>
      <w:r w:rsidR="001B7A80" w:rsidRPr="000178B8">
        <w:rPr>
          <w:rFonts w:cstheme="minorHAnsi"/>
          <w:sz w:val="24"/>
          <w:szCs w:val="24"/>
        </w:rPr>
        <w:t>’</w:t>
      </w:r>
      <w:r w:rsidR="0053053B" w:rsidRPr="000178B8">
        <w:rPr>
          <w:rFonts w:cstheme="minorHAnsi"/>
          <w:sz w:val="24"/>
          <w:szCs w:val="24"/>
        </w:rPr>
        <w:t xml:space="preserve"> </w:t>
      </w:r>
      <w:r w:rsidR="00D262DD" w:rsidRPr="000178B8">
        <w:rPr>
          <w:rFonts w:cstheme="minorHAnsi"/>
          <w:sz w:val="24"/>
          <w:szCs w:val="24"/>
        </w:rPr>
        <w:t>guideline</w:t>
      </w:r>
      <w:r w:rsidR="001B7A80" w:rsidRPr="000178B8">
        <w:rPr>
          <w:rFonts w:cstheme="minorHAnsi"/>
          <w:sz w:val="24"/>
          <w:szCs w:val="24"/>
        </w:rPr>
        <w:t>s</w:t>
      </w:r>
      <w:r w:rsidR="007B75C5" w:rsidRPr="000178B8">
        <w:rPr>
          <w:rFonts w:cstheme="minorHAnsi"/>
          <w:sz w:val="24"/>
          <w:szCs w:val="24"/>
        </w:rPr>
        <w:t>, including risk framework</w:t>
      </w:r>
      <w:r w:rsidR="001B7A80" w:rsidRPr="000178B8">
        <w:rPr>
          <w:rFonts w:cstheme="minorHAnsi"/>
          <w:sz w:val="24"/>
          <w:szCs w:val="24"/>
        </w:rPr>
        <w:t xml:space="preserve"> </w:t>
      </w:r>
      <w:r w:rsidR="008D71CF" w:rsidRPr="000178B8">
        <w:rPr>
          <w:rFonts w:cstheme="minorHAnsi"/>
          <w:sz w:val="24"/>
          <w:szCs w:val="24"/>
        </w:rPr>
        <w:t>and report to the Police</w:t>
      </w:r>
      <w:r w:rsidR="00D262DD" w:rsidRPr="000178B8">
        <w:rPr>
          <w:rFonts w:cstheme="minorHAnsi"/>
          <w:sz w:val="24"/>
          <w:szCs w:val="24"/>
        </w:rPr>
        <w:t>.</w:t>
      </w:r>
    </w:p>
    <w:p w14:paraId="23FC3945" w14:textId="6A78F80B" w:rsidR="00EA290B" w:rsidRPr="000178B8" w:rsidRDefault="007E3ECE" w:rsidP="002E1071">
      <w:pPr>
        <w:tabs>
          <w:tab w:val="left" w:pos="2839"/>
        </w:tabs>
        <w:rPr>
          <w:rFonts w:cstheme="minorHAnsi"/>
          <w:b/>
          <w:sz w:val="24"/>
          <w:szCs w:val="24"/>
        </w:rPr>
      </w:pPr>
      <w:r w:rsidRPr="000178B8">
        <w:rPr>
          <w:rFonts w:cstheme="minorHAnsi"/>
          <w:b/>
          <w:sz w:val="24"/>
          <w:szCs w:val="24"/>
        </w:rPr>
        <w:t>4</w:t>
      </w:r>
      <w:r w:rsidR="00EA290B" w:rsidRPr="000178B8">
        <w:rPr>
          <w:rFonts w:cstheme="minorHAnsi"/>
          <w:b/>
          <w:sz w:val="24"/>
          <w:szCs w:val="24"/>
        </w:rPr>
        <w:t>. Service Pathway</w:t>
      </w:r>
      <w:r w:rsidR="00FE0AB1" w:rsidRPr="000178B8">
        <w:rPr>
          <w:rFonts w:cstheme="minorHAnsi"/>
          <w:b/>
          <w:sz w:val="24"/>
          <w:szCs w:val="24"/>
        </w:rPr>
        <w:t xml:space="preserve"> – Prevent, Response, Support and Protect</w:t>
      </w:r>
    </w:p>
    <w:p w14:paraId="2545C9BB" w14:textId="77777777" w:rsidR="00625F19" w:rsidRPr="000178B8" w:rsidRDefault="007E3ECE" w:rsidP="00625F19">
      <w:pPr>
        <w:tabs>
          <w:tab w:val="left" w:pos="2839"/>
        </w:tabs>
        <w:rPr>
          <w:rFonts w:cstheme="minorHAnsi"/>
          <w:b/>
          <w:color w:val="F79646" w:themeColor="accent6"/>
          <w:sz w:val="24"/>
          <w:szCs w:val="24"/>
        </w:rPr>
      </w:pPr>
      <w:r w:rsidRPr="000178B8">
        <w:rPr>
          <w:rFonts w:cstheme="minorHAnsi"/>
          <w:sz w:val="24"/>
          <w:szCs w:val="24"/>
        </w:rPr>
        <w:t>4</w:t>
      </w:r>
      <w:r w:rsidR="00EA290B" w:rsidRPr="000178B8">
        <w:rPr>
          <w:rFonts w:cstheme="minorHAnsi"/>
          <w:sz w:val="24"/>
          <w:szCs w:val="24"/>
        </w:rPr>
        <w:t>.1</w:t>
      </w:r>
      <w:r w:rsidR="00625F19" w:rsidRPr="000178B8">
        <w:rPr>
          <w:rFonts w:cstheme="minorHAnsi"/>
          <w:sz w:val="24"/>
          <w:szCs w:val="24"/>
        </w:rPr>
        <w:t xml:space="preserve"> </w:t>
      </w:r>
      <w:r w:rsidR="00625F19" w:rsidRPr="000178B8">
        <w:rPr>
          <w:rFonts w:cstheme="minorHAnsi"/>
          <w:b/>
          <w:sz w:val="24"/>
          <w:szCs w:val="24"/>
        </w:rPr>
        <w:t>Early Information sharing</w:t>
      </w:r>
    </w:p>
    <w:p w14:paraId="0158C2E9" w14:textId="79959D94" w:rsidR="00625F19" w:rsidRPr="000178B8" w:rsidRDefault="00625F19" w:rsidP="00625F19">
      <w:pPr>
        <w:tabs>
          <w:tab w:val="left" w:pos="2839"/>
        </w:tabs>
        <w:rPr>
          <w:rFonts w:cstheme="minorHAnsi"/>
          <w:sz w:val="24"/>
          <w:szCs w:val="24"/>
        </w:rPr>
      </w:pPr>
      <w:r w:rsidRPr="000178B8">
        <w:rPr>
          <w:rFonts w:cstheme="minorHAnsi"/>
          <w:sz w:val="24"/>
          <w:szCs w:val="24"/>
        </w:rPr>
        <w:t>4.2   With a focus on prevention, Inverclyde have developed the KC Partnership Hub. This seeks to identify those at risk of going missing at the earliest stage, share this information with key partners and try and understand the underlying push and pull factors of a missing episode, before the person goes missing again.</w:t>
      </w:r>
      <w:r w:rsidR="00BF06C2" w:rsidRPr="000178B8">
        <w:rPr>
          <w:rFonts w:cstheme="minorHAnsi"/>
          <w:sz w:val="24"/>
          <w:szCs w:val="24"/>
        </w:rPr>
        <w:t xml:space="preserve"> </w:t>
      </w:r>
      <w:r w:rsidR="00BF06C2" w:rsidRPr="000178B8">
        <w:rPr>
          <w:rFonts w:cstheme="minorHAnsi"/>
          <w:b/>
          <w:bCs/>
          <w:sz w:val="24"/>
          <w:szCs w:val="24"/>
        </w:rPr>
        <w:t>NB this is not an alternative to services reporting a child or young person as missing see 4.4</w:t>
      </w:r>
    </w:p>
    <w:p w14:paraId="453A0C0F" w14:textId="5085AE86" w:rsidR="00625F19" w:rsidRPr="000178B8" w:rsidRDefault="00625F19" w:rsidP="00625F19">
      <w:pPr>
        <w:tabs>
          <w:tab w:val="left" w:pos="2839"/>
        </w:tabs>
        <w:rPr>
          <w:rFonts w:cstheme="minorHAnsi"/>
          <w:sz w:val="24"/>
          <w:szCs w:val="24"/>
        </w:rPr>
      </w:pPr>
      <w:r w:rsidRPr="000178B8">
        <w:rPr>
          <w:rFonts w:cstheme="minorHAnsi"/>
          <w:sz w:val="24"/>
          <w:szCs w:val="24"/>
        </w:rPr>
        <w:t xml:space="preserve">4.3 Information sharing in action:  </w:t>
      </w:r>
    </w:p>
    <w:p w14:paraId="4F390058"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The KC Hub which meets Monday to Friday, compiles a list of names of children and young people who are coming to police attention but who may not yet have reached Interagency Referral Discussion (IRD) stages (potentially 3 or 4 at any one time). Names are added or deleted as risk increases of decreases. Partners can also bring names to Police at the partnership Hub meetings.</w:t>
      </w:r>
    </w:p>
    <w:p w14:paraId="1BBDD5BD"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 xml:space="preserve">This list is shared with the Public Protection Unit (PPU) so that it can be vigilant for any names coming through the Concern Hub. </w:t>
      </w:r>
    </w:p>
    <w:p w14:paraId="5081E991"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The Community Safety and Resilience team, The Head of Education and Community Wardens and Antisocial Investigations Team (ASIST) are made aware of the names</w:t>
      </w:r>
    </w:p>
    <w:p w14:paraId="10B756B3"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 xml:space="preserve">Police performance support will make operational officers of the names of the children and young people whom the partnership is concerned about via an e-briefing slide encouraging the submission of concern forms following an incident. </w:t>
      </w:r>
    </w:p>
    <w:p w14:paraId="1C566A9D"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 xml:space="preserve">Partners should be alert to issues of Contextual Safeguarding, are there particular places where young people gather, are there particular locations of increased concern or risk.  </w:t>
      </w:r>
    </w:p>
    <w:p w14:paraId="1E2DCA42" w14:textId="785A20DB" w:rsidR="00F45848" w:rsidRPr="000178B8" w:rsidRDefault="00625F19" w:rsidP="00BF06C2">
      <w:pPr>
        <w:pStyle w:val="ListParagraph"/>
        <w:numPr>
          <w:ilvl w:val="0"/>
          <w:numId w:val="30"/>
        </w:numPr>
        <w:rPr>
          <w:rFonts w:cstheme="minorHAnsi"/>
          <w:sz w:val="24"/>
          <w:szCs w:val="24"/>
        </w:rPr>
      </w:pPr>
      <w:r w:rsidRPr="000178B8">
        <w:rPr>
          <w:rFonts w:cstheme="minorHAnsi"/>
          <w:sz w:val="24"/>
          <w:szCs w:val="24"/>
        </w:rPr>
        <w:t xml:space="preserve">Where risk increases and there is evidence of, or it is suspected that, the child or young person is at risk of exploitation, referral should be made to the Vulnerable Young Person’s Group. </w:t>
      </w:r>
    </w:p>
    <w:p w14:paraId="5DB516AC" w14:textId="327B55EC" w:rsidR="00F45848" w:rsidRPr="000178B8" w:rsidRDefault="007E3ECE" w:rsidP="00F45848">
      <w:pPr>
        <w:tabs>
          <w:tab w:val="left" w:pos="2839"/>
        </w:tabs>
        <w:rPr>
          <w:rFonts w:cstheme="minorHAnsi"/>
          <w:sz w:val="24"/>
          <w:szCs w:val="24"/>
        </w:rPr>
      </w:pPr>
      <w:r w:rsidRPr="000178B8">
        <w:rPr>
          <w:rFonts w:cstheme="minorHAnsi"/>
          <w:sz w:val="24"/>
          <w:szCs w:val="24"/>
        </w:rPr>
        <w:t>4</w:t>
      </w:r>
      <w:r w:rsidR="00F45848" w:rsidRPr="000178B8">
        <w:rPr>
          <w:rFonts w:cstheme="minorHAnsi"/>
          <w:sz w:val="24"/>
          <w:szCs w:val="24"/>
        </w:rPr>
        <w:t>.</w:t>
      </w:r>
      <w:r w:rsidR="00625F19" w:rsidRPr="000178B8">
        <w:rPr>
          <w:rFonts w:cstheme="minorHAnsi"/>
          <w:sz w:val="24"/>
          <w:szCs w:val="24"/>
        </w:rPr>
        <w:t>4</w:t>
      </w:r>
      <w:r w:rsidR="00F45848" w:rsidRPr="000178B8">
        <w:rPr>
          <w:rFonts w:cstheme="minorHAnsi"/>
          <w:sz w:val="24"/>
          <w:szCs w:val="24"/>
        </w:rPr>
        <w:t xml:space="preserve"> </w:t>
      </w:r>
      <w:bookmarkStart w:id="5" w:name="_Hlk162940868"/>
      <w:r w:rsidR="00F45848" w:rsidRPr="000178B8">
        <w:rPr>
          <w:rFonts w:cstheme="minorHAnsi"/>
          <w:b/>
          <w:sz w:val="24"/>
          <w:szCs w:val="24"/>
        </w:rPr>
        <w:t>A child or young person is reported as missing to Police Scotland</w:t>
      </w:r>
      <w:r w:rsidR="00F45848" w:rsidRPr="000178B8">
        <w:rPr>
          <w:rFonts w:cstheme="minorHAnsi"/>
          <w:sz w:val="24"/>
          <w:szCs w:val="24"/>
        </w:rPr>
        <w:t xml:space="preserve"> - Upon receiving a report of a missing child, young person or care experienced young person, the Police will carry out enquiries aimed at locating the child as soon as is possible.</w:t>
      </w:r>
    </w:p>
    <w:p w14:paraId="0733B661" w14:textId="3E4AFDE1" w:rsidR="00F45848" w:rsidRPr="000178B8" w:rsidRDefault="007E3ECE" w:rsidP="00F45848">
      <w:pPr>
        <w:tabs>
          <w:tab w:val="left" w:pos="2839"/>
        </w:tabs>
        <w:rPr>
          <w:rFonts w:cstheme="minorHAnsi"/>
          <w:sz w:val="24"/>
          <w:szCs w:val="24"/>
        </w:rPr>
      </w:pPr>
      <w:r w:rsidRPr="000178B8">
        <w:rPr>
          <w:rFonts w:cstheme="minorHAnsi"/>
          <w:sz w:val="24"/>
          <w:szCs w:val="24"/>
        </w:rPr>
        <w:lastRenderedPageBreak/>
        <w:t>4</w:t>
      </w:r>
      <w:r w:rsidR="00BA2001" w:rsidRPr="000178B8">
        <w:rPr>
          <w:rFonts w:cstheme="minorHAnsi"/>
          <w:sz w:val="24"/>
          <w:szCs w:val="24"/>
        </w:rPr>
        <w:t>.</w:t>
      </w:r>
      <w:r w:rsidR="00625F19" w:rsidRPr="000178B8">
        <w:rPr>
          <w:rFonts w:cstheme="minorHAnsi"/>
          <w:sz w:val="24"/>
          <w:szCs w:val="24"/>
        </w:rPr>
        <w:t>5</w:t>
      </w:r>
      <w:r w:rsidR="00BA2001" w:rsidRPr="000178B8">
        <w:rPr>
          <w:rFonts w:cstheme="minorHAnsi"/>
          <w:sz w:val="24"/>
          <w:szCs w:val="24"/>
        </w:rPr>
        <w:t xml:space="preserve">  </w:t>
      </w:r>
      <w:r w:rsidR="00BA2001" w:rsidRPr="000178B8">
        <w:rPr>
          <w:rFonts w:cstheme="minorHAnsi"/>
          <w:b/>
          <w:sz w:val="24"/>
          <w:szCs w:val="24"/>
        </w:rPr>
        <w:t>C</w:t>
      </w:r>
      <w:r w:rsidR="00095A78" w:rsidRPr="000178B8">
        <w:rPr>
          <w:rFonts w:cstheme="minorHAnsi"/>
          <w:b/>
          <w:sz w:val="24"/>
          <w:szCs w:val="24"/>
        </w:rPr>
        <w:t xml:space="preserve">hild is not </w:t>
      </w:r>
      <w:r w:rsidR="00BA2001" w:rsidRPr="000178B8">
        <w:rPr>
          <w:rFonts w:cstheme="minorHAnsi"/>
          <w:b/>
          <w:sz w:val="24"/>
          <w:szCs w:val="24"/>
        </w:rPr>
        <w:t>known to statutory services</w:t>
      </w:r>
      <w:r w:rsidR="00BA2001" w:rsidRPr="000178B8">
        <w:rPr>
          <w:rFonts w:cstheme="minorHAnsi"/>
          <w:sz w:val="24"/>
          <w:szCs w:val="24"/>
        </w:rPr>
        <w:t xml:space="preserve"> - </w:t>
      </w:r>
      <w:r w:rsidR="00F45848" w:rsidRPr="000178B8">
        <w:rPr>
          <w:rFonts w:cstheme="minorHAnsi"/>
          <w:sz w:val="24"/>
          <w:szCs w:val="24"/>
        </w:rPr>
        <w:t>Where there is not a current Lead Professional (allocated social worker), a request for assistance should be made to social work duty service for information gathering and an initial assessment of vulnerability, and consideration of the referral pathway to support, promote and safeguard the wellbeing of the child, young person and their family, with the Named Person. A key link in this information gathering is a child’s school or college and this should be contacted as early as possible to ensure that any assessment of risk is triangulated. See Table 1 below:</w:t>
      </w:r>
    </w:p>
    <w:p w14:paraId="680E60CF" w14:textId="28E3933D" w:rsidR="00F45848" w:rsidRDefault="007E3ECE" w:rsidP="002E1071">
      <w:pPr>
        <w:tabs>
          <w:tab w:val="left" w:pos="2839"/>
        </w:tabs>
        <w:rPr>
          <w:rFonts w:cstheme="minorHAnsi"/>
          <w:sz w:val="24"/>
          <w:szCs w:val="24"/>
        </w:rPr>
      </w:pPr>
      <w:r w:rsidRPr="000178B8">
        <w:rPr>
          <w:rFonts w:cstheme="minorHAnsi"/>
          <w:sz w:val="24"/>
          <w:szCs w:val="24"/>
        </w:rPr>
        <w:t>4</w:t>
      </w:r>
      <w:r w:rsidR="00BA2001" w:rsidRPr="000178B8">
        <w:rPr>
          <w:rFonts w:cstheme="minorHAnsi"/>
          <w:sz w:val="24"/>
          <w:szCs w:val="24"/>
        </w:rPr>
        <w:t>.</w:t>
      </w:r>
      <w:r w:rsidR="00BF06C2" w:rsidRPr="000178B8">
        <w:rPr>
          <w:rFonts w:cstheme="minorHAnsi"/>
          <w:sz w:val="24"/>
          <w:szCs w:val="24"/>
        </w:rPr>
        <w:t>6</w:t>
      </w:r>
      <w:r w:rsidR="00F45848" w:rsidRPr="000178B8">
        <w:rPr>
          <w:rFonts w:cstheme="minorHAnsi"/>
          <w:sz w:val="24"/>
          <w:szCs w:val="24"/>
        </w:rPr>
        <w:t xml:space="preserve"> </w:t>
      </w:r>
      <w:r w:rsidR="00BA2001" w:rsidRPr="000178B8">
        <w:rPr>
          <w:rFonts w:cstheme="minorHAnsi"/>
          <w:b/>
          <w:sz w:val="24"/>
          <w:szCs w:val="24"/>
        </w:rPr>
        <w:t>Child is known to statutory services</w:t>
      </w:r>
      <w:r w:rsidR="00BA2001" w:rsidRPr="000178B8">
        <w:rPr>
          <w:rFonts w:cstheme="minorHAnsi"/>
          <w:sz w:val="24"/>
          <w:szCs w:val="24"/>
        </w:rPr>
        <w:t xml:space="preserve"> - W</w:t>
      </w:r>
      <w:r w:rsidR="00F45848" w:rsidRPr="000178B8">
        <w:rPr>
          <w:rFonts w:cstheme="minorHAnsi"/>
          <w:sz w:val="24"/>
          <w:szCs w:val="24"/>
        </w:rPr>
        <w:t>here there</w:t>
      </w:r>
      <w:r w:rsidR="00BA2001" w:rsidRPr="000178B8">
        <w:rPr>
          <w:rFonts w:cstheme="minorHAnsi"/>
          <w:sz w:val="24"/>
          <w:szCs w:val="24"/>
        </w:rPr>
        <w:t xml:space="preserve"> is already an allocated worker they </w:t>
      </w:r>
      <w:r w:rsidR="00F45848" w:rsidRPr="000178B8">
        <w:rPr>
          <w:rFonts w:cstheme="minorHAnsi"/>
          <w:sz w:val="24"/>
          <w:szCs w:val="24"/>
        </w:rPr>
        <w:t xml:space="preserve">will update or complete a multi-agency Wellbeing Assessment and Child’s Plan that promotes, supports and safeguards the child, young person or care experienced young person. This will detail the support services, who is involved and what their responsibility is </w:t>
      </w:r>
      <w:bookmarkEnd w:id="5"/>
      <w:r w:rsidR="00F45848" w:rsidRPr="000178B8">
        <w:rPr>
          <w:rFonts w:cstheme="minorHAnsi"/>
          <w:sz w:val="24"/>
          <w:szCs w:val="24"/>
        </w:rPr>
        <w:t>(see Table</w:t>
      </w:r>
      <w:r w:rsidR="00BF06C2" w:rsidRPr="000178B8">
        <w:rPr>
          <w:rFonts w:cstheme="minorHAnsi"/>
          <w:sz w:val="24"/>
          <w:szCs w:val="24"/>
        </w:rPr>
        <w:t xml:space="preserve"> below</w:t>
      </w:r>
      <w:r w:rsidR="00F45848" w:rsidRPr="000178B8">
        <w:rPr>
          <w:rFonts w:cstheme="minorHAnsi"/>
          <w:sz w:val="24"/>
          <w:szCs w:val="24"/>
        </w:rPr>
        <w:t xml:space="preserve">). It will also factor in the risk assessment completed by the Police (see section 4). </w:t>
      </w:r>
    </w:p>
    <w:p w14:paraId="7FE82EB2" w14:textId="77777777" w:rsidR="000178B8" w:rsidRDefault="000178B8" w:rsidP="002E1071">
      <w:pPr>
        <w:tabs>
          <w:tab w:val="left" w:pos="2839"/>
        </w:tabs>
        <w:rPr>
          <w:rFonts w:cstheme="minorHAnsi"/>
          <w:sz w:val="24"/>
          <w:szCs w:val="24"/>
        </w:rPr>
      </w:pPr>
    </w:p>
    <w:p w14:paraId="054211BF" w14:textId="77777777" w:rsidR="000178B8" w:rsidRDefault="000178B8" w:rsidP="002E1071">
      <w:pPr>
        <w:tabs>
          <w:tab w:val="left" w:pos="2839"/>
        </w:tabs>
        <w:rPr>
          <w:rFonts w:cstheme="minorHAnsi"/>
          <w:sz w:val="24"/>
          <w:szCs w:val="24"/>
        </w:rPr>
      </w:pPr>
    </w:p>
    <w:p w14:paraId="32C327B5" w14:textId="77777777" w:rsidR="000178B8" w:rsidRDefault="000178B8" w:rsidP="002E1071">
      <w:pPr>
        <w:tabs>
          <w:tab w:val="left" w:pos="2839"/>
        </w:tabs>
        <w:rPr>
          <w:rFonts w:cstheme="minorHAnsi"/>
          <w:sz w:val="24"/>
          <w:szCs w:val="24"/>
        </w:rPr>
      </w:pPr>
    </w:p>
    <w:p w14:paraId="6D95A48E" w14:textId="77777777" w:rsidR="000178B8" w:rsidRDefault="000178B8" w:rsidP="002E1071">
      <w:pPr>
        <w:tabs>
          <w:tab w:val="left" w:pos="2839"/>
        </w:tabs>
        <w:rPr>
          <w:rFonts w:cstheme="minorHAnsi"/>
          <w:sz w:val="24"/>
          <w:szCs w:val="24"/>
        </w:rPr>
      </w:pPr>
    </w:p>
    <w:p w14:paraId="6BB25D9C" w14:textId="77777777" w:rsidR="000178B8" w:rsidRDefault="000178B8" w:rsidP="002E1071">
      <w:pPr>
        <w:tabs>
          <w:tab w:val="left" w:pos="2839"/>
        </w:tabs>
        <w:rPr>
          <w:rFonts w:cstheme="minorHAnsi"/>
          <w:sz w:val="24"/>
          <w:szCs w:val="24"/>
        </w:rPr>
      </w:pPr>
    </w:p>
    <w:p w14:paraId="7D2B75C6" w14:textId="77777777" w:rsidR="000178B8" w:rsidRDefault="000178B8" w:rsidP="002E1071">
      <w:pPr>
        <w:tabs>
          <w:tab w:val="left" w:pos="2839"/>
        </w:tabs>
        <w:rPr>
          <w:rFonts w:cstheme="minorHAnsi"/>
          <w:sz w:val="24"/>
          <w:szCs w:val="24"/>
        </w:rPr>
      </w:pPr>
    </w:p>
    <w:p w14:paraId="747AFB9D" w14:textId="77777777" w:rsidR="000178B8" w:rsidRDefault="000178B8" w:rsidP="002E1071">
      <w:pPr>
        <w:tabs>
          <w:tab w:val="left" w:pos="2839"/>
        </w:tabs>
        <w:rPr>
          <w:rFonts w:cstheme="minorHAnsi"/>
          <w:sz w:val="24"/>
          <w:szCs w:val="24"/>
        </w:rPr>
      </w:pPr>
    </w:p>
    <w:p w14:paraId="66464ADF" w14:textId="77777777" w:rsidR="000178B8" w:rsidRDefault="000178B8" w:rsidP="002E1071">
      <w:pPr>
        <w:tabs>
          <w:tab w:val="left" w:pos="2839"/>
        </w:tabs>
        <w:rPr>
          <w:rFonts w:cstheme="minorHAnsi"/>
          <w:sz w:val="24"/>
          <w:szCs w:val="24"/>
        </w:rPr>
      </w:pPr>
    </w:p>
    <w:p w14:paraId="42FFD2AF" w14:textId="77777777" w:rsidR="000178B8" w:rsidRPr="000178B8" w:rsidRDefault="000178B8" w:rsidP="002E1071">
      <w:pPr>
        <w:tabs>
          <w:tab w:val="left" w:pos="2839"/>
        </w:tabs>
        <w:rPr>
          <w:rFonts w:cstheme="minorHAnsi"/>
          <w:sz w:val="24"/>
          <w:szCs w:val="24"/>
        </w:rPr>
      </w:pPr>
    </w:p>
    <w:p w14:paraId="0AA4DFEF" w14:textId="77777777" w:rsidR="00BA2001" w:rsidRPr="004566E0" w:rsidRDefault="00BA2001" w:rsidP="00BA2001">
      <w:pPr>
        <w:tabs>
          <w:tab w:val="left" w:pos="2839"/>
        </w:tabs>
        <w:rPr>
          <w:rFonts w:ascii="Arial" w:hAnsi="Arial" w:cs="Arial"/>
          <w:sz w:val="24"/>
          <w:szCs w:val="24"/>
        </w:rPr>
      </w:pPr>
    </w:p>
    <w:tbl>
      <w:tblPr>
        <w:tblStyle w:val="TableGrid"/>
        <w:tblW w:w="14974" w:type="dxa"/>
        <w:tblLook w:val="04A0" w:firstRow="1" w:lastRow="0" w:firstColumn="1" w:lastColumn="0" w:noHBand="0" w:noVBand="1"/>
      </w:tblPr>
      <w:tblGrid>
        <w:gridCol w:w="2994"/>
        <w:gridCol w:w="2995"/>
        <w:gridCol w:w="2995"/>
        <w:gridCol w:w="2995"/>
        <w:gridCol w:w="2995"/>
      </w:tblGrid>
      <w:tr w:rsidR="00BA2001" w:rsidRPr="00EF537B" w14:paraId="086FC015" w14:textId="77777777" w:rsidTr="00095A78">
        <w:trPr>
          <w:trHeight w:val="660"/>
        </w:trPr>
        <w:tc>
          <w:tcPr>
            <w:tcW w:w="2994" w:type="dxa"/>
          </w:tcPr>
          <w:p w14:paraId="722F9B87" w14:textId="77777777" w:rsidR="00BA2001" w:rsidRPr="00EF537B" w:rsidRDefault="00BA2001" w:rsidP="00095A78">
            <w:pPr>
              <w:rPr>
                <w:rFonts w:ascii="Arial" w:hAnsi="Arial" w:cs="Arial"/>
                <w:sz w:val="18"/>
                <w:szCs w:val="18"/>
              </w:rPr>
            </w:pPr>
          </w:p>
          <w:p w14:paraId="276E83BA" w14:textId="77777777" w:rsidR="00BA2001" w:rsidRPr="00EF537B" w:rsidRDefault="00BA2001" w:rsidP="00095A78">
            <w:pPr>
              <w:jc w:val="center"/>
              <w:rPr>
                <w:rFonts w:ascii="Arial" w:hAnsi="Arial" w:cs="Arial"/>
                <w:b/>
                <w:color w:val="1F497D" w:themeColor="text2"/>
                <w:sz w:val="18"/>
                <w:szCs w:val="18"/>
              </w:rPr>
            </w:pPr>
            <w:r w:rsidRPr="00EF537B">
              <w:rPr>
                <w:rFonts w:ascii="Arial" w:hAnsi="Arial" w:cs="Arial"/>
                <w:b/>
                <w:color w:val="1F497D" w:themeColor="text2"/>
                <w:sz w:val="18"/>
                <w:szCs w:val="18"/>
              </w:rPr>
              <w:t>To prevent child going missing and limit harm to those who have gone missing</w:t>
            </w:r>
          </w:p>
        </w:tc>
        <w:tc>
          <w:tcPr>
            <w:tcW w:w="2995" w:type="dxa"/>
            <w:shd w:val="clear" w:color="auto" w:fill="9BBB59" w:themeFill="accent3"/>
          </w:tcPr>
          <w:p w14:paraId="55C04FCF" w14:textId="77777777" w:rsidR="00BA2001" w:rsidRPr="00EF537B" w:rsidRDefault="00BA2001" w:rsidP="00095A78">
            <w:pPr>
              <w:rPr>
                <w:rFonts w:ascii="Arial" w:hAnsi="Arial" w:cs="Arial"/>
                <w:b/>
                <w:sz w:val="18"/>
                <w:szCs w:val="18"/>
              </w:rPr>
            </w:pPr>
          </w:p>
          <w:p w14:paraId="4DC29EDA" w14:textId="77777777" w:rsidR="00BA2001" w:rsidRPr="00EF537B" w:rsidRDefault="00BA2001" w:rsidP="00095A78">
            <w:pPr>
              <w:jc w:val="center"/>
              <w:rPr>
                <w:sz w:val="18"/>
                <w:szCs w:val="18"/>
              </w:rPr>
            </w:pPr>
            <w:r w:rsidRPr="00EF537B">
              <w:rPr>
                <w:rFonts w:ascii="Arial" w:hAnsi="Arial" w:cs="Arial"/>
                <w:b/>
                <w:sz w:val="18"/>
                <w:szCs w:val="18"/>
              </w:rPr>
              <w:t>Universal</w:t>
            </w:r>
          </w:p>
        </w:tc>
        <w:tc>
          <w:tcPr>
            <w:tcW w:w="2995" w:type="dxa"/>
            <w:shd w:val="clear" w:color="auto" w:fill="FFFF00"/>
          </w:tcPr>
          <w:p w14:paraId="3E54E531" w14:textId="77777777" w:rsidR="00BA2001" w:rsidRPr="00EF537B" w:rsidRDefault="00BA2001" w:rsidP="00095A78">
            <w:pPr>
              <w:rPr>
                <w:sz w:val="18"/>
                <w:szCs w:val="18"/>
              </w:rPr>
            </w:pPr>
          </w:p>
          <w:p w14:paraId="59E95407" w14:textId="77777777" w:rsidR="00BA2001" w:rsidRPr="00EF537B" w:rsidRDefault="00BA2001" w:rsidP="00095A78">
            <w:pPr>
              <w:jc w:val="center"/>
              <w:rPr>
                <w:rFonts w:ascii="Arial" w:hAnsi="Arial" w:cs="Arial"/>
                <w:b/>
                <w:sz w:val="18"/>
                <w:szCs w:val="18"/>
              </w:rPr>
            </w:pPr>
            <w:r w:rsidRPr="00EF537B">
              <w:rPr>
                <w:rFonts w:ascii="Arial" w:hAnsi="Arial" w:cs="Arial"/>
                <w:b/>
                <w:sz w:val="18"/>
                <w:szCs w:val="18"/>
              </w:rPr>
              <w:t>Enhanced Universal</w:t>
            </w:r>
          </w:p>
        </w:tc>
        <w:tc>
          <w:tcPr>
            <w:tcW w:w="2995" w:type="dxa"/>
            <w:shd w:val="clear" w:color="auto" w:fill="FFC000"/>
          </w:tcPr>
          <w:p w14:paraId="67497877" w14:textId="77777777" w:rsidR="00BA2001" w:rsidRPr="00EF537B" w:rsidRDefault="00BA2001" w:rsidP="00095A78">
            <w:pPr>
              <w:rPr>
                <w:sz w:val="18"/>
                <w:szCs w:val="18"/>
              </w:rPr>
            </w:pPr>
          </w:p>
          <w:p w14:paraId="089F6AF7" w14:textId="77777777" w:rsidR="00BA2001" w:rsidRPr="00EF537B" w:rsidRDefault="00BA2001" w:rsidP="00095A78">
            <w:pPr>
              <w:jc w:val="center"/>
              <w:rPr>
                <w:rFonts w:ascii="Arial" w:hAnsi="Arial" w:cs="Arial"/>
                <w:b/>
                <w:sz w:val="18"/>
                <w:szCs w:val="18"/>
              </w:rPr>
            </w:pPr>
            <w:r w:rsidRPr="00EF537B">
              <w:rPr>
                <w:rFonts w:ascii="Arial" w:hAnsi="Arial" w:cs="Arial"/>
                <w:b/>
                <w:sz w:val="18"/>
                <w:szCs w:val="18"/>
              </w:rPr>
              <w:t>Collaboration</w:t>
            </w:r>
          </w:p>
        </w:tc>
        <w:tc>
          <w:tcPr>
            <w:tcW w:w="2995" w:type="dxa"/>
            <w:shd w:val="clear" w:color="auto" w:fill="FF0000"/>
          </w:tcPr>
          <w:p w14:paraId="66D73143" w14:textId="77777777" w:rsidR="00BA2001" w:rsidRPr="00EF537B" w:rsidRDefault="00BA2001" w:rsidP="00095A78">
            <w:pPr>
              <w:rPr>
                <w:sz w:val="18"/>
                <w:szCs w:val="18"/>
              </w:rPr>
            </w:pPr>
          </w:p>
          <w:p w14:paraId="6889C5A2" w14:textId="77777777" w:rsidR="00BA2001" w:rsidRPr="00EF537B" w:rsidRDefault="00BA2001" w:rsidP="00095A78">
            <w:pPr>
              <w:jc w:val="center"/>
              <w:rPr>
                <w:rFonts w:ascii="Arial" w:hAnsi="Arial" w:cs="Arial"/>
                <w:b/>
                <w:sz w:val="18"/>
                <w:szCs w:val="18"/>
              </w:rPr>
            </w:pPr>
            <w:r w:rsidRPr="00EF537B">
              <w:rPr>
                <w:rFonts w:ascii="Arial" w:hAnsi="Arial" w:cs="Arial"/>
                <w:b/>
                <w:sz w:val="18"/>
                <w:szCs w:val="18"/>
              </w:rPr>
              <w:t>Enhanced Collaboration</w:t>
            </w:r>
          </w:p>
        </w:tc>
      </w:tr>
      <w:tr w:rsidR="00BA2001" w:rsidRPr="00EF537B" w14:paraId="78B88633" w14:textId="77777777" w:rsidTr="00095A78">
        <w:trPr>
          <w:trHeight w:val="986"/>
        </w:trPr>
        <w:tc>
          <w:tcPr>
            <w:tcW w:w="2994" w:type="dxa"/>
            <w:shd w:val="clear" w:color="auto" w:fill="92CDDC" w:themeFill="accent5" w:themeFillTint="99"/>
          </w:tcPr>
          <w:p w14:paraId="42288C24" w14:textId="77777777" w:rsidR="00BA2001" w:rsidRPr="00EF537B" w:rsidRDefault="00BA2001" w:rsidP="00095A78">
            <w:pPr>
              <w:rPr>
                <w:rFonts w:ascii="Arial" w:hAnsi="Arial" w:cs="Arial"/>
                <w:b/>
                <w:color w:val="FFFFFF" w:themeColor="background1"/>
                <w:sz w:val="18"/>
                <w:szCs w:val="18"/>
              </w:rPr>
            </w:pPr>
          </w:p>
          <w:p w14:paraId="289528DB" w14:textId="77777777" w:rsidR="00BA2001" w:rsidRPr="00EF537B" w:rsidRDefault="00BA2001" w:rsidP="00095A78">
            <w:pPr>
              <w:jc w:val="center"/>
              <w:rPr>
                <w:rFonts w:ascii="Arial" w:hAnsi="Arial" w:cs="Arial"/>
                <w:b/>
                <w:color w:val="FFFFFF" w:themeColor="background1"/>
                <w:sz w:val="18"/>
                <w:szCs w:val="18"/>
              </w:rPr>
            </w:pPr>
            <w:r w:rsidRPr="00EF537B">
              <w:rPr>
                <w:rFonts w:ascii="Arial" w:hAnsi="Arial" w:cs="Arial"/>
                <w:b/>
                <w:color w:val="FFFFFF" w:themeColor="background1"/>
                <w:sz w:val="18"/>
                <w:szCs w:val="18"/>
              </w:rPr>
              <w:t>Prevent</w:t>
            </w:r>
          </w:p>
          <w:p w14:paraId="7D4D22FC" w14:textId="77777777" w:rsidR="00BA2001" w:rsidRPr="00EF537B" w:rsidRDefault="00BA2001" w:rsidP="00095A78">
            <w:pPr>
              <w:rPr>
                <w:rFonts w:ascii="Arial" w:hAnsi="Arial" w:cs="Arial"/>
                <w:sz w:val="18"/>
                <w:szCs w:val="18"/>
              </w:rPr>
            </w:pPr>
          </w:p>
        </w:tc>
        <w:tc>
          <w:tcPr>
            <w:tcW w:w="2995" w:type="dxa"/>
            <w:shd w:val="clear" w:color="auto" w:fill="9BBB59" w:themeFill="accent3"/>
          </w:tcPr>
          <w:p w14:paraId="13441E0D"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Child’s needs are known and met by universal services – </w:t>
            </w:r>
            <w:r w:rsidRPr="00C02FDC">
              <w:rPr>
                <w:rFonts w:ascii="Arial" w:hAnsi="Arial" w:cs="Arial"/>
                <w:b/>
                <w:sz w:val="18"/>
                <w:szCs w:val="18"/>
              </w:rPr>
              <w:t>education services record episodes of going missing from school and health services</w:t>
            </w:r>
          </w:p>
        </w:tc>
        <w:tc>
          <w:tcPr>
            <w:tcW w:w="2995" w:type="dxa"/>
            <w:shd w:val="clear" w:color="auto" w:fill="FFFF00"/>
          </w:tcPr>
          <w:p w14:paraId="37419FFB" w14:textId="77777777" w:rsidR="00BA2001" w:rsidRPr="00EF537B" w:rsidRDefault="00BA2001" w:rsidP="00095A78">
            <w:pPr>
              <w:rPr>
                <w:rFonts w:ascii="Arial" w:hAnsi="Arial" w:cs="Arial"/>
                <w:b/>
                <w:sz w:val="18"/>
                <w:szCs w:val="18"/>
              </w:rPr>
            </w:pPr>
            <w:r w:rsidRPr="00EF537B">
              <w:rPr>
                <w:rFonts w:ascii="Arial" w:hAnsi="Arial" w:cs="Arial"/>
                <w:b/>
                <w:sz w:val="18"/>
                <w:szCs w:val="18"/>
              </w:rPr>
              <w:t>Child’s needs require enhanced support</w:t>
            </w:r>
          </w:p>
        </w:tc>
        <w:tc>
          <w:tcPr>
            <w:tcW w:w="2995" w:type="dxa"/>
            <w:shd w:val="clear" w:color="auto" w:fill="FFC000"/>
          </w:tcPr>
          <w:p w14:paraId="6BA3300E" w14:textId="77777777" w:rsidR="00BA2001" w:rsidRPr="00EF537B" w:rsidRDefault="00BA2001" w:rsidP="00095A78">
            <w:pPr>
              <w:rPr>
                <w:rFonts w:ascii="Arial" w:hAnsi="Arial" w:cs="Arial"/>
                <w:sz w:val="18"/>
                <w:szCs w:val="18"/>
              </w:rPr>
            </w:pPr>
            <w:r w:rsidRPr="00EF537B">
              <w:rPr>
                <w:rFonts w:ascii="Arial" w:hAnsi="Arial" w:cs="Arial"/>
                <w:b/>
                <w:sz w:val="18"/>
                <w:szCs w:val="18"/>
              </w:rPr>
              <w:t>Child’s needs are multiple and requires multi-agency support</w:t>
            </w:r>
          </w:p>
        </w:tc>
        <w:tc>
          <w:tcPr>
            <w:tcW w:w="2995" w:type="dxa"/>
            <w:shd w:val="clear" w:color="auto" w:fill="FF0000"/>
          </w:tcPr>
          <w:p w14:paraId="6E777B0D"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Child’s needs are immediate </w:t>
            </w:r>
          </w:p>
        </w:tc>
      </w:tr>
      <w:tr w:rsidR="00BA2001" w:rsidRPr="00EF537B" w14:paraId="310DDE5B" w14:textId="77777777" w:rsidTr="00095A78">
        <w:trPr>
          <w:trHeight w:val="492"/>
        </w:trPr>
        <w:tc>
          <w:tcPr>
            <w:tcW w:w="2994" w:type="dxa"/>
            <w:shd w:val="clear" w:color="auto" w:fill="92CDDC" w:themeFill="accent5" w:themeFillTint="99"/>
          </w:tcPr>
          <w:p w14:paraId="5A0142B2" w14:textId="77777777" w:rsidR="00BA2001" w:rsidRPr="00EF537B" w:rsidRDefault="00BA2001" w:rsidP="00095A78">
            <w:pPr>
              <w:rPr>
                <w:rFonts w:ascii="Arial" w:hAnsi="Arial" w:cs="Arial"/>
                <w:b/>
                <w:color w:val="FFFFFF" w:themeColor="background1"/>
                <w:sz w:val="18"/>
                <w:szCs w:val="18"/>
              </w:rPr>
            </w:pPr>
          </w:p>
          <w:p w14:paraId="7D687D5A" w14:textId="77777777" w:rsidR="00BA2001" w:rsidRPr="00EF537B" w:rsidRDefault="00BA2001" w:rsidP="00095A78">
            <w:pPr>
              <w:jc w:val="center"/>
              <w:rPr>
                <w:rFonts w:ascii="Arial" w:hAnsi="Arial" w:cs="Arial"/>
                <w:b/>
                <w:color w:val="FFFFFF" w:themeColor="background1"/>
                <w:sz w:val="18"/>
                <w:szCs w:val="18"/>
              </w:rPr>
            </w:pPr>
            <w:r w:rsidRPr="00EF537B">
              <w:rPr>
                <w:rFonts w:ascii="Arial" w:hAnsi="Arial" w:cs="Arial"/>
                <w:b/>
                <w:color w:val="FFFFFF" w:themeColor="background1"/>
                <w:sz w:val="18"/>
                <w:szCs w:val="18"/>
              </w:rPr>
              <w:t>Respond</w:t>
            </w:r>
          </w:p>
          <w:p w14:paraId="2C9DEBF8" w14:textId="77777777" w:rsidR="00BA2001" w:rsidRPr="00EF537B" w:rsidRDefault="00BA2001" w:rsidP="00095A78">
            <w:pPr>
              <w:rPr>
                <w:rFonts w:ascii="Arial" w:hAnsi="Arial" w:cs="Arial"/>
                <w:sz w:val="18"/>
                <w:szCs w:val="18"/>
              </w:rPr>
            </w:pPr>
          </w:p>
        </w:tc>
        <w:tc>
          <w:tcPr>
            <w:tcW w:w="2995" w:type="dxa"/>
            <w:shd w:val="clear" w:color="auto" w:fill="9BBB59" w:themeFill="accent3"/>
          </w:tcPr>
          <w:p w14:paraId="41724FC0" w14:textId="77777777" w:rsidR="00BA2001" w:rsidRPr="00EF537B" w:rsidRDefault="00BA2001" w:rsidP="00095A78">
            <w:pPr>
              <w:rPr>
                <w:rFonts w:ascii="Arial" w:hAnsi="Arial" w:cs="Arial"/>
                <w:b/>
                <w:sz w:val="18"/>
                <w:szCs w:val="18"/>
              </w:rPr>
            </w:pPr>
            <w:r w:rsidRPr="00EF537B">
              <w:rPr>
                <w:rFonts w:ascii="Arial" w:hAnsi="Arial" w:cs="Arial"/>
                <w:b/>
                <w:sz w:val="18"/>
                <w:szCs w:val="18"/>
              </w:rPr>
              <w:t>Child and their engaging families, and their partner agencies</w:t>
            </w:r>
          </w:p>
        </w:tc>
        <w:tc>
          <w:tcPr>
            <w:tcW w:w="2995" w:type="dxa"/>
            <w:shd w:val="clear" w:color="auto" w:fill="FFFF00"/>
          </w:tcPr>
          <w:p w14:paraId="596A5D9A"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Children with vulnerability </w:t>
            </w:r>
          </w:p>
        </w:tc>
        <w:tc>
          <w:tcPr>
            <w:tcW w:w="2995" w:type="dxa"/>
            <w:shd w:val="clear" w:color="auto" w:fill="FFC000"/>
          </w:tcPr>
          <w:p w14:paraId="6095C984" w14:textId="77777777" w:rsidR="00BA2001" w:rsidRPr="00EF537B" w:rsidRDefault="00BA2001" w:rsidP="00095A78">
            <w:pPr>
              <w:rPr>
                <w:rFonts w:ascii="Arial" w:hAnsi="Arial" w:cs="Arial"/>
                <w:b/>
                <w:sz w:val="18"/>
                <w:szCs w:val="18"/>
              </w:rPr>
            </w:pPr>
            <w:r w:rsidRPr="00EF537B">
              <w:rPr>
                <w:rFonts w:ascii="Arial" w:hAnsi="Arial" w:cs="Arial"/>
                <w:b/>
                <w:sz w:val="18"/>
                <w:szCs w:val="18"/>
              </w:rPr>
              <w:t>Children with vulnerability and complex needs</w:t>
            </w:r>
          </w:p>
        </w:tc>
        <w:tc>
          <w:tcPr>
            <w:tcW w:w="2995" w:type="dxa"/>
            <w:shd w:val="clear" w:color="auto" w:fill="FF0000"/>
          </w:tcPr>
          <w:p w14:paraId="6D60AE5C" w14:textId="77777777" w:rsidR="00BA2001" w:rsidRPr="00EF537B" w:rsidRDefault="00BA2001" w:rsidP="00095A78">
            <w:pPr>
              <w:rPr>
                <w:rFonts w:ascii="Arial" w:hAnsi="Arial" w:cs="Arial"/>
                <w:b/>
                <w:sz w:val="18"/>
                <w:szCs w:val="18"/>
              </w:rPr>
            </w:pPr>
            <w:r w:rsidRPr="00EF537B">
              <w:rPr>
                <w:rFonts w:ascii="Arial" w:hAnsi="Arial" w:cs="Arial"/>
                <w:b/>
                <w:sz w:val="18"/>
                <w:szCs w:val="18"/>
              </w:rPr>
              <w:t>Children at risk of continuing significant harm</w:t>
            </w:r>
          </w:p>
        </w:tc>
      </w:tr>
      <w:tr w:rsidR="00BA2001" w:rsidRPr="00EF537B" w14:paraId="22EDC8C6" w14:textId="77777777" w:rsidTr="00095A78">
        <w:trPr>
          <w:trHeight w:val="819"/>
        </w:trPr>
        <w:tc>
          <w:tcPr>
            <w:tcW w:w="2994" w:type="dxa"/>
            <w:shd w:val="clear" w:color="auto" w:fill="92CDDC" w:themeFill="accent5" w:themeFillTint="99"/>
          </w:tcPr>
          <w:p w14:paraId="7C18284A" w14:textId="77777777" w:rsidR="00BA2001" w:rsidRPr="00EF537B" w:rsidRDefault="00BA2001" w:rsidP="00095A78">
            <w:pPr>
              <w:rPr>
                <w:rFonts w:ascii="Arial" w:hAnsi="Arial" w:cs="Arial"/>
                <w:b/>
                <w:color w:val="FFFFFF" w:themeColor="background1"/>
                <w:sz w:val="18"/>
                <w:szCs w:val="18"/>
              </w:rPr>
            </w:pPr>
          </w:p>
          <w:p w14:paraId="45CE99EA" w14:textId="77777777" w:rsidR="00BA2001" w:rsidRPr="00EF537B" w:rsidRDefault="00BA2001" w:rsidP="00095A78">
            <w:pPr>
              <w:rPr>
                <w:rFonts w:ascii="Arial" w:hAnsi="Arial" w:cs="Arial"/>
                <w:b/>
                <w:color w:val="FFFFFF" w:themeColor="background1"/>
                <w:sz w:val="18"/>
                <w:szCs w:val="18"/>
              </w:rPr>
            </w:pPr>
          </w:p>
          <w:p w14:paraId="21F389BD" w14:textId="77777777" w:rsidR="00BA2001" w:rsidRPr="00EF537B" w:rsidRDefault="00BA2001" w:rsidP="00095A78">
            <w:pPr>
              <w:jc w:val="center"/>
              <w:rPr>
                <w:rFonts w:ascii="Arial" w:hAnsi="Arial" w:cs="Arial"/>
                <w:b/>
                <w:color w:val="FFFFFF" w:themeColor="background1"/>
                <w:sz w:val="18"/>
                <w:szCs w:val="18"/>
              </w:rPr>
            </w:pPr>
            <w:r w:rsidRPr="00EF537B">
              <w:rPr>
                <w:rFonts w:ascii="Arial" w:hAnsi="Arial" w:cs="Arial"/>
                <w:b/>
                <w:color w:val="FFFFFF" w:themeColor="background1"/>
                <w:sz w:val="18"/>
                <w:szCs w:val="18"/>
              </w:rPr>
              <w:t>Support</w:t>
            </w:r>
          </w:p>
          <w:p w14:paraId="16F7E870" w14:textId="77777777" w:rsidR="00BA2001" w:rsidRPr="00EF537B" w:rsidRDefault="00BA2001" w:rsidP="00095A78">
            <w:pPr>
              <w:rPr>
                <w:rFonts w:ascii="Arial" w:hAnsi="Arial" w:cs="Arial"/>
                <w:sz w:val="18"/>
                <w:szCs w:val="18"/>
              </w:rPr>
            </w:pPr>
          </w:p>
        </w:tc>
        <w:tc>
          <w:tcPr>
            <w:tcW w:w="2995" w:type="dxa"/>
            <w:shd w:val="clear" w:color="auto" w:fill="9BBB59" w:themeFill="accent3"/>
          </w:tcPr>
          <w:p w14:paraId="3F9CBCD2" w14:textId="77777777" w:rsidR="00BA2001" w:rsidRPr="00EF537B" w:rsidRDefault="00BA2001" w:rsidP="00095A78">
            <w:pPr>
              <w:rPr>
                <w:rFonts w:ascii="Arial" w:hAnsi="Arial" w:cs="Arial"/>
                <w:b/>
                <w:sz w:val="18"/>
                <w:szCs w:val="18"/>
              </w:rPr>
            </w:pPr>
            <w:r w:rsidRPr="00EF537B">
              <w:rPr>
                <w:rFonts w:ascii="Arial" w:hAnsi="Arial" w:cs="Arial"/>
                <w:b/>
                <w:sz w:val="18"/>
                <w:szCs w:val="18"/>
              </w:rPr>
              <w:t>Multi-agency Wellbeing Assessment; Team around the child  with the Named Person as co-ordinator of the Child’s Plan</w:t>
            </w:r>
          </w:p>
        </w:tc>
        <w:tc>
          <w:tcPr>
            <w:tcW w:w="2995" w:type="dxa"/>
            <w:shd w:val="clear" w:color="auto" w:fill="FFFF00"/>
          </w:tcPr>
          <w:p w14:paraId="7B049D9A"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Multi-agency Wellbeing Assessment; Team around the child with a Lead Professional (not social work); Advocacy </w:t>
            </w:r>
          </w:p>
        </w:tc>
        <w:tc>
          <w:tcPr>
            <w:tcW w:w="2995" w:type="dxa"/>
            <w:shd w:val="clear" w:color="auto" w:fill="FFC000"/>
          </w:tcPr>
          <w:p w14:paraId="7B1F0A90" w14:textId="77777777" w:rsidR="00BA2001" w:rsidRPr="00EF537B" w:rsidRDefault="00BA2001" w:rsidP="00095A78">
            <w:pPr>
              <w:rPr>
                <w:rFonts w:ascii="Arial" w:hAnsi="Arial" w:cs="Arial"/>
                <w:b/>
                <w:sz w:val="18"/>
                <w:szCs w:val="18"/>
              </w:rPr>
            </w:pPr>
            <w:r w:rsidRPr="00EF537B">
              <w:rPr>
                <w:rFonts w:ascii="Arial" w:hAnsi="Arial" w:cs="Arial"/>
                <w:b/>
                <w:sz w:val="18"/>
                <w:szCs w:val="18"/>
              </w:rPr>
              <w:t>Multi-agency Wellbeing Assessment with social work the Lead Professional; Graded Care Profile; Advocacy</w:t>
            </w:r>
          </w:p>
        </w:tc>
        <w:tc>
          <w:tcPr>
            <w:tcW w:w="2995" w:type="dxa"/>
            <w:shd w:val="clear" w:color="auto" w:fill="FF0000"/>
          </w:tcPr>
          <w:p w14:paraId="70E52C9F"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Child Protection Assessment; Legal framework; Specialist health assessments; Advocacy </w:t>
            </w:r>
          </w:p>
        </w:tc>
      </w:tr>
      <w:tr w:rsidR="00BA2001" w:rsidRPr="00EF537B" w14:paraId="7117C0FE" w14:textId="77777777" w:rsidTr="00095A78">
        <w:trPr>
          <w:trHeight w:val="3581"/>
        </w:trPr>
        <w:tc>
          <w:tcPr>
            <w:tcW w:w="2994" w:type="dxa"/>
            <w:shd w:val="clear" w:color="auto" w:fill="92CDDC" w:themeFill="accent5" w:themeFillTint="99"/>
          </w:tcPr>
          <w:p w14:paraId="173C14E5" w14:textId="77777777" w:rsidR="00BA2001" w:rsidRPr="00EF537B" w:rsidRDefault="00BA2001" w:rsidP="00095A78">
            <w:pPr>
              <w:rPr>
                <w:rFonts w:ascii="Arial" w:hAnsi="Arial" w:cs="Arial"/>
                <w:b/>
                <w:color w:val="FFFFFF" w:themeColor="background1"/>
                <w:sz w:val="18"/>
                <w:szCs w:val="18"/>
              </w:rPr>
            </w:pPr>
          </w:p>
          <w:p w14:paraId="76FA5B2C" w14:textId="77777777" w:rsidR="00BA2001" w:rsidRPr="00EF537B" w:rsidRDefault="00BA2001" w:rsidP="00095A78">
            <w:pPr>
              <w:rPr>
                <w:rFonts w:ascii="Arial" w:hAnsi="Arial" w:cs="Arial"/>
                <w:b/>
                <w:color w:val="FFFFFF" w:themeColor="background1"/>
                <w:sz w:val="18"/>
                <w:szCs w:val="18"/>
              </w:rPr>
            </w:pPr>
          </w:p>
          <w:p w14:paraId="7D8899D9" w14:textId="77777777" w:rsidR="00BA2001" w:rsidRPr="00EF537B" w:rsidRDefault="00BA2001" w:rsidP="00095A78">
            <w:pPr>
              <w:rPr>
                <w:rFonts w:ascii="Arial" w:hAnsi="Arial" w:cs="Arial"/>
                <w:b/>
                <w:color w:val="FFFFFF" w:themeColor="background1"/>
                <w:sz w:val="18"/>
                <w:szCs w:val="18"/>
              </w:rPr>
            </w:pPr>
          </w:p>
          <w:p w14:paraId="7C830533" w14:textId="77777777" w:rsidR="00BA2001" w:rsidRPr="00EF537B" w:rsidRDefault="00BA2001" w:rsidP="00095A78">
            <w:pPr>
              <w:jc w:val="center"/>
              <w:rPr>
                <w:rFonts w:ascii="Arial" w:hAnsi="Arial" w:cs="Arial"/>
                <w:b/>
                <w:color w:val="FFFFFF" w:themeColor="background1"/>
                <w:sz w:val="18"/>
                <w:szCs w:val="18"/>
              </w:rPr>
            </w:pPr>
            <w:r w:rsidRPr="00EF537B">
              <w:rPr>
                <w:rFonts w:ascii="Arial" w:hAnsi="Arial" w:cs="Arial"/>
                <w:b/>
                <w:color w:val="FFFFFF" w:themeColor="background1"/>
                <w:sz w:val="18"/>
                <w:szCs w:val="18"/>
              </w:rPr>
              <w:t>Protect</w:t>
            </w:r>
          </w:p>
          <w:p w14:paraId="496B80F8" w14:textId="77777777" w:rsidR="00BA2001" w:rsidRPr="00EF537B" w:rsidRDefault="00BA2001" w:rsidP="00095A78">
            <w:pPr>
              <w:rPr>
                <w:rFonts w:ascii="Arial" w:hAnsi="Arial" w:cs="Arial"/>
                <w:sz w:val="18"/>
                <w:szCs w:val="18"/>
              </w:rPr>
            </w:pPr>
          </w:p>
        </w:tc>
        <w:tc>
          <w:tcPr>
            <w:tcW w:w="2995" w:type="dxa"/>
            <w:shd w:val="clear" w:color="auto" w:fill="9BBB59" w:themeFill="accent3"/>
          </w:tcPr>
          <w:p w14:paraId="3C3F8548" w14:textId="77777777" w:rsidR="00BA2001" w:rsidRPr="00EF537B" w:rsidRDefault="00BA2001" w:rsidP="00095A78">
            <w:pPr>
              <w:rPr>
                <w:rFonts w:ascii="Arial" w:hAnsi="Arial" w:cs="Arial"/>
                <w:b/>
                <w:sz w:val="18"/>
                <w:szCs w:val="18"/>
              </w:rPr>
            </w:pPr>
            <w:r w:rsidRPr="00EF537B">
              <w:rPr>
                <w:rFonts w:ascii="Arial" w:hAnsi="Arial" w:cs="Arial"/>
                <w:b/>
                <w:sz w:val="18"/>
                <w:szCs w:val="18"/>
              </w:rPr>
              <w:t>Education - Pastoral Care and educational Psychology</w:t>
            </w:r>
            <w:r w:rsidRPr="00C02FDC">
              <w:rPr>
                <w:rFonts w:ascii="Arial" w:hAnsi="Arial" w:cs="Arial"/>
                <w:b/>
                <w:sz w:val="18"/>
                <w:szCs w:val="18"/>
              </w:rPr>
              <w:t xml:space="preserve">; School Nurse; GP; Sexual Health Service-Sandyford Clinic (Health Services track vulnerability); </w:t>
            </w:r>
            <w:r w:rsidRPr="00EF537B">
              <w:rPr>
                <w:rFonts w:ascii="Arial" w:hAnsi="Arial" w:cs="Arial"/>
                <w:b/>
                <w:sz w:val="18"/>
                <w:szCs w:val="18"/>
              </w:rPr>
              <w:t>Social Work</w:t>
            </w:r>
          </w:p>
        </w:tc>
        <w:tc>
          <w:tcPr>
            <w:tcW w:w="2995" w:type="dxa"/>
            <w:shd w:val="clear" w:color="auto" w:fill="FFFF00"/>
          </w:tcPr>
          <w:p w14:paraId="6BE8F72A" w14:textId="77777777" w:rsidR="00BA2001" w:rsidRPr="00EF537B" w:rsidRDefault="00BA2001" w:rsidP="00095A78">
            <w:pPr>
              <w:rPr>
                <w:rFonts w:ascii="Arial" w:hAnsi="Arial" w:cs="Arial"/>
                <w:b/>
                <w:sz w:val="18"/>
                <w:szCs w:val="18"/>
              </w:rPr>
            </w:pPr>
            <w:r w:rsidRPr="00EF537B">
              <w:rPr>
                <w:rFonts w:ascii="Arial" w:hAnsi="Arial" w:cs="Arial"/>
                <w:b/>
                <w:sz w:val="18"/>
                <w:szCs w:val="18"/>
              </w:rPr>
              <w:t>Education - Pastoral Care and Educational Psychology; GP; Social Work; CLD-Youth Team; Sexual Health Service-Sandyford Clinic;</w:t>
            </w:r>
            <w:r w:rsidRPr="00EF537B">
              <w:rPr>
                <w:rFonts w:ascii="Arial" w:hAnsi="Arial" w:cs="Arial"/>
                <w:sz w:val="18"/>
                <w:szCs w:val="18"/>
              </w:rPr>
              <w:t xml:space="preserve"> </w:t>
            </w:r>
            <w:r w:rsidRPr="00EF537B">
              <w:rPr>
                <w:rFonts w:ascii="Arial" w:hAnsi="Arial" w:cs="Arial"/>
                <w:b/>
                <w:sz w:val="18"/>
                <w:szCs w:val="18"/>
              </w:rPr>
              <w:t>Inverclyde Youth Drugs Service;</w:t>
            </w:r>
            <w:r w:rsidRPr="00EF537B">
              <w:rPr>
                <w:rFonts w:ascii="Arial" w:hAnsi="Arial" w:cs="Arial"/>
                <w:sz w:val="18"/>
                <w:szCs w:val="18"/>
              </w:rPr>
              <w:t xml:space="preserve"> </w:t>
            </w:r>
            <w:r w:rsidRPr="00EF537B">
              <w:rPr>
                <w:rFonts w:ascii="Arial" w:hAnsi="Arial" w:cs="Arial"/>
                <w:b/>
                <w:sz w:val="18"/>
                <w:szCs w:val="18"/>
              </w:rPr>
              <w:t>Young Person Alcohol Team;</w:t>
            </w:r>
          </w:p>
          <w:p w14:paraId="635F088E"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Barnardo’s Nurture Service; Mind Mosaic; </w:t>
            </w:r>
          </w:p>
        </w:tc>
        <w:tc>
          <w:tcPr>
            <w:tcW w:w="2995" w:type="dxa"/>
            <w:shd w:val="clear" w:color="auto" w:fill="FFC000"/>
          </w:tcPr>
          <w:p w14:paraId="4FD82AFE" w14:textId="77777777" w:rsidR="00BA2001" w:rsidRPr="00EF537B" w:rsidRDefault="00BA2001" w:rsidP="00095A78">
            <w:pPr>
              <w:rPr>
                <w:rFonts w:ascii="Arial" w:hAnsi="Arial" w:cs="Arial"/>
                <w:b/>
                <w:sz w:val="18"/>
                <w:szCs w:val="18"/>
              </w:rPr>
            </w:pPr>
            <w:r w:rsidRPr="00EF537B">
              <w:rPr>
                <w:rFonts w:ascii="Arial" w:hAnsi="Arial" w:cs="Arial"/>
                <w:b/>
                <w:sz w:val="18"/>
                <w:szCs w:val="18"/>
              </w:rPr>
              <w:t>Social Work; Police; Education; CAMHS; Youth Support Team – including Alcohol and Drugs; Barnardo’s Safer Choices Project; Children’s 1st; SNIPs; Barnardo’s Nurture Service</w:t>
            </w:r>
          </w:p>
        </w:tc>
        <w:tc>
          <w:tcPr>
            <w:tcW w:w="2995" w:type="dxa"/>
            <w:shd w:val="clear" w:color="auto" w:fill="FF0000"/>
          </w:tcPr>
          <w:p w14:paraId="32F63255" w14:textId="77777777" w:rsidR="00BA2001" w:rsidRPr="00EF537B" w:rsidRDefault="00BA2001" w:rsidP="00095A78">
            <w:pPr>
              <w:rPr>
                <w:rFonts w:ascii="Arial" w:hAnsi="Arial" w:cs="Arial"/>
                <w:b/>
                <w:sz w:val="18"/>
                <w:szCs w:val="18"/>
              </w:rPr>
            </w:pPr>
            <w:r w:rsidRPr="00EF537B">
              <w:rPr>
                <w:rFonts w:ascii="Arial" w:hAnsi="Arial" w:cs="Arial"/>
                <w:b/>
                <w:sz w:val="18"/>
                <w:szCs w:val="18"/>
              </w:rPr>
              <w:t>Social Work; Police; Education; Reporter; CAMHS; CPU; Archway; West of Scotland Adolescent Inpatient Unit – Skye House, Stobhill; National Child Inpatient Unit; Barnardo’s Safer Choices Project; Court;</w:t>
            </w:r>
          </w:p>
          <w:p w14:paraId="29F5BB7A" w14:textId="77777777" w:rsidR="00BA2001" w:rsidRPr="00EF537B" w:rsidRDefault="00BA2001" w:rsidP="00095A78">
            <w:pPr>
              <w:rPr>
                <w:rFonts w:ascii="Arial" w:hAnsi="Arial" w:cs="Arial"/>
                <w:b/>
                <w:sz w:val="18"/>
                <w:szCs w:val="18"/>
              </w:rPr>
            </w:pPr>
            <w:r w:rsidRPr="00EF537B">
              <w:rPr>
                <w:rFonts w:ascii="Arial" w:hAnsi="Arial" w:cs="Arial"/>
                <w:b/>
                <w:sz w:val="18"/>
                <w:szCs w:val="18"/>
              </w:rPr>
              <w:t>Notra Dame Child Clinic</w:t>
            </w:r>
          </w:p>
          <w:p w14:paraId="5325ED91" w14:textId="77777777" w:rsidR="00BA2001" w:rsidRPr="00EF537B" w:rsidRDefault="00BA2001" w:rsidP="00095A78">
            <w:pPr>
              <w:rPr>
                <w:rFonts w:ascii="Arial" w:hAnsi="Arial" w:cs="Arial"/>
                <w:b/>
                <w:sz w:val="18"/>
                <w:szCs w:val="18"/>
              </w:rPr>
            </w:pPr>
          </w:p>
        </w:tc>
      </w:tr>
    </w:tbl>
    <w:p w14:paraId="12A9A27B" w14:textId="77777777" w:rsidR="000178B8" w:rsidRDefault="00BA2001" w:rsidP="00BA2001">
      <w:pPr>
        <w:tabs>
          <w:tab w:val="left" w:pos="2839"/>
        </w:tabs>
        <w:jc w:val="center"/>
        <w:rPr>
          <w:rFonts w:ascii="Arial" w:hAnsi="Arial" w:cs="Arial"/>
          <w:sz w:val="18"/>
          <w:szCs w:val="18"/>
        </w:rPr>
      </w:pPr>
      <w:r w:rsidRPr="00EF537B">
        <w:rPr>
          <w:rFonts w:ascii="Arial" w:hAnsi="Arial" w:cs="Arial"/>
          <w:sz w:val="18"/>
          <w:szCs w:val="18"/>
        </w:rPr>
        <w:t xml:space="preserve"> </w:t>
      </w:r>
    </w:p>
    <w:p w14:paraId="3753D100" w14:textId="474DE727" w:rsidR="00BA2001" w:rsidRDefault="00BA2001" w:rsidP="00BA2001">
      <w:pPr>
        <w:tabs>
          <w:tab w:val="left" w:pos="2839"/>
        </w:tabs>
        <w:jc w:val="center"/>
        <w:rPr>
          <w:rFonts w:ascii="Arial" w:hAnsi="Arial" w:cs="Arial"/>
          <w:sz w:val="18"/>
          <w:szCs w:val="18"/>
        </w:rPr>
      </w:pPr>
      <w:r w:rsidRPr="00EF537B">
        <w:rPr>
          <w:rFonts w:ascii="Arial" w:hAnsi="Arial" w:cs="Arial"/>
          <w:sz w:val="18"/>
          <w:szCs w:val="18"/>
        </w:rPr>
        <w:t xml:space="preserve">  Key Contacts: Social Work Duty Team         Police - Public Protection Unit            Glasgow &amp; Partners Emergency Social Work Service                   </w:t>
      </w:r>
    </w:p>
    <w:p w14:paraId="09014B7D" w14:textId="77777777" w:rsidR="007E3ECE" w:rsidRDefault="00BA2001" w:rsidP="00BA2001">
      <w:pPr>
        <w:tabs>
          <w:tab w:val="left" w:pos="2839"/>
        </w:tabs>
        <w:rPr>
          <w:rFonts w:ascii="Arial" w:hAnsi="Arial" w:cs="Arial"/>
          <w:sz w:val="18"/>
          <w:szCs w:val="18"/>
        </w:rPr>
      </w:pPr>
      <w:r w:rsidRPr="00EF537B">
        <w:rPr>
          <w:rFonts w:ascii="Arial" w:hAnsi="Arial" w:cs="Arial"/>
          <w:sz w:val="18"/>
          <w:szCs w:val="18"/>
        </w:rPr>
        <w:t xml:space="preserve">                    </w:t>
      </w:r>
    </w:p>
    <w:p w14:paraId="0BC0080F" w14:textId="25E11777" w:rsidR="00F45848" w:rsidRPr="00C94341" w:rsidRDefault="00BA2001" w:rsidP="00E535A3">
      <w:pPr>
        <w:tabs>
          <w:tab w:val="left" w:pos="2839"/>
        </w:tabs>
        <w:rPr>
          <w:rFonts w:ascii="Arial" w:hAnsi="Arial" w:cs="Arial"/>
          <w:sz w:val="18"/>
          <w:szCs w:val="18"/>
        </w:rPr>
      </w:pPr>
      <w:r w:rsidRPr="00EF537B">
        <w:rPr>
          <w:rFonts w:ascii="Arial" w:hAnsi="Arial" w:cs="Arial"/>
          <w:sz w:val="18"/>
          <w:szCs w:val="18"/>
        </w:rPr>
        <w:t xml:space="preserve">                 </w:t>
      </w:r>
      <w:r>
        <w:rPr>
          <w:rFonts w:ascii="Arial" w:hAnsi="Arial" w:cs="Arial"/>
          <w:sz w:val="18"/>
          <w:szCs w:val="18"/>
        </w:rPr>
        <w:t xml:space="preserve"> </w:t>
      </w:r>
      <w:r w:rsidR="000178B8">
        <w:rPr>
          <w:rFonts w:ascii="Arial" w:hAnsi="Arial" w:cs="Arial"/>
          <w:sz w:val="18"/>
          <w:szCs w:val="18"/>
        </w:rPr>
        <w:t xml:space="preserve">                               </w:t>
      </w:r>
      <w:r>
        <w:rPr>
          <w:rFonts w:ascii="Arial" w:hAnsi="Arial" w:cs="Arial"/>
          <w:sz w:val="18"/>
          <w:szCs w:val="18"/>
        </w:rPr>
        <w:t xml:space="preserve"> </w:t>
      </w:r>
      <w:r w:rsidRPr="00EF537B">
        <w:rPr>
          <w:rFonts w:ascii="Arial" w:hAnsi="Arial" w:cs="Arial"/>
          <w:sz w:val="18"/>
          <w:szCs w:val="18"/>
        </w:rPr>
        <w:t xml:space="preserve">Tel No: 01475-715365            </w:t>
      </w:r>
      <w:r w:rsidR="00C94341">
        <w:rPr>
          <w:rFonts w:ascii="Arial" w:hAnsi="Arial" w:cs="Arial"/>
          <w:sz w:val="18"/>
          <w:szCs w:val="18"/>
        </w:rPr>
        <w:t xml:space="preserve">                        </w:t>
      </w:r>
      <w:r w:rsidRPr="00EF537B">
        <w:rPr>
          <w:rFonts w:ascii="Arial" w:hAnsi="Arial" w:cs="Arial"/>
          <w:sz w:val="18"/>
          <w:szCs w:val="18"/>
        </w:rPr>
        <w:t>Tel No: 0141-357-6159                           Tel No: 0141 305</w:t>
      </w:r>
      <w:r w:rsidR="000178B8">
        <w:rPr>
          <w:rFonts w:ascii="Arial" w:hAnsi="Arial" w:cs="Arial"/>
          <w:sz w:val="18"/>
          <w:szCs w:val="18"/>
        </w:rPr>
        <w:t xml:space="preserve"> </w:t>
      </w:r>
      <w:r w:rsidRPr="00EF537B">
        <w:rPr>
          <w:rFonts w:ascii="Arial" w:hAnsi="Arial" w:cs="Arial"/>
          <w:sz w:val="18"/>
          <w:szCs w:val="18"/>
        </w:rPr>
        <w:t>6930</w:t>
      </w:r>
      <w:r w:rsidR="005D69E1">
        <w:rPr>
          <w:rFonts w:ascii="Arial" w:hAnsi="Arial" w:cs="Arial"/>
          <w:sz w:val="24"/>
          <w:szCs w:val="24"/>
        </w:rPr>
        <w:t xml:space="preserve">                                                                                                                                                      </w:t>
      </w:r>
      <w:r w:rsidR="001D7323">
        <w:rPr>
          <w:rFonts w:ascii="Arial" w:hAnsi="Arial" w:cs="Arial"/>
          <w:sz w:val="24"/>
          <w:szCs w:val="24"/>
        </w:rPr>
        <w:t xml:space="preserve">                    </w:t>
      </w:r>
    </w:p>
    <w:p w14:paraId="6101DD79" w14:textId="1B9C96C9" w:rsidR="00F45848" w:rsidRDefault="00F45848" w:rsidP="00E535A3">
      <w:pPr>
        <w:tabs>
          <w:tab w:val="left" w:pos="2839"/>
        </w:tabs>
        <w:rPr>
          <w:rFonts w:ascii="Arial" w:hAnsi="Arial" w:cs="Arial"/>
          <w:sz w:val="18"/>
          <w:szCs w:val="18"/>
        </w:rPr>
      </w:pPr>
    </w:p>
    <w:p w14:paraId="615162C7" w14:textId="77777777" w:rsidR="00E060AA" w:rsidRPr="000178B8" w:rsidRDefault="00E060AA" w:rsidP="00E535A3">
      <w:pPr>
        <w:tabs>
          <w:tab w:val="left" w:pos="2839"/>
        </w:tabs>
        <w:rPr>
          <w:rFonts w:cstheme="minorHAnsi"/>
          <w:sz w:val="24"/>
          <w:szCs w:val="24"/>
        </w:rPr>
      </w:pPr>
    </w:p>
    <w:p w14:paraId="1F9A4360" w14:textId="61AA7D21" w:rsidR="00653119" w:rsidRPr="000178B8" w:rsidRDefault="007E3ECE" w:rsidP="00653119">
      <w:pPr>
        <w:tabs>
          <w:tab w:val="left" w:pos="2839"/>
        </w:tabs>
        <w:rPr>
          <w:rFonts w:cstheme="minorHAnsi"/>
          <w:sz w:val="24"/>
          <w:szCs w:val="24"/>
        </w:rPr>
      </w:pPr>
      <w:r w:rsidRPr="000178B8">
        <w:rPr>
          <w:rFonts w:cstheme="minorHAnsi"/>
          <w:b/>
          <w:sz w:val="24"/>
          <w:szCs w:val="24"/>
        </w:rPr>
        <w:t>5</w:t>
      </w:r>
      <w:r w:rsidR="00851391" w:rsidRPr="000178B8">
        <w:rPr>
          <w:rFonts w:cstheme="minorHAnsi"/>
          <w:b/>
          <w:sz w:val="24"/>
          <w:szCs w:val="24"/>
        </w:rPr>
        <w:t xml:space="preserve">. Risk Assessment </w:t>
      </w:r>
      <w:r w:rsidR="00653119" w:rsidRPr="000178B8">
        <w:rPr>
          <w:rFonts w:cstheme="minorHAnsi"/>
          <w:b/>
          <w:sz w:val="24"/>
          <w:szCs w:val="24"/>
        </w:rPr>
        <w:t>and Risk Management</w:t>
      </w:r>
    </w:p>
    <w:p w14:paraId="7C177A3C" w14:textId="686E3235" w:rsidR="003A2670" w:rsidRPr="000178B8" w:rsidRDefault="007E3ECE" w:rsidP="00653119">
      <w:pPr>
        <w:tabs>
          <w:tab w:val="left" w:pos="2839"/>
        </w:tabs>
        <w:spacing w:after="0"/>
        <w:rPr>
          <w:rFonts w:cstheme="minorHAnsi"/>
          <w:sz w:val="24"/>
          <w:szCs w:val="24"/>
        </w:rPr>
      </w:pPr>
      <w:r w:rsidRPr="000178B8">
        <w:rPr>
          <w:rFonts w:cstheme="minorHAnsi"/>
          <w:sz w:val="24"/>
          <w:szCs w:val="24"/>
        </w:rPr>
        <w:t>5</w:t>
      </w:r>
      <w:r w:rsidR="00E535A3" w:rsidRPr="000178B8">
        <w:rPr>
          <w:rFonts w:cstheme="minorHAnsi"/>
          <w:sz w:val="24"/>
          <w:szCs w:val="24"/>
        </w:rPr>
        <w:t>.1</w:t>
      </w:r>
      <w:r w:rsidR="003A2670" w:rsidRPr="000178B8">
        <w:rPr>
          <w:rFonts w:cstheme="minorHAnsi"/>
          <w:sz w:val="24"/>
          <w:szCs w:val="24"/>
        </w:rPr>
        <w:t xml:space="preserve"> Upon receiving</w:t>
      </w:r>
      <w:r w:rsidR="00A0609B" w:rsidRPr="000178B8">
        <w:rPr>
          <w:rFonts w:cstheme="minorHAnsi"/>
          <w:sz w:val="24"/>
          <w:szCs w:val="24"/>
        </w:rPr>
        <w:t xml:space="preserve"> a report of a missing child, </w:t>
      </w:r>
      <w:r w:rsidR="003A2670" w:rsidRPr="000178B8">
        <w:rPr>
          <w:rFonts w:cstheme="minorHAnsi"/>
          <w:sz w:val="24"/>
          <w:szCs w:val="24"/>
        </w:rPr>
        <w:t>young person</w:t>
      </w:r>
      <w:r w:rsidR="00A0609B" w:rsidRPr="000178B8">
        <w:rPr>
          <w:rFonts w:cstheme="minorHAnsi"/>
          <w:sz w:val="24"/>
          <w:szCs w:val="24"/>
        </w:rPr>
        <w:t xml:space="preserve"> or care experienced young person</w:t>
      </w:r>
      <w:r w:rsidR="00792266" w:rsidRPr="000178B8">
        <w:rPr>
          <w:rFonts w:cstheme="minorHAnsi"/>
          <w:sz w:val="24"/>
          <w:szCs w:val="24"/>
        </w:rPr>
        <w:t xml:space="preserve">, </w:t>
      </w:r>
      <w:r w:rsidR="008D71CF" w:rsidRPr="000178B8">
        <w:rPr>
          <w:rFonts w:cstheme="minorHAnsi"/>
          <w:sz w:val="24"/>
          <w:szCs w:val="24"/>
        </w:rPr>
        <w:t xml:space="preserve">the </w:t>
      </w:r>
      <w:r w:rsidR="003A2670" w:rsidRPr="000178B8">
        <w:rPr>
          <w:rFonts w:cstheme="minorHAnsi"/>
          <w:sz w:val="24"/>
          <w:szCs w:val="24"/>
        </w:rPr>
        <w:t>Police will carry out enquiries aimed at locating the child as soon as is possible.</w:t>
      </w:r>
      <w:r w:rsidR="00E535A3" w:rsidRPr="000178B8">
        <w:rPr>
          <w:rFonts w:cstheme="minorHAnsi"/>
          <w:sz w:val="24"/>
          <w:szCs w:val="24"/>
        </w:rPr>
        <w:t xml:space="preserve"> </w:t>
      </w:r>
    </w:p>
    <w:p w14:paraId="2BB95120" w14:textId="77777777" w:rsidR="007B75C5" w:rsidRPr="000178B8" w:rsidRDefault="007B75C5" w:rsidP="00653119">
      <w:pPr>
        <w:tabs>
          <w:tab w:val="left" w:pos="2839"/>
        </w:tabs>
        <w:spacing w:after="0"/>
        <w:rPr>
          <w:rFonts w:cstheme="minorHAnsi"/>
          <w:sz w:val="24"/>
          <w:szCs w:val="24"/>
        </w:rPr>
      </w:pPr>
    </w:p>
    <w:p w14:paraId="7F69FFE1" w14:textId="07413BD5" w:rsidR="007B75C5" w:rsidRPr="000178B8" w:rsidRDefault="007E3ECE" w:rsidP="00653119">
      <w:pPr>
        <w:tabs>
          <w:tab w:val="left" w:pos="2839"/>
        </w:tabs>
        <w:spacing w:after="0"/>
        <w:rPr>
          <w:rFonts w:cstheme="minorHAnsi"/>
          <w:sz w:val="24"/>
          <w:szCs w:val="24"/>
        </w:rPr>
      </w:pPr>
      <w:r w:rsidRPr="000178B8">
        <w:rPr>
          <w:rFonts w:cstheme="minorHAnsi"/>
          <w:sz w:val="24"/>
          <w:szCs w:val="24"/>
        </w:rPr>
        <w:t>5</w:t>
      </w:r>
      <w:r w:rsidR="007B75C5" w:rsidRPr="000178B8">
        <w:rPr>
          <w:rFonts w:cstheme="minorHAnsi"/>
          <w:sz w:val="24"/>
          <w:szCs w:val="24"/>
        </w:rPr>
        <w:t xml:space="preserve">.2 </w:t>
      </w:r>
      <w:r w:rsidR="007B75C5" w:rsidRPr="000178B8">
        <w:rPr>
          <w:rFonts w:cstheme="minorHAnsi"/>
          <w:b/>
          <w:sz w:val="24"/>
          <w:szCs w:val="24"/>
        </w:rPr>
        <w:t>Levels of notification</w:t>
      </w:r>
      <w:r w:rsidR="007B75C5" w:rsidRPr="000178B8">
        <w:rPr>
          <w:rFonts w:cstheme="minorHAnsi"/>
          <w:sz w:val="24"/>
          <w:szCs w:val="24"/>
        </w:rPr>
        <w:t>; where children</w:t>
      </w:r>
      <w:r w:rsidR="00E060AA" w:rsidRPr="000178B8">
        <w:rPr>
          <w:rFonts w:cstheme="minorHAnsi"/>
          <w:sz w:val="24"/>
          <w:szCs w:val="24"/>
        </w:rPr>
        <w:t xml:space="preserve"> or</w:t>
      </w:r>
      <w:r w:rsidR="007B75C5" w:rsidRPr="000178B8">
        <w:rPr>
          <w:rFonts w:cstheme="minorHAnsi"/>
          <w:sz w:val="24"/>
          <w:szCs w:val="24"/>
        </w:rPr>
        <w:t xml:space="preserve"> young people </w:t>
      </w:r>
      <w:r w:rsidR="00E060AA" w:rsidRPr="000178B8">
        <w:rPr>
          <w:rFonts w:cstheme="minorHAnsi"/>
          <w:sz w:val="24"/>
          <w:szCs w:val="24"/>
        </w:rPr>
        <w:t>who are</w:t>
      </w:r>
      <w:r w:rsidR="007B75C5" w:rsidRPr="000178B8">
        <w:rPr>
          <w:rFonts w:cstheme="minorHAnsi"/>
          <w:sz w:val="24"/>
          <w:szCs w:val="24"/>
        </w:rPr>
        <w:t xml:space="preserve"> care experienced people missing for </w:t>
      </w:r>
      <w:r w:rsidR="007B75C5" w:rsidRPr="000178B8">
        <w:rPr>
          <w:rFonts w:cstheme="minorHAnsi"/>
          <w:b/>
          <w:sz w:val="24"/>
          <w:szCs w:val="24"/>
        </w:rPr>
        <w:t>48 hours</w:t>
      </w:r>
      <w:r w:rsidR="007B75C5" w:rsidRPr="000178B8">
        <w:rPr>
          <w:rFonts w:cstheme="minorHAnsi"/>
          <w:sz w:val="24"/>
          <w:szCs w:val="24"/>
        </w:rPr>
        <w:t xml:space="preserve"> </w:t>
      </w:r>
      <w:r w:rsidR="00E060AA" w:rsidRPr="000178B8">
        <w:rPr>
          <w:rFonts w:cstheme="minorHAnsi"/>
          <w:sz w:val="24"/>
          <w:szCs w:val="24"/>
        </w:rPr>
        <w:t xml:space="preserve">the </w:t>
      </w:r>
      <w:r w:rsidR="007B75C5" w:rsidRPr="000178B8">
        <w:rPr>
          <w:rFonts w:cstheme="minorHAnsi"/>
          <w:sz w:val="24"/>
          <w:szCs w:val="24"/>
        </w:rPr>
        <w:t>service manager for resources must be informed</w:t>
      </w:r>
      <w:r w:rsidR="00A624F8" w:rsidRPr="000178B8">
        <w:rPr>
          <w:rFonts w:cstheme="minorHAnsi"/>
          <w:sz w:val="24"/>
          <w:szCs w:val="24"/>
        </w:rPr>
        <w:t>. T</w:t>
      </w:r>
      <w:r w:rsidR="007B75C5" w:rsidRPr="000178B8">
        <w:rPr>
          <w:rFonts w:cstheme="minorHAnsi"/>
          <w:sz w:val="24"/>
          <w:szCs w:val="24"/>
        </w:rPr>
        <w:t>he Head of Service for Children’s Services and Criminal Ju</w:t>
      </w:r>
      <w:r w:rsidR="00A624F8" w:rsidRPr="000178B8">
        <w:rPr>
          <w:rFonts w:cstheme="minorHAnsi"/>
          <w:sz w:val="24"/>
          <w:szCs w:val="24"/>
        </w:rPr>
        <w:t xml:space="preserve">stice must be informed at </w:t>
      </w:r>
      <w:r w:rsidR="007B75C5" w:rsidRPr="000178B8">
        <w:rPr>
          <w:rFonts w:cstheme="minorHAnsi"/>
          <w:b/>
          <w:sz w:val="24"/>
          <w:szCs w:val="24"/>
        </w:rPr>
        <w:t>72 hours</w:t>
      </w:r>
      <w:r w:rsidR="007B75C5" w:rsidRPr="000178B8">
        <w:rPr>
          <w:rFonts w:cstheme="minorHAnsi"/>
          <w:sz w:val="24"/>
          <w:szCs w:val="24"/>
        </w:rPr>
        <w:t>.</w:t>
      </w:r>
      <w:r w:rsidR="00D632D0" w:rsidRPr="000178B8">
        <w:rPr>
          <w:rFonts w:cstheme="minorHAnsi"/>
          <w:sz w:val="24"/>
          <w:szCs w:val="24"/>
        </w:rPr>
        <w:t xml:space="preserve"> The ‘missing children’ template should be used </w:t>
      </w:r>
      <w:r w:rsidR="008F093C" w:rsidRPr="000178B8">
        <w:rPr>
          <w:rFonts w:cstheme="minorHAnsi"/>
          <w:sz w:val="24"/>
          <w:szCs w:val="24"/>
        </w:rPr>
        <w:t xml:space="preserve">for discussion with the Head of Service for Children’s Services and Criminal Justice </w:t>
      </w:r>
      <w:r w:rsidR="00D632D0" w:rsidRPr="000178B8">
        <w:rPr>
          <w:rFonts w:cstheme="minorHAnsi"/>
          <w:sz w:val="24"/>
          <w:szCs w:val="24"/>
        </w:rPr>
        <w:t>(appendix 2).</w:t>
      </w:r>
    </w:p>
    <w:p w14:paraId="208A50FA" w14:textId="77777777" w:rsidR="00792266" w:rsidRPr="000178B8" w:rsidRDefault="00792266" w:rsidP="00653119">
      <w:pPr>
        <w:tabs>
          <w:tab w:val="left" w:pos="2839"/>
        </w:tabs>
        <w:spacing w:after="0"/>
        <w:rPr>
          <w:rFonts w:cstheme="minorHAnsi"/>
          <w:sz w:val="24"/>
          <w:szCs w:val="24"/>
        </w:rPr>
      </w:pPr>
    </w:p>
    <w:p w14:paraId="75515292" w14:textId="366BF7F6" w:rsidR="00792266" w:rsidRPr="000178B8" w:rsidRDefault="007E3ECE" w:rsidP="00653119">
      <w:pPr>
        <w:tabs>
          <w:tab w:val="left" w:pos="2839"/>
        </w:tabs>
        <w:spacing w:after="0"/>
        <w:rPr>
          <w:rFonts w:cstheme="minorHAnsi"/>
          <w:sz w:val="24"/>
          <w:szCs w:val="24"/>
        </w:rPr>
      </w:pPr>
      <w:r w:rsidRPr="000178B8">
        <w:rPr>
          <w:rFonts w:cstheme="minorHAnsi"/>
          <w:sz w:val="24"/>
          <w:szCs w:val="24"/>
        </w:rPr>
        <w:t>5</w:t>
      </w:r>
      <w:r w:rsidR="00095A78" w:rsidRPr="000178B8">
        <w:rPr>
          <w:rFonts w:cstheme="minorHAnsi"/>
          <w:sz w:val="24"/>
          <w:szCs w:val="24"/>
        </w:rPr>
        <w:t>.3</w:t>
      </w:r>
      <w:r w:rsidR="002D7E7D" w:rsidRPr="000178B8">
        <w:rPr>
          <w:rFonts w:cstheme="minorHAnsi"/>
          <w:sz w:val="24"/>
          <w:szCs w:val="24"/>
        </w:rPr>
        <w:t xml:space="preserve"> When a</w:t>
      </w:r>
      <w:r w:rsidR="00792266" w:rsidRPr="000178B8">
        <w:rPr>
          <w:rFonts w:cstheme="minorHAnsi"/>
          <w:sz w:val="24"/>
          <w:szCs w:val="24"/>
        </w:rPr>
        <w:t xml:space="preserve"> child, young person or care experienced young person is located or has returned, </w:t>
      </w:r>
      <w:r w:rsidR="008D71CF" w:rsidRPr="000178B8">
        <w:rPr>
          <w:rFonts w:cstheme="minorHAnsi"/>
          <w:sz w:val="24"/>
          <w:szCs w:val="24"/>
        </w:rPr>
        <w:t xml:space="preserve">the Police </w:t>
      </w:r>
      <w:r w:rsidR="00792266" w:rsidRPr="000178B8">
        <w:rPr>
          <w:rFonts w:cstheme="minorHAnsi"/>
          <w:sz w:val="24"/>
          <w:szCs w:val="24"/>
        </w:rPr>
        <w:t>will carry out a ‘Safe and Well check</w:t>
      </w:r>
      <w:r w:rsidR="00E060AA" w:rsidRPr="000178B8">
        <w:rPr>
          <w:rFonts w:cstheme="minorHAnsi"/>
          <w:sz w:val="24"/>
          <w:szCs w:val="24"/>
        </w:rPr>
        <w:t xml:space="preserve"> as soon as is reasonably practical</w:t>
      </w:r>
      <w:r w:rsidR="002D7E7D" w:rsidRPr="000178B8">
        <w:rPr>
          <w:rFonts w:cstheme="minorHAnsi"/>
          <w:sz w:val="24"/>
          <w:szCs w:val="24"/>
        </w:rPr>
        <w:t xml:space="preserve">. </w:t>
      </w:r>
    </w:p>
    <w:p w14:paraId="4BD99D61" w14:textId="77777777" w:rsidR="003A2670" w:rsidRPr="000178B8" w:rsidRDefault="003A2670" w:rsidP="00653119">
      <w:pPr>
        <w:tabs>
          <w:tab w:val="left" w:pos="2839"/>
        </w:tabs>
        <w:spacing w:after="0"/>
        <w:rPr>
          <w:rFonts w:cstheme="minorHAnsi"/>
          <w:sz w:val="24"/>
          <w:szCs w:val="24"/>
        </w:rPr>
      </w:pPr>
    </w:p>
    <w:p w14:paraId="76777344" w14:textId="3DA9E456" w:rsidR="00653119" w:rsidRPr="000178B8" w:rsidRDefault="007E3ECE" w:rsidP="00653119">
      <w:pPr>
        <w:tabs>
          <w:tab w:val="left" w:pos="2839"/>
        </w:tabs>
        <w:spacing w:after="0"/>
        <w:rPr>
          <w:rFonts w:cstheme="minorHAnsi"/>
          <w:sz w:val="24"/>
          <w:szCs w:val="24"/>
        </w:rPr>
      </w:pPr>
      <w:r w:rsidRPr="000178B8">
        <w:rPr>
          <w:rFonts w:cstheme="minorHAnsi"/>
          <w:sz w:val="24"/>
          <w:szCs w:val="24"/>
        </w:rPr>
        <w:t>5</w:t>
      </w:r>
      <w:r w:rsidR="00095A78" w:rsidRPr="000178B8">
        <w:rPr>
          <w:rFonts w:cstheme="minorHAnsi"/>
          <w:sz w:val="24"/>
          <w:szCs w:val="24"/>
        </w:rPr>
        <w:t>.4</w:t>
      </w:r>
      <w:r w:rsidR="00792266" w:rsidRPr="000178B8">
        <w:rPr>
          <w:rFonts w:cstheme="minorHAnsi"/>
          <w:sz w:val="24"/>
          <w:szCs w:val="24"/>
        </w:rPr>
        <w:t xml:space="preserve"> </w:t>
      </w:r>
      <w:r w:rsidR="003A2670" w:rsidRPr="000178B8">
        <w:rPr>
          <w:rFonts w:cstheme="minorHAnsi"/>
          <w:sz w:val="24"/>
          <w:szCs w:val="24"/>
        </w:rPr>
        <w:t xml:space="preserve">When a </w:t>
      </w:r>
      <w:r w:rsidR="003B2F0F" w:rsidRPr="000178B8">
        <w:rPr>
          <w:rFonts w:cstheme="minorHAnsi"/>
          <w:sz w:val="24"/>
          <w:szCs w:val="24"/>
        </w:rPr>
        <w:t>child or</w:t>
      </w:r>
      <w:r w:rsidR="003A2670" w:rsidRPr="000178B8">
        <w:rPr>
          <w:rFonts w:cstheme="minorHAnsi"/>
          <w:sz w:val="24"/>
          <w:szCs w:val="24"/>
        </w:rPr>
        <w:t xml:space="preserve"> young person </w:t>
      </w:r>
      <w:r w:rsidR="00653119" w:rsidRPr="000178B8">
        <w:rPr>
          <w:rFonts w:cstheme="minorHAnsi"/>
          <w:sz w:val="24"/>
          <w:szCs w:val="24"/>
        </w:rPr>
        <w:t>is reported missing</w:t>
      </w:r>
      <w:r w:rsidR="00E060AA" w:rsidRPr="000178B8">
        <w:rPr>
          <w:rFonts w:cstheme="minorHAnsi"/>
          <w:sz w:val="24"/>
          <w:szCs w:val="24"/>
        </w:rPr>
        <w:t xml:space="preserve"> (and a `Not at Home’ plan has not been agreed</w:t>
      </w:r>
      <w:r w:rsidR="00444E6B" w:rsidRPr="000178B8">
        <w:rPr>
          <w:rFonts w:cstheme="minorHAnsi"/>
          <w:sz w:val="24"/>
          <w:szCs w:val="24"/>
        </w:rPr>
        <w:t>, see section 7</w:t>
      </w:r>
      <w:r w:rsidR="00E060AA" w:rsidRPr="000178B8">
        <w:rPr>
          <w:rFonts w:cstheme="minorHAnsi"/>
          <w:sz w:val="24"/>
          <w:szCs w:val="24"/>
        </w:rPr>
        <w:t>)</w:t>
      </w:r>
      <w:r w:rsidR="00653119" w:rsidRPr="000178B8">
        <w:rPr>
          <w:rFonts w:cstheme="minorHAnsi"/>
          <w:sz w:val="24"/>
          <w:szCs w:val="24"/>
        </w:rPr>
        <w:t xml:space="preserve">, a risk assessment will be undertaken by </w:t>
      </w:r>
      <w:r w:rsidR="008D71CF" w:rsidRPr="000178B8">
        <w:rPr>
          <w:rFonts w:cstheme="minorHAnsi"/>
          <w:sz w:val="24"/>
          <w:szCs w:val="24"/>
        </w:rPr>
        <w:t xml:space="preserve">the </w:t>
      </w:r>
      <w:r w:rsidR="00653119" w:rsidRPr="000178B8">
        <w:rPr>
          <w:rFonts w:cstheme="minorHAnsi"/>
          <w:sz w:val="24"/>
          <w:szCs w:val="24"/>
        </w:rPr>
        <w:t>Police and thereafter categorised as high, medium or low. Police officers have been issued with an aide memoire consisting of 21 questions to assist in determining the most appropriate risk category – the questions</w:t>
      </w:r>
      <w:r w:rsidR="00B43DF2" w:rsidRPr="000178B8">
        <w:rPr>
          <w:rFonts w:cstheme="minorHAnsi"/>
          <w:sz w:val="24"/>
          <w:szCs w:val="24"/>
        </w:rPr>
        <w:t xml:space="preserve"> are in a</w:t>
      </w:r>
      <w:r w:rsidR="005D69E1" w:rsidRPr="000178B8">
        <w:rPr>
          <w:rFonts w:cstheme="minorHAnsi"/>
          <w:sz w:val="24"/>
          <w:szCs w:val="24"/>
        </w:rPr>
        <w:t>ppendix 2</w:t>
      </w:r>
      <w:r w:rsidR="00653119" w:rsidRPr="000178B8">
        <w:rPr>
          <w:rFonts w:cstheme="minorHAnsi"/>
          <w:sz w:val="24"/>
          <w:szCs w:val="24"/>
        </w:rPr>
        <w:t>.</w:t>
      </w:r>
    </w:p>
    <w:p w14:paraId="5F8E0085" w14:textId="77777777" w:rsidR="003B2F0F" w:rsidRPr="000178B8" w:rsidRDefault="003B2F0F" w:rsidP="00653119">
      <w:pPr>
        <w:tabs>
          <w:tab w:val="left" w:pos="2839"/>
        </w:tabs>
        <w:spacing w:after="0"/>
        <w:rPr>
          <w:rFonts w:cstheme="minorHAnsi"/>
          <w:sz w:val="24"/>
          <w:szCs w:val="24"/>
        </w:rPr>
      </w:pPr>
    </w:p>
    <w:p w14:paraId="65B6E23A" w14:textId="3F4200FF" w:rsidR="003B2F0F" w:rsidRPr="000178B8" w:rsidRDefault="007E3ECE" w:rsidP="00653119">
      <w:pPr>
        <w:tabs>
          <w:tab w:val="left" w:pos="2839"/>
        </w:tabs>
        <w:spacing w:after="0"/>
        <w:rPr>
          <w:rFonts w:cstheme="minorHAnsi"/>
          <w:sz w:val="24"/>
          <w:szCs w:val="24"/>
        </w:rPr>
      </w:pPr>
      <w:r w:rsidRPr="000178B8">
        <w:rPr>
          <w:rFonts w:cstheme="minorHAnsi"/>
          <w:sz w:val="24"/>
          <w:szCs w:val="24"/>
        </w:rPr>
        <w:t>5</w:t>
      </w:r>
      <w:r w:rsidR="00095A78" w:rsidRPr="000178B8">
        <w:rPr>
          <w:rFonts w:cstheme="minorHAnsi"/>
          <w:sz w:val="24"/>
          <w:szCs w:val="24"/>
        </w:rPr>
        <w:t>.5</w:t>
      </w:r>
      <w:r w:rsidR="003B2F0F" w:rsidRPr="000178B8">
        <w:rPr>
          <w:rFonts w:cstheme="minorHAnsi"/>
          <w:sz w:val="24"/>
          <w:szCs w:val="24"/>
        </w:rPr>
        <w:t xml:space="preserve"> The risk category is detailed below:</w:t>
      </w:r>
    </w:p>
    <w:p w14:paraId="3411CB33" w14:textId="77777777" w:rsidR="00653119" w:rsidRPr="000178B8" w:rsidRDefault="00653119" w:rsidP="00653119">
      <w:pPr>
        <w:tabs>
          <w:tab w:val="left" w:pos="2839"/>
        </w:tabs>
        <w:spacing w:after="0"/>
        <w:rPr>
          <w:rFonts w:cstheme="minorHAnsi"/>
          <w:sz w:val="24"/>
          <w:szCs w:val="24"/>
        </w:rPr>
      </w:pPr>
    </w:p>
    <w:p w14:paraId="29AD2E3C" w14:textId="77777777" w:rsidR="00653119" w:rsidRPr="000178B8" w:rsidRDefault="00653119" w:rsidP="00653119">
      <w:pPr>
        <w:tabs>
          <w:tab w:val="left" w:pos="2839"/>
        </w:tabs>
        <w:rPr>
          <w:rFonts w:cstheme="minorHAnsi"/>
          <w:b/>
          <w:sz w:val="24"/>
          <w:szCs w:val="24"/>
        </w:rPr>
      </w:pPr>
      <w:r w:rsidRPr="000178B8">
        <w:rPr>
          <w:rFonts w:cstheme="minorHAnsi"/>
          <w:b/>
          <w:sz w:val="24"/>
          <w:szCs w:val="24"/>
        </w:rPr>
        <w:t>Missing Person Low Risk Status</w:t>
      </w:r>
    </w:p>
    <w:p w14:paraId="60C3958D" w14:textId="383CB88D" w:rsidR="00612007" w:rsidRPr="000178B8" w:rsidRDefault="00653119" w:rsidP="00E060AA">
      <w:pPr>
        <w:rPr>
          <w:rFonts w:cstheme="minorHAnsi"/>
          <w:sz w:val="24"/>
          <w:szCs w:val="24"/>
        </w:rPr>
      </w:pPr>
      <w:r w:rsidRPr="000178B8">
        <w:rPr>
          <w:rFonts w:cstheme="minorHAnsi"/>
          <w:sz w:val="24"/>
          <w:szCs w:val="24"/>
        </w:rPr>
        <w:t>Low Risk is</w:t>
      </w:r>
      <w:r w:rsidR="00E060AA" w:rsidRPr="000178B8">
        <w:rPr>
          <w:rFonts w:cstheme="minorHAnsi"/>
          <w:sz w:val="24"/>
          <w:szCs w:val="24"/>
        </w:rPr>
        <w:t xml:space="preserve"> where the</w:t>
      </w:r>
      <w:r w:rsidR="00E060AA" w:rsidRPr="000178B8">
        <w:rPr>
          <w:rFonts w:cstheme="minorHAnsi"/>
          <w:color w:val="1F497D"/>
          <w:sz w:val="24"/>
          <w:szCs w:val="24"/>
        </w:rPr>
        <w:t xml:space="preserve"> </w:t>
      </w:r>
      <w:r w:rsidR="00E060AA" w:rsidRPr="000178B8">
        <w:rPr>
          <w:rFonts w:cstheme="minorHAnsi"/>
          <w:sz w:val="24"/>
          <w:szCs w:val="24"/>
        </w:rPr>
        <w:t>apparent threat of danger to either the missing person or the public is low (</w:t>
      </w:r>
      <w:r w:rsidR="00E060AA" w:rsidRPr="000178B8">
        <w:rPr>
          <w:rFonts w:cstheme="minorHAnsi"/>
          <w:color w:val="FF0000"/>
          <w:sz w:val="24"/>
          <w:szCs w:val="24"/>
        </w:rPr>
        <w:t>Nb a child should not be graded as low risk)</w:t>
      </w:r>
    </w:p>
    <w:p w14:paraId="4A4D29C6" w14:textId="77777777" w:rsidR="00653119" w:rsidRPr="000178B8" w:rsidRDefault="00653119" w:rsidP="00653119">
      <w:pPr>
        <w:tabs>
          <w:tab w:val="left" w:pos="2839"/>
        </w:tabs>
        <w:rPr>
          <w:rFonts w:cstheme="minorHAnsi"/>
          <w:b/>
          <w:sz w:val="24"/>
          <w:szCs w:val="24"/>
        </w:rPr>
      </w:pPr>
      <w:r w:rsidRPr="000178B8">
        <w:rPr>
          <w:rFonts w:cstheme="minorHAnsi"/>
          <w:b/>
          <w:sz w:val="24"/>
          <w:szCs w:val="24"/>
        </w:rPr>
        <w:t>Missing Person Medium Risk Status</w:t>
      </w:r>
    </w:p>
    <w:p w14:paraId="2E5D176E" w14:textId="5BB544E9" w:rsidR="00D632D0" w:rsidRPr="000178B8" w:rsidRDefault="00653119" w:rsidP="007E3ECE">
      <w:pPr>
        <w:tabs>
          <w:tab w:val="left" w:pos="2839"/>
        </w:tabs>
        <w:spacing w:after="0"/>
        <w:rPr>
          <w:rFonts w:cstheme="minorHAnsi"/>
          <w:sz w:val="24"/>
          <w:szCs w:val="24"/>
        </w:rPr>
      </w:pPr>
      <w:r w:rsidRPr="000178B8">
        <w:rPr>
          <w:rFonts w:cstheme="minorHAnsi"/>
          <w:sz w:val="24"/>
          <w:szCs w:val="24"/>
        </w:rPr>
        <w:t>Medium Risk is a missing person that is likely to place them</w:t>
      </w:r>
      <w:r w:rsidR="005D69E1" w:rsidRPr="000178B8">
        <w:rPr>
          <w:rFonts w:cstheme="minorHAnsi"/>
          <w:sz w:val="24"/>
          <w:szCs w:val="24"/>
        </w:rPr>
        <w:t xml:space="preserve">selves in danger or they </w:t>
      </w:r>
      <w:r w:rsidRPr="000178B8">
        <w:rPr>
          <w:rFonts w:cstheme="minorHAnsi"/>
          <w:sz w:val="24"/>
          <w:szCs w:val="24"/>
        </w:rPr>
        <w:t>are a threat to themselves or others.</w:t>
      </w:r>
      <w:r w:rsidRPr="000178B8">
        <w:rPr>
          <w:rFonts w:cstheme="minorHAnsi"/>
          <w:sz w:val="24"/>
          <w:szCs w:val="24"/>
        </w:rPr>
        <w:tab/>
      </w:r>
    </w:p>
    <w:p w14:paraId="4CAAA4E1" w14:textId="77777777" w:rsidR="00F66570" w:rsidRPr="000178B8" w:rsidRDefault="00F66570" w:rsidP="00653119">
      <w:pPr>
        <w:tabs>
          <w:tab w:val="left" w:pos="2839"/>
          <w:tab w:val="center" w:pos="4513"/>
        </w:tabs>
        <w:spacing w:after="0"/>
        <w:rPr>
          <w:rFonts w:cstheme="minorHAnsi"/>
          <w:b/>
          <w:sz w:val="24"/>
          <w:szCs w:val="24"/>
        </w:rPr>
      </w:pPr>
    </w:p>
    <w:p w14:paraId="6E2F4A19" w14:textId="77777777" w:rsidR="00F66570" w:rsidRPr="000178B8" w:rsidRDefault="00F66570" w:rsidP="00653119">
      <w:pPr>
        <w:tabs>
          <w:tab w:val="left" w:pos="2839"/>
          <w:tab w:val="center" w:pos="4513"/>
        </w:tabs>
        <w:spacing w:after="0"/>
        <w:rPr>
          <w:rFonts w:cstheme="minorHAnsi"/>
          <w:b/>
          <w:sz w:val="24"/>
          <w:szCs w:val="24"/>
        </w:rPr>
      </w:pPr>
    </w:p>
    <w:p w14:paraId="0DB4F194" w14:textId="77777777" w:rsidR="00F66570" w:rsidRPr="000178B8" w:rsidRDefault="00F66570" w:rsidP="00653119">
      <w:pPr>
        <w:tabs>
          <w:tab w:val="left" w:pos="2839"/>
          <w:tab w:val="center" w:pos="4513"/>
        </w:tabs>
        <w:spacing w:after="0"/>
        <w:rPr>
          <w:rFonts w:cstheme="minorHAnsi"/>
          <w:b/>
          <w:sz w:val="24"/>
          <w:szCs w:val="24"/>
        </w:rPr>
      </w:pPr>
    </w:p>
    <w:p w14:paraId="44589D05" w14:textId="273A96B9" w:rsidR="00653119" w:rsidRPr="000178B8" w:rsidRDefault="00653119" w:rsidP="00653119">
      <w:pPr>
        <w:tabs>
          <w:tab w:val="left" w:pos="2839"/>
          <w:tab w:val="center" w:pos="4513"/>
        </w:tabs>
        <w:spacing w:after="0"/>
        <w:rPr>
          <w:rFonts w:cstheme="minorHAnsi"/>
          <w:sz w:val="24"/>
          <w:szCs w:val="24"/>
        </w:rPr>
      </w:pPr>
      <w:r w:rsidRPr="000178B8">
        <w:rPr>
          <w:rFonts w:cstheme="minorHAnsi"/>
          <w:b/>
          <w:sz w:val="24"/>
          <w:szCs w:val="24"/>
        </w:rPr>
        <w:t>Missing Person High Risk Status</w:t>
      </w:r>
    </w:p>
    <w:p w14:paraId="168C9C4A" w14:textId="77777777" w:rsidR="00653119" w:rsidRPr="000178B8" w:rsidRDefault="00653119" w:rsidP="00653119">
      <w:pPr>
        <w:tabs>
          <w:tab w:val="left" w:pos="2839"/>
        </w:tabs>
        <w:spacing w:after="0"/>
        <w:rPr>
          <w:rFonts w:cstheme="minorHAnsi"/>
          <w:sz w:val="24"/>
          <w:szCs w:val="24"/>
        </w:rPr>
      </w:pPr>
    </w:p>
    <w:p w14:paraId="2B5483B3" w14:textId="77777777" w:rsidR="003B2F0F" w:rsidRPr="000178B8" w:rsidRDefault="00653119" w:rsidP="00B5112F">
      <w:pPr>
        <w:tabs>
          <w:tab w:val="left" w:pos="2839"/>
        </w:tabs>
        <w:spacing w:after="0"/>
        <w:rPr>
          <w:rFonts w:cstheme="minorHAnsi"/>
          <w:sz w:val="24"/>
          <w:szCs w:val="24"/>
        </w:rPr>
      </w:pPr>
      <w:r w:rsidRPr="000178B8">
        <w:rPr>
          <w:rFonts w:cstheme="minorHAnsi"/>
          <w:sz w:val="24"/>
          <w:szCs w:val="24"/>
        </w:rPr>
        <w:t>High Risk is a missing person where the risk p</w:t>
      </w:r>
      <w:r w:rsidR="005D69E1" w:rsidRPr="000178B8">
        <w:rPr>
          <w:rFonts w:cstheme="minorHAnsi"/>
          <w:sz w:val="24"/>
          <w:szCs w:val="24"/>
        </w:rPr>
        <w:t>osed is immediate and there are substantial</w:t>
      </w:r>
      <w:r w:rsidRPr="000178B8">
        <w:rPr>
          <w:rFonts w:cstheme="minorHAnsi"/>
          <w:sz w:val="24"/>
          <w:szCs w:val="24"/>
        </w:rPr>
        <w:t xml:space="preserve"> grounds for bel</w:t>
      </w:r>
      <w:r w:rsidR="00B5112F" w:rsidRPr="000178B8">
        <w:rPr>
          <w:rFonts w:cstheme="minorHAnsi"/>
          <w:sz w:val="24"/>
          <w:szCs w:val="24"/>
        </w:rPr>
        <w:t>ieving that the Missing Person:</w:t>
      </w:r>
    </w:p>
    <w:p w14:paraId="644D2212" w14:textId="77777777" w:rsidR="002D7E7D" w:rsidRPr="000178B8" w:rsidRDefault="002D7E7D" w:rsidP="00B5112F">
      <w:pPr>
        <w:tabs>
          <w:tab w:val="left" w:pos="2839"/>
        </w:tabs>
        <w:spacing w:after="0"/>
        <w:rPr>
          <w:rFonts w:cstheme="minorHAnsi"/>
          <w:sz w:val="24"/>
          <w:szCs w:val="24"/>
        </w:rPr>
      </w:pPr>
    </w:p>
    <w:p w14:paraId="7E2107A5" w14:textId="77777777" w:rsidR="00653119" w:rsidRPr="000178B8" w:rsidRDefault="00653119" w:rsidP="00B5112F">
      <w:pPr>
        <w:tabs>
          <w:tab w:val="left" w:pos="2839"/>
        </w:tabs>
        <w:spacing w:after="0"/>
        <w:rPr>
          <w:rFonts w:cstheme="minorHAnsi"/>
          <w:sz w:val="24"/>
          <w:szCs w:val="24"/>
        </w:rPr>
      </w:pPr>
      <w:r w:rsidRPr="000178B8">
        <w:rPr>
          <w:rFonts w:cstheme="minorHAnsi"/>
          <w:sz w:val="24"/>
          <w:szCs w:val="24"/>
        </w:rPr>
        <w:t>1. Is in danger through their own vulnerability; and / or</w:t>
      </w:r>
    </w:p>
    <w:p w14:paraId="542F2F7D" w14:textId="77777777" w:rsidR="00653119" w:rsidRPr="000178B8" w:rsidRDefault="00653119" w:rsidP="00B5112F">
      <w:pPr>
        <w:tabs>
          <w:tab w:val="left" w:pos="2839"/>
        </w:tabs>
        <w:spacing w:after="0"/>
        <w:rPr>
          <w:rFonts w:cstheme="minorHAnsi"/>
          <w:sz w:val="24"/>
          <w:szCs w:val="24"/>
        </w:rPr>
      </w:pPr>
      <w:r w:rsidRPr="000178B8">
        <w:rPr>
          <w:rFonts w:cstheme="minorHAnsi"/>
          <w:sz w:val="24"/>
          <w:szCs w:val="24"/>
        </w:rPr>
        <w:t>2. May have been the victim of a serious crime; and / or</w:t>
      </w:r>
    </w:p>
    <w:p w14:paraId="313DB3A4" w14:textId="77777777" w:rsidR="003B2F0F" w:rsidRPr="000178B8" w:rsidRDefault="00653119" w:rsidP="00A0609B">
      <w:pPr>
        <w:tabs>
          <w:tab w:val="left" w:pos="2839"/>
        </w:tabs>
        <w:spacing w:after="0"/>
        <w:rPr>
          <w:rFonts w:cstheme="minorHAnsi"/>
          <w:sz w:val="24"/>
          <w:szCs w:val="24"/>
        </w:rPr>
      </w:pPr>
      <w:r w:rsidRPr="000178B8">
        <w:rPr>
          <w:rFonts w:cstheme="minorHAnsi"/>
          <w:sz w:val="24"/>
          <w:szCs w:val="24"/>
        </w:rPr>
        <w:t>3. The risk posed is immediate and there are substantial grounds for believing that</w:t>
      </w:r>
      <w:r w:rsidR="00205CB6" w:rsidRPr="000178B8">
        <w:rPr>
          <w:rFonts w:cstheme="minorHAnsi"/>
          <w:sz w:val="24"/>
          <w:szCs w:val="24"/>
        </w:rPr>
        <w:t xml:space="preserve"> </w:t>
      </w:r>
      <w:r w:rsidRPr="000178B8">
        <w:rPr>
          <w:rFonts w:cstheme="minorHAnsi"/>
          <w:sz w:val="24"/>
          <w:szCs w:val="24"/>
        </w:rPr>
        <w:t>the public is in danger.</w:t>
      </w:r>
    </w:p>
    <w:p w14:paraId="27215D44" w14:textId="77777777" w:rsidR="00792266" w:rsidRPr="000178B8" w:rsidRDefault="00792266" w:rsidP="00A0609B">
      <w:pPr>
        <w:tabs>
          <w:tab w:val="left" w:pos="2839"/>
        </w:tabs>
        <w:spacing w:after="0"/>
        <w:rPr>
          <w:rFonts w:cstheme="minorHAnsi"/>
          <w:sz w:val="24"/>
          <w:szCs w:val="24"/>
        </w:rPr>
      </w:pPr>
    </w:p>
    <w:p w14:paraId="2134914A" w14:textId="678B9D7E" w:rsidR="004566AE" w:rsidRPr="000178B8" w:rsidRDefault="007E3ECE" w:rsidP="004566AE">
      <w:pPr>
        <w:rPr>
          <w:rFonts w:cstheme="minorHAnsi"/>
          <w:sz w:val="24"/>
          <w:szCs w:val="24"/>
        </w:rPr>
      </w:pPr>
      <w:r w:rsidRPr="000178B8">
        <w:rPr>
          <w:rFonts w:cstheme="minorHAnsi"/>
          <w:sz w:val="24"/>
          <w:szCs w:val="24"/>
        </w:rPr>
        <w:t>5</w:t>
      </w:r>
      <w:r w:rsidR="00095A78" w:rsidRPr="000178B8">
        <w:rPr>
          <w:rFonts w:cstheme="minorHAnsi"/>
          <w:sz w:val="24"/>
          <w:szCs w:val="24"/>
        </w:rPr>
        <w:t>.6</w:t>
      </w:r>
      <w:r w:rsidR="004566AE" w:rsidRPr="000178B8">
        <w:rPr>
          <w:rFonts w:cstheme="minorHAnsi"/>
          <w:sz w:val="24"/>
          <w:szCs w:val="24"/>
        </w:rPr>
        <w:t xml:space="preserve"> Recording - the Police must log each occasion when a child, young person or care experienced young person is reported missing. The initial call to Police is recorded on the Police Command and Control system and once the missing person investigation is initiated officers record the missing episode on the National Missing Persons database. In addition to this, to facilitate the recording the missing episode for sharing purposes, the officers record the incident and concerns on a system called Interim Vulnerable Persons Database (ivpd). Once the Police complete a “Safe and Well Check” the officers electronically send the ivpd log to the Concern Hub Team of the PPU to allow for background checks and sharing with social work. </w:t>
      </w:r>
    </w:p>
    <w:p w14:paraId="78B68DC2" w14:textId="417B1A45" w:rsidR="004566AE" w:rsidRPr="000178B8" w:rsidRDefault="004566AE" w:rsidP="004566AE">
      <w:pPr>
        <w:rPr>
          <w:rFonts w:cstheme="minorHAnsi"/>
          <w:sz w:val="24"/>
          <w:szCs w:val="24"/>
          <w:shd w:val="clear" w:color="auto" w:fill="FFFFFF"/>
        </w:rPr>
      </w:pPr>
      <w:r w:rsidRPr="000178B8">
        <w:rPr>
          <w:rFonts w:cstheme="minorHAnsi"/>
          <w:sz w:val="24"/>
          <w:szCs w:val="24"/>
        </w:rPr>
        <w:t xml:space="preserve">5.7 Sharing Information – Once the ivpd is with the concern hub this allows Police checks to be conducted and relevant information to be forwarded to Inverclyde social work, Children’s services team on </w:t>
      </w:r>
      <w:hyperlink r:id="rId9" w:history="1">
        <w:r w:rsidRPr="000178B8">
          <w:rPr>
            <w:rStyle w:val="Hyperlink"/>
            <w:rFonts w:cstheme="minorHAnsi"/>
            <w:sz w:val="24"/>
            <w:szCs w:val="24"/>
            <w:shd w:val="clear" w:color="auto" w:fill="FFFFFF"/>
          </w:rPr>
          <w:t>childcare.operations@inverclyde.gov.uk</w:t>
        </w:r>
      </w:hyperlink>
      <w:r w:rsidRPr="000178B8">
        <w:rPr>
          <w:rFonts w:cstheme="minorHAnsi"/>
          <w:sz w:val="24"/>
          <w:szCs w:val="24"/>
          <w:shd w:val="clear" w:color="auto" w:fill="FFFFFF"/>
        </w:rPr>
        <w:t xml:space="preserve"> </w:t>
      </w:r>
      <w:r w:rsidRPr="000178B8">
        <w:rPr>
          <w:rFonts w:cstheme="minorHAnsi"/>
          <w:sz w:val="24"/>
          <w:szCs w:val="24"/>
        </w:rPr>
        <w:t xml:space="preserve">In respect of High risk or urgent missing episodes the Police may make contact with social work via telephone, prior to the ivpd being sent to gain information which social work will hold that may lead to tracing the individual faster. </w:t>
      </w:r>
    </w:p>
    <w:p w14:paraId="39DC4B09" w14:textId="1F62C5A4" w:rsidR="00862B16" w:rsidRPr="000178B8" w:rsidRDefault="007E3ECE" w:rsidP="00851391">
      <w:pPr>
        <w:tabs>
          <w:tab w:val="left" w:pos="2839"/>
        </w:tabs>
        <w:rPr>
          <w:rFonts w:cstheme="minorHAnsi"/>
          <w:sz w:val="24"/>
          <w:szCs w:val="24"/>
        </w:rPr>
      </w:pPr>
      <w:r w:rsidRPr="000178B8">
        <w:rPr>
          <w:rFonts w:cstheme="minorHAnsi"/>
          <w:sz w:val="24"/>
          <w:szCs w:val="24"/>
        </w:rPr>
        <w:t>5</w:t>
      </w:r>
      <w:r w:rsidR="00095A78" w:rsidRPr="000178B8">
        <w:rPr>
          <w:rFonts w:cstheme="minorHAnsi"/>
          <w:sz w:val="24"/>
          <w:szCs w:val="24"/>
        </w:rPr>
        <w:t>.8</w:t>
      </w:r>
      <w:r w:rsidR="00862B16" w:rsidRPr="000178B8">
        <w:rPr>
          <w:rFonts w:cstheme="minorHAnsi"/>
          <w:sz w:val="24"/>
          <w:szCs w:val="24"/>
        </w:rPr>
        <w:t xml:space="preserve"> </w:t>
      </w:r>
      <w:r w:rsidR="00862B16" w:rsidRPr="000178B8">
        <w:rPr>
          <w:rFonts w:cstheme="minorHAnsi"/>
          <w:b/>
          <w:sz w:val="24"/>
          <w:szCs w:val="24"/>
        </w:rPr>
        <w:t xml:space="preserve">Child Care Box </w:t>
      </w:r>
      <w:r w:rsidR="00862B16" w:rsidRPr="000178B8">
        <w:rPr>
          <w:rFonts w:cstheme="minorHAnsi"/>
          <w:sz w:val="24"/>
          <w:szCs w:val="24"/>
        </w:rPr>
        <w:t>– Business Support staff will put this on the contact tab, summarise the information under drop down Missing Person, and pass to the allocated Lead Professional (social worker) or pass to the duty team for assessment and planning.</w:t>
      </w:r>
    </w:p>
    <w:p w14:paraId="3B37E227" w14:textId="0BC8CB33" w:rsidR="001121FD" w:rsidRPr="000178B8" w:rsidRDefault="007E3ECE" w:rsidP="00851391">
      <w:pPr>
        <w:tabs>
          <w:tab w:val="left" w:pos="2839"/>
        </w:tabs>
        <w:rPr>
          <w:rFonts w:cstheme="minorHAnsi"/>
          <w:sz w:val="24"/>
          <w:szCs w:val="24"/>
        </w:rPr>
      </w:pPr>
      <w:r w:rsidRPr="000178B8">
        <w:rPr>
          <w:rFonts w:cstheme="minorHAnsi"/>
          <w:sz w:val="24"/>
          <w:szCs w:val="24"/>
        </w:rPr>
        <w:t>5</w:t>
      </w:r>
      <w:r w:rsidR="00095A78" w:rsidRPr="000178B8">
        <w:rPr>
          <w:rFonts w:cstheme="minorHAnsi"/>
          <w:sz w:val="24"/>
          <w:szCs w:val="24"/>
        </w:rPr>
        <w:t xml:space="preserve">.9 </w:t>
      </w:r>
      <w:r w:rsidR="00862B16" w:rsidRPr="000178B8">
        <w:rPr>
          <w:rFonts w:cstheme="minorHAnsi"/>
          <w:sz w:val="24"/>
          <w:szCs w:val="24"/>
        </w:rPr>
        <w:t xml:space="preserve"> </w:t>
      </w:r>
      <w:r w:rsidR="00862B16" w:rsidRPr="000178B8">
        <w:rPr>
          <w:rFonts w:cstheme="minorHAnsi"/>
          <w:b/>
          <w:sz w:val="24"/>
          <w:szCs w:val="24"/>
        </w:rPr>
        <w:t>Missing Person Box</w:t>
      </w:r>
      <w:r w:rsidR="00862B16" w:rsidRPr="000178B8">
        <w:rPr>
          <w:rFonts w:cstheme="minorHAnsi"/>
          <w:sz w:val="24"/>
          <w:szCs w:val="24"/>
        </w:rPr>
        <w:t xml:space="preserve"> – where this is a child or young person under 18 who lives out with the area and is reported missing. Business Support staff will check SWIFT to see if they are known on SWIFT, and record this new information as a contact</w:t>
      </w:r>
      <w:r w:rsidR="00D9519F" w:rsidRPr="000178B8">
        <w:rPr>
          <w:rFonts w:cstheme="minorHAnsi"/>
          <w:sz w:val="24"/>
          <w:szCs w:val="24"/>
        </w:rPr>
        <w:t xml:space="preserve"> and in notes under the headline Missing </w:t>
      </w:r>
      <w:r w:rsidR="00D9519F" w:rsidRPr="000178B8">
        <w:rPr>
          <w:rFonts w:cstheme="minorHAnsi"/>
          <w:sz w:val="24"/>
          <w:szCs w:val="24"/>
        </w:rPr>
        <w:lastRenderedPageBreak/>
        <w:t>Person</w:t>
      </w:r>
      <w:r w:rsidR="00862B16" w:rsidRPr="000178B8">
        <w:rPr>
          <w:rFonts w:cstheme="minorHAnsi"/>
          <w:sz w:val="24"/>
          <w:szCs w:val="24"/>
        </w:rPr>
        <w:t xml:space="preserve">. </w:t>
      </w:r>
      <w:r w:rsidR="00D9519F" w:rsidRPr="000178B8">
        <w:rPr>
          <w:rFonts w:cstheme="minorHAnsi"/>
          <w:sz w:val="24"/>
          <w:szCs w:val="24"/>
        </w:rPr>
        <w:t>The outcome will be no further action.</w:t>
      </w:r>
      <w:r w:rsidR="001121FD" w:rsidRPr="000178B8">
        <w:rPr>
          <w:rFonts w:cstheme="minorHAnsi"/>
          <w:sz w:val="24"/>
          <w:szCs w:val="24"/>
        </w:rPr>
        <w:t xml:space="preserve"> </w:t>
      </w:r>
      <w:r w:rsidR="00D9519F" w:rsidRPr="000178B8">
        <w:rPr>
          <w:rFonts w:cstheme="minorHAnsi"/>
          <w:sz w:val="24"/>
          <w:szCs w:val="24"/>
        </w:rPr>
        <w:t>This note will be deleted on SWIFT after 6 months</w:t>
      </w:r>
      <w:r w:rsidR="00E207DB" w:rsidRPr="000178B8">
        <w:rPr>
          <w:rFonts w:cstheme="minorHAnsi"/>
          <w:sz w:val="24"/>
          <w:szCs w:val="24"/>
        </w:rPr>
        <w:t xml:space="preserve"> or</w:t>
      </w:r>
      <w:r w:rsidR="00780F36" w:rsidRPr="000178B8">
        <w:rPr>
          <w:rFonts w:cstheme="minorHAnsi"/>
          <w:sz w:val="24"/>
          <w:szCs w:val="24"/>
        </w:rPr>
        <w:t>,</w:t>
      </w:r>
      <w:r w:rsidR="00E207DB" w:rsidRPr="000178B8">
        <w:rPr>
          <w:rFonts w:cstheme="minorHAnsi"/>
          <w:sz w:val="24"/>
          <w:szCs w:val="24"/>
        </w:rPr>
        <w:t xml:space="preserve"> if the missing person is a pregnant young person</w:t>
      </w:r>
      <w:r w:rsidR="00780F36" w:rsidRPr="000178B8">
        <w:rPr>
          <w:rFonts w:cstheme="minorHAnsi"/>
          <w:sz w:val="24"/>
          <w:szCs w:val="24"/>
        </w:rPr>
        <w:t>,</w:t>
      </w:r>
      <w:r w:rsidR="00E207DB" w:rsidRPr="000178B8">
        <w:rPr>
          <w:rFonts w:cstheme="minorHAnsi"/>
          <w:sz w:val="24"/>
          <w:szCs w:val="24"/>
        </w:rPr>
        <w:t xml:space="preserve"> </w:t>
      </w:r>
      <w:r w:rsidR="00780F36" w:rsidRPr="000178B8">
        <w:rPr>
          <w:rFonts w:cstheme="minorHAnsi"/>
          <w:sz w:val="24"/>
          <w:szCs w:val="24"/>
        </w:rPr>
        <w:t>after</w:t>
      </w:r>
      <w:r w:rsidR="00E207DB" w:rsidRPr="000178B8">
        <w:rPr>
          <w:rFonts w:cstheme="minorHAnsi"/>
          <w:sz w:val="24"/>
          <w:szCs w:val="24"/>
        </w:rPr>
        <w:t xml:space="preserve"> 8 months</w:t>
      </w:r>
      <w:r w:rsidR="00444E6B" w:rsidRPr="000178B8">
        <w:rPr>
          <w:rFonts w:cstheme="minorHAnsi"/>
          <w:sz w:val="24"/>
          <w:szCs w:val="24"/>
        </w:rPr>
        <w:t>.</w:t>
      </w:r>
    </w:p>
    <w:p w14:paraId="213005F2" w14:textId="7F069966" w:rsidR="00480476" w:rsidRPr="000178B8" w:rsidRDefault="0054530E" w:rsidP="00851391">
      <w:pPr>
        <w:tabs>
          <w:tab w:val="left" w:pos="2839"/>
        </w:tabs>
        <w:rPr>
          <w:rFonts w:cstheme="minorHAnsi"/>
          <w:b/>
          <w:sz w:val="24"/>
          <w:szCs w:val="24"/>
        </w:rPr>
      </w:pPr>
      <w:r w:rsidRPr="000178B8">
        <w:rPr>
          <w:rFonts w:cstheme="minorHAnsi"/>
          <w:b/>
          <w:sz w:val="24"/>
          <w:szCs w:val="24"/>
        </w:rPr>
        <w:t>6</w:t>
      </w:r>
      <w:r w:rsidR="007479F7" w:rsidRPr="000178B8">
        <w:rPr>
          <w:rFonts w:cstheme="minorHAnsi"/>
          <w:b/>
          <w:sz w:val="24"/>
          <w:szCs w:val="24"/>
        </w:rPr>
        <w:t xml:space="preserve">. </w:t>
      </w:r>
      <w:r w:rsidR="000066DF" w:rsidRPr="000178B8">
        <w:rPr>
          <w:rFonts w:cstheme="minorHAnsi"/>
          <w:b/>
          <w:sz w:val="24"/>
          <w:szCs w:val="24"/>
        </w:rPr>
        <w:t>Safe and well check</w:t>
      </w:r>
      <w:r w:rsidR="00780F36" w:rsidRPr="000178B8">
        <w:rPr>
          <w:rFonts w:cstheme="minorHAnsi"/>
          <w:b/>
          <w:sz w:val="24"/>
          <w:szCs w:val="24"/>
        </w:rPr>
        <w:t xml:space="preserve"> and</w:t>
      </w:r>
      <w:r w:rsidR="000066DF" w:rsidRPr="000178B8">
        <w:rPr>
          <w:rFonts w:cstheme="minorHAnsi"/>
          <w:b/>
          <w:sz w:val="24"/>
          <w:szCs w:val="24"/>
        </w:rPr>
        <w:t xml:space="preserve"> </w:t>
      </w:r>
      <w:r w:rsidR="007479F7" w:rsidRPr="000178B8">
        <w:rPr>
          <w:rFonts w:cstheme="minorHAnsi"/>
          <w:b/>
          <w:sz w:val="24"/>
          <w:szCs w:val="24"/>
        </w:rPr>
        <w:t>Return Discussion</w:t>
      </w:r>
    </w:p>
    <w:p w14:paraId="350B55D1" w14:textId="50A8999A" w:rsidR="000066DF" w:rsidRPr="000178B8" w:rsidRDefault="0054530E" w:rsidP="0025301F">
      <w:pPr>
        <w:tabs>
          <w:tab w:val="left" w:pos="2839"/>
        </w:tabs>
        <w:rPr>
          <w:rFonts w:cstheme="minorHAnsi"/>
          <w:sz w:val="24"/>
          <w:szCs w:val="24"/>
        </w:rPr>
      </w:pPr>
      <w:r w:rsidRPr="000178B8">
        <w:rPr>
          <w:rFonts w:cstheme="minorHAnsi"/>
          <w:sz w:val="24"/>
          <w:szCs w:val="24"/>
        </w:rPr>
        <w:t>6</w:t>
      </w:r>
      <w:r w:rsidR="00653119" w:rsidRPr="000178B8">
        <w:rPr>
          <w:rFonts w:cstheme="minorHAnsi"/>
          <w:sz w:val="24"/>
          <w:szCs w:val="24"/>
        </w:rPr>
        <w:t xml:space="preserve">.1 </w:t>
      </w:r>
      <w:bookmarkStart w:id="6" w:name="_Hlk162941188"/>
      <w:r w:rsidR="00653119" w:rsidRPr="000178B8">
        <w:rPr>
          <w:rFonts w:cstheme="minorHAnsi"/>
          <w:sz w:val="24"/>
          <w:szCs w:val="24"/>
        </w:rPr>
        <w:t xml:space="preserve">Every child, young person and </w:t>
      </w:r>
      <w:r w:rsidR="00895379" w:rsidRPr="000178B8">
        <w:rPr>
          <w:rFonts w:cstheme="minorHAnsi"/>
          <w:sz w:val="24"/>
          <w:szCs w:val="24"/>
        </w:rPr>
        <w:t>care leaver</w:t>
      </w:r>
      <w:r w:rsidR="000066DF" w:rsidRPr="000178B8">
        <w:rPr>
          <w:rFonts w:cstheme="minorHAnsi"/>
          <w:sz w:val="24"/>
          <w:szCs w:val="24"/>
        </w:rPr>
        <w:t xml:space="preserve"> who returns after going missing will receive a </w:t>
      </w:r>
      <w:r w:rsidR="000066DF" w:rsidRPr="000178B8">
        <w:rPr>
          <w:rFonts w:cstheme="minorHAnsi"/>
          <w:b/>
          <w:bCs/>
          <w:sz w:val="24"/>
          <w:szCs w:val="24"/>
        </w:rPr>
        <w:t>safe and well</w:t>
      </w:r>
      <w:r w:rsidR="000066DF" w:rsidRPr="000178B8">
        <w:rPr>
          <w:rFonts w:cstheme="minorHAnsi"/>
          <w:sz w:val="24"/>
          <w:szCs w:val="24"/>
        </w:rPr>
        <w:t xml:space="preserve"> check via Police Scotland. This is a brief check in at the time of return to establish there is no immediate risk, for example whether the missing person has been the victim of a crime. </w:t>
      </w:r>
    </w:p>
    <w:bookmarkEnd w:id="6"/>
    <w:p w14:paraId="4F5DB803" w14:textId="042A9E16" w:rsidR="00B31A48" w:rsidRPr="000178B8" w:rsidRDefault="000066DF" w:rsidP="00B31A48">
      <w:pPr>
        <w:tabs>
          <w:tab w:val="left" w:pos="2839"/>
        </w:tabs>
        <w:rPr>
          <w:rFonts w:cstheme="minorHAnsi"/>
          <w:sz w:val="24"/>
          <w:szCs w:val="24"/>
        </w:rPr>
      </w:pPr>
      <w:r w:rsidRPr="000178B8">
        <w:rPr>
          <w:rFonts w:cstheme="minorHAnsi"/>
          <w:sz w:val="24"/>
          <w:szCs w:val="24"/>
        </w:rPr>
        <w:t xml:space="preserve">6.2 </w:t>
      </w:r>
      <w:r w:rsidR="00653119" w:rsidRPr="000178B8">
        <w:rPr>
          <w:rFonts w:cstheme="minorHAnsi"/>
          <w:sz w:val="24"/>
          <w:szCs w:val="24"/>
        </w:rPr>
        <w:t xml:space="preserve"> </w:t>
      </w:r>
      <w:bookmarkStart w:id="7" w:name="_Hlk162941270"/>
      <w:r w:rsidRPr="000178B8">
        <w:rPr>
          <w:rFonts w:cstheme="minorHAnsi"/>
          <w:sz w:val="24"/>
          <w:szCs w:val="24"/>
        </w:rPr>
        <w:t xml:space="preserve">Every child, young person and care leaver who returns after going missing  </w:t>
      </w:r>
      <w:r w:rsidR="00653119" w:rsidRPr="000178B8">
        <w:rPr>
          <w:rFonts w:cstheme="minorHAnsi"/>
          <w:sz w:val="24"/>
          <w:szCs w:val="24"/>
        </w:rPr>
        <w:t xml:space="preserve">is entitled </w:t>
      </w:r>
      <w:r w:rsidR="0056198B" w:rsidRPr="000178B8">
        <w:rPr>
          <w:rFonts w:cstheme="minorHAnsi"/>
          <w:sz w:val="24"/>
          <w:szCs w:val="24"/>
        </w:rPr>
        <w:t xml:space="preserve">to a </w:t>
      </w:r>
      <w:r w:rsidR="0056198B" w:rsidRPr="000178B8">
        <w:rPr>
          <w:rFonts w:cstheme="minorHAnsi"/>
          <w:b/>
          <w:bCs/>
          <w:sz w:val="24"/>
          <w:szCs w:val="24"/>
        </w:rPr>
        <w:t>return discussion</w:t>
      </w:r>
      <w:r w:rsidR="0056198B" w:rsidRPr="000178B8">
        <w:rPr>
          <w:rFonts w:cstheme="minorHAnsi"/>
          <w:sz w:val="24"/>
          <w:szCs w:val="24"/>
        </w:rPr>
        <w:t xml:space="preserve"> (in addition to the Police Safe and Well check).</w:t>
      </w:r>
      <w:r w:rsidR="003B2F0F" w:rsidRPr="000178B8">
        <w:rPr>
          <w:rFonts w:cstheme="minorHAnsi"/>
          <w:sz w:val="24"/>
          <w:szCs w:val="24"/>
        </w:rPr>
        <w:t xml:space="preserve"> This will form a key part of the initial assessment and determine the pathway of support.</w:t>
      </w:r>
      <w:r w:rsidR="001B7A80" w:rsidRPr="000178B8">
        <w:rPr>
          <w:rFonts w:cstheme="minorHAnsi"/>
          <w:sz w:val="24"/>
          <w:szCs w:val="24"/>
        </w:rPr>
        <w:t xml:space="preserve"> The person </w:t>
      </w:r>
      <w:r w:rsidR="00A0609B" w:rsidRPr="000178B8">
        <w:rPr>
          <w:rFonts w:cstheme="minorHAnsi"/>
          <w:sz w:val="24"/>
          <w:szCs w:val="24"/>
        </w:rPr>
        <w:t>carrying</w:t>
      </w:r>
      <w:r w:rsidR="001B7A80" w:rsidRPr="000178B8">
        <w:rPr>
          <w:rFonts w:cstheme="minorHAnsi"/>
          <w:sz w:val="24"/>
          <w:szCs w:val="24"/>
        </w:rPr>
        <w:t xml:space="preserve"> out this interview should be </w:t>
      </w:r>
      <w:r w:rsidR="007479F7" w:rsidRPr="000178B8">
        <w:rPr>
          <w:rFonts w:cstheme="minorHAnsi"/>
          <w:sz w:val="24"/>
          <w:szCs w:val="24"/>
        </w:rPr>
        <w:t xml:space="preserve">a trained practitioner </w:t>
      </w:r>
      <w:r w:rsidR="00BF06C2" w:rsidRPr="000178B8">
        <w:rPr>
          <w:rFonts w:cstheme="minorHAnsi"/>
          <w:sz w:val="24"/>
          <w:szCs w:val="24"/>
        </w:rPr>
        <w:t>who</w:t>
      </w:r>
      <w:r w:rsidR="007479F7" w:rsidRPr="000178B8">
        <w:rPr>
          <w:rFonts w:cstheme="minorHAnsi"/>
          <w:sz w:val="24"/>
          <w:szCs w:val="24"/>
        </w:rPr>
        <w:t xml:space="preserve"> is trusted by the child</w:t>
      </w:r>
      <w:r w:rsidR="00BF06C2" w:rsidRPr="000178B8">
        <w:rPr>
          <w:rFonts w:cstheme="minorHAnsi"/>
          <w:sz w:val="24"/>
          <w:szCs w:val="24"/>
        </w:rPr>
        <w:t xml:space="preserve"> or</w:t>
      </w:r>
      <w:r w:rsidR="007479F7" w:rsidRPr="000178B8">
        <w:rPr>
          <w:rFonts w:cstheme="minorHAnsi"/>
          <w:sz w:val="24"/>
          <w:szCs w:val="24"/>
        </w:rPr>
        <w:t xml:space="preserve"> young person.</w:t>
      </w:r>
      <w:r w:rsidR="00010F62" w:rsidRPr="000178B8">
        <w:rPr>
          <w:rFonts w:cstheme="minorHAnsi"/>
          <w:sz w:val="24"/>
          <w:szCs w:val="24"/>
        </w:rPr>
        <w:t xml:space="preserve"> </w:t>
      </w:r>
      <w:r w:rsidR="00B31A48">
        <w:rPr>
          <w:rFonts w:cstheme="minorHAnsi"/>
          <w:sz w:val="24"/>
          <w:szCs w:val="24"/>
        </w:rPr>
        <w:t>A</w:t>
      </w:r>
      <w:r w:rsidR="00B31A48" w:rsidRPr="00B31A48">
        <w:rPr>
          <w:rFonts w:cstheme="minorHAnsi"/>
          <w:sz w:val="24"/>
          <w:szCs w:val="24"/>
        </w:rPr>
        <w:t>llowing the</w:t>
      </w:r>
      <w:r w:rsidR="00B31A48">
        <w:rPr>
          <w:rFonts w:cstheme="minorHAnsi"/>
          <w:sz w:val="24"/>
          <w:szCs w:val="24"/>
        </w:rPr>
        <w:t xml:space="preserve"> young person</w:t>
      </w:r>
      <w:r w:rsidR="00B31A48" w:rsidRPr="00B31A48">
        <w:rPr>
          <w:rFonts w:cstheme="minorHAnsi"/>
          <w:sz w:val="24"/>
          <w:szCs w:val="24"/>
        </w:rPr>
        <w:t xml:space="preserve"> to choose who they wish to carry out the return discussion may encourage better engagement and ultimately better understanding as to why the young person has gone missing, allowing staff and partners to look at how we prevent future missing episodes.</w:t>
      </w:r>
      <w:r w:rsidR="00B31A48">
        <w:rPr>
          <w:rFonts w:cstheme="minorHAnsi"/>
          <w:sz w:val="24"/>
          <w:szCs w:val="24"/>
        </w:rPr>
        <w:t xml:space="preserve"> </w:t>
      </w:r>
      <w:r w:rsidR="00B31A48" w:rsidRPr="000178B8">
        <w:rPr>
          <w:rFonts w:cstheme="minorHAnsi"/>
          <w:sz w:val="24"/>
          <w:szCs w:val="24"/>
        </w:rPr>
        <w:t>If the child or young person identifies someone who is not trained to conduct the return interview, the practitioner should be supported and coached by someone who has received the return discussion training.</w:t>
      </w:r>
      <w:r w:rsidR="00B31A48">
        <w:rPr>
          <w:rFonts w:cstheme="minorHAnsi"/>
          <w:sz w:val="24"/>
          <w:szCs w:val="24"/>
        </w:rPr>
        <w:t xml:space="preserve"> Over time we aim to train all relevant practitioners in the return discussion approach. </w:t>
      </w:r>
    </w:p>
    <w:bookmarkEnd w:id="7"/>
    <w:p w14:paraId="766B2CD3" w14:textId="007444FE" w:rsidR="00800B85" w:rsidRPr="000178B8" w:rsidRDefault="0054530E" w:rsidP="0025301F">
      <w:pPr>
        <w:tabs>
          <w:tab w:val="left" w:pos="2839"/>
        </w:tabs>
        <w:rPr>
          <w:rFonts w:cstheme="minorHAnsi"/>
          <w:sz w:val="24"/>
          <w:szCs w:val="24"/>
        </w:rPr>
      </w:pPr>
      <w:r w:rsidRPr="000178B8">
        <w:rPr>
          <w:rFonts w:cstheme="minorHAnsi"/>
          <w:sz w:val="24"/>
          <w:szCs w:val="24"/>
        </w:rPr>
        <w:t>6</w:t>
      </w:r>
      <w:r w:rsidR="00800B85" w:rsidRPr="000178B8">
        <w:rPr>
          <w:rFonts w:cstheme="minorHAnsi"/>
          <w:sz w:val="24"/>
          <w:szCs w:val="24"/>
        </w:rPr>
        <w:t>.</w:t>
      </w:r>
      <w:r w:rsidRPr="000178B8">
        <w:rPr>
          <w:rFonts w:cstheme="minorHAnsi"/>
          <w:sz w:val="24"/>
          <w:szCs w:val="24"/>
        </w:rPr>
        <w:t>2</w:t>
      </w:r>
      <w:r w:rsidR="00800B85" w:rsidRPr="000178B8">
        <w:rPr>
          <w:rFonts w:cstheme="minorHAnsi"/>
          <w:sz w:val="24"/>
          <w:szCs w:val="24"/>
        </w:rPr>
        <w:t xml:space="preserve"> When </w:t>
      </w:r>
      <w:r w:rsidR="00BF06C2" w:rsidRPr="000178B8">
        <w:rPr>
          <w:rFonts w:cstheme="minorHAnsi"/>
          <w:sz w:val="24"/>
          <w:szCs w:val="24"/>
        </w:rPr>
        <w:t xml:space="preserve">undertaking the return discussion </w:t>
      </w:r>
      <w:r w:rsidR="00800B85" w:rsidRPr="000178B8">
        <w:rPr>
          <w:rFonts w:cstheme="minorHAnsi"/>
          <w:sz w:val="24"/>
          <w:szCs w:val="24"/>
        </w:rPr>
        <w:t xml:space="preserve">it is important that </w:t>
      </w:r>
      <w:r w:rsidR="00BF06C2" w:rsidRPr="000178B8">
        <w:rPr>
          <w:rFonts w:cstheme="minorHAnsi"/>
          <w:sz w:val="24"/>
          <w:szCs w:val="24"/>
        </w:rPr>
        <w:t xml:space="preserve">practitioners make </w:t>
      </w:r>
      <w:r w:rsidR="00800B85" w:rsidRPr="000178B8">
        <w:rPr>
          <w:rFonts w:cstheme="minorHAnsi"/>
          <w:sz w:val="24"/>
          <w:szCs w:val="24"/>
        </w:rPr>
        <w:t>the child</w:t>
      </w:r>
      <w:r w:rsidR="00BF06C2" w:rsidRPr="000178B8">
        <w:rPr>
          <w:rFonts w:cstheme="minorHAnsi"/>
          <w:sz w:val="24"/>
          <w:szCs w:val="24"/>
        </w:rPr>
        <w:t xml:space="preserve"> or</w:t>
      </w:r>
      <w:r w:rsidR="00800B85" w:rsidRPr="000178B8">
        <w:rPr>
          <w:rFonts w:cstheme="minorHAnsi"/>
          <w:sz w:val="24"/>
          <w:szCs w:val="24"/>
        </w:rPr>
        <w:t xml:space="preserve"> young person</w:t>
      </w:r>
      <w:r w:rsidR="00BF06C2" w:rsidRPr="000178B8">
        <w:rPr>
          <w:rFonts w:cstheme="minorHAnsi"/>
          <w:sz w:val="24"/>
          <w:szCs w:val="24"/>
        </w:rPr>
        <w:t xml:space="preserve"> aware </w:t>
      </w:r>
      <w:r w:rsidR="00934E30" w:rsidRPr="000178B8">
        <w:rPr>
          <w:rFonts w:cstheme="minorHAnsi"/>
          <w:sz w:val="24"/>
          <w:szCs w:val="24"/>
        </w:rPr>
        <w:t>that information discussed</w:t>
      </w:r>
      <w:r w:rsidR="00B211A4" w:rsidRPr="000178B8">
        <w:rPr>
          <w:rFonts w:cstheme="minorHAnsi"/>
          <w:sz w:val="24"/>
          <w:szCs w:val="24"/>
        </w:rPr>
        <w:t xml:space="preserve"> will inform an assessment of vulnerability and a Child’s Plan. This similarly, must be discussed with parents/carers</w:t>
      </w:r>
      <w:r w:rsidR="00934E30" w:rsidRPr="000178B8">
        <w:rPr>
          <w:rFonts w:cstheme="minorHAnsi"/>
          <w:sz w:val="24"/>
          <w:szCs w:val="24"/>
        </w:rPr>
        <w:t xml:space="preserve"> </w:t>
      </w:r>
      <w:r w:rsidRPr="000178B8">
        <w:rPr>
          <w:rFonts w:cstheme="minorHAnsi"/>
          <w:sz w:val="24"/>
          <w:szCs w:val="24"/>
        </w:rPr>
        <w:t xml:space="preserve">if the child is under 16 </w:t>
      </w:r>
      <w:r w:rsidR="00934E30" w:rsidRPr="000178B8">
        <w:rPr>
          <w:rFonts w:cstheme="minorHAnsi"/>
          <w:sz w:val="24"/>
          <w:szCs w:val="24"/>
        </w:rPr>
        <w:t>so that it is compli</w:t>
      </w:r>
      <w:r w:rsidRPr="000178B8">
        <w:rPr>
          <w:rFonts w:cstheme="minorHAnsi"/>
          <w:sz w:val="24"/>
          <w:szCs w:val="24"/>
        </w:rPr>
        <w:t>a</w:t>
      </w:r>
      <w:r w:rsidR="00934E30" w:rsidRPr="000178B8">
        <w:rPr>
          <w:rFonts w:cstheme="minorHAnsi"/>
          <w:sz w:val="24"/>
          <w:szCs w:val="24"/>
        </w:rPr>
        <w:t xml:space="preserve">nt with </w:t>
      </w:r>
      <w:r w:rsidR="00BF06C2" w:rsidRPr="000178B8">
        <w:rPr>
          <w:rFonts w:cstheme="minorHAnsi"/>
          <w:sz w:val="24"/>
          <w:szCs w:val="24"/>
        </w:rPr>
        <w:t xml:space="preserve">Inverclyde’s </w:t>
      </w:r>
      <w:r w:rsidR="00934E30" w:rsidRPr="000178B8">
        <w:rPr>
          <w:rFonts w:cstheme="minorHAnsi"/>
          <w:sz w:val="24"/>
          <w:szCs w:val="24"/>
        </w:rPr>
        <w:t>Information Sharing Code of Practice</w:t>
      </w:r>
      <w:r w:rsidR="00B211A4" w:rsidRPr="000178B8">
        <w:rPr>
          <w:rFonts w:cstheme="minorHAnsi"/>
          <w:sz w:val="24"/>
          <w:szCs w:val="24"/>
        </w:rPr>
        <w:t>.</w:t>
      </w:r>
    </w:p>
    <w:p w14:paraId="08A380C9" w14:textId="18ADC907" w:rsidR="00B43DF2" w:rsidRPr="000178B8" w:rsidRDefault="0054530E" w:rsidP="009010F3">
      <w:pPr>
        <w:tabs>
          <w:tab w:val="left" w:pos="2839"/>
        </w:tabs>
        <w:rPr>
          <w:rFonts w:cstheme="minorHAnsi"/>
          <w:sz w:val="24"/>
          <w:szCs w:val="24"/>
        </w:rPr>
      </w:pPr>
      <w:r w:rsidRPr="000178B8">
        <w:rPr>
          <w:rFonts w:cstheme="minorHAnsi"/>
          <w:sz w:val="24"/>
          <w:szCs w:val="24"/>
        </w:rPr>
        <w:t>6</w:t>
      </w:r>
      <w:r w:rsidR="00095A78" w:rsidRPr="000178B8">
        <w:rPr>
          <w:rFonts w:cstheme="minorHAnsi"/>
          <w:sz w:val="24"/>
          <w:szCs w:val="24"/>
        </w:rPr>
        <w:t>.</w:t>
      </w:r>
      <w:r w:rsidRPr="000178B8">
        <w:rPr>
          <w:rFonts w:cstheme="minorHAnsi"/>
          <w:sz w:val="24"/>
          <w:szCs w:val="24"/>
        </w:rPr>
        <w:t>3</w:t>
      </w:r>
      <w:r w:rsidR="007479F7" w:rsidRPr="000178B8">
        <w:rPr>
          <w:rFonts w:cstheme="minorHAnsi"/>
          <w:sz w:val="24"/>
          <w:szCs w:val="24"/>
        </w:rPr>
        <w:t xml:space="preserve"> The trained practitioner must make contact with the child, young person or care experienced youn</w:t>
      </w:r>
      <w:r w:rsidR="00B43DF2" w:rsidRPr="000178B8">
        <w:rPr>
          <w:rFonts w:cstheme="minorHAnsi"/>
          <w:sz w:val="24"/>
          <w:szCs w:val="24"/>
        </w:rPr>
        <w:t>g person within 72 hours of them</w:t>
      </w:r>
      <w:r w:rsidR="007479F7" w:rsidRPr="000178B8">
        <w:rPr>
          <w:rFonts w:cstheme="minorHAnsi"/>
          <w:sz w:val="24"/>
          <w:szCs w:val="24"/>
        </w:rPr>
        <w:t xml:space="preserve"> returning and meet with them, where possible within a week.</w:t>
      </w:r>
    </w:p>
    <w:p w14:paraId="0390593E" w14:textId="01249B71" w:rsidR="007479F7" w:rsidRPr="000178B8" w:rsidRDefault="00107EA5" w:rsidP="00BF06C2">
      <w:pPr>
        <w:pStyle w:val="ListParagraph"/>
        <w:numPr>
          <w:ilvl w:val="1"/>
          <w:numId w:val="32"/>
        </w:numPr>
        <w:tabs>
          <w:tab w:val="left" w:pos="2839"/>
        </w:tabs>
        <w:rPr>
          <w:rFonts w:cstheme="minorHAnsi"/>
          <w:sz w:val="24"/>
          <w:szCs w:val="24"/>
        </w:rPr>
      </w:pPr>
      <w:r w:rsidRPr="000178B8">
        <w:rPr>
          <w:rFonts w:cstheme="minorHAnsi"/>
          <w:sz w:val="24"/>
          <w:szCs w:val="24"/>
        </w:rPr>
        <w:t xml:space="preserve">The aim </w:t>
      </w:r>
      <w:r w:rsidR="00B43DF2" w:rsidRPr="000178B8">
        <w:rPr>
          <w:rFonts w:cstheme="minorHAnsi"/>
          <w:sz w:val="24"/>
          <w:szCs w:val="24"/>
        </w:rPr>
        <w:t xml:space="preserve">of the Return Discussion </w:t>
      </w:r>
      <w:r w:rsidRPr="000178B8">
        <w:rPr>
          <w:rFonts w:cstheme="minorHAnsi"/>
          <w:sz w:val="24"/>
          <w:szCs w:val="24"/>
        </w:rPr>
        <w:t>is</w:t>
      </w:r>
      <w:r w:rsidR="00B43DF2" w:rsidRPr="000178B8">
        <w:rPr>
          <w:rFonts w:cstheme="minorHAnsi"/>
          <w:sz w:val="24"/>
          <w:szCs w:val="24"/>
        </w:rPr>
        <w:t xml:space="preserve"> to find out</w:t>
      </w:r>
      <w:r w:rsidR="007479F7" w:rsidRPr="000178B8">
        <w:rPr>
          <w:rFonts w:cstheme="minorHAnsi"/>
          <w:sz w:val="24"/>
          <w:szCs w:val="24"/>
        </w:rPr>
        <w:t>:</w:t>
      </w:r>
    </w:p>
    <w:p w14:paraId="79EDC94C"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t>How is the person feeling</w:t>
      </w:r>
      <w:r w:rsidR="00B211A4" w:rsidRPr="000178B8">
        <w:rPr>
          <w:rFonts w:cstheme="minorHAnsi"/>
          <w:sz w:val="24"/>
          <w:szCs w:val="24"/>
        </w:rPr>
        <w:t>;</w:t>
      </w:r>
    </w:p>
    <w:p w14:paraId="233EE1E2"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t>What he or she thought about their experience when missing</w:t>
      </w:r>
      <w:r w:rsidR="00B211A4" w:rsidRPr="000178B8">
        <w:rPr>
          <w:rFonts w:cstheme="minorHAnsi"/>
          <w:sz w:val="24"/>
          <w:szCs w:val="24"/>
        </w:rPr>
        <w:t>;</w:t>
      </w:r>
    </w:p>
    <w:p w14:paraId="70BABF5C"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t>The reasons for going missing</w:t>
      </w:r>
      <w:r w:rsidR="00B211A4" w:rsidRPr="000178B8">
        <w:rPr>
          <w:rFonts w:cstheme="minorHAnsi"/>
          <w:sz w:val="24"/>
          <w:szCs w:val="24"/>
        </w:rPr>
        <w:t>;</w:t>
      </w:r>
    </w:p>
    <w:p w14:paraId="4737CE0B"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t>What happened, including where they went, and who with</w:t>
      </w:r>
      <w:r w:rsidR="00B211A4" w:rsidRPr="000178B8">
        <w:rPr>
          <w:rFonts w:cstheme="minorHAnsi"/>
          <w:sz w:val="24"/>
          <w:szCs w:val="24"/>
        </w:rPr>
        <w:t>;</w:t>
      </w:r>
    </w:p>
    <w:p w14:paraId="72E8DCD6"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lastRenderedPageBreak/>
        <w:t>Whether any harm was experienced</w:t>
      </w:r>
      <w:r w:rsidR="00B211A4" w:rsidRPr="000178B8">
        <w:rPr>
          <w:rFonts w:cstheme="minorHAnsi"/>
          <w:sz w:val="24"/>
          <w:szCs w:val="24"/>
        </w:rPr>
        <w:t>;</w:t>
      </w:r>
    </w:p>
    <w:p w14:paraId="6EB6885B" w14:textId="3389844B" w:rsidR="00BF06C2" w:rsidRPr="000178B8" w:rsidRDefault="00107EA5" w:rsidP="00107EA5">
      <w:pPr>
        <w:pStyle w:val="ListParagraph"/>
        <w:numPr>
          <w:ilvl w:val="0"/>
          <w:numId w:val="31"/>
        </w:numPr>
        <w:tabs>
          <w:tab w:val="left" w:pos="2839"/>
        </w:tabs>
        <w:rPr>
          <w:rFonts w:cstheme="minorHAnsi"/>
          <w:sz w:val="24"/>
          <w:szCs w:val="24"/>
        </w:rPr>
      </w:pPr>
      <w:r w:rsidRPr="000178B8">
        <w:rPr>
          <w:rFonts w:cstheme="minorHAnsi"/>
          <w:sz w:val="24"/>
          <w:szCs w:val="24"/>
        </w:rPr>
        <w:t>What the person feels could help prevent them going missing again</w:t>
      </w:r>
      <w:r w:rsidR="00B211A4" w:rsidRPr="000178B8">
        <w:rPr>
          <w:rFonts w:cstheme="minorHAnsi"/>
          <w:sz w:val="24"/>
          <w:szCs w:val="24"/>
        </w:rPr>
        <w:t>.</w:t>
      </w:r>
    </w:p>
    <w:p w14:paraId="7B9C599B" w14:textId="77777777" w:rsidR="00444E6B" w:rsidRPr="000178B8" w:rsidRDefault="00444E6B" w:rsidP="00444E6B">
      <w:pPr>
        <w:pStyle w:val="ListParagraph"/>
        <w:tabs>
          <w:tab w:val="left" w:pos="2839"/>
        </w:tabs>
        <w:rPr>
          <w:rFonts w:cstheme="minorHAnsi"/>
          <w:sz w:val="24"/>
          <w:szCs w:val="24"/>
        </w:rPr>
      </w:pPr>
    </w:p>
    <w:p w14:paraId="7302AB09" w14:textId="77777777" w:rsidR="00BF06C2" w:rsidRPr="000178B8" w:rsidRDefault="00107EA5" w:rsidP="00BF06C2">
      <w:pPr>
        <w:pStyle w:val="ListParagraph"/>
        <w:numPr>
          <w:ilvl w:val="1"/>
          <w:numId w:val="32"/>
        </w:numPr>
        <w:tabs>
          <w:tab w:val="left" w:pos="2839"/>
        </w:tabs>
        <w:rPr>
          <w:rFonts w:cstheme="minorHAnsi"/>
          <w:sz w:val="24"/>
          <w:szCs w:val="24"/>
        </w:rPr>
      </w:pPr>
      <w:r w:rsidRPr="000178B8">
        <w:rPr>
          <w:rFonts w:cstheme="minorHAnsi"/>
          <w:sz w:val="24"/>
          <w:szCs w:val="24"/>
        </w:rPr>
        <w:t>This will inform:</w:t>
      </w:r>
    </w:p>
    <w:p w14:paraId="1B0C993B" w14:textId="77777777" w:rsidR="00BF06C2" w:rsidRPr="000178B8" w:rsidRDefault="00107EA5" w:rsidP="00BF06C2">
      <w:pPr>
        <w:pStyle w:val="ListParagraph"/>
        <w:numPr>
          <w:ilvl w:val="0"/>
          <w:numId w:val="33"/>
        </w:numPr>
        <w:tabs>
          <w:tab w:val="left" w:pos="2839"/>
        </w:tabs>
        <w:rPr>
          <w:rFonts w:cstheme="minorHAnsi"/>
          <w:sz w:val="24"/>
          <w:szCs w:val="24"/>
        </w:rPr>
      </w:pPr>
      <w:r w:rsidRPr="000178B8">
        <w:rPr>
          <w:rFonts w:cstheme="minorHAnsi"/>
          <w:sz w:val="24"/>
          <w:szCs w:val="24"/>
        </w:rPr>
        <w:t>Additional support, that may be helpful</w:t>
      </w:r>
      <w:r w:rsidR="00B211A4" w:rsidRPr="000178B8">
        <w:rPr>
          <w:rFonts w:cstheme="minorHAnsi"/>
          <w:sz w:val="24"/>
          <w:szCs w:val="24"/>
        </w:rPr>
        <w:t>;</w:t>
      </w:r>
    </w:p>
    <w:p w14:paraId="44F48B23" w14:textId="77777777" w:rsidR="00BF06C2" w:rsidRPr="000178B8" w:rsidRDefault="00107EA5" w:rsidP="00BF06C2">
      <w:pPr>
        <w:pStyle w:val="ListParagraph"/>
        <w:numPr>
          <w:ilvl w:val="0"/>
          <w:numId w:val="33"/>
        </w:numPr>
        <w:tabs>
          <w:tab w:val="left" w:pos="2839"/>
        </w:tabs>
        <w:rPr>
          <w:rFonts w:cstheme="minorHAnsi"/>
          <w:sz w:val="24"/>
          <w:szCs w:val="24"/>
        </w:rPr>
      </w:pPr>
      <w:r w:rsidRPr="000178B8">
        <w:rPr>
          <w:rFonts w:cstheme="minorHAnsi"/>
          <w:sz w:val="24"/>
          <w:szCs w:val="24"/>
        </w:rPr>
        <w:t>Assessment of vulnerability</w:t>
      </w:r>
      <w:r w:rsidR="00B211A4" w:rsidRPr="000178B8">
        <w:rPr>
          <w:rFonts w:cstheme="minorHAnsi"/>
          <w:sz w:val="24"/>
          <w:szCs w:val="24"/>
        </w:rPr>
        <w:t>;</w:t>
      </w:r>
    </w:p>
    <w:p w14:paraId="2E1F23A7" w14:textId="77777777" w:rsidR="00BF06C2" w:rsidRPr="000178B8" w:rsidRDefault="00107EA5" w:rsidP="00BF06C2">
      <w:pPr>
        <w:pStyle w:val="ListParagraph"/>
        <w:numPr>
          <w:ilvl w:val="0"/>
          <w:numId w:val="33"/>
        </w:numPr>
        <w:tabs>
          <w:tab w:val="left" w:pos="2839"/>
        </w:tabs>
        <w:rPr>
          <w:rFonts w:cstheme="minorHAnsi"/>
          <w:sz w:val="24"/>
          <w:szCs w:val="24"/>
        </w:rPr>
      </w:pPr>
      <w:r w:rsidRPr="000178B8">
        <w:rPr>
          <w:rFonts w:cstheme="minorHAnsi"/>
          <w:sz w:val="24"/>
          <w:szCs w:val="24"/>
        </w:rPr>
        <w:t>Child’s Plan</w:t>
      </w:r>
      <w:r w:rsidR="00B211A4" w:rsidRPr="000178B8">
        <w:rPr>
          <w:rFonts w:cstheme="minorHAnsi"/>
          <w:sz w:val="24"/>
          <w:szCs w:val="24"/>
        </w:rPr>
        <w:t>;</w:t>
      </w:r>
    </w:p>
    <w:p w14:paraId="708DD4AD" w14:textId="3F2FF6E2" w:rsidR="00107EA5" w:rsidRPr="000178B8" w:rsidRDefault="00107EA5" w:rsidP="00BF06C2">
      <w:pPr>
        <w:pStyle w:val="ListParagraph"/>
        <w:numPr>
          <w:ilvl w:val="0"/>
          <w:numId w:val="33"/>
        </w:numPr>
        <w:tabs>
          <w:tab w:val="left" w:pos="2839"/>
        </w:tabs>
        <w:rPr>
          <w:rFonts w:cstheme="minorHAnsi"/>
          <w:sz w:val="24"/>
          <w:szCs w:val="24"/>
        </w:rPr>
      </w:pPr>
      <w:r w:rsidRPr="000178B8">
        <w:rPr>
          <w:rFonts w:cstheme="minorHAnsi"/>
          <w:sz w:val="24"/>
          <w:szCs w:val="24"/>
        </w:rPr>
        <w:t>Local intelligence of potential risk factors</w:t>
      </w:r>
      <w:r w:rsidR="00B211A4" w:rsidRPr="000178B8">
        <w:rPr>
          <w:rFonts w:cstheme="minorHAnsi"/>
          <w:sz w:val="24"/>
          <w:szCs w:val="24"/>
        </w:rPr>
        <w:t>.</w:t>
      </w:r>
    </w:p>
    <w:p w14:paraId="719B09B5" w14:textId="552323FA" w:rsidR="000066DF" w:rsidRPr="000178B8" w:rsidRDefault="00BF06C2" w:rsidP="007E3ECE">
      <w:pPr>
        <w:tabs>
          <w:tab w:val="left" w:pos="2839"/>
        </w:tabs>
        <w:rPr>
          <w:rFonts w:cstheme="minorHAnsi"/>
          <w:sz w:val="24"/>
          <w:szCs w:val="24"/>
        </w:rPr>
      </w:pPr>
      <w:r w:rsidRPr="000178B8">
        <w:rPr>
          <w:rFonts w:cstheme="minorHAnsi"/>
          <w:sz w:val="24"/>
          <w:szCs w:val="24"/>
        </w:rPr>
        <w:t xml:space="preserve">6.6 </w:t>
      </w:r>
      <w:r w:rsidR="000066DF" w:rsidRPr="000178B8">
        <w:rPr>
          <w:rFonts w:cstheme="minorHAnsi"/>
          <w:sz w:val="24"/>
          <w:szCs w:val="24"/>
        </w:rPr>
        <w:t xml:space="preserve">Some reasons of why children and young people go missing can include: </w:t>
      </w:r>
    </w:p>
    <w:p w14:paraId="4B3CAE14" w14:textId="77777777" w:rsidR="000066DF" w:rsidRPr="000178B8" w:rsidRDefault="000066DF" w:rsidP="007E3ECE">
      <w:pPr>
        <w:tabs>
          <w:tab w:val="left" w:pos="2839"/>
        </w:tabs>
        <w:rPr>
          <w:rFonts w:cstheme="minorHAnsi"/>
          <w:sz w:val="24"/>
          <w:szCs w:val="24"/>
        </w:rPr>
      </w:pPr>
      <w:r w:rsidRPr="000178B8">
        <w:rPr>
          <w:rFonts w:cstheme="minorHAnsi"/>
          <w:b/>
          <w:bCs/>
          <w:sz w:val="24"/>
          <w:szCs w:val="24"/>
        </w:rPr>
        <w:t>Push factors</w:t>
      </w:r>
      <w:r w:rsidRPr="000178B8">
        <w:rPr>
          <w:rFonts w:cstheme="minorHAnsi"/>
          <w:sz w:val="24"/>
          <w:szCs w:val="24"/>
        </w:rPr>
        <w:t xml:space="preserve"> </w:t>
      </w:r>
    </w:p>
    <w:p w14:paraId="364FEC25" w14:textId="77777777" w:rsidR="000066DF" w:rsidRPr="000178B8" w:rsidRDefault="000066DF" w:rsidP="007E3ECE">
      <w:pPr>
        <w:tabs>
          <w:tab w:val="left" w:pos="2839"/>
        </w:tabs>
        <w:rPr>
          <w:rFonts w:cstheme="minorHAnsi"/>
          <w:sz w:val="24"/>
          <w:szCs w:val="24"/>
        </w:rPr>
      </w:pPr>
      <w:r w:rsidRPr="000178B8">
        <w:rPr>
          <w:rFonts w:cstheme="minorHAnsi"/>
          <w:sz w:val="24"/>
          <w:szCs w:val="24"/>
        </w:rPr>
        <w:t xml:space="preserve">• Problems at home – ranging from arguments with parents to long-term abuse / maltreatment to bereavement; </w:t>
      </w:r>
    </w:p>
    <w:p w14:paraId="61D28617" w14:textId="77777777" w:rsidR="000066DF" w:rsidRPr="000178B8" w:rsidRDefault="000066DF" w:rsidP="007E3ECE">
      <w:pPr>
        <w:tabs>
          <w:tab w:val="left" w:pos="2839"/>
        </w:tabs>
        <w:rPr>
          <w:rFonts w:cstheme="minorHAnsi"/>
          <w:sz w:val="24"/>
          <w:szCs w:val="24"/>
        </w:rPr>
      </w:pPr>
      <w:r w:rsidRPr="000178B8">
        <w:rPr>
          <w:rFonts w:cstheme="minorHAnsi"/>
          <w:sz w:val="24"/>
          <w:szCs w:val="24"/>
        </w:rPr>
        <w:t xml:space="preserve">• Problems in school – struggling with peers relationships, underperforming, truancy: </w:t>
      </w:r>
    </w:p>
    <w:p w14:paraId="13DF7B0B" w14:textId="77777777" w:rsidR="000066DF" w:rsidRPr="000178B8" w:rsidRDefault="000066DF" w:rsidP="007E3ECE">
      <w:pPr>
        <w:tabs>
          <w:tab w:val="left" w:pos="2839"/>
        </w:tabs>
        <w:rPr>
          <w:rFonts w:cstheme="minorHAnsi"/>
          <w:sz w:val="24"/>
          <w:szCs w:val="24"/>
        </w:rPr>
      </w:pPr>
      <w:r w:rsidRPr="000178B8">
        <w:rPr>
          <w:rFonts w:cstheme="minorHAnsi"/>
          <w:sz w:val="24"/>
          <w:szCs w:val="24"/>
        </w:rPr>
        <w:t xml:space="preserve">• Family break-up – young people drawn into their parents' conflicts are less likely to do well at school and more likely to truant or to run away from home; </w:t>
      </w:r>
    </w:p>
    <w:p w14:paraId="6C732B67" w14:textId="77777777" w:rsidR="000066DF" w:rsidRPr="000178B8" w:rsidRDefault="000066DF" w:rsidP="007E3ECE">
      <w:pPr>
        <w:tabs>
          <w:tab w:val="left" w:pos="2839"/>
        </w:tabs>
        <w:rPr>
          <w:rFonts w:cstheme="minorHAnsi"/>
          <w:sz w:val="24"/>
          <w:szCs w:val="24"/>
        </w:rPr>
      </w:pPr>
      <w:r w:rsidRPr="000178B8">
        <w:rPr>
          <w:rFonts w:cstheme="minorHAnsi"/>
          <w:sz w:val="24"/>
          <w:szCs w:val="24"/>
        </w:rPr>
        <w:t>• Mental health problems – a disproportionate number of young people who run away from home have mental health problems;</w:t>
      </w:r>
    </w:p>
    <w:p w14:paraId="0E1B565B" w14:textId="77777777" w:rsidR="00881874" w:rsidRPr="000178B8" w:rsidRDefault="000066DF" w:rsidP="007E3ECE">
      <w:pPr>
        <w:tabs>
          <w:tab w:val="left" w:pos="2839"/>
        </w:tabs>
        <w:rPr>
          <w:rFonts w:cstheme="minorHAnsi"/>
          <w:sz w:val="24"/>
          <w:szCs w:val="24"/>
        </w:rPr>
      </w:pPr>
      <w:r w:rsidRPr="000178B8">
        <w:rPr>
          <w:rFonts w:cstheme="minorHAnsi"/>
          <w:sz w:val="24"/>
          <w:szCs w:val="24"/>
        </w:rPr>
        <w:t xml:space="preserve"> • Bullying – children who are being severely bullied are more likely to run away from school and home or care; </w:t>
      </w:r>
    </w:p>
    <w:p w14:paraId="46B63119" w14:textId="77777777" w:rsidR="00881874" w:rsidRPr="000178B8" w:rsidRDefault="000066DF" w:rsidP="007E3ECE">
      <w:pPr>
        <w:tabs>
          <w:tab w:val="left" w:pos="2839"/>
        </w:tabs>
        <w:rPr>
          <w:rFonts w:cstheme="minorHAnsi"/>
          <w:sz w:val="24"/>
          <w:szCs w:val="24"/>
        </w:rPr>
      </w:pPr>
      <w:r w:rsidRPr="000178B8">
        <w:rPr>
          <w:rFonts w:cstheme="minorHAnsi"/>
          <w:sz w:val="24"/>
          <w:szCs w:val="24"/>
        </w:rPr>
        <w:t xml:space="preserve">• Personal Problems – running away to escape a relationship, teenage pregnancy – some young women run away or are forced to leave home because they become pregnant, or fear that they may be pregnant. Those working with them will need to ensure they have access to sexual health services. </w:t>
      </w:r>
    </w:p>
    <w:p w14:paraId="2E3C5A22" w14:textId="59593ACA" w:rsidR="00881874" w:rsidRPr="000178B8" w:rsidRDefault="000066DF" w:rsidP="007E3ECE">
      <w:pPr>
        <w:tabs>
          <w:tab w:val="left" w:pos="2839"/>
        </w:tabs>
        <w:rPr>
          <w:rFonts w:cstheme="minorHAnsi"/>
          <w:b/>
          <w:bCs/>
          <w:sz w:val="24"/>
          <w:szCs w:val="24"/>
        </w:rPr>
      </w:pPr>
      <w:r w:rsidRPr="000178B8">
        <w:rPr>
          <w:rFonts w:cstheme="minorHAnsi"/>
          <w:b/>
          <w:bCs/>
          <w:sz w:val="24"/>
          <w:szCs w:val="24"/>
        </w:rPr>
        <w:t xml:space="preserve">Pull factors </w:t>
      </w:r>
    </w:p>
    <w:p w14:paraId="1C094119" w14:textId="77777777" w:rsidR="00881874" w:rsidRPr="000178B8" w:rsidRDefault="000066DF" w:rsidP="007E3ECE">
      <w:pPr>
        <w:tabs>
          <w:tab w:val="left" w:pos="2839"/>
        </w:tabs>
        <w:rPr>
          <w:rFonts w:cstheme="minorHAnsi"/>
          <w:sz w:val="24"/>
          <w:szCs w:val="24"/>
        </w:rPr>
      </w:pPr>
      <w:r w:rsidRPr="000178B8">
        <w:rPr>
          <w:rFonts w:cstheme="minorHAnsi"/>
          <w:sz w:val="24"/>
          <w:szCs w:val="24"/>
        </w:rPr>
        <w:lastRenderedPageBreak/>
        <w:t xml:space="preserve">• Children may run to be near friends or family – especially when a young person is in care and there are problems in contact arrangements with family and friends; </w:t>
      </w:r>
    </w:p>
    <w:p w14:paraId="3842F2E1" w14:textId="77777777" w:rsidR="00881874" w:rsidRPr="000178B8" w:rsidRDefault="000066DF" w:rsidP="007E3ECE">
      <w:pPr>
        <w:tabs>
          <w:tab w:val="left" w:pos="2839"/>
        </w:tabs>
        <w:rPr>
          <w:rFonts w:cstheme="minorHAnsi"/>
          <w:sz w:val="24"/>
          <w:szCs w:val="24"/>
        </w:rPr>
      </w:pPr>
      <w:r w:rsidRPr="000178B8">
        <w:rPr>
          <w:rFonts w:cstheme="minorHAnsi"/>
          <w:sz w:val="24"/>
          <w:szCs w:val="24"/>
        </w:rPr>
        <w:t>• Grooming and criminal and/or sexual exploitation - young people may run away or go missing following grooming by adults or peers who are exploiting them.</w:t>
      </w:r>
    </w:p>
    <w:p w14:paraId="7127B999" w14:textId="2A130F69" w:rsidR="007E3ECE" w:rsidRPr="000178B8" w:rsidRDefault="000066DF" w:rsidP="007E3ECE">
      <w:pPr>
        <w:tabs>
          <w:tab w:val="left" w:pos="2839"/>
        </w:tabs>
        <w:rPr>
          <w:rFonts w:cstheme="minorHAnsi"/>
          <w:sz w:val="24"/>
          <w:szCs w:val="24"/>
        </w:rPr>
      </w:pPr>
      <w:r w:rsidRPr="000178B8">
        <w:rPr>
          <w:rFonts w:cstheme="minorHAnsi"/>
          <w:sz w:val="24"/>
          <w:szCs w:val="24"/>
        </w:rPr>
        <w:t xml:space="preserve"> • Consider whether these young people are gang associated, being used to carry or sell drugs, carry out violence, and/or being coerced into sexual activity.</w:t>
      </w:r>
    </w:p>
    <w:p w14:paraId="3C430BAE" w14:textId="22B366A7" w:rsidR="003C603D" w:rsidRPr="000178B8" w:rsidRDefault="003C603D" w:rsidP="007E3ECE">
      <w:pPr>
        <w:tabs>
          <w:tab w:val="left" w:pos="2839"/>
        </w:tabs>
        <w:rPr>
          <w:rFonts w:cstheme="minorHAnsi"/>
          <w:sz w:val="24"/>
          <w:szCs w:val="24"/>
        </w:rPr>
      </w:pPr>
      <w:r w:rsidRPr="000178B8">
        <w:rPr>
          <w:rFonts w:cstheme="minorHAnsi"/>
          <w:sz w:val="24"/>
          <w:szCs w:val="24"/>
        </w:rPr>
        <w:t xml:space="preserve">A Return discussion proforma can be found in appendix </w:t>
      </w:r>
      <w:r w:rsidR="00040C58">
        <w:rPr>
          <w:rFonts w:cstheme="minorHAnsi"/>
          <w:sz w:val="24"/>
          <w:szCs w:val="24"/>
        </w:rPr>
        <w:t>4</w:t>
      </w:r>
    </w:p>
    <w:p w14:paraId="6384206C" w14:textId="17698AD4" w:rsidR="003A05D5" w:rsidRPr="000178B8" w:rsidRDefault="00444E6B" w:rsidP="00444E6B">
      <w:pPr>
        <w:rPr>
          <w:rFonts w:cstheme="minorHAnsi"/>
          <w:color w:val="F79646" w:themeColor="accent6"/>
          <w:sz w:val="24"/>
          <w:szCs w:val="24"/>
        </w:rPr>
      </w:pPr>
      <w:r w:rsidRPr="000178B8">
        <w:rPr>
          <w:rFonts w:cstheme="minorHAnsi"/>
          <w:b/>
          <w:bCs/>
          <w:sz w:val="24"/>
          <w:szCs w:val="24"/>
        </w:rPr>
        <w:t xml:space="preserve">7.1 Not at Home Protocol </w:t>
      </w:r>
    </w:p>
    <w:p w14:paraId="6F4CB183" w14:textId="46FFAC2D" w:rsidR="006B7C8A" w:rsidRPr="000178B8" w:rsidRDefault="006B7C8A" w:rsidP="00444E6B">
      <w:pPr>
        <w:rPr>
          <w:rFonts w:cstheme="minorHAnsi"/>
          <w:sz w:val="24"/>
          <w:szCs w:val="24"/>
        </w:rPr>
      </w:pPr>
      <w:bookmarkStart w:id="8" w:name="_Hlk162941443"/>
      <w:bookmarkStart w:id="9" w:name="_Hlk162941516"/>
      <w:r w:rsidRPr="000178B8">
        <w:rPr>
          <w:rFonts w:cstheme="minorHAnsi"/>
          <w:sz w:val="24"/>
          <w:szCs w:val="24"/>
        </w:rPr>
        <w:t>`</w:t>
      </w:r>
      <w:bookmarkStart w:id="10" w:name="_Hlk162941471"/>
      <w:r w:rsidR="003A05D5" w:rsidRPr="000178B8">
        <w:rPr>
          <w:rFonts w:cstheme="minorHAnsi"/>
          <w:sz w:val="24"/>
          <w:szCs w:val="24"/>
        </w:rPr>
        <w:t>Not at Home</w:t>
      </w:r>
      <w:r w:rsidRPr="000178B8">
        <w:rPr>
          <w:rFonts w:cstheme="minorHAnsi"/>
          <w:sz w:val="24"/>
          <w:szCs w:val="24"/>
        </w:rPr>
        <w:t>’</w:t>
      </w:r>
      <w:r w:rsidR="003A05D5" w:rsidRPr="000178B8">
        <w:rPr>
          <w:rFonts w:cstheme="minorHAnsi"/>
          <w:sz w:val="24"/>
          <w:szCs w:val="24"/>
        </w:rPr>
        <w:t xml:space="preserve"> is to be used by Local Authorities and other providers in cases where there are grounds to believe that the child’s current circumstances </w:t>
      </w:r>
      <w:r w:rsidR="003A05D5" w:rsidRPr="000178B8">
        <w:rPr>
          <w:rFonts w:cstheme="minorHAnsi"/>
          <w:bCs/>
          <w:sz w:val="24"/>
          <w:szCs w:val="24"/>
        </w:rPr>
        <w:t xml:space="preserve">involves no apparent risk, or the level of risk is a tolerable one </w:t>
      </w:r>
      <w:r w:rsidR="003A05D5" w:rsidRPr="000178B8">
        <w:rPr>
          <w:rFonts w:cstheme="minorHAnsi"/>
          <w:sz w:val="24"/>
          <w:szCs w:val="24"/>
        </w:rPr>
        <w:t xml:space="preserve">not meeting the threshold for a police-led missing person investigation. </w:t>
      </w:r>
      <w:r w:rsidRPr="000178B8">
        <w:rPr>
          <w:rFonts w:cstheme="minorHAnsi"/>
          <w:sz w:val="24"/>
          <w:szCs w:val="24"/>
        </w:rPr>
        <w:t xml:space="preserve">An </w:t>
      </w:r>
      <w:r w:rsidR="003A05D5" w:rsidRPr="000178B8">
        <w:rPr>
          <w:rFonts w:cstheme="minorHAnsi"/>
          <w:sz w:val="24"/>
          <w:szCs w:val="24"/>
        </w:rPr>
        <w:t xml:space="preserve">example </w:t>
      </w:r>
      <w:r w:rsidRPr="000178B8">
        <w:rPr>
          <w:rFonts w:cstheme="minorHAnsi"/>
          <w:sz w:val="24"/>
          <w:szCs w:val="24"/>
        </w:rPr>
        <w:t xml:space="preserve">might be </w:t>
      </w:r>
      <w:r w:rsidR="003A05D5" w:rsidRPr="000178B8">
        <w:rPr>
          <w:rFonts w:cstheme="minorHAnsi"/>
          <w:sz w:val="24"/>
          <w:szCs w:val="24"/>
        </w:rPr>
        <w:t>a child</w:t>
      </w:r>
      <w:r w:rsidRPr="000178B8">
        <w:rPr>
          <w:rFonts w:cstheme="minorHAnsi"/>
          <w:sz w:val="24"/>
          <w:szCs w:val="24"/>
        </w:rPr>
        <w:t xml:space="preserve"> living in residential care</w:t>
      </w:r>
      <w:r w:rsidR="003A05D5" w:rsidRPr="000178B8">
        <w:rPr>
          <w:rFonts w:cstheme="minorHAnsi"/>
          <w:sz w:val="24"/>
          <w:szCs w:val="24"/>
        </w:rPr>
        <w:t xml:space="preserve"> failing to return from time with family, staff/carers knowing the child is still in the family home or the child being or staying with others without consent and where there are no concerns for their wellbeing or safety. In these types of circumstances it is permissible to have a single-agency response</w:t>
      </w:r>
      <w:r w:rsidRPr="000178B8">
        <w:rPr>
          <w:rFonts w:cstheme="minorHAnsi"/>
          <w:sz w:val="24"/>
          <w:szCs w:val="24"/>
        </w:rPr>
        <w:t xml:space="preserve">, in this case </w:t>
      </w:r>
      <w:r w:rsidR="003A05D5" w:rsidRPr="000178B8">
        <w:rPr>
          <w:rFonts w:cstheme="minorHAnsi"/>
          <w:sz w:val="24"/>
          <w:szCs w:val="24"/>
        </w:rPr>
        <w:t xml:space="preserve"> and there is no need for the police to be contacted.</w:t>
      </w:r>
      <w:r w:rsidRPr="000178B8">
        <w:rPr>
          <w:rFonts w:cstheme="minorHAnsi"/>
          <w:sz w:val="24"/>
          <w:szCs w:val="24"/>
        </w:rPr>
        <w:t xml:space="preserve"> </w:t>
      </w:r>
    </w:p>
    <w:p w14:paraId="308FABE6" w14:textId="53B55A0E" w:rsidR="006B7C8A" w:rsidRPr="000178B8" w:rsidRDefault="006B7C8A" w:rsidP="00444E6B">
      <w:pPr>
        <w:rPr>
          <w:rFonts w:cstheme="minorHAnsi"/>
          <w:sz w:val="24"/>
          <w:szCs w:val="24"/>
        </w:rPr>
      </w:pPr>
      <w:r w:rsidRPr="000178B8">
        <w:rPr>
          <w:rFonts w:cstheme="minorHAnsi"/>
          <w:sz w:val="24"/>
          <w:szCs w:val="24"/>
        </w:rPr>
        <w:t xml:space="preserve">A child should usually only be considered as ‘Not at Home’ if previously agreed within the Prevention Plan. If the child is ‘Not at Home’ then the carer/residential staff will take whatever action has been previously recorded in the Prevention Plan and </w:t>
      </w:r>
      <w:r w:rsidRPr="000178B8">
        <w:rPr>
          <w:rFonts w:cstheme="minorHAnsi"/>
          <w:bCs/>
          <w:sz w:val="24"/>
          <w:szCs w:val="24"/>
        </w:rPr>
        <w:t>there is no requirement to contact the Police</w:t>
      </w:r>
      <w:r w:rsidRPr="000178B8">
        <w:rPr>
          <w:rFonts w:cstheme="minorHAnsi"/>
          <w:sz w:val="24"/>
          <w:szCs w:val="24"/>
        </w:rPr>
        <w:t xml:space="preserve">. Relevant parties must record decisions and actions. </w:t>
      </w:r>
    </w:p>
    <w:p w14:paraId="28F0AB31" w14:textId="443EF808" w:rsidR="00BF06C2" w:rsidRPr="000178B8" w:rsidRDefault="006B7C8A" w:rsidP="00444E6B">
      <w:pPr>
        <w:rPr>
          <w:rFonts w:cstheme="minorHAnsi"/>
          <w:sz w:val="24"/>
          <w:szCs w:val="24"/>
        </w:rPr>
      </w:pPr>
      <w:r w:rsidRPr="000178B8">
        <w:rPr>
          <w:rFonts w:cstheme="minorHAnsi"/>
          <w:sz w:val="24"/>
          <w:szCs w:val="24"/>
        </w:rPr>
        <w:t>All episodes of being ‘Not at Home’ must be recorded and form part of the regular risk assessments</w:t>
      </w:r>
      <w:r w:rsidR="00881874" w:rsidRPr="000178B8">
        <w:rPr>
          <w:rFonts w:cstheme="minorHAnsi"/>
          <w:sz w:val="24"/>
          <w:szCs w:val="24"/>
        </w:rPr>
        <w:t xml:space="preserve"> which should be created in partnership with the child/young person</w:t>
      </w:r>
      <w:r w:rsidRPr="000178B8">
        <w:rPr>
          <w:rFonts w:cstheme="minorHAnsi"/>
          <w:sz w:val="24"/>
          <w:szCs w:val="24"/>
        </w:rPr>
        <w:t>. The use of ‘Not at Home’ can only be applied where it is deemed appropriate by the Local Authority and other providers.</w:t>
      </w:r>
      <w:bookmarkEnd w:id="8"/>
      <w:bookmarkEnd w:id="9"/>
      <w:bookmarkEnd w:id="10"/>
    </w:p>
    <w:p w14:paraId="224A885F" w14:textId="2965BC8F" w:rsidR="007E3ECE" w:rsidRPr="000178B8" w:rsidRDefault="00CC1E93" w:rsidP="00B85754">
      <w:pPr>
        <w:rPr>
          <w:rFonts w:cstheme="minorHAnsi"/>
          <w:sz w:val="24"/>
          <w:szCs w:val="24"/>
        </w:rPr>
      </w:pPr>
      <w:r w:rsidRPr="000178B8">
        <w:rPr>
          <w:rFonts w:cstheme="minorHAnsi"/>
          <w:sz w:val="24"/>
          <w:szCs w:val="24"/>
        </w:rPr>
        <w:t xml:space="preserve">A pre-filled document known as the Philomena Protocol should be completed by care support staff as part of the risk assessment planning around a young person who is likely to go missing and </w:t>
      </w:r>
      <w:r w:rsidR="00B85754" w:rsidRPr="000178B8">
        <w:rPr>
          <w:rFonts w:cstheme="minorHAnsi"/>
          <w:sz w:val="24"/>
          <w:szCs w:val="24"/>
        </w:rPr>
        <w:t xml:space="preserve">can be read at appendix </w:t>
      </w:r>
      <w:r w:rsidR="004D6A98" w:rsidRPr="000178B8">
        <w:rPr>
          <w:rFonts w:cstheme="minorHAnsi"/>
          <w:sz w:val="24"/>
          <w:szCs w:val="24"/>
        </w:rPr>
        <w:t>5</w:t>
      </w:r>
    </w:p>
    <w:p w14:paraId="0C24E31E" w14:textId="1923CC8D" w:rsidR="00264E1B" w:rsidRPr="000178B8" w:rsidRDefault="00B85754" w:rsidP="009010F3">
      <w:pPr>
        <w:tabs>
          <w:tab w:val="left" w:pos="2839"/>
        </w:tabs>
        <w:rPr>
          <w:rFonts w:cstheme="minorHAnsi"/>
          <w:b/>
          <w:sz w:val="24"/>
          <w:szCs w:val="24"/>
        </w:rPr>
      </w:pPr>
      <w:r w:rsidRPr="000178B8">
        <w:rPr>
          <w:rFonts w:cstheme="minorHAnsi"/>
          <w:b/>
          <w:sz w:val="24"/>
          <w:szCs w:val="24"/>
        </w:rPr>
        <w:lastRenderedPageBreak/>
        <w:t>8</w:t>
      </w:r>
      <w:r w:rsidR="00032EE0" w:rsidRPr="000178B8">
        <w:rPr>
          <w:rFonts w:cstheme="minorHAnsi"/>
          <w:b/>
          <w:sz w:val="24"/>
          <w:szCs w:val="24"/>
        </w:rPr>
        <w:t xml:space="preserve">. </w:t>
      </w:r>
      <w:r w:rsidR="00264E1B" w:rsidRPr="000178B8">
        <w:rPr>
          <w:rFonts w:cstheme="minorHAnsi"/>
          <w:b/>
          <w:sz w:val="24"/>
          <w:szCs w:val="24"/>
        </w:rPr>
        <w:t>Media Strategy</w:t>
      </w:r>
    </w:p>
    <w:p w14:paraId="7E29A985" w14:textId="77777777" w:rsidR="00304155" w:rsidRPr="000178B8" w:rsidRDefault="00264E1B" w:rsidP="009010F3">
      <w:pPr>
        <w:tabs>
          <w:tab w:val="left" w:pos="2839"/>
        </w:tabs>
        <w:rPr>
          <w:rFonts w:cstheme="minorHAnsi"/>
          <w:sz w:val="24"/>
          <w:szCs w:val="24"/>
        </w:rPr>
      </w:pPr>
      <w:r w:rsidRPr="000178B8">
        <w:rPr>
          <w:rFonts w:cstheme="minorHAnsi"/>
          <w:sz w:val="24"/>
          <w:szCs w:val="24"/>
        </w:rPr>
        <w:t>In some cases, particularly where a missing child, young person or care experienced young person is felt to be especially vulnerable, it is necessary to publicise through the media.</w:t>
      </w:r>
      <w:r w:rsidR="002717B4" w:rsidRPr="000178B8">
        <w:rPr>
          <w:rFonts w:cstheme="minorHAnsi"/>
          <w:sz w:val="24"/>
          <w:szCs w:val="24"/>
        </w:rPr>
        <w:t xml:space="preserve"> Each case is to be treated on its own merits. Such an approach is not routine but is usually a response to very serious concerns for the child's safety. Either carers or the Police may suggest such an approach. Normally, such decisions to publicise will be jointly made, and where appropriate, in consultation with parents and Children's Services. However, for operational reasons primacy over such decisions must lie with the Police. Authorisation should be by Senior Investigating Officer, ratified by the Duty Commander.</w:t>
      </w:r>
      <w:r w:rsidR="00095A78" w:rsidRPr="000178B8">
        <w:rPr>
          <w:rFonts w:cstheme="minorHAnsi"/>
          <w:sz w:val="24"/>
          <w:szCs w:val="24"/>
        </w:rPr>
        <w:t xml:space="preserve"> </w:t>
      </w:r>
      <w:r w:rsidR="002717B4" w:rsidRPr="000178B8">
        <w:rPr>
          <w:rFonts w:cstheme="minorHAnsi"/>
          <w:sz w:val="24"/>
          <w:szCs w:val="24"/>
        </w:rPr>
        <w:t xml:space="preserve">The Police may </w:t>
      </w:r>
      <w:r w:rsidR="00304155" w:rsidRPr="000178B8">
        <w:rPr>
          <w:rFonts w:cstheme="minorHAnsi"/>
          <w:sz w:val="24"/>
          <w:szCs w:val="24"/>
        </w:rPr>
        <w:t xml:space="preserve">also utilise media platforms such as </w:t>
      </w:r>
      <w:r w:rsidR="00095A78" w:rsidRPr="000178B8">
        <w:rPr>
          <w:rFonts w:cstheme="minorHAnsi"/>
          <w:sz w:val="24"/>
          <w:szCs w:val="24"/>
        </w:rPr>
        <w:t xml:space="preserve">Face Book, Twitter and other relevant social media. </w:t>
      </w:r>
      <w:r w:rsidR="002717B4" w:rsidRPr="000178B8">
        <w:rPr>
          <w:rFonts w:cstheme="minorHAnsi"/>
          <w:sz w:val="24"/>
          <w:szCs w:val="24"/>
        </w:rPr>
        <w:t>This lets the missing person know that we care for their safety and want to help and encourages them to get in touch, thus contributing towards statutory safeguarding requirements and duty of care to young people.</w:t>
      </w:r>
    </w:p>
    <w:p w14:paraId="1F59594A" w14:textId="782AB4FD" w:rsidR="00653119" w:rsidRPr="000178B8" w:rsidRDefault="00B85754" w:rsidP="009010F3">
      <w:pPr>
        <w:tabs>
          <w:tab w:val="left" w:pos="2839"/>
        </w:tabs>
        <w:rPr>
          <w:rFonts w:cstheme="minorHAnsi"/>
          <w:b/>
          <w:sz w:val="24"/>
          <w:szCs w:val="24"/>
        </w:rPr>
      </w:pPr>
      <w:r w:rsidRPr="000178B8">
        <w:rPr>
          <w:rFonts w:cstheme="minorHAnsi"/>
          <w:b/>
          <w:sz w:val="24"/>
          <w:szCs w:val="24"/>
        </w:rPr>
        <w:t>9</w:t>
      </w:r>
      <w:r w:rsidR="00264E1B" w:rsidRPr="000178B8">
        <w:rPr>
          <w:rFonts w:cstheme="minorHAnsi"/>
          <w:b/>
          <w:sz w:val="24"/>
          <w:szCs w:val="24"/>
        </w:rPr>
        <w:t xml:space="preserve">. </w:t>
      </w:r>
      <w:r w:rsidR="00032EE0" w:rsidRPr="000178B8">
        <w:rPr>
          <w:rFonts w:cstheme="minorHAnsi"/>
          <w:b/>
          <w:sz w:val="24"/>
          <w:szCs w:val="24"/>
        </w:rPr>
        <w:t>Conclusion</w:t>
      </w:r>
    </w:p>
    <w:p w14:paraId="41C33D08" w14:textId="77777777" w:rsidR="00095A78" w:rsidRPr="000178B8" w:rsidRDefault="00A0609B" w:rsidP="009010F3">
      <w:pPr>
        <w:tabs>
          <w:tab w:val="left" w:pos="2839"/>
        </w:tabs>
        <w:rPr>
          <w:rFonts w:cstheme="minorHAnsi"/>
          <w:sz w:val="24"/>
          <w:szCs w:val="24"/>
        </w:rPr>
      </w:pPr>
      <w:r w:rsidRPr="000178B8">
        <w:rPr>
          <w:rFonts w:cstheme="minorHAnsi"/>
          <w:sz w:val="24"/>
          <w:szCs w:val="24"/>
        </w:rPr>
        <w:t xml:space="preserve">This protocol should be read as guidance only that supplements individual agency procedures. It cannot anticipate every situation, and anyone working with children in a professional capacity should use their professional judgement to take whatever action is deemed necessary to protect and safeguard the child, </w:t>
      </w:r>
      <w:r w:rsidR="002D7E7D" w:rsidRPr="000178B8">
        <w:rPr>
          <w:rFonts w:cstheme="minorHAnsi"/>
          <w:sz w:val="24"/>
          <w:szCs w:val="24"/>
        </w:rPr>
        <w:t xml:space="preserve">young person or care experienced young person </w:t>
      </w:r>
      <w:r w:rsidRPr="000178B8">
        <w:rPr>
          <w:rFonts w:cstheme="minorHAnsi"/>
          <w:sz w:val="24"/>
          <w:szCs w:val="24"/>
        </w:rPr>
        <w:t>based on an assessment of risk.</w:t>
      </w:r>
      <w:r w:rsidR="00095A78" w:rsidRPr="000178B8">
        <w:rPr>
          <w:rFonts w:cstheme="minorHAnsi"/>
          <w:sz w:val="24"/>
          <w:szCs w:val="24"/>
        </w:rPr>
        <w:t xml:space="preserve"> </w:t>
      </w:r>
      <w:r w:rsidR="002D7E7D" w:rsidRPr="000178B8">
        <w:rPr>
          <w:rFonts w:cstheme="minorHAnsi"/>
          <w:sz w:val="24"/>
          <w:szCs w:val="24"/>
        </w:rPr>
        <w:t>Our</w:t>
      </w:r>
      <w:r w:rsidR="00B93B29" w:rsidRPr="000178B8">
        <w:rPr>
          <w:rFonts w:cstheme="minorHAnsi"/>
          <w:sz w:val="24"/>
          <w:szCs w:val="24"/>
        </w:rPr>
        <w:t xml:space="preserve"> chief aim is to prevent children going missing and limit the harm to those who have gone missing through a consistent and coherent collaborative response. </w:t>
      </w:r>
    </w:p>
    <w:p w14:paraId="7A092AE1" w14:textId="77777777" w:rsidR="00095A78" w:rsidRPr="000178B8" w:rsidRDefault="00095A78" w:rsidP="009010F3">
      <w:pPr>
        <w:tabs>
          <w:tab w:val="left" w:pos="2839"/>
        </w:tabs>
        <w:rPr>
          <w:rFonts w:cstheme="minorHAnsi"/>
          <w:sz w:val="24"/>
          <w:szCs w:val="24"/>
        </w:rPr>
      </w:pPr>
    </w:p>
    <w:p w14:paraId="4CBEE4CF" w14:textId="56D16EA7" w:rsidR="00612007" w:rsidRPr="000178B8" w:rsidRDefault="00612007" w:rsidP="009010F3">
      <w:pPr>
        <w:tabs>
          <w:tab w:val="left" w:pos="2839"/>
        </w:tabs>
        <w:rPr>
          <w:rFonts w:cstheme="minorHAnsi"/>
          <w:sz w:val="24"/>
          <w:szCs w:val="24"/>
        </w:rPr>
      </w:pPr>
    </w:p>
    <w:p w14:paraId="3B8ED383" w14:textId="71551012" w:rsidR="006B7C8A" w:rsidRPr="000178B8" w:rsidRDefault="006B7C8A" w:rsidP="009010F3">
      <w:pPr>
        <w:tabs>
          <w:tab w:val="left" w:pos="2839"/>
        </w:tabs>
        <w:rPr>
          <w:rFonts w:cstheme="minorHAnsi"/>
          <w:sz w:val="24"/>
          <w:szCs w:val="24"/>
        </w:rPr>
      </w:pPr>
    </w:p>
    <w:p w14:paraId="67566751" w14:textId="78C6741A" w:rsidR="006B7C8A" w:rsidRPr="000178B8" w:rsidRDefault="006B7C8A" w:rsidP="009010F3">
      <w:pPr>
        <w:tabs>
          <w:tab w:val="left" w:pos="2839"/>
        </w:tabs>
        <w:rPr>
          <w:rFonts w:cstheme="minorHAnsi"/>
          <w:sz w:val="24"/>
          <w:szCs w:val="24"/>
        </w:rPr>
      </w:pPr>
    </w:p>
    <w:p w14:paraId="7060F5F0" w14:textId="52C7F8FD" w:rsidR="006B7C8A" w:rsidRPr="000178B8" w:rsidRDefault="006B7C8A" w:rsidP="009010F3">
      <w:pPr>
        <w:tabs>
          <w:tab w:val="left" w:pos="2839"/>
        </w:tabs>
        <w:rPr>
          <w:rFonts w:cstheme="minorHAnsi"/>
          <w:sz w:val="24"/>
          <w:szCs w:val="24"/>
        </w:rPr>
      </w:pPr>
    </w:p>
    <w:p w14:paraId="5CB14834" w14:textId="182BCE28" w:rsidR="006B7C8A" w:rsidRPr="000178B8" w:rsidRDefault="006B7C8A" w:rsidP="009010F3">
      <w:pPr>
        <w:tabs>
          <w:tab w:val="left" w:pos="2839"/>
        </w:tabs>
        <w:rPr>
          <w:rFonts w:cstheme="minorHAnsi"/>
          <w:sz w:val="24"/>
          <w:szCs w:val="24"/>
        </w:rPr>
      </w:pPr>
    </w:p>
    <w:p w14:paraId="63909C9C" w14:textId="77777777" w:rsidR="006B7C8A" w:rsidRDefault="006B7C8A" w:rsidP="009010F3">
      <w:pPr>
        <w:tabs>
          <w:tab w:val="left" w:pos="2839"/>
        </w:tabs>
        <w:rPr>
          <w:rFonts w:ascii="Arial" w:hAnsi="Arial" w:cs="Arial"/>
          <w:sz w:val="24"/>
          <w:szCs w:val="24"/>
        </w:rPr>
      </w:pPr>
    </w:p>
    <w:p w14:paraId="1946DA9F" w14:textId="77777777" w:rsidR="00444E6B" w:rsidRDefault="00444E6B" w:rsidP="009010F3">
      <w:pPr>
        <w:tabs>
          <w:tab w:val="left" w:pos="2839"/>
        </w:tabs>
        <w:rPr>
          <w:rFonts w:ascii="Arial" w:hAnsi="Arial" w:cs="Arial"/>
          <w:sz w:val="24"/>
          <w:szCs w:val="24"/>
        </w:rPr>
      </w:pPr>
    </w:p>
    <w:p w14:paraId="20C9C85C" w14:textId="0E9B5825" w:rsidR="00B7681D" w:rsidRDefault="00B7681D" w:rsidP="009010F3">
      <w:pPr>
        <w:tabs>
          <w:tab w:val="left" w:pos="2839"/>
        </w:tabs>
        <w:rPr>
          <w:rFonts w:ascii="Arial" w:hAnsi="Arial" w:cs="Arial"/>
          <w:b/>
          <w:sz w:val="24"/>
          <w:szCs w:val="24"/>
        </w:rPr>
      </w:pPr>
      <w:r>
        <w:rPr>
          <w:noProof/>
        </w:rPr>
        <w:lastRenderedPageBreak/>
        <w:drawing>
          <wp:anchor distT="0" distB="0" distL="114300" distR="114300" simplePos="0" relativeHeight="251658240" behindDoc="0" locked="0" layoutInCell="1" allowOverlap="1" wp14:anchorId="18E6B8C5" wp14:editId="35C3C585">
            <wp:simplePos x="0" y="0"/>
            <wp:positionH relativeFrom="column">
              <wp:posOffset>31750</wp:posOffset>
            </wp:positionH>
            <wp:positionV relativeFrom="paragraph">
              <wp:posOffset>59055</wp:posOffset>
            </wp:positionV>
            <wp:extent cx="8312150" cy="5740400"/>
            <wp:effectExtent l="0" t="0" r="0" b="0"/>
            <wp:wrapSquare wrapText="bothSides"/>
            <wp:docPr id="14046064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12671" name="Picture 1" descr="A screenshot of a computer&#10;&#10;Description automatically generated"/>
                    <pic:cNvPicPr/>
                  </pic:nvPicPr>
                  <pic:blipFill rotWithShape="1">
                    <a:blip r:embed="rId10">
                      <a:extLst>
                        <a:ext uri="{28A0092B-C50C-407E-A947-70E740481C1C}">
                          <a14:useLocalDpi xmlns:a14="http://schemas.microsoft.com/office/drawing/2010/main" val="0"/>
                        </a:ext>
                      </a:extLst>
                    </a:blip>
                    <a:srcRect l="32956" t="20836" r="34375" b="4578"/>
                    <a:stretch/>
                  </pic:blipFill>
                  <pic:spPr bwMode="auto">
                    <a:xfrm>
                      <a:off x="0" y="0"/>
                      <a:ext cx="8312150" cy="574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5CC8C4" w14:textId="17E7558D" w:rsidR="00653119" w:rsidRPr="00B85754" w:rsidRDefault="00653119" w:rsidP="009010F3">
      <w:pPr>
        <w:tabs>
          <w:tab w:val="left" w:pos="2839"/>
        </w:tabs>
        <w:rPr>
          <w:rFonts w:ascii="Arial" w:hAnsi="Arial" w:cs="Arial"/>
          <w:sz w:val="24"/>
          <w:szCs w:val="24"/>
        </w:rPr>
      </w:pPr>
      <w:r w:rsidRPr="00B85754">
        <w:rPr>
          <w:rFonts w:ascii="Arial" w:hAnsi="Arial" w:cs="Arial"/>
          <w:b/>
          <w:sz w:val="24"/>
          <w:szCs w:val="24"/>
        </w:rPr>
        <w:lastRenderedPageBreak/>
        <w:t>Appendix 1</w:t>
      </w:r>
    </w:p>
    <w:p w14:paraId="4C8EF2CD" w14:textId="77777777" w:rsidR="00D617BA" w:rsidRPr="00895379" w:rsidRDefault="00D617BA" w:rsidP="009010F3">
      <w:pPr>
        <w:tabs>
          <w:tab w:val="left" w:pos="2839"/>
        </w:tabs>
        <w:rPr>
          <w:rFonts w:ascii="Arial" w:hAnsi="Arial" w:cs="Arial"/>
        </w:rPr>
      </w:pPr>
      <w:r w:rsidRPr="00D617BA">
        <w:rPr>
          <w:rFonts w:ascii="Arial" w:hAnsi="Arial" w:cs="Arial"/>
          <w:sz w:val="24"/>
          <w:szCs w:val="24"/>
        </w:rPr>
        <w:t>D</w:t>
      </w:r>
      <w:r w:rsidR="003A2670">
        <w:rPr>
          <w:rFonts w:ascii="Arial" w:hAnsi="Arial" w:cs="Arial"/>
          <w:sz w:val="24"/>
          <w:szCs w:val="24"/>
        </w:rPr>
        <w:t>efinition of a child, young person or care experienced young person</w:t>
      </w:r>
      <w:r w:rsidRPr="00D617BA">
        <w:rPr>
          <w:rFonts w:ascii="Arial" w:hAnsi="Arial" w:cs="Arial"/>
          <w:sz w:val="24"/>
          <w:szCs w:val="24"/>
        </w:rPr>
        <w:t>:</w:t>
      </w:r>
    </w:p>
    <w:tbl>
      <w:tblPr>
        <w:tblStyle w:val="TableGrid"/>
        <w:tblW w:w="14283" w:type="dxa"/>
        <w:tblLook w:val="04A0" w:firstRow="1" w:lastRow="0" w:firstColumn="1" w:lastColumn="0" w:noHBand="0" w:noVBand="1"/>
      </w:tblPr>
      <w:tblGrid>
        <w:gridCol w:w="4621"/>
        <w:gridCol w:w="9662"/>
      </w:tblGrid>
      <w:tr w:rsidR="00D617BA" w:rsidRPr="00895379" w14:paraId="5D8CEDED" w14:textId="77777777" w:rsidTr="003A2670">
        <w:tc>
          <w:tcPr>
            <w:tcW w:w="4621" w:type="dxa"/>
          </w:tcPr>
          <w:p w14:paraId="23057605" w14:textId="77777777" w:rsidR="00D617BA" w:rsidRPr="00895379" w:rsidRDefault="00D617BA" w:rsidP="009010F3">
            <w:pPr>
              <w:tabs>
                <w:tab w:val="left" w:pos="2839"/>
              </w:tabs>
              <w:rPr>
                <w:rFonts w:ascii="Arial" w:hAnsi="Arial" w:cs="Arial"/>
                <w:b/>
              </w:rPr>
            </w:pPr>
          </w:p>
          <w:p w14:paraId="238D659A" w14:textId="77777777" w:rsidR="00D617BA" w:rsidRPr="00895379" w:rsidRDefault="00D617BA" w:rsidP="009010F3">
            <w:pPr>
              <w:tabs>
                <w:tab w:val="left" w:pos="2839"/>
              </w:tabs>
              <w:rPr>
                <w:rFonts w:ascii="Arial" w:hAnsi="Arial" w:cs="Arial"/>
                <w:b/>
              </w:rPr>
            </w:pPr>
            <w:r w:rsidRPr="00895379">
              <w:rPr>
                <w:rFonts w:ascii="Arial" w:hAnsi="Arial" w:cs="Arial"/>
                <w:b/>
              </w:rPr>
              <w:t>Child/Young Person</w:t>
            </w:r>
          </w:p>
          <w:p w14:paraId="027F78E0" w14:textId="77777777" w:rsidR="00D617BA" w:rsidRPr="00895379" w:rsidRDefault="00D617BA" w:rsidP="009010F3">
            <w:pPr>
              <w:tabs>
                <w:tab w:val="left" w:pos="2839"/>
              </w:tabs>
              <w:rPr>
                <w:rFonts w:ascii="Arial" w:hAnsi="Arial" w:cs="Arial"/>
                <w:b/>
                <w:color w:val="F79646" w:themeColor="accent6"/>
              </w:rPr>
            </w:pPr>
          </w:p>
        </w:tc>
        <w:tc>
          <w:tcPr>
            <w:tcW w:w="9662" w:type="dxa"/>
          </w:tcPr>
          <w:p w14:paraId="6F4CD821" w14:textId="77777777" w:rsidR="00D617BA" w:rsidRPr="00895379" w:rsidRDefault="00D617BA" w:rsidP="009010F3">
            <w:pPr>
              <w:tabs>
                <w:tab w:val="left" w:pos="2839"/>
              </w:tabs>
              <w:rPr>
                <w:rFonts w:ascii="Arial" w:hAnsi="Arial" w:cs="Arial"/>
              </w:rPr>
            </w:pPr>
          </w:p>
          <w:p w14:paraId="720C5104" w14:textId="77777777" w:rsidR="00D617BA" w:rsidRPr="00895379" w:rsidRDefault="00D617BA" w:rsidP="009010F3">
            <w:pPr>
              <w:tabs>
                <w:tab w:val="left" w:pos="2839"/>
              </w:tabs>
              <w:rPr>
                <w:rFonts w:ascii="Arial" w:hAnsi="Arial" w:cs="Arial"/>
                <w:color w:val="F79646" w:themeColor="accent6"/>
              </w:rPr>
            </w:pPr>
            <w:r w:rsidRPr="00895379">
              <w:rPr>
                <w:rFonts w:ascii="Arial" w:hAnsi="Arial" w:cs="Arial"/>
              </w:rPr>
              <w:t>Anyone who has not yet reached their 18</w:t>
            </w:r>
            <w:r w:rsidRPr="00895379">
              <w:rPr>
                <w:rFonts w:ascii="Arial" w:hAnsi="Arial" w:cs="Arial"/>
                <w:vertAlign w:val="superscript"/>
              </w:rPr>
              <w:t>th</w:t>
            </w:r>
            <w:r w:rsidRPr="00895379">
              <w:rPr>
                <w:rFonts w:ascii="Arial" w:hAnsi="Arial" w:cs="Arial"/>
              </w:rPr>
              <w:t xml:space="preserve"> birthday. </w:t>
            </w:r>
          </w:p>
        </w:tc>
      </w:tr>
      <w:tr w:rsidR="00D617BA" w:rsidRPr="00895379" w14:paraId="1F1B1D4A" w14:textId="77777777" w:rsidTr="003A2670">
        <w:tc>
          <w:tcPr>
            <w:tcW w:w="4621" w:type="dxa"/>
          </w:tcPr>
          <w:p w14:paraId="02909776" w14:textId="77777777" w:rsidR="00D617BA" w:rsidRPr="00895379" w:rsidRDefault="00D617BA" w:rsidP="009010F3">
            <w:pPr>
              <w:tabs>
                <w:tab w:val="left" w:pos="2839"/>
              </w:tabs>
              <w:rPr>
                <w:rFonts w:ascii="Arial" w:hAnsi="Arial" w:cs="Arial"/>
                <w:b/>
              </w:rPr>
            </w:pPr>
            <w:r w:rsidRPr="00895379">
              <w:rPr>
                <w:rFonts w:ascii="Arial" w:hAnsi="Arial" w:cs="Arial"/>
                <w:b/>
              </w:rPr>
              <w:t>Missing Child</w:t>
            </w:r>
          </w:p>
          <w:p w14:paraId="000F2EBC" w14:textId="77777777" w:rsidR="00D617BA" w:rsidRPr="00895379" w:rsidRDefault="00D617BA" w:rsidP="009010F3">
            <w:pPr>
              <w:tabs>
                <w:tab w:val="left" w:pos="2839"/>
              </w:tabs>
              <w:rPr>
                <w:rFonts w:ascii="Arial" w:hAnsi="Arial" w:cs="Arial"/>
                <w:b/>
              </w:rPr>
            </w:pPr>
          </w:p>
        </w:tc>
        <w:tc>
          <w:tcPr>
            <w:tcW w:w="9662" w:type="dxa"/>
          </w:tcPr>
          <w:p w14:paraId="6180A3DC" w14:textId="77777777" w:rsidR="00D617BA" w:rsidRPr="00895379" w:rsidRDefault="00D617BA" w:rsidP="009010F3">
            <w:pPr>
              <w:tabs>
                <w:tab w:val="left" w:pos="2839"/>
              </w:tabs>
              <w:rPr>
                <w:rFonts w:ascii="Arial" w:hAnsi="Arial" w:cs="Arial"/>
                <w:color w:val="F79646" w:themeColor="accent6"/>
              </w:rPr>
            </w:pPr>
            <w:r w:rsidRPr="00895379">
              <w:rPr>
                <w:rFonts w:ascii="Arial" w:hAnsi="Arial" w:cs="Arial"/>
              </w:rPr>
              <w:t>A child as reported missing to the Police by their family and carers</w:t>
            </w:r>
            <w:r w:rsidR="00455009" w:rsidRPr="00455009">
              <w:rPr>
                <w:rFonts w:ascii="Arial" w:hAnsi="Arial" w:cs="Arial"/>
              </w:rPr>
              <w:t xml:space="preserve"> as defined in section 3.</w:t>
            </w:r>
          </w:p>
        </w:tc>
      </w:tr>
      <w:tr w:rsidR="00D617BA" w:rsidRPr="00895379" w14:paraId="0DF653BC" w14:textId="77777777" w:rsidTr="003A2670">
        <w:tc>
          <w:tcPr>
            <w:tcW w:w="4621" w:type="dxa"/>
          </w:tcPr>
          <w:p w14:paraId="6E3F57C7" w14:textId="77777777" w:rsidR="00D617BA" w:rsidRPr="00895379" w:rsidRDefault="00D617BA" w:rsidP="009010F3">
            <w:pPr>
              <w:tabs>
                <w:tab w:val="left" w:pos="2839"/>
              </w:tabs>
              <w:rPr>
                <w:rFonts w:ascii="Arial" w:hAnsi="Arial" w:cs="Arial"/>
                <w:b/>
              </w:rPr>
            </w:pPr>
            <w:r w:rsidRPr="00895379">
              <w:rPr>
                <w:rFonts w:ascii="Arial" w:hAnsi="Arial" w:cs="Arial"/>
                <w:b/>
              </w:rPr>
              <w:t>Looked After Child</w:t>
            </w:r>
          </w:p>
        </w:tc>
        <w:tc>
          <w:tcPr>
            <w:tcW w:w="9662" w:type="dxa"/>
          </w:tcPr>
          <w:p w14:paraId="0F175A78" w14:textId="77777777" w:rsidR="00D617BA" w:rsidRPr="00895379" w:rsidRDefault="00D617BA" w:rsidP="009010F3">
            <w:pPr>
              <w:tabs>
                <w:tab w:val="left" w:pos="2839"/>
              </w:tabs>
              <w:rPr>
                <w:rFonts w:ascii="Arial" w:hAnsi="Arial" w:cs="Arial"/>
              </w:rPr>
            </w:pPr>
            <w:r w:rsidRPr="00895379">
              <w:rPr>
                <w:rFonts w:ascii="Arial" w:hAnsi="Arial" w:cs="Arial"/>
              </w:rPr>
              <w:t>A child who is looked after by the Local Authority through a compulsory supervision order or u</w:t>
            </w:r>
            <w:r w:rsidR="003A2670">
              <w:rPr>
                <w:rFonts w:ascii="Arial" w:hAnsi="Arial" w:cs="Arial"/>
              </w:rPr>
              <w:t>nder s 25 Children (S) Act 1995.</w:t>
            </w:r>
            <w:r w:rsidRPr="00895379">
              <w:rPr>
                <w:rFonts w:ascii="Arial" w:hAnsi="Arial" w:cs="Arial"/>
              </w:rPr>
              <w:t xml:space="preserve"> </w:t>
            </w:r>
          </w:p>
        </w:tc>
      </w:tr>
      <w:tr w:rsidR="00D617BA" w:rsidRPr="00895379" w14:paraId="26996CDC" w14:textId="77777777" w:rsidTr="003A2670">
        <w:tc>
          <w:tcPr>
            <w:tcW w:w="4621" w:type="dxa"/>
          </w:tcPr>
          <w:p w14:paraId="3DF7183B" w14:textId="77777777" w:rsidR="00D617BA" w:rsidRPr="00895379" w:rsidRDefault="00D617BA" w:rsidP="009010F3">
            <w:pPr>
              <w:tabs>
                <w:tab w:val="left" w:pos="2839"/>
              </w:tabs>
              <w:rPr>
                <w:rFonts w:ascii="Arial" w:hAnsi="Arial" w:cs="Arial"/>
                <w:b/>
                <w:color w:val="F79646" w:themeColor="accent6"/>
              </w:rPr>
            </w:pPr>
            <w:r w:rsidRPr="00895379">
              <w:rPr>
                <w:rFonts w:ascii="Arial" w:hAnsi="Arial" w:cs="Arial"/>
                <w:b/>
              </w:rPr>
              <w:t>Missing from Care</w:t>
            </w:r>
          </w:p>
        </w:tc>
        <w:tc>
          <w:tcPr>
            <w:tcW w:w="9662" w:type="dxa"/>
          </w:tcPr>
          <w:p w14:paraId="4B696D78" w14:textId="77777777" w:rsidR="00D617BA" w:rsidRPr="00895379" w:rsidRDefault="001F7B52" w:rsidP="009010F3">
            <w:pPr>
              <w:tabs>
                <w:tab w:val="left" w:pos="2839"/>
              </w:tabs>
              <w:rPr>
                <w:rFonts w:ascii="Arial" w:hAnsi="Arial" w:cs="Arial"/>
              </w:rPr>
            </w:pPr>
            <w:r w:rsidRPr="00895379">
              <w:rPr>
                <w:rFonts w:ascii="Arial" w:hAnsi="Arial" w:cs="Arial"/>
              </w:rPr>
              <w:t>A Looked After Child who is</w:t>
            </w:r>
            <w:r w:rsidR="0047274D">
              <w:rPr>
                <w:rFonts w:ascii="Arial" w:hAnsi="Arial" w:cs="Arial"/>
              </w:rPr>
              <w:t xml:space="preserve"> not</w:t>
            </w:r>
            <w:r w:rsidRPr="00895379">
              <w:rPr>
                <w:rFonts w:ascii="Arial" w:hAnsi="Arial" w:cs="Arial"/>
              </w:rPr>
              <w:t xml:space="preserve"> at their placement or the place that they are expected to be</w:t>
            </w:r>
            <w:r w:rsidR="00AA354F" w:rsidRPr="00895379">
              <w:rPr>
                <w:rFonts w:ascii="Arial" w:hAnsi="Arial" w:cs="Arial"/>
              </w:rPr>
              <w:t xml:space="preserve"> (e.g. a school).</w:t>
            </w:r>
          </w:p>
        </w:tc>
      </w:tr>
      <w:tr w:rsidR="00D617BA" w:rsidRPr="00895379" w14:paraId="69AD8782" w14:textId="77777777" w:rsidTr="003A2670">
        <w:tc>
          <w:tcPr>
            <w:tcW w:w="4621" w:type="dxa"/>
          </w:tcPr>
          <w:p w14:paraId="66F20CB6" w14:textId="77777777" w:rsidR="00D617BA" w:rsidRPr="00895379" w:rsidRDefault="001A6852" w:rsidP="009010F3">
            <w:pPr>
              <w:tabs>
                <w:tab w:val="left" w:pos="2839"/>
              </w:tabs>
              <w:rPr>
                <w:rFonts w:ascii="Arial" w:hAnsi="Arial" w:cs="Arial"/>
                <w:b/>
                <w:color w:val="F79646" w:themeColor="accent6"/>
              </w:rPr>
            </w:pPr>
            <w:r>
              <w:rPr>
                <w:rFonts w:ascii="Arial" w:hAnsi="Arial" w:cs="Arial"/>
                <w:b/>
              </w:rPr>
              <w:t>Care Experienced Young Person</w:t>
            </w:r>
          </w:p>
        </w:tc>
        <w:tc>
          <w:tcPr>
            <w:tcW w:w="9662" w:type="dxa"/>
          </w:tcPr>
          <w:p w14:paraId="6EDE8552" w14:textId="77777777" w:rsidR="00D617BA" w:rsidRPr="00895379" w:rsidRDefault="001F7B52" w:rsidP="009010F3">
            <w:pPr>
              <w:tabs>
                <w:tab w:val="left" w:pos="2839"/>
              </w:tabs>
              <w:rPr>
                <w:rFonts w:ascii="Arial" w:hAnsi="Arial" w:cs="Arial"/>
                <w:color w:val="F79646" w:themeColor="accent6"/>
              </w:rPr>
            </w:pPr>
            <w:r w:rsidRPr="00895379">
              <w:rPr>
                <w:rFonts w:ascii="Arial" w:hAnsi="Arial" w:cs="Arial"/>
              </w:rPr>
              <w:t>An eligible child/young person as defined by Part 9 of the Children and Young People’s (S) Act 2014</w:t>
            </w:r>
            <w:r w:rsidR="003A2670">
              <w:rPr>
                <w:rFonts w:ascii="Arial" w:hAnsi="Arial" w:cs="Arial"/>
              </w:rPr>
              <w:t>.</w:t>
            </w:r>
          </w:p>
        </w:tc>
      </w:tr>
      <w:tr w:rsidR="00337F8B" w:rsidRPr="00895379" w14:paraId="371D9E54" w14:textId="77777777" w:rsidTr="003A2670">
        <w:tc>
          <w:tcPr>
            <w:tcW w:w="4621" w:type="dxa"/>
          </w:tcPr>
          <w:p w14:paraId="413475A5" w14:textId="77777777" w:rsidR="00337F8B" w:rsidRDefault="008D71CF" w:rsidP="009010F3">
            <w:pPr>
              <w:tabs>
                <w:tab w:val="left" w:pos="2839"/>
              </w:tabs>
              <w:rPr>
                <w:rFonts w:ascii="Arial" w:hAnsi="Arial" w:cs="Arial"/>
                <w:b/>
              </w:rPr>
            </w:pPr>
            <w:r>
              <w:rPr>
                <w:rFonts w:ascii="Arial" w:hAnsi="Arial" w:cs="Arial"/>
                <w:b/>
              </w:rPr>
              <w:t xml:space="preserve">Unauthorised Absence </w:t>
            </w:r>
          </w:p>
        </w:tc>
        <w:tc>
          <w:tcPr>
            <w:tcW w:w="9662" w:type="dxa"/>
          </w:tcPr>
          <w:p w14:paraId="1492189B" w14:textId="77777777" w:rsidR="00337F8B" w:rsidRDefault="00455009" w:rsidP="009010F3">
            <w:pPr>
              <w:tabs>
                <w:tab w:val="left" w:pos="2839"/>
              </w:tabs>
              <w:rPr>
                <w:rFonts w:ascii="Arial" w:hAnsi="Arial" w:cs="Arial"/>
              </w:rPr>
            </w:pPr>
            <w:r>
              <w:rPr>
                <w:rFonts w:ascii="Arial" w:hAnsi="Arial" w:cs="Arial"/>
              </w:rPr>
              <w:t xml:space="preserve">Whereabouts are </w:t>
            </w:r>
            <w:r>
              <w:rPr>
                <w:rFonts w:ascii="Arial" w:hAnsi="Arial" w:cs="Arial"/>
                <w:b/>
              </w:rPr>
              <w:t xml:space="preserve">known </w:t>
            </w:r>
            <w:r w:rsidRPr="00455009">
              <w:rPr>
                <w:rFonts w:ascii="Arial" w:hAnsi="Arial" w:cs="Arial"/>
              </w:rPr>
              <w:t>but</w:t>
            </w:r>
            <w:r>
              <w:rPr>
                <w:rFonts w:ascii="Arial" w:hAnsi="Arial" w:cs="Arial"/>
              </w:rPr>
              <w:t xml:space="preserve"> the child or young person is not where they are expected to be or required to be. A child </w:t>
            </w:r>
            <w:r w:rsidRPr="00455009">
              <w:rPr>
                <w:rFonts w:ascii="Arial" w:hAnsi="Arial" w:cs="Arial"/>
                <w:b/>
              </w:rPr>
              <w:t>cannot</w:t>
            </w:r>
            <w:r>
              <w:rPr>
                <w:rFonts w:ascii="Arial" w:hAnsi="Arial" w:cs="Arial"/>
              </w:rPr>
              <w:t xml:space="preserve"> be categorised as missing if their whereabouts is known.</w:t>
            </w:r>
          </w:p>
          <w:p w14:paraId="43C6A7BC" w14:textId="77777777" w:rsidR="00455009" w:rsidRPr="00455009" w:rsidRDefault="00455009" w:rsidP="009010F3">
            <w:pPr>
              <w:tabs>
                <w:tab w:val="left" w:pos="2839"/>
              </w:tabs>
              <w:rPr>
                <w:rFonts w:ascii="Arial" w:hAnsi="Arial" w:cs="Arial"/>
                <w:b/>
              </w:rPr>
            </w:pPr>
            <w:r>
              <w:rPr>
                <w:rFonts w:ascii="Arial" w:hAnsi="Arial" w:cs="Arial"/>
                <w:b/>
              </w:rPr>
              <w:t>Report to be Police if there is Child Protection concerns</w:t>
            </w:r>
          </w:p>
        </w:tc>
      </w:tr>
      <w:tr w:rsidR="003A2670" w:rsidRPr="00895379" w14:paraId="1003D7A8" w14:textId="77777777" w:rsidTr="003A2670">
        <w:tc>
          <w:tcPr>
            <w:tcW w:w="4621" w:type="dxa"/>
          </w:tcPr>
          <w:p w14:paraId="064FDDDA" w14:textId="77777777" w:rsidR="003A2670" w:rsidRDefault="003A2670" w:rsidP="009010F3">
            <w:pPr>
              <w:tabs>
                <w:tab w:val="left" w:pos="2839"/>
              </w:tabs>
              <w:rPr>
                <w:rFonts w:ascii="Arial" w:hAnsi="Arial" w:cs="Arial"/>
                <w:b/>
              </w:rPr>
            </w:pPr>
            <w:r>
              <w:rPr>
                <w:rFonts w:ascii="Arial" w:hAnsi="Arial" w:cs="Arial"/>
                <w:b/>
              </w:rPr>
              <w:t>External local authority</w:t>
            </w:r>
          </w:p>
          <w:p w14:paraId="40FEA5CC" w14:textId="77777777" w:rsidR="00B93B29" w:rsidRDefault="00B93B29" w:rsidP="009010F3">
            <w:pPr>
              <w:tabs>
                <w:tab w:val="left" w:pos="2839"/>
              </w:tabs>
              <w:rPr>
                <w:rFonts w:ascii="Arial" w:hAnsi="Arial" w:cs="Arial"/>
                <w:b/>
              </w:rPr>
            </w:pPr>
          </w:p>
        </w:tc>
        <w:tc>
          <w:tcPr>
            <w:tcW w:w="9662" w:type="dxa"/>
          </w:tcPr>
          <w:p w14:paraId="042B6665" w14:textId="77777777" w:rsidR="003A2670" w:rsidRPr="00895379" w:rsidRDefault="003A2670" w:rsidP="009010F3">
            <w:pPr>
              <w:tabs>
                <w:tab w:val="left" w:pos="2839"/>
              </w:tabs>
              <w:rPr>
                <w:rFonts w:ascii="Arial" w:hAnsi="Arial" w:cs="Arial"/>
              </w:rPr>
            </w:pPr>
            <w:r>
              <w:rPr>
                <w:rFonts w:ascii="Arial" w:hAnsi="Arial" w:cs="Arial"/>
              </w:rPr>
              <w:t>Children placed by an external local authority in an independent foster placement in Inverclyde.</w:t>
            </w:r>
          </w:p>
        </w:tc>
      </w:tr>
      <w:tr w:rsidR="00D617BA" w:rsidRPr="00895379" w14:paraId="1D2AF6BB" w14:textId="77777777" w:rsidTr="003A2670">
        <w:tc>
          <w:tcPr>
            <w:tcW w:w="4621" w:type="dxa"/>
          </w:tcPr>
          <w:p w14:paraId="7E750CE3" w14:textId="77777777" w:rsidR="00D617BA" w:rsidRPr="00895379" w:rsidRDefault="001F7B52" w:rsidP="009010F3">
            <w:pPr>
              <w:tabs>
                <w:tab w:val="left" w:pos="2839"/>
              </w:tabs>
              <w:rPr>
                <w:rFonts w:ascii="Arial" w:hAnsi="Arial" w:cs="Arial"/>
                <w:b/>
                <w:color w:val="F79646" w:themeColor="accent6"/>
              </w:rPr>
            </w:pPr>
            <w:r w:rsidRPr="00895379">
              <w:rPr>
                <w:rFonts w:ascii="Arial" w:hAnsi="Arial" w:cs="Arial"/>
                <w:b/>
              </w:rPr>
              <w:t>Child Sexual Exploitation (CSE)</w:t>
            </w:r>
          </w:p>
        </w:tc>
        <w:tc>
          <w:tcPr>
            <w:tcW w:w="9662" w:type="dxa"/>
          </w:tcPr>
          <w:p w14:paraId="6B7C5DE4" w14:textId="77777777" w:rsidR="00D617BA" w:rsidRPr="00895379" w:rsidRDefault="001F7B52" w:rsidP="009010F3">
            <w:pPr>
              <w:tabs>
                <w:tab w:val="left" w:pos="2839"/>
              </w:tabs>
              <w:rPr>
                <w:rFonts w:ascii="Arial" w:hAnsi="Arial" w:cs="Arial"/>
                <w:color w:val="F79646" w:themeColor="accent6"/>
              </w:rPr>
            </w:pPr>
            <w:r w:rsidRPr="00895379">
              <w:rPr>
                <w:rFonts w:ascii="Arial" w:hAnsi="Arial" w:cs="Arial"/>
              </w:rPr>
              <w:t>CSE is a form of child abuse in which a person(s), of any age, takes advantage of a power imbalance to force or entice a child to engage in sexual activity in return for something received by the child and/or those perpetrating or facilitating the abuse. As with other forms of child sexual abuse, the presence of perceived consent does not undermine the abusive nature of the act.</w:t>
            </w:r>
          </w:p>
        </w:tc>
      </w:tr>
      <w:tr w:rsidR="00DF5FBD" w:rsidRPr="00895379" w14:paraId="215C887D" w14:textId="77777777" w:rsidTr="003A2670">
        <w:tc>
          <w:tcPr>
            <w:tcW w:w="4621" w:type="dxa"/>
          </w:tcPr>
          <w:p w14:paraId="13D8180D" w14:textId="354267BC" w:rsidR="00DF5FBD" w:rsidRPr="00895379" w:rsidRDefault="00DF5FBD" w:rsidP="009010F3">
            <w:pPr>
              <w:tabs>
                <w:tab w:val="left" w:pos="2839"/>
              </w:tabs>
              <w:rPr>
                <w:rFonts w:ascii="Arial" w:hAnsi="Arial" w:cs="Arial"/>
                <w:b/>
              </w:rPr>
            </w:pPr>
            <w:r>
              <w:rPr>
                <w:rFonts w:ascii="Arial" w:hAnsi="Arial" w:cs="Arial"/>
                <w:b/>
              </w:rPr>
              <w:t>Child Criminal Exploitation (CEE)</w:t>
            </w:r>
          </w:p>
        </w:tc>
        <w:tc>
          <w:tcPr>
            <w:tcW w:w="9662" w:type="dxa"/>
          </w:tcPr>
          <w:p w14:paraId="641F5714" w14:textId="4279C527" w:rsidR="00DF5FBD" w:rsidRPr="00DF5FBD" w:rsidRDefault="00DF5FBD" w:rsidP="009010F3">
            <w:pPr>
              <w:tabs>
                <w:tab w:val="left" w:pos="2839"/>
              </w:tabs>
              <w:rPr>
                <w:rFonts w:ascii="Arial" w:hAnsi="Arial" w:cs="Arial"/>
                <w:sz w:val="24"/>
                <w:szCs w:val="24"/>
              </w:rPr>
            </w:pPr>
            <w:r w:rsidRPr="00DF5FBD">
              <w:rPr>
                <w:sz w:val="24"/>
                <w:szCs w:val="24"/>
              </w:rPr>
              <w:t>Missing episodes are the highest risk indicator of exploitation, and a common consequence of both criminal and sexual exploitation. Many of the risk factors apply to both forms of exploitation. For more information, please see our report on children who go missing from care and exploitation.</w:t>
            </w:r>
            <w:hyperlink r:id="rId11" w:history="1">
              <w:r w:rsidRPr="00DF5FBD">
                <w:rPr>
                  <w:color w:val="0000FF"/>
                  <w:sz w:val="24"/>
                  <w:szCs w:val="24"/>
                  <w:u w:val="single"/>
                </w:rPr>
                <w:t>Exploitation-report-FINAL.pdf (missingpeople.org.uk)</w:t>
              </w:r>
            </w:hyperlink>
            <w:r w:rsidRPr="00DF5FBD">
              <w:rPr>
                <w:color w:val="0000FF"/>
                <w:sz w:val="24"/>
                <w:szCs w:val="24"/>
                <w:u w:val="single"/>
              </w:rPr>
              <w:t xml:space="preserve">. </w:t>
            </w:r>
            <w:r w:rsidRPr="00DF5FBD">
              <w:rPr>
                <w:sz w:val="24"/>
                <w:szCs w:val="24"/>
              </w:rPr>
              <w:t xml:space="preserve"> </w:t>
            </w:r>
          </w:p>
        </w:tc>
      </w:tr>
      <w:tr w:rsidR="001F7B52" w:rsidRPr="00895379" w14:paraId="5E43F0F2" w14:textId="77777777" w:rsidTr="003A2670">
        <w:tc>
          <w:tcPr>
            <w:tcW w:w="4621" w:type="dxa"/>
          </w:tcPr>
          <w:p w14:paraId="14482400" w14:textId="77777777" w:rsidR="001F7B52" w:rsidRPr="00895379" w:rsidRDefault="001F7B52" w:rsidP="009010F3">
            <w:pPr>
              <w:tabs>
                <w:tab w:val="left" w:pos="2839"/>
              </w:tabs>
              <w:rPr>
                <w:rFonts w:ascii="Arial" w:hAnsi="Arial" w:cs="Arial"/>
                <w:b/>
                <w:color w:val="F79646" w:themeColor="accent6"/>
              </w:rPr>
            </w:pPr>
            <w:r w:rsidRPr="00895379">
              <w:rPr>
                <w:rFonts w:ascii="Arial" w:hAnsi="Arial" w:cs="Arial"/>
                <w:b/>
              </w:rPr>
              <w:t>Trafficking</w:t>
            </w:r>
          </w:p>
        </w:tc>
        <w:tc>
          <w:tcPr>
            <w:tcW w:w="9662" w:type="dxa"/>
          </w:tcPr>
          <w:p w14:paraId="2E99D317" w14:textId="77777777" w:rsidR="001F7B52" w:rsidRPr="00895379" w:rsidRDefault="00AA354F" w:rsidP="009010F3">
            <w:pPr>
              <w:tabs>
                <w:tab w:val="left" w:pos="2839"/>
              </w:tabs>
              <w:rPr>
                <w:rFonts w:ascii="Arial" w:hAnsi="Arial" w:cs="Arial"/>
                <w:color w:val="F79646" w:themeColor="accent6"/>
              </w:rPr>
            </w:pPr>
            <w:r w:rsidRPr="00895379">
              <w:rPr>
                <w:rFonts w:ascii="Arial" w:hAnsi="Arial" w:cs="Arial"/>
              </w:rPr>
              <w:t>Any child transported for exploitative reasons is considered to be a trafficking victim. Children may be trafficked both internally within the UK and externally, from or to abroad.</w:t>
            </w:r>
          </w:p>
        </w:tc>
      </w:tr>
    </w:tbl>
    <w:p w14:paraId="6F7F5AB7" w14:textId="77777777" w:rsidR="00D617BA" w:rsidRDefault="00D617BA" w:rsidP="009010F3">
      <w:pPr>
        <w:tabs>
          <w:tab w:val="left" w:pos="2839"/>
        </w:tabs>
        <w:rPr>
          <w:rFonts w:ascii="Arial" w:hAnsi="Arial" w:cs="Arial"/>
          <w:b/>
          <w:color w:val="F79646" w:themeColor="accent6"/>
          <w:sz w:val="24"/>
          <w:szCs w:val="24"/>
        </w:rPr>
      </w:pPr>
    </w:p>
    <w:p w14:paraId="55109B51" w14:textId="124EC19F" w:rsidR="00455009" w:rsidRDefault="00B3669E" w:rsidP="009010F3">
      <w:pPr>
        <w:tabs>
          <w:tab w:val="left" w:pos="2839"/>
        </w:tabs>
        <w:rPr>
          <w:rFonts w:ascii="Arial" w:hAnsi="Arial" w:cs="Arial"/>
          <w:b/>
          <w:color w:val="F79646" w:themeColor="accent6"/>
          <w:sz w:val="24"/>
          <w:szCs w:val="24"/>
        </w:rPr>
      </w:pPr>
      <w:r>
        <w:rPr>
          <w:rFonts w:ascii="Arial" w:hAnsi="Arial" w:cs="Arial"/>
          <w:b/>
          <w:color w:val="F79646" w:themeColor="accent6"/>
          <w:sz w:val="24"/>
          <w:szCs w:val="24"/>
        </w:rPr>
        <w:br w:type="textWrapping" w:clear="all"/>
      </w:r>
    </w:p>
    <w:p w14:paraId="792364FD" w14:textId="77777777" w:rsidR="00D81AC2" w:rsidRPr="00B85754" w:rsidRDefault="00D81AC2" w:rsidP="009010F3">
      <w:pPr>
        <w:tabs>
          <w:tab w:val="left" w:pos="2839"/>
        </w:tabs>
        <w:rPr>
          <w:rFonts w:ascii="Arial" w:hAnsi="Arial" w:cs="Arial"/>
          <w:b/>
          <w:sz w:val="24"/>
          <w:szCs w:val="24"/>
        </w:rPr>
      </w:pPr>
      <w:r w:rsidRPr="00B85754">
        <w:rPr>
          <w:rFonts w:ascii="Arial" w:hAnsi="Arial" w:cs="Arial"/>
          <w:b/>
          <w:sz w:val="24"/>
          <w:szCs w:val="24"/>
        </w:rPr>
        <w:lastRenderedPageBreak/>
        <w:t>Appendix 2</w:t>
      </w:r>
    </w:p>
    <w:p w14:paraId="5DE633B2" w14:textId="77777777" w:rsidR="00D632D0" w:rsidRDefault="00D632D0" w:rsidP="009010F3">
      <w:pPr>
        <w:tabs>
          <w:tab w:val="left" w:pos="2839"/>
        </w:tabs>
        <w:rPr>
          <w:rFonts w:ascii="Arial" w:hAnsi="Arial" w:cs="Arial"/>
          <w:b/>
          <w:sz w:val="24"/>
          <w:szCs w:val="24"/>
        </w:rPr>
      </w:pPr>
      <w:r w:rsidRPr="00D632D0">
        <w:rPr>
          <w:rFonts w:ascii="Arial" w:hAnsi="Arial" w:cs="Arial"/>
          <w:b/>
          <w:sz w:val="24"/>
          <w:szCs w:val="24"/>
        </w:rPr>
        <w:t>Missing Person template</w:t>
      </w:r>
    </w:p>
    <w:p w14:paraId="66E4229A" w14:textId="77777777" w:rsidR="00010F62" w:rsidRPr="00821B93" w:rsidRDefault="00010F62" w:rsidP="00010F62">
      <w:pPr>
        <w:rPr>
          <w:rFonts w:ascii="Arial" w:hAnsi="Arial" w:cs="Arial"/>
          <w:i/>
          <w:sz w:val="20"/>
          <w:szCs w:val="20"/>
        </w:rPr>
      </w:pPr>
      <w:r>
        <w:rPr>
          <w:rFonts w:ascii="Arial" w:hAnsi="Arial" w:cs="Arial"/>
          <w:i/>
          <w:sz w:val="20"/>
          <w:szCs w:val="20"/>
        </w:rPr>
        <w:t>This form should be completed by the allocated social worker, with oversight from their line manager to provide the relevant information to allow the Head of Service to make decisions after the child or young person has been missing for 72 hours.</w:t>
      </w:r>
      <w:r w:rsidRPr="00821B93">
        <w:rPr>
          <w:rFonts w:ascii="Arial" w:hAnsi="Arial" w:cs="Arial"/>
          <w:i/>
          <w:sz w:val="20"/>
          <w:szCs w:val="20"/>
        </w:rPr>
        <w:t xml:space="preserve"> </w:t>
      </w:r>
      <w:r>
        <w:rPr>
          <w:rFonts w:ascii="Arial" w:hAnsi="Arial" w:cs="Arial"/>
          <w:i/>
          <w:sz w:val="20"/>
          <w:szCs w:val="20"/>
        </w:rPr>
        <w:t>This Form should be read in conjunction with the Missing Person Protocol.</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42"/>
        <w:gridCol w:w="1316"/>
        <w:gridCol w:w="3353"/>
        <w:gridCol w:w="1406"/>
        <w:gridCol w:w="2165"/>
      </w:tblGrid>
      <w:tr w:rsidR="00010F62" w14:paraId="634ADCE9" w14:textId="77777777" w:rsidTr="00290D70">
        <w:trPr>
          <w:tblHeader/>
        </w:trPr>
        <w:tc>
          <w:tcPr>
            <w:tcW w:w="10682" w:type="dxa"/>
            <w:gridSpan w:val="5"/>
            <w:shd w:val="clear" w:color="auto" w:fill="C5C5C5"/>
          </w:tcPr>
          <w:p w14:paraId="5910599E" w14:textId="77777777" w:rsidR="00010F62" w:rsidRDefault="00010F62" w:rsidP="00290D70">
            <w:pPr>
              <w:jc w:val="center"/>
              <w:rPr>
                <w:rFonts w:ascii="Arial" w:hAnsi="Arial" w:cs="Arial"/>
                <w:b/>
                <w:sz w:val="24"/>
                <w:szCs w:val="24"/>
              </w:rPr>
            </w:pPr>
          </w:p>
        </w:tc>
      </w:tr>
      <w:tr w:rsidR="00010F62" w14:paraId="7D77DF81" w14:textId="77777777" w:rsidTr="00290D70">
        <w:tc>
          <w:tcPr>
            <w:tcW w:w="2442" w:type="dxa"/>
            <w:shd w:val="clear" w:color="auto" w:fill="D9D9D9" w:themeFill="background1" w:themeFillShade="D9"/>
          </w:tcPr>
          <w:p w14:paraId="4A09C0AB" w14:textId="77777777" w:rsidR="00010F62" w:rsidRPr="00EB146E" w:rsidRDefault="00010F62" w:rsidP="00290D70">
            <w:pPr>
              <w:jc w:val="center"/>
              <w:rPr>
                <w:rFonts w:ascii="Arial" w:hAnsi="Arial" w:cs="Arial"/>
              </w:rPr>
            </w:pPr>
            <w:r w:rsidRPr="00EB146E">
              <w:rPr>
                <w:rFonts w:ascii="Arial" w:hAnsi="Arial" w:cs="Arial"/>
              </w:rPr>
              <w:t>SWIFT</w:t>
            </w:r>
          </w:p>
        </w:tc>
        <w:tc>
          <w:tcPr>
            <w:tcW w:w="4669" w:type="dxa"/>
            <w:gridSpan w:val="2"/>
            <w:shd w:val="clear" w:color="auto" w:fill="FFFFFF" w:themeFill="background1"/>
          </w:tcPr>
          <w:p w14:paraId="73313AC8" w14:textId="77777777" w:rsidR="00010F62" w:rsidRPr="00EB146E" w:rsidRDefault="00010F62" w:rsidP="00290D70">
            <w:pPr>
              <w:rPr>
                <w:rFonts w:ascii="Arial" w:hAnsi="Arial" w:cs="Arial"/>
              </w:rPr>
            </w:pPr>
          </w:p>
        </w:tc>
        <w:tc>
          <w:tcPr>
            <w:tcW w:w="1406" w:type="dxa"/>
            <w:shd w:val="clear" w:color="auto" w:fill="D9D9D9" w:themeFill="background1" w:themeFillShade="D9"/>
          </w:tcPr>
          <w:p w14:paraId="42A9029E" w14:textId="77777777" w:rsidR="00010F62" w:rsidRPr="00EB146E" w:rsidRDefault="00010F62" w:rsidP="00290D70">
            <w:pPr>
              <w:jc w:val="center"/>
              <w:rPr>
                <w:rFonts w:ascii="Arial" w:hAnsi="Arial" w:cs="Arial"/>
              </w:rPr>
            </w:pPr>
            <w:r w:rsidRPr="00EB146E">
              <w:rPr>
                <w:rFonts w:ascii="Arial" w:hAnsi="Arial" w:cs="Arial"/>
              </w:rPr>
              <w:t>DofB/Age:</w:t>
            </w:r>
          </w:p>
        </w:tc>
        <w:tc>
          <w:tcPr>
            <w:tcW w:w="2165" w:type="dxa"/>
            <w:shd w:val="clear" w:color="auto" w:fill="FFFFFF" w:themeFill="background1"/>
          </w:tcPr>
          <w:p w14:paraId="68D639E4" w14:textId="77777777" w:rsidR="00010F62" w:rsidRPr="00821B93" w:rsidRDefault="00010F62" w:rsidP="00290D70">
            <w:pPr>
              <w:rPr>
                <w:rFonts w:ascii="Arial" w:hAnsi="Arial" w:cs="Arial"/>
                <w:sz w:val="24"/>
                <w:szCs w:val="24"/>
              </w:rPr>
            </w:pPr>
          </w:p>
        </w:tc>
      </w:tr>
      <w:tr w:rsidR="00010F62" w14:paraId="600F8A48" w14:textId="77777777" w:rsidTr="00290D70">
        <w:trPr>
          <w:trHeight w:val="64"/>
        </w:trPr>
        <w:tc>
          <w:tcPr>
            <w:tcW w:w="2442" w:type="dxa"/>
            <w:shd w:val="clear" w:color="auto" w:fill="D9D9D9" w:themeFill="background1" w:themeFillShade="D9"/>
          </w:tcPr>
          <w:p w14:paraId="7AC6457B" w14:textId="77777777" w:rsidR="00010F62" w:rsidRPr="00EB146E" w:rsidRDefault="00010F62" w:rsidP="00290D70">
            <w:pPr>
              <w:rPr>
                <w:rFonts w:ascii="Arial" w:hAnsi="Arial" w:cs="Arial"/>
              </w:rPr>
            </w:pPr>
            <w:r w:rsidRPr="00EB146E">
              <w:rPr>
                <w:rFonts w:ascii="Arial" w:hAnsi="Arial" w:cs="Arial"/>
              </w:rPr>
              <w:t>Child/Young Person’s Name</w:t>
            </w:r>
            <w:r>
              <w:rPr>
                <w:rFonts w:ascii="Arial" w:hAnsi="Arial" w:cs="Arial"/>
              </w:rPr>
              <w:t>:</w:t>
            </w:r>
          </w:p>
        </w:tc>
        <w:tc>
          <w:tcPr>
            <w:tcW w:w="8240" w:type="dxa"/>
            <w:gridSpan w:val="4"/>
          </w:tcPr>
          <w:p w14:paraId="236475FF" w14:textId="77777777" w:rsidR="00010F62" w:rsidRPr="00F54E44" w:rsidRDefault="00010F62" w:rsidP="00290D70">
            <w:pPr>
              <w:rPr>
                <w:rFonts w:ascii="Arial" w:hAnsi="Arial" w:cs="Arial"/>
                <w:sz w:val="24"/>
                <w:szCs w:val="24"/>
              </w:rPr>
            </w:pPr>
          </w:p>
        </w:tc>
      </w:tr>
      <w:tr w:rsidR="00010F62" w14:paraId="6F2E23EE" w14:textId="77777777" w:rsidTr="00290D70">
        <w:trPr>
          <w:trHeight w:val="227"/>
        </w:trPr>
        <w:tc>
          <w:tcPr>
            <w:tcW w:w="2442" w:type="dxa"/>
            <w:shd w:val="clear" w:color="auto" w:fill="D9D9D9" w:themeFill="background1" w:themeFillShade="D9"/>
          </w:tcPr>
          <w:p w14:paraId="4F38D368" w14:textId="77777777" w:rsidR="00010F62" w:rsidRPr="00EB146E" w:rsidRDefault="00010F62" w:rsidP="00290D70">
            <w:pPr>
              <w:rPr>
                <w:rFonts w:ascii="Arial" w:hAnsi="Arial" w:cs="Arial"/>
              </w:rPr>
            </w:pPr>
            <w:r w:rsidRPr="00EB146E">
              <w:rPr>
                <w:rFonts w:ascii="Arial" w:hAnsi="Arial" w:cs="Arial"/>
              </w:rPr>
              <w:t>Current Address</w:t>
            </w:r>
            <w:r>
              <w:rPr>
                <w:rFonts w:ascii="Arial" w:hAnsi="Arial" w:cs="Arial"/>
              </w:rPr>
              <w:t>:</w:t>
            </w:r>
          </w:p>
        </w:tc>
        <w:tc>
          <w:tcPr>
            <w:tcW w:w="4669" w:type="dxa"/>
            <w:gridSpan w:val="2"/>
          </w:tcPr>
          <w:p w14:paraId="52132229" w14:textId="77777777" w:rsidR="00010F62" w:rsidRPr="00F54E44" w:rsidRDefault="00010F62" w:rsidP="00290D70">
            <w:pPr>
              <w:rPr>
                <w:rFonts w:ascii="Arial" w:hAnsi="Arial" w:cs="Arial"/>
                <w:sz w:val="24"/>
                <w:szCs w:val="24"/>
              </w:rPr>
            </w:pPr>
          </w:p>
        </w:tc>
        <w:tc>
          <w:tcPr>
            <w:tcW w:w="1406" w:type="dxa"/>
          </w:tcPr>
          <w:p w14:paraId="43124F84" w14:textId="77777777" w:rsidR="00010F62" w:rsidRPr="00EB146E" w:rsidRDefault="00010F62" w:rsidP="00290D70">
            <w:pPr>
              <w:rPr>
                <w:rFonts w:ascii="Arial" w:hAnsi="Arial" w:cs="Arial"/>
              </w:rPr>
            </w:pPr>
            <w:r w:rsidRPr="00EB146E">
              <w:rPr>
                <w:rFonts w:ascii="Arial" w:hAnsi="Arial" w:cs="Arial"/>
              </w:rPr>
              <w:t>Legal Status:</w:t>
            </w:r>
          </w:p>
        </w:tc>
        <w:tc>
          <w:tcPr>
            <w:tcW w:w="2165" w:type="dxa"/>
          </w:tcPr>
          <w:p w14:paraId="308165E1" w14:textId="77777777" w:rsidR="00010F62" w:rsidRPr="00F54E44" w:rsidRDefault="00010F62" w:rsidP="00290D70">
            <w:pPr>
              <w:rPr>
                <w:rFonts w:ascii="Arial" w:hAnsi="Arial" w:cs="Arial"/>
                <w:sz w:val="24"/>
                <w:szCs w:val="24"/>
              </w:rPr>
            </w:pPr>
          </w:p>
        </w:tc>
      </w:tr>
      <w:tr w:rsidR="00010F62" w14:paraId="312AE56E" w14:textId="77777777" w:rsidTr="00290D70">
        <w:trPr>
          <w:trHeight w:val="227"/>
        </w:trPr>
        <w:tc>
          <w:tcPr>
            <w:tcW w:w="2442" w:type="dxa"/>
            <w:shd w:val="clear" w:color="auto" w:fill="D9D9D9" w:themeFill="background1" w:themeFillShade="D9"/>
          </w:tcPr>
          <w:p w14:paraId="58254E55" w14:textId="77777777" w:rsidR="00010F62" w:rsidRPr="00EB146E" w:rsidRDefault="00010F62" w:rsidP="00290D70">
            <w:pPr>
              <w:rPr>
                <w:rFonts w:ascii="Arial" w:hAnsi="Arial" w:cs="Arial"/>
              </w:rPr>
            </w:pPr>
            <w:r w:rsidRPr="00EB146E">
              <w:rPr>
                <w:rFonts w:ascii="Arial" w:hAnsi="Arial" w:cs="Arial"/>
              </w:rPr>
              <w:t>Allocated SW and SSW</w:t>
            </w:r>
            <w:r>
              <w:rPr>
                <w:rFonts w:ascii="Arial" w:hAnsi="Arial" w:cs="Arial"/>
              </w:rPr>
              <w:t>:</w:t>
            </w:r>
          </w:p>
        </w:tc>
        <w:tc>
          <w:tcPr>
            <w:tcW w:w="8240" w:type="dxa"/>
            <w:gridSpan w:val="4"/>
          </w:tcPr>
          <w:p w14:paraId="2A3AE9DF" w14:textId="77777777" w:rsidR="00010F62" w:rsidRDefault="00010F62" w:rsidP="00290D70">
            <w:pPr>
              <w:rPr>
                <w:rFonts w:ascii="Arial" w:hAnsi="Arial" w:cs="Arial"/>
                <w:b/>
                <w:sz w:val="24"/>
                <w:szCs w:val="24"/>
              </w:rPr>
            </w:pPr>
          </w:p>
        </w:tc>
      </w:tr>
      <w:tr w:rsidR="00010F62" w14:paraId="06CDA0E6" w14:textId="77777777" w:rsidTr="00290D70">
        <w:trPr>
          <w:trHeight w:val="227"/>
        </w:trPr>
        <w:tc>
          <w:tcPr>
            <w:tcW w:w="2442" w:type="dxa"/>
            <w:shd w:val="clear" w:color="auto" w:fill="D9D9D9" w:themeFill="background1" w:themeFillShade="D9"/>
          </w:tcPr>
          <w:p w14:paraId="55B0897F" w14:textId="77777777" w:rsidR="00010F62" w:rsidRPr="00F810AB" w:rsidRDefault="00010F62" w:rsidP="00290D70">
            <w:pPr>
              <w:rPr>
                <w:rFonts w:ascii="Arial" w:hAnsi="Arial" w:cs="Arial"/>
              </w:rPr>
            </w:pPr>
            <w:r>
              <w:rPr>
                <w:rFonts w:ascii="Arial" w:hAnsi="Arial" w:cs="Arial"/>
              </w:rPr>
              <w:t>Missing since Date and Time:</w:t>
            </w:r>
          </w:p>
        </w:tc>
        <w:tc>
          <w:tcPr>
            <w:tcW w:w="8240" w:type="dxa"/>
            <w:gridSpan w:val="4"/>
          </w:tcPr>
          <w:p w14:paraId="7097B37C" w14:textId="77777777" w:rsidR="00010F62" w:rsidRDefault="00010F62" w:rsidP="00290D70">
            <w:pPr>
              <w:rPr>
                <w:rFonts w:ascii="Arial" w:hAnsi="Arial" w:cs="Arial"/>
                <w:b/>
                <w:sz w:val="24"/>
                <w:szCs w:val="24"/>
              </w:rPr>
            </w:pPr>
          </w:p>
        </w:tc>
      </w:tr>
      <w:tr w:rsidR="00010F62" w14:paraId="1DC51F51" w14:textId="77777777" w:rsidTr="00290D70">
        <w:trPr>
          <w:trHeight w:val="227"/>
        </w:trPr>
        <w:tc>
          <w:tcPr>
            <w:tcW w:w="2442" w:type="dxa"/>
            <w:shd w:val="clear" w:color="auto" w:fill="D9D9D9" w:themeFill="background1" w:themeFillShade="D9"/>
          </w:tcPr>
          <w:p w14:paraId="19A24CFB" w14:textId="77777777" w:rsidR="00010F62" w:rsidRPr="00F810AB" w:rsidRDefault="00010F62" w:rsidP="00290D70">
            <w:pPr>
              <w:rPr>
                <w:rFonts w:ascii="Arial" w:hAnsi="Arial" w:cs="Arial"/>
              </w:rPr>
            </w:pPr>
            <w:r w:rsidRPr="00F810AB">
              <w:rPr>
                <w:rFonts w:ascii="Arial" w:hAnsi="Arial" w:cs="Arial"/>
              </w:rPr>
              <w:t xml:space="preserve">Summary of the </w:t>
            </w:r>
            <w:r>
              <w:rPr>
                <w:rFonts w:ascii="Arial" w:hAnsi="Arial" w:cs="Arial"/>
              </w:rPr>
              <w:t>incident/circumstances of going missing:</w:t>
            </w:r>
          </w:p>
        </w:tc>
        <w:tc>
          <w:tcPr>
            <w:tcW w:w="8240" w:type="dxa"/>
            <w:gridSpan w:val="4"/>
          </w:tcPr>
          <w:p w14:paraId="02700038" w14:textId="77777777" w:rsidR="00010F62" w:rsidRDefault="00010F62" w:rsidP="00290D70">
            <w:pPr>
              <w:rPr>
                <w:rFonts w:ascii="Arial" w:hAnsi="Arial" w:cs="Arial"/>
                <w:b/>
                <w:sz w:val="24"/>
                <w:szCs w:val="24"/>
              </w:rPr>
            </w:pPr>
          </w:p>
        </w:tc>
      </w:tr>
      <w:tr w:rsidR="00010F62" w14:paraId="2CFA8F47" w14:textId="77777777" w:rsidTr="00290D70">
        <w:trPr>
          <w:trHeight w:val="227"/>
        </w:trPr>
        <w:tc>
          <w:tcPr>
            <w:tcW w:w="2442" w:type="dxa"/>
            <w:shd w:val="clear" w:color="auto" w:fill="D9D9D9" w:themeFill="background1" w:themeFillShade="D9"/>
          </w:tcPr>
          <w:p w14:paraId="2E4F1808" w14:textId="77777777" w:rsidR="00010F62" w:rsidRPr="00F810AB" w:rsidRDefault="00010F62" w:rsidP="00290D70">
            <w:pPr>
              <w:rPr>
                <w:rFonts w:ascii="Arial" w:hAnsi="Arial" w:cs="Arial"/>
              </w:rPr>
            </w:pPr>
            <w:r w:rsidRPr="00F810AB">
              <w:rPr>
                <w:rFonts w:ascii="Arial" w:hAnsi="Arial" w:cs="Arial"/>
              </w:rPr>
              <w:t xml:space="preserve">Key </w:t>
            </w:r>
            <w:r>
              <w:rPr>
                <w:rFonts w:ascii="Arial" w:hAnsi="Arial" w:cs="Arial"/>
              </w:rPr>
              <w:t xml:space="preserve">events connected to and of relevance to going missing: </w:t>
            </w:r>
          </w:p>
        </w:tc>
        <w:tc>
          <w:tcPr>
            <w:tcW w:w="8240" w:type="dxa"/>
            <w:gridSpan w:val="4"/>
          </w:tcPr>
          <w:p w14:paraId="2B59BED4" w14:textId="77777777" w:rsidR="00010F62" w:rsidRDefault="00010F62" w:rsidP="00290D70">
            <w:pPr>
              <w:rPr>
                <w:rFonts w:ascii="Arial" w:hAnsi="Arial" w:cs="Arial"/>
                <w:b/>
                <w:sz w:val="24"/>
                <w:szCs w:val="24"/>
              </w:rPr>
            </w:pPr>
          </w:p>
        </w:tc>
      </w:tr>
      <w:tr w:rsidR="00010F62" w14:paraId="7684517A" w14:textId="77777777" w:rsidTr="00290D70">
        <w:trPr>
          <w:trHeight w:val="227"/>
        </w:trPr>
        <w:tc>
          <w:tcPr>
            <w:tcW w:w="2442" w:type="dxa"/>
            <w:shd w:val="clear" w:color="auto" w:fill="D9D9D9" w:themeFill="background1" w:themeFillShade="D9"/>
          </w:tcPr>
          <w:p w14:paraId="23575C7A" w14:textId="77777777" w:rsidR="00010F62" w:rsidRPr="00F810AB" w:rsidRDefault="00010F62" w:rsidP="00290D70">
            <w:pPr>
              <w:rPr>
                <w:rFonts w:ascii="Arial" w:hAnsi="Arial" w:cs="Arial"/>
              </w:rPr>
            </w:pPr>
            <w:r>
              <w:rPr>
                <w:rFonts w:ascii="Arial" w:hAnsi="Arial" w:cs="Arial"/>
              </w:rPr>
              <w:t>Actions being undertaken:</w:t>
            </w:r>
          </w:p>
        </w:tc>
        <w:tc>
          <w:tcPr>
            <w:tcW w:w="8240" w:type="dxa"/>
            <w:gridSpan w:val="4"/>
          </w:tcPr>
          <w:p w14:paraId="69838B4F" w14:textId="77777777" w:rsidR="00010F62" w:rsidRDefault="00010F62" w:rsidP="00290D70">
            <w:pPr>
              <w:rPr>
                <w:rFonts w:ascii="Arial" w:hAnsi="Arial" w:cs="Arial"/>
                <w:b/>
                <w:sz w:val="24"/>
                <w:szCs w:val="24"/>
              </w:rPr>
            </w:pPr>
          </w:p>
        </w:tc>
      </w:tr>
      <w:tr w:rsidR="00010F62" w14:paraId="16B37854" w14:textId="77777777" w:rsidTr="00290D70">
        <w:trPr>
          <w:trHeight w:val="227"/>
        </w:trPr>
        <w:tc>
          <w:tcPr>
            <w:tcW w:w="2442" w:type="dxa"/>
            <w:shd w:val="clear" w:color="auto" w:fill="D9D9D9" w:themeFill="background1" w:themeFillShade="D9"/>
          </w:tcPr>
          <w:p w14:paraId="4D36B838" w14:textId="77777777" w:rsidR="00010F62" w:rsidRPr="00F810AB" w:rsidRDefault="00010F62" w:rsidP="00290D70">
            <w:pPr>
              <w:rPr>
                <w:rFonts w:ascii="Arial" w:hAnsi="Arial" w:cs="Arial"/>
              </w:rPr>
            </w:pPr>
            <w:r w:rsidRPr="00F810AB">
              <w:rPr>
                <w:rFonts w:ascii="Arial" w:hAnsi="Arial" w:cs="Arial"/>
              </w:rPr>
              <w:t>Key</w:t>
            </w:r>
            <w:r>
              <w:rPr>
                <w:rFonts w:ascii="Arial" w:hAnsi="Arial" w:cs="Arial"/>
              </w:rPr>
              <w:t xml:space="preserve"> issues for the Head of Service:</w:t>
            </w:r>
          </w:p>
          <w:p w14:paraId="474622C5" w14:textId="77777777" w:rsidR="00010F62" w:rsidRDefault="00010F62" w:rsidP="00290D70">
            <w:pPr>
              <w:rPr>
                <w:rFonts w:ascii="Arial" w:hAnsi="Arial" w:cs="Arial"/>
                <w:b/>
                <w:sz w:val="24"/>
                <w:szCs w:val="24"/>
              </w:rPr>
            </w:pPr>
          </w:p>
        </w:tc>
        <w:tc>
          <w:tcPr>
            <w:tcW w:w="8240" w:type="dxa"/>
            <w:gridSpan w:val="4"/>
          </w:tcPr>
          <w:p w14:paraId="68B0C504" w14:textId="77777777" w:rsidR="00010F62" w:rsidRPr="00914372" w:rsidRDefault="00010F62" w:rsidP="00290D70">
            <w:pPr>
              <w:rPr>
                <w:rFonts w:ascii="Arial" w:hAnsi="Arial" w:cs="Arial"/>
                <w:b/>
              </w:rPr>
            </w:pPr>
            <w:r w:rsidRPr="00914372">
              <w:rPr>
                <w:rFonts w:ascii="Arial" w:hAnsi="Arial" w:cs="Arial"/>
                <w:b/>
              </w:rPr>
              <w:t>Risk:</w:t>
            </w:r>
          </w:p>
          <w:p w14:paraId="60832868" w14:textId="77777777" w:rsidR="00010F62" w:rsidRPr="00777995" w:rsidRDefault="00010F62" w:rsidP="00290D70">
            <w:pPr>
              <w:rPr>
                <w:rFonts w:ascii="Arial" w:hAnsi="Arial" w:cs="Arial"/>
              </w:rPr>
            </w:pPr>
          </w:p>
          <w:p w14:paraId="22B20496" w14:textId="77777777" w:rsidR="00010F62" w:rsidRPr="00777995" w:rsidRDefault="00010F62" w:rsidP="00290D70">
            <w:pPr>
              <w:rPr>
                <w:rFonts w:ascii="Arial" w:hAnsi="Arial" w:cs="Arial"/>
                <w:i/>
              </w:rPr>
            </w:pPr>
            <w:r w:rsidRPr="00777995">
              <w:rPr>
                <w:rFonts w:ascii="Arial" w:hAnsi="Arial" w:cs="Arial"/>
                <w:i/>
              </w:rPr>
              <w:t>Vulnerability:</w:t>
            </w:r>
          </w:p>
          <w:p w14:paraId="2266AA10" w14:textId="77777777" w:rsidR="00010F62" w:rsidRPr="00777995" w:rsidRDefault="00010F62" w:rsidP="00290D70">
            <w:pPr>
              <w:rPr>
                <w:rFonts w:ascii="Arial" w:hAnsi="Arial" w:cs="Arial"/>
                <w:i/>
              </w:rPr>
            </w:pPr>
            <w:r w:rsidRPr="00777995">
              <w:rPr>
                <w:rFonts w:ascii="Arial" w:hAnsi="Arial" w:cs="Arial"/>
                <w:i/>
              </w:rPr>
              <w:t>Influences:</w:t>
            </w:r>
          </w:p>
          <w:p w14:paraId="5796EACC" w14:textId="77777777" w:rsidR="00010F62" w:rsidRPr="00777995" w:rsidRDefault="00010F62" w:rsidP="00290D70">
            <w:pPr>
              <w:rPr>
                <w:rFonts w:ascii="Arial" w:hAnsi="Arial" w:cs="Arial"/>
                <w:i/>
              </w:rPr>
            </w:pPr>
            <w:r w:rsidRPr="00777995">
              <w:rPr>
                <w:rFonts w:ascii="Arial" w:hAnsi="Arial" w:cs="Arial"/>
                <w:i/>
              </w:rPr>
              <w:t>Past Behaviours:</w:t>
            </w:r>
          </w:p>
          <w:p w14:paraId="53BA7CC9" w14:textId="77777777" w:rsidR="00010F62" w:rsidRPr="00777995" w:rsidRDefault="00010F62" w:rsidP="00290D70">
            <w:pPr>
              <w:rPr>
                <w:rFonts w:ascii="Arial" w:hAnsi="Arial" w:cs="Arial"/>
                <w:i/>
              </w:rPr>
            </w:pPr>
          </w:p>
          <w:p w14:paraId="3451FB58" w14:textId="77777777" w:rsidR="00010F62" w:rsidRPr="00914372" w:rsidRDefault="00010F62" w:rsidP="00290D70">
            <w:pPr>
              <w:rPr>
                <w:rFonts w:ascii="Arial" w:hAnsi="Arial" w:cs="Arial"/>
                <w:b/>
              </w:rPr>
            </w:pPr>
            <w:r w:rsidRPr="00914372">
              <w:rPr>
                <w:rFonts w:ascii="Arial" w:hAnsi="Arial" w:cs="Arial"/>
                <w:b/>
              </w:rPr>
              <w:t>Assessment:</w:t>
            </w:r>
          </w:p>
          <w:p w14:paraId="48242E05" w14:textId="77777777" w:rsidR="00010F62" w:rsidRPr="00777995" w:rsidRDefault="00010F62" w:rsidP="00290D70">
            <w:pPr>
              <w:rPr>
                <w:rFonts w:ascii="Arial" w:hAnsi="Arial" w:cs="Arial"/>
              </w:rPr>
            </w:pPr>
          </w:p>
          <w:p w14:paraId="2F06417F" w14:textId="77777777" w:rsidR="00010F62" w:rsidRDefault="00010F62" w:rsidP="00290D70">
            <w:pPr>
              <w:rPr>
                <w:rFonts w:ascii="Arial" w:hAnsi="Arial" w:cs="Arial"/>
              </w:rPr>
            </w:pPr>
            <w:r w:rsidRPr="00777995">
              <w:rPr>
                <w:rFonts w:ascii="Arial" w:hAnsi="Arial" w:cs="Arial"/>
              </w:rPr>
              <w:lastRenderedPageBreak/>
              <w:t>Is at risk through their own vulnerability (low, medium, high):</w:t>
            </w:r>
          </w:p>
          <w:p w14:paraId="1E0B6A26" w14:textId="77777777" w:rsidR="00010F62" w:rsidRDefault="00010F62" w:rsidP="00290D70">
            <w:pPr>
              <w:rPr>
                <w:rFonts w:ascii="Arial" w:hAnsi="Arial" w:cs="Arial"/>
              </w:rPr>
            </w:pPr>
          </w:p>
          <w:p w14:paraId="36F3F272" w14:textId="77777777" w:rsidR="00010F62" w:rsidRPr="00777995" w:rsidRDefault="00010F62" w:rsidP="00290D70">
            <w:pPr>
              <w:rPr>
                <w:rFonts w:ascii="Arial" w:hAnsi="Arial" w:cs="Arial"/>
              </w:rPr>
            </w:pPr>
          </w:p>
          <w:p w14:paraId="47A8D38F" w14:textId="77777777" w:rsidR="00010F62" w:rsidRPr="00777995" w:rsidRDefault="00010F62" w:rsidP="00290D70">
            <w:pPr>
              <w:rPr>
                <w:rFonts w:ascii="Arial" w:hAnsi="Arial" w:cs="Arial"/>
              </w:rPr>
            </w:pPr>
          </w:p>
          <w:p w14:paraId="32C8EE1D" w14:textId="77777777" w:rsidR="00010F62" w:rsidRPr="00777995" w:rsidRDefault="00010F62" w:rsidP="00290D70">
            <w:pPr>
              <w:rPr>
                <w:rFonts w:ascii="Arial" w:hAnsi="Arial" w:cs="Arial"/>
              </w:rPr>
            </w:pPr>
            <w:r w:rsidRPr="00777995">
              <w:rPr>
                <w:rFonts w:ascii="Arial" w:hAnsi="Arial" w:cs="Arial"/>
              </w:rPr>
              <w:t xml:space="preserve">Is the </w:t>
            </w:r>
            <w:r>
              <w:rPr>
                <w:rFonts w:ascii="Arial" w:hAnsi="Arial" w:cs="Arial"/>
              </w:rPr>
              <w:t xml:space="preserve">child or young person a </w:t>
            </w:r>
            <w:r w:rsidRPr="00777995">
              <w:rPr>
                <w:rFonts w:ascii="Arial" w:hAnsi="Arial" w:cs="Arial"/>
              </w:rPr>
              <w:t>victim of a crime (low, medium, high):</w:t>
            </w:r>
          </w:p>
          <w:p w14:paraId="6163AE38" w14:textId="77777777" w:rsidR="00010F62" w:rsidRPr="00777995" w:rsidRDefault="00010F62" w:rsidP="00290D70">
            <w:pPr>
              <w:rPr>
                <w:rFonts w:ascii="Arial" w:hAnsi="Arial" w:cs="Arial"/>
              </w:rPr>
            </w:pPr>
          </w:p>
          <w:p w14:paraId="481F7276" w14:textId="77777777" w:rsidR="00010F62" w:rsidRPr="00777995" w:rsidRDefault="00010F62" w:rsidP="00290D70">
            <w:pPr>
              <w:rPr>
                <w:rFonts w:ascii="Arial" w:hAnsi="Arial" w:cs="Arial"/>
              </w:rPr>
            </w:pPr>
          </w:p>
          <w:p w14:paraId="7976E3B8" w14:textId="77777777" w:rsidR="00010F62" w:rsidRPr="00777995" w:rsidRDefault="00010F62" w:rsidP="00290D70">
            <w:pPr>
              <w:rPr>
                <w:rFonts w:ascii="Arial" w:hAnsi="Arial" w:cs="Arial"/>
              </w:rPr>
            </w:pPr>
            <w:r w:rsidRPr="00777995">
              <w:rPr>
                <w:rFonts w:ascii="Arial" w:hAnsi="Arial" w:cs="Arial"/>
              </w:rPr>
              <w:t>The risk posed is immediate:</w:t>
            </w:r>
          </w:p>
          <w:p w14:paraId="610AF54A" w14:textId="77777777" w:rsidR="00010F62" w:rsidRDefault="00010F62" w:rsidP="00290D70">
            <w:pPr>
              <w:rPr>
                <w:rFonts w:ascii="Arial" w:hAnsi="Arial" w:cs="Arial"/>
                <w:b/>
              </w:rPr>
            </w:pPr>
          </w:p>
          <w:p w14:paraId="7C710400" w14:textId="77777777" w:rsidR="00010F62" w:rsidRPr="00F810AB" w:rsidRDefault="00010F62" w:rsidP="00290D70">
            <w:pPr>
              <w:rPr>
                <w:rFonts w:ascii="Arial" w:hAnsi="Arial" w:cs="Arial"/>
                <w:b/>
              </w:rPr>
            </w:pPr>
          </w:p>
        </w:tc>
      </w:tr>
      <w:tr w:rsidR="00010F62" w14:paraId="0A8C7C8F" w14:textId="77777777" w:rsidTr="00290D70">
        <w:trPr>
          <w:trHeight w:val="227"/>
        </w:trPr>
        <w:tc>
          <w:tcPr>
            <w:tcW w:w="2442" w:type="dxa"/>
            <w:shd w:val="clear" w:color="auto" w:fill="D9D9D9" w:themeFill="background1" w:themeFillShade="D9"/>
          </w:tcPr>
          <w:p w14:paraId="7E1BD999" w14:textId="77777777" w:rsidR="00010F62" w:rsidRDefault="00010F62" w:rsidP="00290D70">
            <w:pPr>
              <w:rPr>
                <w:rFonts w:ascii="Arial" w:hAnsi="Arial" w:cs="Arial"/>
              </w:rPr>
            </w:pPr>
            <w:r>
              <w:rPr>
                <w:rFonts w:ascii="Arial" w:hAnsi="Arial" w:cs="Arial"/>
              </w:rPr>
              <w:lastRenderedPageBreak/>
              <w:t>Outstanding/Planned Further Actions:</w:t>
            </w:r>
          </w:p>
          <w:p w14:paraId="0D77AD6F" w14:textId="77777777" w:rsidR="00010F62" w:rsidRDefault="00010F62" w:rsidP="00290D70">
            <w:pPr>
              <w:rPr>
                <w:rFonts w:ascii="Arial" w:hAnsi="Arial" w:cs="Arial"/>
              </w:rPr>
            </w:pPr>
          </w:p>
          <w:p w14:paraId="43452FB3" w14:textId="77777777" w:rsidR="00010F62" w:rsidRDefault="00010F62" w:rsidP="00290D70">
            <w:pPr>
              <w:rPr>
                <w:rFonts w:ascii="Arial" w:hAnsi="Arial" w:cs="Arial"/>
              </w:rPr>
            </w:pPr>
          </w:p>
          <w:p w14:paraId="5043BE98" w14:textId="77777777" w:rsidR="00010F62" w:rsidRPr="0005027B" w:rsidRDefault="00010F62" w:rsidP="00290D70">
            <w:pPr>
              <w:rPr>
                <w:rFonts w:ascii="Arial" w:hAnsi="Arial" w:cs="Arial"/>
              </w:rPr>
            </w:pPr>
          </w:p>
        </w:tc>
        <w:tc>
          <w:tcPr>
            <w:tcW w:w="8240" w:type="dxa"/>
            <w:gridSpan w:val="4"/>
          </w:tcPr>
          <w:p w14:paraId="51F39B85" w14:textId="77777777" w:rsidR="00010F62" w:rsidRDefault="00010F62" w:rsidP="00290D70">
            <w:pPr>
              <w:rPr>
                <w:rFonts w:ascii="Arial" w:hAnsi="Arial" w:cs="Arial"/>
                <w:b/>
                <w:sz w:val="24"/>
                <w:szCs w:val="24"/>
              </w:rPr>
            </w:pPr>
          </w:p>
          <w:p w14:paraId="09A2100A" w14:textId="77777777" w:rsidR="00010F62" w:rsidRDefault="00010F62" w:rsidP="00290D70">
            <w:pPr>
              <w:rPr>
                <w:rFonts w:ascii="Arial" w:hAnsi="Arial" w:cs="Arial"/>
                <w:b/>
                <w:sz w:val="24"/>
                <w:szCs w:val="24"/>
              </w:rPr>
            </w:pPr>
          </w:p>
          <w:p w14:paraId="294E177E" w14:textId="77777777" w:rsidR="00010F62" w:rsidRDefault="00010F62" w:rsidP="00290D70">
            <w:pPr>
              <w:rPr>
                <w:rFonts w:ascii="Arial" w:hAnsi="Arial" w:cs="Arial"/>
                <w:b/>
                <w:sz w:val="24"/>
                <w:szCs w:val="24"/>
              </w:rPr>
            </w:pPr>
          </w:p>
          <w:p w14:paraId="33E7F7AB" w14:textId="77777777" w:rsidR="00010F62" w:rsidRDefault="00010F62" w:rsidP="00290D70">
            <w:pPr>
              <w:rPr>
                <w:rFonts w:ascii="Arial" w:hAnsi="Arial" w:cs="Arial"/>
                <w:b/>
                <w:sz w:val="24"/>
                <w:szCs w:val="24"/>
              </w:rPr>
            </w:pPr>
          </w:p>
          <w:p w14:paraId="65152C1E" w14:textId="77777777" w:rsidR="00010F62" w:rsidRDefault="00010F62" w:rsidP="00290D70">
            <w:pPr>
              <w:rPr>
                <w:rFonts w:ascii="Arial" w:hAnsi="Arial" w:cs="Arial"/>
                <w:b/>
                <w:sz w:val="24"/>
                <w:szCs w:val="24"/>
              </w:rPr>
            </w:pPr>
          </w:p>
          <w:p w14:paraId="784A624C" w14:textId="77777777" w:rsidR="00010F62" w:rsidRDefault="00010F62" w:rsidP="00290D70">
            <w:pPr>
              <w:rPr>
                <w:rFonts w:ascii="Arial" w:hAnsi="Arial" w:cs="Arial"/>
                <w:b/>
                <w:sz w:val="24"/>
                <w:szCs w:val="24"/>
              </w:rPr>
            </w:pPr>
          </w:p>
          <w:p w14:paraId="58A9F0EC" w14:textId="77777777" w:rsidR="00010F62" w:rsidRDefault="00010F62" w:rsidP="00290D70">
            <w:pPr>
              <w:rPr>
                <w:rFonts w:ascii="Arial" w:hAnsi="Arial" w:cs="Arial"/>
                <w:b/>
                <w:sz w:val="24"/>
                <w:szCs w:val="24"/>
              </w:rPr>
            </w:pPr>
          </w:p>
        </w:tc>
      </w:tr>
      <w:tr w:rsidR="00010F62" w14:paraId="7E6C9206" w14:textId="77777777" w:rsidTr="00290D70">
        <w:trPr>
          <w:trHeight w:val="227"/>
        </w:trPr>
        <w:tc>
          <w:tcPr>
            <w:tcW w:w="2442" w:type="dxa"/>
            <w:shd w:val="clear" w:color="auto" w:fill="D9D9D9" w:themeFill="background1" w:themeFillShade="D9"/>
          </w:tcPr>
          <w:p w14:paraId="4A931FDD" w14:textId="77777777" w:rsidR="00010F62" w:rsidRPr="0005027B" w:rsidRDefault="00010F62" w:rsidP="00290D70">
            <w:pPr>
              <w:rPr>
                <w:rFonts w:ascii="Arial" w:hAnsi="Arial" w:cs="Arial"/>
              </w:rPr>
            </w:pPr>
            <w:r w:rsidRPr="0005027B">
              <w:rPr>
                <w:rFonts w:ascii="Arial" w:hAnsi="Arial" w:cs="Arial"/>
              </w:rPr>
              <w:t>Comments by Head of Service:</w:t>
            </w:r>
          </w:p>
        </w:tc>
        <w:tc>
          <w:tcPr>
            <w:tcW w:w="8240" w:type="dxa"/>
            <w:gridSpan w:val="4"/>
          </w:tcPr>
          <w:p w14:paraId="093A37AE" w14:textId="77777777" w:rsidR="00010F62" w:rsidRDefault="00010F62" w:rsidP="00290D70">
            <w:pPr>
              <w:rPr>
                <w:rFonts w:ascii="Arial" w:hAnsi="Arial" w:cs="Arial"/>
                <w:b/>
                <w:sz w:val="24"/>
                <w:szCs w:val="24"/>
              </w:rPr>
            </w:pPr>
          </w:p>
          <w:p w14:paraId="1976D240" w14:textId="77777777" w:rsidR="00010F62" w:rsidRDefault="00010F62" w:rsidP="00290D70">
            <w:pPr>
              <w:rPr>
                <w:rFonts w:ascii="Arial" w:hAnsi="Arial" w:cs="Arial"/>
                <w:b/>
                <w:sz w:val="24"/>
                <w:szCs w:val="24"/>
              </w:rPr>
            </w:pPr>
          </w:p>
        </w:tc>
      </w:tr>
      <w:tr w:rsidR="00010F62" w14:paraId="529C6522" w14:textId="77777777" w:rsidTr="00290D70">
        <w:trPr>
          <w:trHeight w:val="227"/>
        </w:trPr>
        <w:tc>
          <w:tcPr>
            <w:tcW w:w="10682" w:type="dxa"/>
            <w:gridSpan w:val="5"/>
            <w:shd w:val="clear" w:color="auto" w:fill="D9D9D9" w:themeFill="background1" w:themeFillShade="D9"/>
          </w:tcPr>
          <w:p w14:paraId="262AF9E6" w14:textId="77777777" w:rsidR="00010F62" w:rsidRPr="0005027B" w:rsidRDefault="00010F62" w:rsidP="00290D70">
            <w:pPr>
              <w:rPr>
                <w:rFonts w:ascii="Arial" w:hAnsi="Arial" w:cs="Arial"/>
                <w:b/>
              </w:rPr>
            </w:pPr>
            <w:r w:rsidRPr="0005027B">
              <w:rPr>
                <w:rFonts w:ascii="Arial" w:hAnsi="Arial" w:cs="Arial"/>
                <w:b/>
              </w:rPr>
              <w:t>Check list of other key actions to be completed:</w:t>
            </w:r>
          </w:p>
          <w:p w14:paraId="59C1C0FF" w14:textId="77777777" w:rsidR="00010F62" w:rsidRPr="001474BE" w:rsidRDefault="00010F62" w:rsidP="00290D70">
            <w:pPr>
              <w:rPr>
                <w:rFonts w:ascii="Arial" w:hAnsi="Arial" w:cs="Arial"/>
                <w:sz w:val="24"/>
                <w:szCs w:val="24"/>
              </w:rPr>
            </w:pPr>
          </w:p>
          <w:p w14:paraId="7915EBAC" w14:textId="77777777" w:rsidR="00010F62" w:rsidRPr="001474BE" w:rsidRDefault="00010F62" w:rsidP="00290D70">
            <w:pPr>
              <w:rPr>
                <w:rFonts w:ascii="Arial" w:hAnsi="Arial" w:cs="Arial"/>
              </w:rPr>
            </w:pPr>
            <w:r w:rsidRPr="001474BE">
              <w:rPr>
                <w:rFonts w:ascii="Arial" w:hAnsi="Arial" w:cs="Arial"/>
              </w:rPr>
              <w:t>*Media Strategy to be considered</w:t>
            </w:r>
          </w:p>
          <w:p w14:paraId="58FF1B0C" w14:textId="77777777" w:rsidR="00010F62" w:rsidRDefault="00010F62" w:rsidP="00290D70">
            <w:pPr>
              <w:rPr>
                <w:rFonts w:ascii="Arial" w:hAnsi="Arial" w:cs="Arial"/>
                <w:b/>
                <w:sz w:val="24"/>
                <w:szCs w:val="24"/>
              </w:rPr>
            </w:pPr>
          </w:p>
          <w:p w14:paraId="4DBD750C" w14:textId="77777777" w:rsidR="00010F62" w:rsidRDefault="00010F62" w:rsidP="00290D70">
            <w:pPr>
              <w:rPr>
                <w:rFonts w:ascii="Arial" w:hAnsi="Arial" w:cs="Arial"/>
                <w:b/>
                <w:sz w:val="24"/>
                <w:szCs w:val="24"/>
              </w:rPr>
            </w:pPr>
          </w:p>
          <w:p w14:paraId="78403774" w14:textId="77777777" w:rsidR="00010F62" w:rsidRDefault="00010F62" w:rsidP="00290D70">
            <w:pPr>
              <w:rPr>
                <w:rFonts w:ascii="Arial" w:hAnsi="Arial" w:cs="Arial"/>
                <w:b/>
                <w:sz w:val="24"/>
                <w:szCs w:val="24"/>
              </w:rPr>
            </w:pPr>
          </w:p>
        </w:tc>
      </w:tr>
      <w:tr w:rsidR="00010F62" w14:paraId="1F04FDC9" w14:textId="77777777" w:rsidTr="00290D70">
        <w:trPr>
          <w:trHeight w:val="227"/>
        </w:trPr>
        <w:tc>
          <w:tcPr>
            <w:tcW w:w="2442" w:type="dxa"/>
            <w:shd w:val="clear" w:color="auto" w:fill="D9D9D9" w:themeFill="background1" w:themeFillShade="D9"/>
          </w:tcPr>
          <w:p w14:paraId="54E0BD44" w14:textId="77777777" w:rsidR="00010F62" w:rsidRPr="00197E56" w:rsidRDefault="00010F62" w:rsidP="00290D70">
            <w:pPr>
              <w:rPr>
                <w:rFonts w:ascii="Arial" w:hAnsi="Arial" w:cs="Arial"/>
              </w:rPr>
            </w:pPr>
            <w:r w:rsidRPr="00777995">
              <w:rPr>
                <w:rFonts w:ascii="Arial" w:hAnsi="Arial" w:cs="Arial"/>
              </w:rPr>
              <w:t>Other Partner Agency Notification:</w:t>
            </w:r>
          </w:p>
        </w:tc>
        <w:tc>
          <w:tcPr>
            <w:tcW w:w="8240" w:type="dxa"/>
            <w:gridSpan w:val="4"/>
          </w:tcPr>
          <w:p w14:paraId="4CC9B377" w14:textId="77777777" w:rsidR="00010F62" w:rsidRDefault="00010F62" w:rsidP="00290D70">
            <w:pPr>
              <w:rPr>
                <w:rFonts w:ascii="Arial" w:hAnsi="Arial" w:cs="Arial"/>
              </w:rPr>
            </w:pPr>
            <w:r>
              <w:rPr>
                <w:rFonts w:ascii="Arial" w:hAnsi="Arial" w:cs="Arial"/>
              </w:rPr>
              <w:t>Date:</w:t>
            </w:r>
          </w:p>
          <w:p w14:paraId="70F6CD4B" w14:textId="77777777" w:rsidR="00010F62" w:rsidRDefault="00010F62" w:rsidP="00290D70">
            <w:pPr>
              <w:rPr>
                <w:rFonts w:ascii="Arial" w:hAnsi="Arial" w:cs="Arial"/>
              </w:rPr>
            </w:pPr>
          </w:p>
          <w:p w14:paraId="472EBA1F" w14:textId="77777777" w:rsidR="00010F62" w:rsidRDefault="00010F62" w:rsidP="00290D70">
            <w:pPr>
              <w:rPr>
                <w:rFonts w:ascii="Arial" w:hAnsi="Arial" w:cs="Arial"/>
              </w:rPr>
            </w:pPr>
            <w:r>
              <w:rPr>
                <w:rFonts w:ascii="Arial" w:hAnsi="Arial" w:cs="Arial"/>
              </w:rPr>
              <w:t>Date:</w:t>
            </w:r>
          </w:p>
          <w:p w14:paraId="66A7051C" w14:textId="77777777" w:rsidR="00010F62" w:rsidRDefault="00010F62" w:rsidP="00290D70">
            <w:pPr>
              <w:rPr>
                <w:rFonts w:ascii="Arial" w:hAnsi="Arial" w:cs="Arial"/>
              </w:rPr>
            </w:pPr>
          </w:p>
          <w:p w14:paraId="307BF8D0" w14:textId="77777777" w:rsidR="00010F62" w:rsidRPr="00197E56" w:rsidRDefault="00010F62" w:rsidP="00290D70">
            <w:pPr>
              <w:rPr>
                <w:rFonts w:ascii="Arial" w:hAnsi="Arial" w:cs="Arial"/>
              </w:rPr>
            </w:pPr>
            <w:r>
              <w:rPr>
                <w:rFonts w:ascii="Arial" w:hAnsi="Arial" w:cs="Arial"/>
              </w:rPr>
              <w:t>Date:</w:t>
            </w:r>
          </w:p>
        </w:tc>
      </w:tr>
      <w:tr w:rsidR="00010F62" w14:paraId="682B465C" w14:textId="77777777" w:rsidTr="00290D70">
        <w:trPr>
          <w:trHeight w:val="227"/>
        </w:trPr>
        <w:tc>
          <w:tcPr>
            <w:tcW w:w="3758" w:type="dxa"/>
            <w:gridSpan w:val="2"/>
            <w:shd w:val="clear" w:color="auto" w:fill="D9D9D9" w:themeFill="background1" w:themeFillShade="D9"/>
          </w:tcPr>
          <w:p w14:paraId="1D88C0AB" w14:textId="77777777" w:rsidR="00010F62" w:rsidRPr="00197E56" w:rsidRDefault="00010F62" w:rsidP="00290D70">
            <w:pPr>
              <w:rPr>
                <w:rFonts w:ascii="Arial" w:hAnsi="Arial" w:cs="Arial"/>
              </w:rPr>
            </w:pPr>
            <w:r>
              <w:rPr>
                <w:rFonts w:ascii="Arial" w:hAnsi="Arial" w:cs="Arial"/>
              </w:rPr>
              <w:t>To be passed to the Chief Officer by the Head of Service:</w:t>
            </w:r>
          </w:p>
          <w:p w14:paraId="22541FE3" w14:textId="77777777" w:rsidR="00010F62" w:rsidRDefault="00010F62" w:rsidP="00290D70">
            <w:pPr>
              <w:rPr>
                <w:rFonts w:ascii="Arial" w:hAnsi="Arial" w:cs="Arial"/>
                <w:b/>
                <w:sz w:val="24"/>
                <w:szCs w:val="24"/>
              </w:rPr>
            </w:pPr>
          </w:p>
          <w:p w14:paraId="1058110C" w14:textId="77777777" w:rsidR="00010F62" w:rsidRDefault="00010F62" w:rsidP="00290D70">
            <w:pPr>
              <w:rPr>
                <w:rFonts w:ascii="Arial" w:hAnsi="Arial" w:cs="Arial"/>
                <w:b/>
                <w:sz w:val="24"/>
                <w:szCs w:val="24"/>
              </w:rPr>
            </w:pPr>
          </w:p>
        </w:tc>
        <w:tc>
          <w:tcPr>
            <w:tcW w:w="3353" w:type="dxa"/>
          </w:tcPr>
          <w:p w14:paraId="1D92BB13" w14:textId="77777777" w:rsidR="00010F62" w:rsidRDefault="00010F62" w:rsidP="00290D70">
            <w:pPr>
              <w:rPr>
                <w:rFonts w:ascii="Arial" w:hAnsi="Arial" w:cs="Arial"/>
              </w:rPr>
            </w:pPr>
          </w:p>
          <w:p w14:paraId="211F86D8" w14:textId="77777777" w:rsidR="00010F62" w:rsidRPr="00197E56" w:rsidRDefault="00010F62" w:rsidP="00290D70">
            <w:pPr>
              <w:jc w:val="center"/>
              <w:rPr>
                <w:rFonts w:ascii="Arial" w:hAnsi="Arial" w:cs="Arial"/>
              </w:rPr>
            </w:pPr>
            <w:r>
              <w:rPr>
                <w:rFonts w:ascii="Arial" w:hAnsi="Arial" w:cs="Arial"/>
              </w:rPr>
              <w:t>Yes/No</w:t>
            </w:r>
          </w:p>
        </w:tc>
        <w:tc>
          <w:tcPr>
            <w:tcW w:w="3571" w:type="dxa"/>
            <w:gridSpan w:val="2"/>
          </w:tcPr>
          <w:p w14:paraId="5184D61F" w14:textId="77777777" w:rsidR="00010F62" w:rsidRDefault="00010F62" w:rsidP="00290D70">
            <w:pPr>
              <w:rPr>
                <w:rFonts w:ascii="Arial" w:hAnsi="Arial" w:cs="Arial"/>
              </w:rPr>
            </w:pPr>
            <w:r w:rsidRPr="00197E56">
              <w:rPr>
                <w:rFonts w:ascii="Arial" w:hAnsi="Arial" w:cs="Arial"/>
              </w:rPr>
              <w:t>Head of Service Decision:</w:t>
            </w:r>
          </w:p>
          <w:p w14:paraId="7017524E" w14:textId="77777777" w:rsidR="00010F62" w:rsidRDefault="00010F62" w:rsidP="00290D70">
            <w:pPr>
              <w:rPr>
                <w:rFonts w:ascii="Arial" w:hAnsi="Arial" w:cs="Arial"/>
              </w:rPr>
            </w:pPr>
          </w:p>
          <w:p w14:paraId="49BD5B85" w14:textId="77777777" w:rsidR="00010F62" w:rsidRDefault="00010F62" w:rsidP="00290D70">
            <w:pPr>
              <w:rPr>
                <w:rFonts w:ascii="Arial" w:hAnsi="Arial" w:cs="Arial"/>
              </w:rPr>
            </w:pPr>
          </w:p>
          <w:p w14:paraId="006CC76D" w14:textId="77777777" w:rsidR="00010F62" w:rsidRPr="00197E56" w:rsidRDefault="00010F62" w:rsidP="00290D70">
            <w:pPr>
              <w:rPr>
                <w:rFonts w:ascii="Arial" w:hAnsi="Arial" w:cs="Arial"/>
              </w:rPr>
            </w:pPr>
            <w:r>
              <w:rPr>
                <w:rFonts w:ascii="Arial" w:hAnsi="Arial" w:cs="Arial"/>
              </w:rPr>
              <w:t>Date:</w:t>
            </w:r>
          </w:p>
        </w:tc>
      </w:tr>
      <w:tr w:rsidR="00010F62" w14:paraId="75D94FB8" w14:textId="77777777" w:rsidTr="00290D70">
        <w:trPr>
          <w:trHeight w:val="329"/>
        </w:trPr>
        <w:tc>
          <w:tcPr>
            <w:tcW w:w="3758" w:type="dxa"/>
            <w:gridSpan w:val="2"/>
            <w:shd w:val="clear" w:color="auto" w:fill="D9D9D9" w:themeFill="background1" w:themeFillShade="D9"/>
          </w:tcPr>
          <w:p w14:paraId="5F37263E" w14:textId="77777777" w:rsidR="00010F62" w:rsidRDefault="00010F62" w:rsidP="00290D70">
            <w:pPr>
              <w:rPr>
                <w:rFonts w:ascii="Arial" w:hAnsi="Arial" w:cs="Arial"/>
              </w:rPr>
            </w:pPr>
            <w:r>
              <w:rPr>
                <w:rFonts w:ascii="Arial" w:hAnsi="Arial" w:cs="Arial"/>
              </w:rPr>
              <w:lastRenderedPageBreak/>
              <w:t xml:space="preserve">To be passed Chief Executive by the Chief Officer </w:t>
            </w:r>
          </w:p>
        </w:tc>
        <w:tc>
          <w:tcPr>
            <w:tcW w:w="3353" w:type="dxa"/>
          </w:tcPr>
          <w:p w14:paraId="61C2F043" w14:textId="77777777" w:rsidR="00010F62" w:rsidRDefault="00010F62" w:rsidP="00290D70">
            <w:pPr>
              <w:rPr>
                <w:rFonts w:ascii="Arial" w:hAnsi="Arial" w:cs="Arial"/>
              </w:rPr>
            </w:pPr>
            <w:r>
              <w:rPr>
                <w:rFonts w:ascii="Arial" w:hAnsi="Arial" w:cs="Arial"/>
              </w:rPr>
              <w:t xml:space="preserve">                     Yes/No</w:t>
            </w:r>
          </w:p>
        </w:tc>
        <w:tc>
          <w:tcPr>
            <w:tcW w:w="3571" w:type="dxa"/>
            <w:gridSpan w:val="2"/>
          </w:tcPr>
          <w:p w14:paraId="0E882F15" w14:textId="77777777" w:rsidR="00010F62" w:rsidRDefault="00010F62" w:rsidP="00290D70">
            <w:pPr>
              <w:rPr>
                <w:rFonts w:ascii="Arial" w:hAnsi="Arial" w:cs="Arial"/>
              </w:rPr>
            </w:pPr>
            <w:r>
              <w:rPr>
                <w:rFonts w:ascii="Arial" w:hAnsi="Arial" w:cs="Arial"/>
              </w:rPr>
              <w:t>Chief Officer Decision:</w:t>
            </w:r>
          </w:p>
          <w:p w14:paraId="1982EBF5" w14:textId="77777777" w:rsidR="00010F62" w:rsidRDefault="00010F62" w:rsidP="00290D70">
            <w:pPr>
              <w:rPr>
                <w:rFonts w:ascii="Arial" w:hAnsi="Arial" w:cs="Arial"/>
              </w:rPr>
            </w:pPr>
          </w:p>
          <w:p w14:paraId="4EA2D9BD" w14:textId="77777777" w:rsidR="00010F62" w:rsidRDefault="00010F62" w:rsidP="00290D70">
            <w:pPr>
              <w:rPr>
                <w:rFonts w:ascii="Arial" w:hAnsi="Arial" w:cs="Arial"/>
              </w:rPr>
            </w:pPr>
          </w:p>
          <w:p w14:paraId="5888094A" w14:textId="77777777" w:rsidR="00010F62" w:rsidRPr="00197E56" w:rsidRDefault="00010F62" w:rsidP="00290D70">
            <w:pPr>
              <w:rPr>
                <w:rFonts w:ascii="Arial" w:hAnsi="Arial" w:cs="Arial"/>
              </w:rPr>
            </w:pPr>
            <w:r>
              <w:rPr>
                <w:rFonts w:ascii="Arial" w:hAnsi="Arial" w:cs="Arial"/>
              </w:rPr>
              <w:t>Date:</w:t>
            </w:r>
          </w:p>
        </w:tc>
      </w:tr>
      <w:tr w:rsidR="00010F62" w14:paraId="5A8DE447" w14:textId="77777777" w:rsidTr="00290D70">
        <w:trPr>
          <w:trHeight w:val="227"/>
        </w:trPr>
        <w:tc>
          <w:tcPr>
            <w:tcW w:w="3758" w:type="dxa"/>
            <w:gridSpan w:val="2"/>
            <w:shd w:val="clear" w:color="auto" w:fill="D9D9D9" w:themeFill="background1" w:themeFillShade="D9"/>
          </w:tcPr>
          <w:p w14:paraId="2CD43F01" w14:textId="77777777" w:rsidR="00010F62" w:rsidRDefault="00010F62" w:rsidP="00290D70">
            <w:pPr>
              <w:rPr>
                <w:rFonts w:ascii="Arial" w:hAnsi="Arial" w:cs="Arial"/>
              </w:rPr>
            </w:pPr>
            <w:r>
              <w:rPr>
                <w:rFonts w:ascii="Arial" w:hAnsi="Arial" w:cs="Arial"/>
              </w:rPr>
              <w:t>Care Inspectorate Incident Notification Required:</w:t>
            </w:r>
          </w:p>
        </w:tc>
        <w:tc>
          <w:tcPr>
            <w:tcW w:w="6924" w:type="dxa"/>
            <w:gridSpan w:val="3"/>
          </w:tcPr>
          <w:p w14:paraId="6581D843" w14:textId="77777777" w:rsidR="00010F62" w:rsidRDefault="00010F62" w:rsidP="00290D70">
            <w:pPr>
              <w:rPr>
                <w:rFonts w:ascii="Arial" w:hAnsi="Arial" w:cs="Arial"/>
              </w:rPr>
            </w:pPr>
            <w:r>
              <w:rPr>
                <w:rFonts w:ascii="Arial" w:hAnsi="Arial" w:cs="Arial"/>
              </w:rPr>
              <w:t>Date:</w:t>
            </w:r>
          </w:p>
          <w:p w14:paraId="41526672" w14:textId="77777777" w:rsidR="00010F62" w:rsidRDefault="00010F62" w:rsidP="00290D70">
            <w:pPr>
              <w:rPr>
                <w:rFonts w:ascii="Arial" w:hAnsi="Arial" w:cs="Arial"/>
              </w:rPr>
            </w:pPr>
          </w:p>
          <w:p w14:paraId="1130F0AB" w14:textId="77777777" w:rsidR="00010F62" w:rsidRDefault="00010F62" w:rsidP="00290D70">
            <w:pPr>
              <w:rPr>
                <w:rFonts w:ascii="Arial" w:hAnsi="Arial" w:cs="Arial"/>
              </w:rPr>
            </w:pPr>
          </w:p>
          <w:p w14:paraId="1D8D8E04" w14:textId="77777777" w:rsidR="00010F62" w:rsidRPr="00197E56" w:rsidRDefault="00010F62" w:rsidP="00290D70">
            <w:pPr>
              <w:rPr>
                <w:rFonts w:ascii="Arial" w:hAnsi="Arial" w:cs="Arial"/>
              </w:rPr>
            </w:pPr>
          </w:p>
        </w:tc>
      </w:tr>
      <w:tr w:rsidR="00010F62" w14:paraId="6D21EE06" w14:textId="77777777" w:rsidTr="00290D70">
        <w:trPr>
          <w:trHeight w:val="227"/>
        </w:trPr>
        <w:tc>
          <w:tcPr>
            <w:tcW w:w="3758" w:type="dxa"/>
            <w:gridSpan w:val="2"/>
            <w:shd w:val="clear" w:color="auto" w:fill="D9D9D9" w:themeFill="background1" w:themeFillShade="D9"/>
          </w:tcPr>
          <w:p w14:paraId="107B53CF" w14:textId="77777777" w:rsidR="00010F62" w:rsidRPr="003213AB" w:rsidRDefault="00010F62" w:rsidP="00290D70">
            <w:pPr>
              <w:rPr>
                <w:rFonts w:ascii="Arial" w:hAnsi="Arial" w:cs="Arial"/>
                <w:sz w:val="20"/>
                <w:szCs w:val="20"/>
              </w:rPr>
            </w:pPr>
            <w:r>
              <w:rPr>
                <w:rFonts w:ascii="Arial" w:hAnsi="Arial" w:cs="Arial"/>
              </w:rPr>
              <w:t>Key Contact -</w:t>
            </w:r>
            <w:r w:rsidRPr="003213AB">
              <w:rPr>
                <w:rFonts w:ascii="Arial" w:hAnsi="Arial" w:cs="Arial"/>
                <w:sz w:val="20"/>
                <w:szCs w:val="20"/>
              </w:rPr>
              <w:t>Service Manger</w:t>
            </w:r>
          </w:p>
          <w:p w14:paraId="664AE1C5" w14:textId="77777777" w:rsidR="00010F62" w:rsidRPr="003213AB" w:rsidRDefault="00010F62" w:rsidP="00290D70">
            <w:pPr>
              <w:rPr>
                <w:rFonts w:ascii="Arial" w:hAnsi="Arial" w:cs="Arial"/>
                <w:sz w:val="20"/>
                <w:szCs w:val="20"/>
              </w:rPr>
            </w:pPr>
          </w:p>
          <w:p w14:paraId="61C43DE6" w14:textId="77777777" w:rsidR="00010F62" w:rsidRPr="003213AB" w:rsidRDefault="00010F62" w:rsidP="00290D70">
            <w:pPr>
              <w:rPr>
                <w:rFonts w:ascii="Arial" w:hAnsi="Arial" w:cs="Arial"/>
                <w:sz w:val="20"/>
                <w:szCs w:val="20"/>
              </w:rPr>
            </w:pPr>
          </w:p>
          <w:p w14:paraId="408779A5" w14:textId="77777777" w:rsidR="00010F62" w:rsidRPr="003213AB" w:rsidRDefault="00010F62" w:rsidP="00290D70">
            <w:pPr>
              <w:rPr>
                <w:rFonts w:ascii="Arial" w:hAnsi="Arial" w:cs="Arial"/>
                <w:sz w:val="20"/>
                <w:szCs w:val="20"/>
              </w:rPr>
            </w:pPr>
            <w:r w:rsidRPr="003213AB">
              <w:rPr>
                <w:rFonts w:ascii="Arial" w:hAnsi="Arial" w:cs="Arial"/>
                <w:sz w:val="20"/>
                <w:szCs w:val="20"/>
              </w:rPr>
              <w:t xml:space="preserve">                   </w:t>
            </w:r>
            <w:r>
              <w:rPr>
                <w:rFonts w:ascii="Arial" w:hAnsi="Arial" w:cs="Arial"/>
                <w:sz w:val="20"/>
                <w:szCs w:val="20"/>
              </w:rPr>
              <w:t xml:space="preserve">   </w:t>
            </w:r>
            <w:r w:rsidRPr="003213AB">
              <w:rPr>
                <w:rFonts w:ascii="Arial" w:hAnsi="Arial" w:cs="Arial"/>
                <w:sz w:val="20"/>
                <w:szCs w:val="20"/>
              </w:rPr>
              <w:t xml:space="preserve"> -Team Lead Residential</w:t>
            </w:r>
          </w:p>
          <w:p w14:paraId="285287A9" w14:textId="77777777" w:rsidR="00010F62" w:rsidRPr="003213AB" w:rsidRDefault="00010F62" w:rsidP="00290D70">
            <w:pPr>
              <w:rPr>
                <w:rFonts w:ascii="Arial" w:hAnsi="Arial" w:cs="Arial"/>
                <w:sz w:val="20"/>
                <w:szCs w:val="20"/>
              </w:rPr>
            </w:pPr>
          </w:p>
          <w:p w14:paraId="012B1446" w14:textId="77777777" w:rsidR="00010F62" w:rsidRPr="003213AB" w:rsidRDefault="00010F62" w:rsidP="00290D70">
            <w:pPr>
              <w:rPr>
                <w:rFonts w:ascii="Arial" w:hAnsi="Arial" w:cs="Arial"/>
                <w:sz w:val="20"/>
                <w:szCs w:val="20"/>
              </w:rPr>
            </w:pPr>
          </w:p>
          <w:p w14:paraId="6CB5658B" w14:textId="77777777" w:rsidR="00010F62" w:rsidRPr="003213AB" w:rsidRDefault="00010F62" w:rsidP="00290D70">
            <w:pPr>
              <w:rPr>
                <w:rFonts w:ascii="Arial" w:hAnsi="Arial" w:cs="Arial"/>
                <w:sz w:val="20"/>
                <w:szCs w:val="20"/>
              </w:rPr>
            </w:pPr>
            <w:r w:rsidRPr="003213AB">
              <w:rPr>
                <w:rFonts w:ascii="Arial" w:hAnsi="Arial" w:cs="Arial"/>
                <w:sz w:val="20"/>
                <w:szCs w:val="20"/>
              </w:rPr>
              <w:t xml:space="preserve">                    </w:t>
            </w:r>
            <w:r>
              <w:rPr>
                <w:rFonts w:ascii="Arial" w:hAnsi="Arial" w:cs="Arial"/>
                <w:sz w:val="20"/>
                <w:szCs w:val="20"/>
              </w:rPr>
              <w:t xml:space="preserve">   </w:t>
            </w:r>
            <w:r w:rsidRPr="003213AB">
              <w:rPr>
                <w:rFonts w:ascii="Arial" w:hAnsi="Arial" w:cs="Arial"/>
                <w:sz w:val="20"/>
                <w:szCs w:val="20"/>
              </w:rPr>
              <w:t>-Team Lead Fostering</w:t>
            </w:r>
          </w:p>
          <w:p w14:paraId="06057478" w14:textId="77777777" w:rsidR="00010F62" w:rsidRPr="003213AB" w:rsidRDefault="00010F62" w:rsidP="00290D70">
            <w:pPr>
              <w:rPr>
                <w:rFonts w:ascii="Arial" w:hAnsi="Arial" w:cs="Arial"/>
                <w:sz w:val="20"/>
                <w:szCs w:val="20"/>
              </w:rPr>
            </w:pPr>
          </w:p>
          <w:p w14:paraId="1A51DF10" w14:textId="77777777" w:rsidR="00010F62" w:rsidRPr="003213AB" w:rsidRDefault="00010F62" w:rsidP="00290D70">
            <w:pPr>
              <w:rPr>
                <w:rFonts w:ascii="Arial" w:hAnsi="Arial" w:cs="Arial"/>
                <w:sz w:val="20"/>
                <w:szCs w:val="20"/>
              </w:rPr>
            </w:pPr>
          </w:p>
          <w:p w14:paraId="51E71685" w14:textId="77777777" w:rsidR="00010F62" w:rsidRPr="003213AB" w:rsidRDefault="00010F62" w:rsidP="00290D70">
            <w:pPr>
              <w:rPr>
                <w:rFonts w:ascii="Arial" w:hAnsi="Arial" w:cs="Arial"/>
                <w:sz w:val="20"/>
                <w:szCs w:val="20"/>
              </w:rPr>
            </w:pPr>
            <w:r w:rsidRPr="003213AB">
              <w:rPr>
                <w:rFonts w:ascii="Arial" w:hAnsi="Arial" w:cs="Arial"/>
                <w:sz w:val="20"/>
                <w:szCs w:val="20"/>
              </w:rPr>
              <w:t xml:space="preserve">                    </w:t>
            </w:r>
            <w:r>
              <w:rPr>
                <w:rFonts w:ascii="Arial" w:hAnsi="Arial" w:cs="Arial"/>
                <w:sz w:val="20"/>
                <w:szCs w:val="20"/>
              </w:rPr>
              <w:t xml:space="preserve">   </w:t>
            </w:r>
            <w:r w:rsidRPr="003213AB">
              <w:rPr>
                <w:rFonts w:ascii="Arial" w:hAnsi="Arial" w:cs="Arial"/>
                <w:sz w:val="20"/>
                <w:szCs w:val="20"/>
              </w:rPr>
              <w:t>-Senior Social Worker</w:t>
            </w:r>
          </w:p>
          <w:p w14:paraId="2957BE84" w14:textId="77777777" w:rsidR="00010F62" w:rsidRPr="003213AB" w:rsidRDefault="00010F62" w:rsidP="00290D70">
            <w:pPr>
              <w:rPr>
                <w:rFonts w:ascii="Arial" w:hAnsi="Arial" w:cs="Arial"/>
                <w:sz w:val="20"/>
                <w:szCs w:val="20"/>
              </w:rPr>
            </w:pPr>
          </w:p>
          <w:p w14:paraId="26348B65" w14:textId="77777777" w:rsidR="00010F62" w:rsidRPr="00424562" w:rsidRDefault="00010F62" w:rsidP="00290D70">
            <w:pPr>
              <w:rPr>
                <w:rFonts w:ascii="Arial" w:hAnsi="Arial" w:cs="Arial"/>
              </w:rPr>
            </w:pPr>
            <w:r>
              <w:rPr>
                <w:rFonts w:ascii="Arial" w:hAnsi="Arial" w:cs="Arial"/>
              </w:rPr>
              <w:t xml:space="preserve">                     </w:t>
            </w:r>
          </w:p>
          <w:p w14:paraId="48D4796F" w14:textId="77777777" w:rsidR="00010F62" w:rsidRDefault="00010F62" w:rsidP="00290D70">
            <w:pPr>
              <w:rPr>
                <w:rFonts w:ascii="Arial" w:hAnsi="Arial" w:cs="Arial"/>
              </w:rPr>
            </w:pPr>
          </w:p>
          <w:p w14:paraId="1A4365B4" w14:textId="77777777" w:rsidR="00010F62" w:rsidRDefault="00010F62" w:rsidP="00290D70">
            <w:pPr>
              <w:rPr>
                <w:rFonts w:ascii="Arial" w:hAnsi="Arial" w:cs="Arial"/>
              </w:rPr>
            </w:pPr>
          </w:p>
          <w:p w14:paraId="26A15DB8" w14:textId="77777777" w:rsidR="00010F62" w:rsidRDefault="00010F62" w:rsidP="00290D70">
            <w:pPr>
              <w:rPr>
                <w:rFonts w:ascii="Arial" w:hAnsi="Arial" w:cs="Arial"/>
              </w:rPr>
            </w:pPr>
          </w:p>
        </w:tc>
        <w:tc>
          <w:tcPr>
            <w:tcW w:w="3353" w:type="dxa"/>
          </w:tcPr>
          <w:p w14:paraId="17951F95" w14:textId="77777777" w:rsidR="00010F62" w:rsidRDefault="00010F62" w:rsidP="00290D70">
            <w:pPr>
              <w:rPr>
                <w:rFonts w:ascii="Arial" w:hAnsi="Arial" w:cs="Arial"/>
              </w:rPr>
            </w:pPr>
          </w:p>
        </w:tc>
        <w:tc>
          <w:tcPr>
            <w:tcW w:w="3571" w:type="dxa"/>
            <w:gridSpan w:val="2"/>
          </w:tcPr>
          <w:p w14:paraId="4EE95266" w14:textId="77777777" w:rsidR="00010F62" w:rsidRDefault="00010F62" w:rsidP="00290D70">
            <w:pPr>
              <w:rPr>
                <w:rFonts w:ascii="Arial" w:hAnsi="Arial" w:cs="Arial"/>
              </w:rPr>
            </w:pPr>
            <w:r>
              <w:rPr>
                <w:rFonts w:ascii="Arial" w:hAnsi="Arial" w:cs="Arial"/>
              </w:rPr>
              <w:t>Ext:</w:t>
            </w:r>
          </w:p>
          <w:p w14:paraId="680AE087" w14:textId="77777777" w:rsidR="00010F62" w:rsidRDefault="00010F62" w:rsidP="00290D70">
            <w:pPr>
              <w:rPr>
                <w:rFonts w:ascii="Arial" w:hAnsi="Arial" w:cs="Arial"/>
              </w:rPr>
            </w:pPr>
          </w:p>
          <w:p w14:paraId="04549435" w14:textId="77777777" w:rsidR="00010F62" w:rsidRDefault="00010F62" w:rsidP="00290D70">
            <w:pPr>
              <w:rPr>
                <w:rFonts w:ascii="Arial" w:hAnsi="Arial" w:cs="Arial"/>
              </w:rPr>
            </w:pPr>
          </w:p>
          <w:p w14:paraId="3BC65DB7" w14:textId="77777777" w:rsidR="00010F62" w:rsidRDefault="00010F62" w:rsidP="00290D70">
            <w:pPr>
              <w:rPr>
                <w:rFonts w:ascii="Arial" w:hAnsi="Arial" w:cs="Arial"/>
              </w:rPr>
            </w:pPr>
            <w:r>
              <w:rPr>
                <w:rFonts w:ascii="Arial" w:hAnsi="Arial" w:cs="Arial"/>
              </w:rPr>
              <w:t>Ext:</w:t>
            </w:r>
          </w:p>
          <w:p w14:paraId="4406129E" w14:textId="77777777" w:rsidR="00010F62" w:rsidRDefault="00010F62" w:rsidP="00290D70">
            <w:pPr>
              <w:rPr>
                <w:rFonts w:ascii="Arial" w:hAnsi="Arial" w:cs="Arial"/>
              </w:rPr>
            </w:pPr>
          </w:p>
          <w:p w14:paraId="380508C5" w14:textId="77777777" w:rsidR="00010F62" w:rsidRDefault="00010F62" w:rsidP="00290D70">
            <w:pPr>
              <w:rPr>
                <w:rFonts w:ascii="Arial" w:hAnsi="Arial" w:cs="Arial"/>
              </w:rPr>
            </w:pPr>
          </w:p>
          <w:p w14:paraId="342E5172" w14:textId="77777777" w:rsidR="00010F62" w:rsidRDefault="00010F62" w:rsidP="00290D70">
            <w:pPr>
              <w:rPr>
                <w:rFonts w:ascii="Arial" w:hAnsi="Arial" w:cs="Arial"/>
              </w:rPr>
            </w:pPr>
            <w:r>
              <w:rPr>
                <w:rFonts w:ascii="Arial" w:hAnsi="Arial" w:cs="Arial"/>
              </w:rPr>
              <w:t>Ext:</w:t>
            </w:r>
          </w:p>
          <w:p w14:paraId="6FF7611F" w14:textId="77777777" w:rsidR="00010F62" w:rsidRDefault="00010F62" w:rsidP="00290D70">
            <w:pPr>
              <w:rPr>
                <w:rFonts w:ascii="Arial" w:hAnsi="Arial" w:cs="Arial"/>
              </w:rPr>
            </w:pPr>
          </w:p>
          <w:p w14:paraId="0055D2E2" w14:textId="77777777" w:rsidR="00010F62" w:rsidRDefault="00010F62" w:rsidP="00290D70">
            <w:pPr>
              <w:rPr>
                <w:rFonts w:ascii="Arial" w:hAnsi="Arial" w:cs="Arial"/>
              </w:rPr>
            </w:pPr>
          </w:p>
          <w:p w14:paraId="7787DBE0" w14:textId="77777777" w:rsidR="00010F62" w:rsidRDefault="00010F62" w:rsidP="00290D70">
            <w:pPr>
              <w:rPr>
                <w:rFonts w:ascii="Arial" w:hAnsi="Arial" w:cs="Arial"/>
              </w:rPr>
            </w:pPr>
            <w:r>
              <w:rPr>
                <w:rFonts w:ascii="Arial" w:hAnsi="Arial" w:cs="Arial"/>
              </w:rPr>
              <w:t>Ext:</w:t>
            </w:r>
          </w:p>
          <w:p w14:paraId="320B0DEC" w14:textId="77777777" w:rsidR="00010F62" w:rsidRPr="00424562" w:rsidRDefault="00010F62" w:rsidP="00290D70">
            <w:pPr>
              <w:rPr>
                <w:rFonts w:ascii="Arial" w:hAnsi="Arial" w:cs="Arial"/>
              </w:rPr>
            </w:pPr>
          </w:p>
        </w:tc>
      </w:tr>
    </w:tbl>
    <w:p w14:paraId="4B0D6F9B" w14:textId="77777777" w:rsidR="00010F62" w:rsidRDefault="00010F62" w:rsidP="009010F3">
      <w:pPr>
        <w:tabs>
          <w:tab w:val="left" w:pos="2839"/>
        </w:tabs>
        <w:rPr>
          <w:rFonts w:ascii="Arial" w:hAnsi="Arial" w:cs="Arial"/>
          <w:b/>
          <w:sz w:val="24"/>
          <w:szCs w:val="24"/>
        </w:rPr>
      </w:pPr>
    </w:p>
    <w:p w14:paraId="6DD6A55D" w14:textId="77777777" w:rsidR="000178B8" w:rsidRDefault="000178B8" w:rsidP="009010F3">
      <w:pPr>
        <w:tabs>
          <w:tab w:val="left" w:pos="2839"/>
        </w:tabs>
        <w:rPr>
          <w:rFonts w:ascii="Arial" w:hAnsi="Arial" w:cs="Arial"/>
          <w:b/>
          <w:sz w:val="24"/>
          <w:szCs w:val="24"/>
        </w:rPr>
      </w:pPr>
    </w:p>
    <w:p w14:paraId="408C8129" w14:textId="77777777" w:rsidR="000178B8" w:rsidRDefault="000178B8" w:rsidP="009010F3">
      <w:pPr>
        <w:tabs>
          <w:tab w:val="left" w:pos="2839"/>
        </w:tabs>
        <w:rPr>
          <w:rFonts w:ascii="Arial" w:hAnsi="Arial" w:cs="Arial"/>
          <w:b/>
          <w:sz w:val="24"/>
          <w:szCs w:val="24"/>
        </w:rPr>
      </w:pPr>
    </w:p>
    <w:p w14:paraId="6D2BD7A1" w14:textId="77777777" w:rsidR="000178B8" w:rsidRDefault="000178B8" w:rsidP="009010F3">
      <w:pPr>
        <w:tabs>
          <w:tab w:val="left" w:pos="2839"/>
        </w:tabs>
        <w:rPr>
          <w:rFonts w:ascii="Arial" w:hAnsi="Arial" w:cs="Arial"/>
          <w:b/>
          <w:sz w:val="24"/>
          <w:szCs w:val="24"/>
        </w:rPr>
      </w:pPr>
    </w:p>
    <w:p w14:paraId="744F17E0" w14:textId="77777777" w:rsidR="000178B8" w:rsidRDefault="000178B8" w:rsidP="009010F3">
      <w:pPr>
        <w:tabs>
          <w:tab w:val="left" w:pos="2839"/>
        </w:tabs>
        <w:rPr>
          <w:rFonts w:ascii="Arial" w:hAnsi="Arial" w:cs="Arial"/>
          <w:b/>
          <w:sz w:val="24"/>
          <w:szCs w:val="24"/>
        </w:rPr>
      </w:pPr>
    </w:p>
    <w:p w14:paraId="13DE3BD8" w14:textId="56182BC5" w:rsidR="00D632D0" w:rsidRPr="000178B8" w:rsidRDefault="00D632D0" w:rsidP="009010F3">
      <w:pPr>
        <w:tabs>
          <w:tab w:val="left" w:pos="2839"/>
        </w:tabs>
        <w:rPr>
          <w:rFonts w:cstheme="minorHAnsi"/>
          <w:b/>
          <w:sz w:val="28"/>
          <w:szCs w:val="28"/>
        </w:rPr>
      </w:pPr>
      <w:r w:rsidRPr="000178B8">
        <w:rPr>
          <w:rFonts w:cstheme="minorHAnsi"/>
          <w:b/>
          <w:sz w:val="28"/>
          <w:szCs w:val="28"/>
        </w:rPr>
        <w:lastRenderedPageBreak/>
        <w:t xml:space="preserve">Appendix </w:t>
      </w:r>
      <w:r w:rsidR="00B85754" w:rsidRPr="000178B8">
        <w:rPr>
          <w:rFonts w:cstheme="minorHAnsi"/>
          <w:b/>
          <w:sz w:val="28"/>
          <w:szCs w:val="28"/>
        </w:rPr>
        <w:t>3</w:t>
      </w:r>
    </w:p>
    <w:p w14:paraId="4FAA8DFB" w14:textId="77777777" w:rsidR="00653119" w:rsidRPr="000178B8" w:rsidRDefault="00653119" w:rsidP="00653119">
      <w:pPr>
        <w:tabs>
          <w:tab w:val="left" w:pos="2839"/>
        </w:tabs>
        <w:rPr>
          <w:rFonts w:cstheme="minorHAnsi"/>
          <w:b/>
          <w:sz w:val="28"/>
          <w:szCs w:val="28"/>
        </w:rPr>
      </w:pPr>
      <w:r w:rsidRPr="000178B8">
        <w:rPr>
          <w:rFonts w:cstheme="minorHAnsi"/>
          <w:b/>
          <w:sz w:val="28"/>
          <w:szCs w:val="28"/>
        </w:rPr>
        <w:t>Risk Assessment Determination</w:t>
      </w:r>
    </w:p>
    <w:p w14:paraId="5D15BF15" w14:textId="77777777" w:rsidR="00653119" w:rsidRPr="000178B8" w:rsidRDefault="00653119" w:rsidP="00653119">
      <w:pPr>
        <w:tabs>
          <w:tab w:val="left" w:pos="2839"/>
        </w:tabs>
        <w:rPr>
          <w:rFonts w:cstheme="minorHAnsi"/>
          <w:b/>
          <w:sz w:val="28"/>
          <w:szCs w:val="28"/>
        </w:rPr>
      </w:pPr>
      <w:r w:rsidRPr="000178B8">
        <w:rPr>
          <w:rFonts w:cstheme="minorHAnsi"/>
          <w:b/>
          <w:sz w:val="28"/>
          <w:szCs w:val="28"/>
        </w:rPr>
        <w:t>Vulnerability</w:t>
      </w:r>
    </w:p>
    <w:p w14:paraId="26506DDC"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 Is there any identified risk of suicide?</w:t>
      </w:r>
    </w:p>
    <w:p w14:paraId="7693539B"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2. What are these vulnerabilities?</w:t>
      </w:r>
    </w:p>
    <w:p w14:paraId="0CFB547A"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 xml:space="preserve">3. What are the effects of failure to take medication that is not </w:t>
      </w:r>
      <w:r w:rsidR="005F4096" w:rsidRPr="000178B8">
        <w:rPr>
          <w:rFonts w:cstheme="minorHAnsi"/>
          <w:sz w:val="24"/>
          <w:szCs w:val="24"/>
        </w:rPr>
        <w:t xml:space="preserve">available to </w:t>
      </w:r>
      <w:r w:rsidRPr="000178B8">
        <w:rPr>
          <w:rFonts w:cstheme="minorHAnsi"/>
          <w:sz w:val="24"/>
          <w:szCs w:val="24"/>
        </w:rPr>
        <w:t>them?</w:t>
      </w:r>
    </w:p>
    <w:p w14:paraId="20E486D7"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4. Does the missing person have medic</w:t>
      </w:r>
      <w:r w:rsidR="005F4096" w:rsidRPr="000178B8">
        <w:rPr>
          <w:rFonts w:cstheme="minorHAnsi"/>
          <w:sz w:val="24"/>
          <w:szCs w:val="24"/>
        </w:rPr>
        <w:t xml:space="preserve">al or mental health conditions, </w:t>
      </w:r>
      <w:r w:rsidRPr="000178B8">
        <w:rPr>
          <w:rFonts w:cstheme="minorHAnsi"/>
          <w:sz w:val="24"/>
          <w:szCs w:val="24"/>
        </w:rPr>
        <w:t>physical illnesses or disabilities?</w:t>
      </w:r>
    </w:p>
    <w:p w14:paraId="7A15BA9F"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5. Can the person interact safely with ot</w:t>
      </w:r>
      <w:r w:rsidR="005F4096" w:rsidRPr="000178B8">
        <w:rPr>
          <w:rFonts w:cstheme="minorHAnsi"/>
          <w:sz w:val="24"/>
          <w:szCs w:val="24"/>
        </w:rPr>
        <w:t xml:space="preserve">hers when finding themselves in </w:t>
      </w:r>
      <w:r w:rsidRPr="000178B8">
        <w:rPr>
          <w:rFonts w:cstheme="minorHAnsi"/>
          <w:sz w:val="24"/>
          <w:szCs w:val="24"/>
        </w:rPr>
        <w:t>unfamiliar circumstances?</w:t>
      </w:r>
    </w:p>
    <w:p w14:paraId="2EA561C5"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6. Is there a dependency on drugs, alcohol, medication or other substances?</w:t>
      </w:r>
    </w:p>
    <w:p w14:paraId="19A48DB9"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7. Do the current/previous weather cond</w:t>
      </w:r>
      <w:r w:rsidR="005F4096" w:rsidRPr="000178B8">
        <w:rPr>
          <w:rFonts w:cstheme="minorHAnsi"/>
          <w:sz w:val="24"/>
          <w:szCs w:val="24"/>
        </w:rPr>
        <w:t xml:space="preserve">itions present additional risk? </w:t>
      </w:r>
      <w:r w:rsidRPr="000178B8">
        <w:rPr>
          <w:rFonts w:cstheme="minorHAnsi"/>
          <w:sz w:val="24"/>
          <w:szCs w:val="24"/>
        </w:rPr>
        <w:t>Consider all circumstances including age &amp; clothing.</w:t>
      </w:r>
    </w:p>
    <w:p w14:paraId="58DDACCD" w14:textId="77777777" w:rsidR="00653119" w:rsidRPr="000178B8" w:rsidRDefault="00653119" w:rsidP="00653119">
      <w:pPr>
        <w:tabs>
          <w:tab w:val="left" w:pos="2839"/>
        </w:tabs>
        <w:spacing w:after="0"/>
        <w:rPr>
          <w:rFonts w:cstheme="minorHAnsi"/>
          <w:sz w:val="24"/>
          <w:szCs w:val="24"/>
        </w:rPr>
      </w:pPr>
    </w:p>
    <w:p w14:paraId="4B3B0FF6" w14:textId="77777777" w:rsidR="00653119" w:rsidRPr="000178B8" w:rsidRDefault="00653119" w:rsidP="00653119">
      <w:pPr>
        <w:tabs>
          <w:tab w:val="left" w:pos="2839"/>
        </w:tabs>
        <w:spacing w:after="0"/>
        <w:rPr>
          <w:rFonts w:cstheme="minorHAnsi"/>
          <w:b/>
          <w:sz w:val="24"/>
          <w:szCs w:val="24"/>
        </w:rPr>
      </w:pPr>
      <w:r w:rsidRPr="000178B8">
        <w:rPr>
          <w:rFonts w:cstheme="minorHAnsi"/>
          <w:b/>
          <w:sz w:val="24"/>
          <w:szCs w:val="24"/>
        </w:rPr>
        <w:t>Influences</w:t>
      </w:r>
    </w:p>
    <w:p w14:paraId="33E021E4" w14:textId="77777777" w:rsidR="00653119" w:rsidRPr="000178B8" w:rsidRDefault="00653119" w:rsidP="00653119">
      <w:pPr>
        <w:tabs>
          <w:tab w:val="left" w:pos="2839"/>
        </w:tabs>
        <w:spacing w:after="0"/>
        <w:rPr>
          <w:rFonts w:cstheme="minorHAnsi"/>
          <w:b/>
          <w:sz w:val="24"/>
          <w:szCs w:val="24"/>
        </w:rPr>
      </w:pPr>
    </w:p>
    <w:p w14:paraId="3880F348"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8. Are there family/relationship problems or recent history of family confli</w:t>
      </w:r>
      <w:r w:rsidR="005F4096" w:rsidRPr="000178B8">
        <w:rPr>
          <w:rFonts w:cstheme="minorHAnsi"/>
          <w:sz w:val="24"/>
          <w:szCs w:val="24"/>
        </w:rPr>
        <w:t xml:space="preserve">ct </w:t>
      </w:r>
      <w:r w:rsidRPr="000178B8">
        <w:rPr>
          <w:rFonts w:cstheme="minorHAnsi"/>
          <w:sz w:val="24"/>
          <w:szCs w:val="24"/>
        </w:rPr>
        <w:t>and/or abuse?</w:t>
      </w:r>
    </w:p>
    <w:p w14:paraId="4601E7A0"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9. Are they the victim or perpetrator of domestic violence?</w:t>
      </w:r>
    </w:p>
    <w:p w14:paraId="521FB021"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10. Is there an on-going personal</w:t>
      </w:r>
      <w:r w:rsidR="005F4096" w:rsidRPr="000178B8">
        <w:rPr>
          <w:rFonts w:cstheme="minorHAnsi"/>
          <w:sz w:val="24"/>
          <w:szCs w:val="24"/>
        </w:rPr>
        <w:t xml:space="preserve"> issue linked to racial, sexual </w:t>
      </w:r>
      <w:r w:rsidRPr="000178B8">
        <w:rPr>
          <w:rFonts w:cstheme="minorHAnsi"/>
          <w:sz w:val="24"/>
          <w:szCs w:val="24"/>
        </w:rPr>
        <w:t>or any cultural issues?</w:t>
      </w:r>
    </w:p>
    <w:p w14:paraId="24B4B503"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11. Were they involved in a violent and/</w:t>
      </w:r>
      <w:r w:rsidR="005F4096" w:rsidRPr="000178B8">
        <w:rPr>
          <w:rFonts w:cstheme="minorHAnsi"/>
          <w:sz w:val="24"/>
          <w:szCs w:val="24"/>
        </w:rPr>
        <w:t xml:space="preserve">or hate crime incident prior to </w:t>
      </w:r>
      <w:r w:rsidRPr="000178B8">
        <w:rPr>
          <w:rFonts w:cstheme="minorHAnsi"/>
          <w:sz w:val="24"/>
          <w:szCs w:val="24"/>
        </w:rPr>
        <w:t>disappearance?</w:t>
      </w:r>
    </w:p>
    <w:p w14:paraId="4390F175"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12. Are there any employment or financial problems?</w:t>
      </w:r>
    </w:p>
    <w:p w14:paraId="2A8BE647"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13. Is forced marriage or „honour‟ based violence an issue?</w:t>
      </w:r>
    </w:p>
    <w:p w14:paraId="540E044A" w14:textId="4962D497" w:rsidR="00653119" w:rsidRPr="000178B8" w:rsidRDefault="00653119" w:rsidP="00653119">
      <w:pPr>
        <w:tabs>
          <w:tab w:val="left" w:pos="2839"/>
        </w:tabs>
        <w:spacing w:after="0"/>
        <w:rPr>
          <w:rFonts w:cstheme="minorHAnsi"/>
          <w:sz w:val="24"/>
          <w:szCs w:val="24"/>
        </w:rPr>
      </w:pPr>
      <w:r w:rsidRPr="000178B8">
        <w:rPr>
          <w:rFonts w:cstheme="minorHAnsi"/>
          <w:sz w:val="24"/>
          <w:szCs w:val="24"/>
        </w:rPr>
        <w:t xml:space="preserve">14. Are they the victim of </w:t>
      </w:r>
      <w:r w:rsidR="005F4096" w:rsidRPr="000178B8">
        <w:rPr>
          <w:rFonts w:cstheme="minorHAnsi"/>
          <w:sz w:val="24"/>
          <w:szCs w:val="24"/>
        </w:rPr>
        <w:t xml:space="preserve">human trafficking or </w:t>
      </w:r>
      <w:r w:rsidR="00DF5FBD" w:rsidRPr="000178B8">
        <w:rPr>
          <w:rFonts w:cstheme="minorHAnsi"/>
          <w:sz w:val="24"/>
          <w:szCs w:val="24"/>
        </w:rPr>
        <w:t>Child Sexual Exploitation</w:t>
      </w:r>
      <w:r w:rsidRPr="000178B8">
        <w:rPr>
          <w:rFonts w:cstheme="minorHAnsi"/>
          <w:sz w:val="24"/>
          <w:szCs w:val="24"/>
        </w:rPr>
        <w:t xml:space="preserve">? </w:t>
      </w:r>
      <w:r w:rsidR="00DF5FBD" w:rsidRPr="000178B8">
        <w:rPr>
          <w:rFonts w:cstheme="minorHAnsi"/>
          <w:sz w:val="24"/>
          <w:szCs w:val="24"/>
        </w:rPr>
        <w:t xml:space="preserve">Are they a victim of Child Criminal Exploitation? </w:t>
      </w:r>
      <w:r w:rsidRPr="000178B8">
        <w:rPr>
          <w:rFonts w:cstheme="minorHAnsi"/>
          <w:sz w:val="24"/>
          <w:szCs w:val="24"/>
        </w:rPr>
        <w:t>If so, is going missing likely to place them at risk of</w:t>
      </w:r>
    </w:p>
    <w:p w14:paraId="4BF86D07" w14:textId="5D9092CB" w:rsidR="00DF5FBD" w:rsidRPr="000178B8" w:rsidRDefault="00653119" w:rsidP="00653119">
      <w:pPr>
        <w:tabs>
          <w:tab w:val="left" w:pos="2839"/>
        </w:tabs>
        <w:spacing w:after="0"/>
        <w:rPr>
          <w:rFonts w:cstheme="minorHAnsi"/>
          <w:sz w:val="24"/>
          <w:szCs w:val="24"/>
        </w:rPr>
      </w:pPr>
      <w:r w:rsidRPr="000178B8">
        <w:rPr>
          <w:rFonts w:cstheme="minorHAnsi"/>
          <w:sz w:val="24"/>
          <w:szCs w:val="24"/>
        </w:rPr>
        <w:t>considerable harm.</w:t>
      </w:r>
    </w:p>
    <w:p w14:paraId="545BBFC9" w14:textId="77777777" w:rsidR="00653119" w:rsidRPr="000178B8" w:rsidRDefault="00653119" w:rsidP="00653119">
      <w:pPr>
        <w:tabs>
          <w:tab w:val="left" w:pos="2839"/>
        </w:tabs>
        <w:spacing w:after="0"/>
        <w:rPr>
          <w:rFonts w:cstheme="minorHAnsi"/>
          <w:b/>
          <w:sz w:val="24"/>
          <w:szCs w:val="24"/>
        </w:rPr>
      </w:pPr>
    </w:p>
    <w:p w14:paraId="5ED951E4" w14:textId="77777777" w:rsidR="00653119" w:rsidRPr="000178B8" w:rsidRDefault="00653119" w:rsidP="00653119">
      <w:pPr>
        <w:tabs>
          <w:tab w:val="left" w:pos="2839"/>
        </w:tabs>
        <w:spacing w:after="0"/>
        <w:rPr>
          <w:rFonts w:cstheme="minorHAnsi"/>
          <w:b/>
          <w:sz w:val="24"/>
          <w:szCs w:val="24"/>
        </w:rPr>
      </w:pPr>
      <w:r w:rsidRPr="000178B8">
        <w:rPr>
          <w:rFonts w:cstheme="minorHAnsi"/>
          <w:b/>
          <w:sz w:val="24"/>
          <w:szCs w:val="24"/>
        </w:rPr>
        <w:t>Past Behaviour</w:t>
      </w:r>
    </w:p>
    <w:p w14:paraId="522789CB" w14:textId="77777777" w:rsidR="00653119" w:rsidRPr="000178B8" w:rsidRDefault="00653119" w:rsidP="00653119">
      <w:pPr>
        <w:tabs>
          <w:tab w:val="left" w:pos="2839"/>
        </w:tabs>
        <w:spacing w:after="0"/>
        <w:rPr>
          <w:rFonts w:cstheme="minorHAnsi"/>
          <w:b/>
          <w:sz w:val="24"/>
          <w:szCs w:val="24"/>
        </w:rPr>
      </w:pPr>
    </w:p>
    <w:p w14:paraId="51DE1526"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Behaviour that is out of character is often a strong indicator of risk.</w:t>
      </w:r>
    </w:p>
    <w:p w14:paraId="4FDE3BEE"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15. Are the circumstances of going missing different from normal behaviour</w:t>
      </w:r>
      <w:r w:rsidR="005F4096" w:rsidRPr="000178B8">
        <w:rPr>
          <w:rFonts w:cstheme="minorHAnsi"/>
          <w:sz w:val="24"/>
          <w:szCs w:val="24"/>
        </w:rPr>
        <w:t xml:space="preserve"> </w:t>
      </w:r>
      <w:r w:rsidRPr="000178B8">
        <w:rPr>
          <w:rFonts w:cstheme="minorHAnsi"/>
          <w:sz w:val="24"/>
          <w:szCs w:val="24"/>
        </w:rPr>
        <w:t>patterns?</w:t>
      </w:r>
    </w:p>
    <w:p w14:paraId="1BADED3C"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16. Is there a reason for the person to go missing?</w:t>
      </w:r>
    </w:p>
    <w:p w14:paraId="7A72CD1E"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17. Are there any indications that preparations have been made for absence?</w:t>
      </w:r>
    </w:p>
    <w:p w14:paraId="2133EC30"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18. What was the person intending to do w</w:t>
      </w:r>
      <w:r w:rsidR="005F4096" w:rsidRPr="000178B8">
        <w:rPr>
          <w:rFonts w:cstheme="minorHAnsi"/>
          <w:sz w:val="24"/>
          <w:szCs w:val="24"/>
        </w:rPr>
        <w:t xml:space="preserve">hen last seen? Did they fail to </w:t>
      </w:r>
      <w:r w:rsidRPr="000178B8">
        <w:rPr>
          <w:rFonts w:cstheme="minorHAnsi"/>
          <w:sz w:val="24"/>
          <w:szCs w:val="24"/>
        </w:rPr>
        <w:t>complete their intentions?</w:t>
      </w:r>
    </w:p>
    <w:p w14:paraId="5FF8C3AE"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19. Has the person disappeared previousl</w:t>
      </w:r>
      <w:r w:rsidR="005F4096" w:rsidRPr="000178B8">
        <w:rPr>
          <w:rFonts w:cstheme="minorHAnsi"/>
          <w:sz w:val="24"/>
          <w:szCs w:val="24"/>
        </w:rPr>
        <w:t xml:space="preserve">y and were they exposed to harm </w:t>
      </w:r>
      <w:r w:rsidRPr="000178B8">
        <w:rPr>
          <w:rFonts w:cstheme="minorHAnsi"/>
          <w:sz w:val="24"/>
          <w:szCs w:val="24"/>
        </w:rPr>
        <w:t xml:space="preserve">on such occasions? </w:t>
      </w:r>
    </w:p>
    <w:p w14:paraId="6577C6AC"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20. Is the missing person a risk to others? And in what way?</w:t>
      </w:r>
    </w:p>
    <w:p w14:paraId="3F0D93DE"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 xml:space="preserve">21. Are there other unlisted factors which the </w:t>
      </w:r>
      <w:r w:rsidR="005F4096" w:rsidRPr="000178B8">
        <w:rPr>
          <w:rFonts w:cstheme="minorHAnsi"/>
          <w:sz w:val="24"/>
          <w:szCs w:val="24"/>
        </w:rPr>
        <w:t xml:space="preserve">officer or supervisor considers </w:t>
      </w:r>
      <w:r w:rsidRPr="000178B8">
        <w:rPr>
          <w:rFonts w:cstheme="minorHAnsi"/>
          <w:sz w:val="24"/>
          <w:szCs w:val="24"/>
        </w:rPr>
        <w:t>relevant in the assessment of risk?</w:t>
      </w:r>
    </w:p>
    <w:p w14:paraId="06EE8E42" w14:textId="77777777" w:rsidR="0047274D" w:rsidRPr="00B31A48" w:rsidRDefault="0047274D" w:rsidP="00653119">
      <w:pPr>
        <w:tabs>
          <w:tab w:val="left" w:pos="2839"/>
        </w:tabs>
        <w:spacing w:after="0"/>
        <w:rPr>
          <w:rFonts w:cstheme="minorHAnsi"/>
          <w:sz w:val="32"/>
          <w:szCs w:val="32"/>
        </w:rPr>
      </w:pPr>
    </w:p>
    <w:p w14:paraId="08D42EF4" w14:textId="75F3CBBF" w:rsidR="0047274D" w:rsidRPr="00B31A48" w:rsidRDefault="00D632D0" w:rsidP="00653119">
      <w:pPr>
        <w:tabs>
          <w:tab w:val="left" w:pos="2839"/>
        </w:tabs>
        <w:spacing w:after="0"/>
        <w:rPr>
          <w:rFonts w:cstheme="minorHAnsi"/>
          <w:b/>
          <w:sz w:val="32"/>
          <w:szCs w:val="32"/>
        </w:rPr>
      </w:pPr>
      <w:r w:rsidRPr="00B31A48">
        <w:rPr>
          <w:rFonts w:cstheme="minorHAnsi"/>
          <w:b/>
          <w:sz w:val="32"/>
          <w:szCs w:val="32"/>
        </w:rPr>
        <w:t xml:space="preserve">Appendix </w:t>
      </w:r>
      <w:r w:rsidR="00010F62" w:rsidRPr="00B31A48">
        <w:rPr>
          <w:rFonts w:cstheme="minorHAnsi"/>
          <w:b/>
          <w:sz w:val="32"/>
          <w:szCs w:val="32"/>
        </w:rPr>
        <w:t>4</w:t>
      </w:r>
    </w:p>
    <w:p w14:paraId="4F1A0A3A" w14:textId="77777777" w:rsidR="00BE0663" w:rsidRPr="000178B8" w:rsidRDefault="00BE0663" w:rsidP="00BE0663">
      <w:pPr>
        <w:tabs>
          <w:tab w:val="left" w:pos="2839"/>
        </w:tabs>
        <w:spacing w:after="0"/>
        <w:rPr>
          <w:rFonts w:cstheme="minorHAnsi"/>
          <w:b/>
          <w:sz w:val="24"/>
          <w:szCs w:val="24"/>
        </w:rPr>
      </w:pPr>
    </w:p>
    <w:p w14:paraId="350726C4" w14:textId="77777777" w:rsidR="00D632D0" w:rsidRPr="000178B8" w:rsidRDefault="00BE0663" w:rsidP="00BE0663">
      <w:pPr>
        <w:tabs>
          <w:tab w:val="left" w:pos="2839"/>
        </w:tabs>
        <w:spacing w:after="0"/>
        <w:rPr>
          <w:rFonts w:cstheme="minorHAnsi"/>
          <w:b/>
          <w:sz w:val="24"/>
          <w:szCs w:val="24"/>
        </w:rPr>
      </w:pPr>
      <w:r w:rsidRPr="000178B8">
        <w:rPr>
          <w:rFonts w:cstheme="minorHAnsi"/>
          <w:b/>
          <w:sz w:val="24"/>
          <w:szCs w:val="24"/>
        </w:rPr>
        <w:t>Return Discussion Best Practice</w:t>
      </w:r>
      <w:r w:rsidR="00D632D0" w:rsidRPr="000178B8">
        <w:rPr>
          <w:rFonts w:cstheme="minorHAnsi"/>
          <w:b/>
          <w:sz w:val="24"/>
          <w:szCs w:val="24"/>
        </w:rPr>
        <w:t xml:space="preserve"> </w:t>
      </w:r>
    </w:p>
    <w:p w14:paraId="6E6702EB" w14:textId="77777777" w:rsidR="00BE0663" w:rsidRPr="000178B8" w:rsidRDefault="00BE0663" w:rsidP="00BE0663">
      <w:pPr>
        <w:tabs>
          <w:tab w:val="left" w:pos="2839"/>
        </w:tabs>
        <w:spacing w:after="0"/>
        <w:rPr>
          <w:rFonts w:cstheme="minorHAnsi"/>
          <w:b/>
          <w:sz w:val="24"/>
          <w:szCs w:val="24"/>
        </w:rPr>
      </w:pPr>
      <w:r w:rsidRPr="000178B8">
        <w:rPr>
          <w:rFonts w:cstheme="minorHAnsi"/>
          <w:sz w:val="24"/>
          <w:szCs w:val="24"/>
        </w:rPr>
        <w:t>After a missing person has been located the underlying causes need to be identified and addressed. There may be multiple complex reasons that lead to an individual going missing and these issues do not simply disappear after a missing person has</w:t>
      </w:r>
    </w:p>
    <w:p w14:paraId="00E7E9C9" w14:textId="77777777" w:rsidR="00BE0663" w:rsidRPr="000178B8" w:rsidRDefault="00BE0663" w:rsidP="00BE0663">
      <w:pPr>
        <w:tabs>
          <w:tab w:val="left" w:pos="2839"/>
        </w:tabs>
        <w:spacing w:after="0"/>
        <w:rPr>
          <w:rFonts w:cstheme="minorHAnsi"/>
          <w:sz w:val="24"/>
          <w:szCs w:val="24"/>
        </w:rPr>
      </w:pPr>
      <w:r w:rsidRPr="000178B8">
        <w:rPr>
          <w:rFonts w:cstheme="minorHAnsi"/>
          <w:sz w:val="24"/>
          <w:szCs w:val="24"/>
        </w:rPr>
        <w:t>been located. Individuals who return to circumstances that are unchanged from when they left may be at risk of harm, or may be driven to further incidents of going missing and these will have a negative impact on them and their families. A return discussion with a person who has been missing is an opportunity to help and support them. It provides a platform to identify, recognise and acknowledge underlying issues so that these can be addressed in an appropriate way to prevent future missing episodes. It is essential to be aware of the fact that a missing person is a vulnerable individual and they may have been exposed to harm and exploitation while missing. Therefore all discussions need to be taken forward with tact and consideration. Current statistics from the National Crime Agency suggest that around one third of missing people have been missing previously.</w:t>
      </w:r>
    </w:p>
    <w:p w14:paraId="5C007399" w14:textId="77777777" w:rsidR="00D632D0" w:rsidRPr="000178B8" w:rsidRDefault="00D632D0" w:rsidP="00BE0663">
      <w:pPr>
        <w:tabs>
          <w:tab w:val="left" w:pos="2839"/>
        </w:tabs>
        <w:spacing w:after="0"/>
        <w:rPr>
          <w:rFonts w:cstheme="minorHAnsi"/>
          <w:b/>
          <w:sz w:val="24"/>
          <w:szCs w:val="24"/>
        </w:rPr>
      </w:pPr>
    </w:p>
    <w:p w14:paraId="185F9B8A" w14:textId="77777777" w:rsidR="00BE0663" w:rsidRPr="000178B8" w:rsidRDefault="00BE0663" w:rsidP="00BE0663">
      <w:pPr>
        <w:tabs>
          <w:tab w:val="left" w:pos="2839"/>
        </w:tabs>
        <w:spacing w:after="0"/>
        <w:rPr>
          <w:rFonts w:cstheme="minorHAnsi"/>
          <w:b/>
          <w:sz w:val="24"/>
          <w:szCs w:val="24"/>
        </w:rPr>
      </w:pPr>
      <w:r w:rsidRPr="000178B8">
        <w:rPr>
          <w:rFonts w:cstheme="minorHAnsi"/>
          <w:b/>
          <w:sz w:val="24"/>
          <w:szCs w:val="24"/>
        </w:rPr>
        <w:t>WHO should be invited to participate in a discussion?</w:t>
      </w:r>
    </w:p>
    <w:p w14:paraId="26DEABBD" w14:textId="77777777" w:rsidR="00BE0663" w:rsidRPr="000178B8" w:rsidRDefault="00BE0663" w:rsidP="00BE0663">
      <w:pPr>
        <w:tabs>
          <w:tab w:val="left" w:pos="2839"/>
        </w:tabs>
        <w:spacing w:after="0"/>
        <w:rPr>
          <w:rFonts w:cstheme="minorHAnsi"/>
          <w:sz w:val="24"/>
          <w:szCs w:val="24"/>
        </w:rPr>
      </w:pPr>
      <w:r w:rsidRPr="000178B8">
        <w:rPr>
          <w:rFonts w:cstheme="minorHAnsi"/>
          <w:sz w:val="24"/>
          <w:szCs w:val="24"/>
        </w:rPr>
        <w:t xml:space="preserve">Ideally, a discussion should be available to everyone after being missing, whether from his or her own home or from a formal care setting. The appropriate agency interviewing should be identified by local partnership. If an initial discussion is declined further attempts should be made </w:t>
      </w:r>
      <w:r w:rsidRPr="000178B8">
        <w:rPr>
          <w:rFonts w:cstheme="minorHAnsi"/>
          <w:sz w:val="24"/>
          <w:szCs w:val="24"/>
        </w:rPr>
        <w:lastRenderedPageBreak/>
        <w:t>to engage the person. When declined the reasons for this should be recorded by the leading agency and where appropriate reviewed by that agency and with partners to identify any changes required to the discussion process.</w:t>
      </w:r>
    </w:p>
    <w:p w14:paraId="476F4AC0" w14:textId="77777777" w:rsidR="00BE0663" w:rsidRPr="000178B8" w:rsidRDefault="00BE0663" w:rsidP="00BE0663">
      <w:pPr>
        <w:tabs>
          <w:tab w:val="left" w:pos="2839"/>
        </w:tabs>
        <w:spacing w:after="0"/>
        <w:rPr>
          <w:rFonts w:cstheme="minorHAnsi"/>
          <w:b/>
          <w:sz w:val="24"/>
          <w:szCs w:val="24"/>
        </w:rPr>
      </w:pPr>
    </w:p>
    <w:p w14:paraId="13938078" w14:textId="77777777" w:rsidR="00BE0663" w:rsidRPr="000178B8" w:rsidRDefault="00BE0663" w:rsidP="00BE0663">
      <w:pPr>
        <w:tabs>
          <w:tab w:val="left" w:pos="2839"/>
        </w:tabs>
        <w:spacing w:after="0"/>
        <w:rPr>
          <w:rFonts w:cstheme="minorHAnsi"/>
          <w:b/>
          <w:sz w:val="24"/>
          <w:szCs w:val="24"/>
        </w:rPr>
      </w:pPr>
      <w:r w:rsidRPr="000178B8">
        <w:rPr>
          <w:rFonts w:cstheme="minorHAnsi"/>
          <w:b/>
          <w:sz w:val="24"/>
          <w:szCs w:val="24"/>
        </w:rPr>
        <w:t>WHAT is the purpose of a discussion?</w:t>
      </w:r>
    </w:p>
    <w:p w14:paraId="1CB43178" w14:textId="77777777" w:rsidR="00BE0663" w:rsidRPr="000178B8" w:rsidRDefault="00BE0663" w:rsidP="00BE0663">
      <w:pPr>
        <w:tabs>
          <w:tab w:val="left" w:pos="2839"/>
        </w:tabs>
        <w:spacing w:after="0"/>
        <w:rPr>
          <w:rFonts w:cstheme="minorHAnsi"/>
          <w:b/>
          <w:sz w:val="24"/>
          <w:szCs w:val="24"/>
        </w:rPr>
      </w:pPr>
    </w:p>
    <w:p w14:paraId="47DA9313" w14:textId="77777777" w:rsidR="00BE0663" w:rsidRPr="000178B8" w:rsidRDefault="00BE0663" w:rsidP="00BE0663">
      <w:pPr>
        <w:tabs>
          <w:tab w:val="left" w:pos="2839"/>
        </w:tabs>
        <w:spacing w:after="0"/>
        <w:rPr>
          <w:rFonts w:cstheme="minorHAnsi"/>
          <w:sz w:val="24"/>
          <w:szCs w:val="24"/>
        </w:rPr>
      </w:pPr>
      <w:r w:rsidRPr="000178B8">
        <w:rPr>
          <w:rFonts w:cstheme="minorHAnsi"/>
          <w:sz w:val="24"/>
          <w:szCs w:val="24"/>
        </w:rPr>
        <w:t>The purpose of a return discussion is to:</w:t>
      </w:r>
    </w:p>
    <w:p w14:paraId="27490882" w14:textId="77777777" w:rsidR="00BE0663" w:rsidRPr="000178B8" w:rsidRDefault="00BE0663" w:rsidP="00BE0663">
      <w:pPr>
        <w:pStyle w:val="ListParagraph"/>
        <w:numPr>
          <w:ilvl w:val="0"/>
          <w:numId w:val="13"/>
        </w:numPr>
        <w:tabs>
          <w:tab w:val="left" w:pos="2839"/>
        </w:tabs>
        <w:spacing w:after="0"/>
        <w:rPr>
          <w:rFonts w:cstheme="minorHAnsi"/>
          <w:sz w:val="24"/>
          <w:szCs w:val="24"/>
        </w:rPr>
      </w:pPr>
      <w:r w:rsidRPr="000178B8">
        <w:rPr>
          <w:rFonts w:cstheme="minorHAnsi"/>
          <w:sz w:val="24"/>
          <w:szCs w:val="24"/>
        </w:rPr>
        <w:t>support the individual who has gone missing and identify the underlying causes so that these can be addressed;</w:t>
      </w:r>
    </w:p>
    <w:p w14:paraId="37D83D71" w14:textId="77777777" w:rsidR="00BE0663" w:rsidRPr="000178B8" w:rsidRDefault="00BE0663" w:rsidP="00BE0663">
      <w:pPr>
        <w:pStyle w:val="ListParagraph"/>
        <w:numPr>
          <w:ilvl w:val="0"/>
          <w:numId w:val="13"/>
        </w:numPr>
        <w:tabs>
          <w:tab w:val="left" w:pos="2839"/>
        </w:tabs>
        <w:spacing w:after="0"/>
        <w:rPr>
          <w:rFonts w:cstheme="minorHAnsi"/>
          <w:sz w:val="24"/>
          <w:szCs w:val="24"/>
        </w:rPr>
      </w:pPr>
      <w:r w:rsidRPr="000178B8">
        <w:rPr>
          <w:rFonts w:cstheme="minorHAnsi"/>
          <w:sz w:val="24"/>
          <w:szCs w:val="24"/>
        </w:rPr>
        <w:t>provide an opportunity for them to talk about the circumstances that prompted them to go missing;</w:t>
      </w:r>
    </w:p>
    <w:p w14:paraId="7DB9E633" w14:textId="77777777" w:rsidR="00BE0663" w:rsidRPr="000178B8" w:rsidRDefault="00BE0663" w:rsidP="00BE0663">
      <w:pPr>
        <w:pStyle w:val="ListParagraph"/>
        <w:numPr>
          <w:ilvl w:val="0"/>
          <w:numId w:val="13"/>
        </w:numPr>
        <w:tabs>
          <w:tab w:val="left" w:pos="2839"/>
        </w:tabs>
        <w:spacing w:after="0"/>
        <w:rPr>
          <w:rFonts w:cstheme="minorHAnsi"/>
          <w:sz w:val="24"/>
          <w:szCs w:val="24"/>
        </w:rPr>
      </w:pPr>
      <w:r w:rsidRPr="000178B8">
        <w:rPr>
          <w:rFonts w:cstheme="minorHAnsi"/>
          <w:sz w:val="24"/>
          <w:szCs w:val="24"/>
        </w:rPr>
        <w:t>provide an opportunity for them to talk about their experience when missing and their feelings following their return;</w:t>
      </w:r>
    </w:p>
    <w:p w14:paraId="5FC11DAC" w14:textId="77777777" w:rsidR="00BE0663" w:rsidRPr="000178B8" w:rsidRDefault="00BE0663" w:rsidP="00BE0663">
      <w:pPr>
        <w:pStyle w:val="ListParagraph"/>
        <w:numPr>
          <w:ilvl w:val="0"/>
          <w:numId w:val="13"/>
        </w:numPr>
        <w:tabs>
          <w:tab w:val="left" w:pos="2839"/>
        </w:tabs>
        <w:spacing w:after="0"/>
        <w:rPr>
          <w:rFonts w:cstheme="minorHAnsi"/>
          <w:sz w:val="24"/>
          <w:szCs w:val="24"/>
        </w:rPr>
      </w:pPr>
      <w:r w:rsidRPr="000178B8">
        <w:rPr>
          <w:rFonts w:cstheme="minorHAnsi"/>
          <w:sz w:val="24"/>
          <w:szCs w:val="24"/>
        </w:rPr>
        <w:t>use relevant information gathered to help prevent further missing incidents for that person by;</w:t>
      </w:r>
    </w:p>
    <w:p w14:paraId="0E9C4619" w14:textId="77777777" w:rsidR="00BE0663" w:rsidRPr="000178B8" w:rsidRDefault="00BE0663" w:rsidP="00BE0663">
      <w:pPr>
        <w:pStyle w:val="ListParagraph"/>
        <w:numPr>
          <w:ilvl w:val="0"/>
          <w:numId w:val="14"/>
        </w:numPr>
        <w:tabs>
          <w:tab w:val="left" w:pos="2839"/>
        </w:tabs>
        <w:spacing w:after="0"/>
        <w:rPr>
          <w:rFonts w:cstheme="minorHAnsi"/>
          <w:sz w:val="24"/>
          <w:szCs w:val="24"/>
        </w:rPr>
      </w:pPr>
      <w:r w:rsidRPr="000178B8">
        <w:rPr>
          <w:rFonts w:cstheme="minorHAnsi"/>
          <w:sz w:val="24"/>
          <w:szCs w:val="24"/>
        </w:rPr>
        <w:t>determining any on-going risk of harm and relevant local risk information;</w:t>
      </w:r>
    </w:p>
    <w:p w14:paraId="1C39F52A" w14:textId="77777777" w:rsidR="00D632D0" w:rsidRPr="000178B8" w:rsidRDefault="00BE0663" w:rsidP="00D632D0">
      <w:pPr>
        <w:pStyle w:val="ListParagraph"/>
        <w:numPr>
          <w:ilvl w:val="0"/>
          <w:numId w:val="14"/>
        </w:numPr>
        <w:tabs>
          <w:tab w:val="left" w:pos="2839"/>
        </w:tabs>
        <w:spacing w:after="0"/>
        <w:rPr>
          <w:rFonts w:cstheme="minorHAnsi"/>
          <w:sz w:val="24"/>
          <w:szCs w:val="24"/>
        </w:rPr>
      </w:pPr>
      <w:r w:rsidRPr="000178B8">
        <w:rPr>
          <w:rFonts w:cstheme="minorHAnsi"/>
          <w:sz w:val="24"/>
          <w:szCs w:val="24"/>
        </w:rPr>
        <w:t>referring the individual to appropriate support services.</w:t>
      </w:r>
    </w:p>
    <w:p w14:paraId="6DBC582E" w14:textId="77777777" w:rsidR="00881874" w:rsidRPr="000178B8" w:rsidRDefault="00881874" w:rsidP="00881874">
      <w:pPr>
        <w:tabs>
          <w:tab w:val="left" w:pos="2839"/>
        </w:tabs>
        <w:spacing w:after="0"/>
        <w:rPr>
          <w:rFonts w:cstheme="minorHAnsi"/>
          <w:sz w:val="24"/>
          <w:szCs w:val="24"/>
        </w:rPr>
      </w:pPr>
    </w:p>
    <w:p w14:paraId="7E090285" w14:textId="77777777" w:rsidR="003C603D" w:rsidRPr="000178B8" w:rsidRDefault="003C603D" w:rsidP="00010F62">
      <w:pPr>
        <w:rPr>
          <w:rFonts w:cstheme="minorHAnsi"/>
          <w:b/>
          <w:bCs/>
          <w:sz w:val="24"/>
          <w:szCs w:val="24"/>
        </w:rPr>
      </w:pPr>
    </w:p>
    <w:p w14:paraId="4D05D142" w14:textId="77777777" w:rsidR="00B31A48" w:rsidRDefault="00B31A48" w:rsidP="003C603D">
      <w:pPr>
        <w:jc w:val="center"/>
        <w:rPr>
          <w:rFonts w:ascii="Arial" w:hAnsi="Arial" w:cs="Arial"/>
          <w:b/>
          <w:bCs/>
          <w:sz w:val="24"/>
          <w:szCs w:val="24"/>
        </w:rPr>
      </w:pPr>
    </w:p>
    <w:p w14:paraId="066F04B2" w14:textId="77777777" w:rsidR="00B31A48" w:rsidRDefault="00B31A48" w:rsidP="003C603D">
      <w:pPr>
        <w:jc w:val="center"/>
        <w:rPr>
          <w:rFonts w:ascii="Arial" w:hAnsi="Arial" w:cs="Arial"/>
          <w:b/>
          <w:bCs/>
          <w:sz w:val="24"/>
          <w:szCs w:val="24"/>
        </w:rPr>
      </w:pPr>
    </w:p>
    <w:p w14:paraId="511CEAF9" w14:textId="77777777" w:rsidR="00B31A48" w:rsidRDefault="00B31A48" w:rsidP="003C603D">
      <w:pPr>
        <w:jc w:val="center"/>
        <w:rPr>
          <w:rFonts w:ascii="Arial" w:hAnsi="Arial" w:cs="Arial"/>
          <w:b/>
          <w:bCs/>
          <w:sz w:val="24"/>
          <w:szCs w:val="24"/>
        </w:rPr>
      </w:pPr>
    </w:p>
    <w:p w14:paraId="0C56B90B" w14:textId="77777777" w:rsidR="00B31A48" w:rsidRDefault="00B31A48" w:rsidP="003C603D">
      <w:pPr>
        <w:jc w:val="center"/>
        <w:rPr>
          <w:rFonts w:ascii="Arial" w:hAnsi="Arial" w:cs="Arial"/>
          <w:b/>
          <w:bCs/>
          <w:sz w:val="24"/>
          <w:szCs w:val="24"/>
        </w:rPr>
      </w:pPr>
    </w:p>
    <w:p w14:paraId="50B5ACEB" w14:textId="77777777" w:rsidR="00B31A48" w:rsidRDefault="00B31A48" w:rsidP="003C603D">
      <w:pPr>
        <w:jc w:val="center"/>
        <w:rPr>
          <w:rFonts w:ascii="Arial" w:hAnsi="Arial" w:cs="Arial"/>
          <w:b/>
          <w:bCs/>
          <w:sz w:val="24"/>
          <w:szCs w:val="24"/>
        </w:rPr>
      </w:pPr>
    </w:p>
    <w:p w14:paraId="718018FA" w14:textId="77777777" w:rsidR="00B31A48" w:rsidRDefault="00B31A48" w:rsidP="003C603D">
      <w:pPr>
        <w:jc w:val="center"/>
        <w:rPr>
          <w:rFonts w:ascii="Arial" w:hAnsi="Arial" w:cs="Arial"/>
          <w:b/>
          <w:bCs/>
          <w:sz w:val="24"/>
          <w:szCs w:val="24"/>
        </w:rPr>
      </w:pPr>
    </w:p>
    <w:p w14:paraId="0D0DBC55" w14:textId="77777777" w:rsidR="00B31A48" w:rsidRDefault="00B31A48" w:rsidP="003C603D">
      <w:pPr>
        <w:jc w:val="center"/>
        <w:rPr>
          <w:rFonts w:ascii="Arial" w:hAnsi="Arial" w:cs="Arial"/>
          <w:b/>
          <w:bCs/>
          <w:sz w:val="24"/>
          <w:szCs w:val="24"/>
        </w:rPr>
      </w:pPr>
    </w:p>
    <w:p w14:paraId="684E9A6D" w14:textId="77777777" w:rsidR="00B31A48" w:rsidRDefault="00B31A48" w:rsidP="003C603D">
      <w:pPr>
        <w:jc w:val="center"/>
        <w:rPr>
          <w:rFonts w:ascii="Arial" w:hAnsi="Arial" w:cs="Arial"/>
          <w:b/>
          <w:bCs/>
          <w:sz w:val="24"/>
          <w:szCs w:val="24"/>
        </w:rPr>
      </w:pPr>
    </w:p>
    <w:p w14:paraId="7CC736DD" w14:textId="68ED07BC" w:rsidR="003C603D" w:rsidRPr="003C603D" w:rsidRDefault="003C603D" w:rsidP="003C603D">
      <w:pPr>
        <w:jc w:val="center"/>
        <w:rPr>
          <w:rFonts w:ascii="Arial" w:hAnsi="Arial" w:cs="Arial"/>
          <w:b/>
          <w:bCs/>
          <w:sz w:val="24"/>
          <w:szCs w:val="24"/>
        </w:rPr>
      </w:pPr>
      <w:r w:rsidRPr="003C603D">
        <w:rPr>
          <w:rFonts w:ascii="Arial" w:hAnsi="Arial" w:cs="Arial"/>
          <w:b/>
          <w:bCs/>
          <w:sz w:val="24"/>
          <w:szCs w:val="24"/>
        </w:rPr>
        <w:lastRenderedPageBreak/>
        <w:t>Return Discussion Pro Forma</w:t>
      </w:r>
    </w:p>
    <w:p w14:paraId="474D06B6" w14:textId="77777777" w:rsidR="00B31A48" w:rsidRDefault="00B31A48" w:rsidP="003C603D">
      <w:pPr>
        <w:rPr>
          <w:rFonts w:ascii="Arial" w:hAnsi="Arial" w:cs="Arial"/>
          <w:sz w:val="24"/>
          <w:szCs w:val="24"/>
        </w:rPr>
      </w:pPr>
    </w:p>
    <w:p w14:paraId="41A6FDA5" w14:textId="77777777" w:rsidR="00B31A48" w:rsidRDefault="00B31A48" w:rsidP="00B31A48">
      <w:pPr>
        <w:rPr>
          <w:rFonts w:ascii="Lucida Bright" w:hAnsi="Lucida Bright"/>
          <w:b/>
          <w:sz w:val="30"/>
          <w:szCs w:val="30"/>
        </w:rPr>
      </w:pPr>
      <w:r>
        <w:rPr>
          <w:rFonts w:ascii="Lucida Bright" w:hAnsi="Lucida Bright"/>
          <w:b/>
          <w:sz w:val="30"/>
          <w:szCs w:val="30"/>
        </w:rPr>
        <w:t>RETURN DISCUSSION</w:t>
      </w:r>
    </w:p>
    <w:p w14:paraId="3E5D6BEC" w14:textId="77777777" w:rsidR="00B31A48" w:rsidRPr="00EC61AA" w:rsidRDefault="00B31A48" w:rsidP="00B31A48">
      <w:pPr>
        <w:jc w:val="center"/>
        <w:rPr>
          <w:rFonts w:ascii="Lucida Bright" w:hAnsi="Lucida Bright"/>
          <w:b/>
          <w:sz w:val="30"/>
          <w:szCs w:val="30"/>
        </w:rPr>
      </w:pPr>
      <w:r>
        <w:rPr>
          <w:rFonts w:ascii="Lucida Bright" w:hAnsi="Lucida Bright"/>
          <w:b/>
          <w:sz w:val="30"/>
          <w:szCs w:val="30"/>
        </w:rPr>
        <w:t>POLICE SCOTLAND</w:t>
      </w:r>
    </w:p>
    <w:p w14:paraId="2102136E" w14:textId="77777777" w:rsidR="00B31A48" w:rsidRPr="00EC61AA" w:rsidRDefault="00B31A48" w:rsidP="00B31A48">
      <w:pPr>
        <w:jc w:val="center"/>
        <w:rPr>
          <w:rFonts w:ascii="Lucida Bright" w:hAnsi="Lucida Bright"/>
          <w:b/>
          <w:sz w:val="30"/>
          <w:szCs w:val="30"/>
        </w:rPr>
      </w:pPr>
      <w:r>
        <w:rPr>
          <w:rFonts w:ascii="Lucida Bright" w:hAnsi="Lucida Bright"/>
          <w:b/>
          <w:sz w:val="30"/>
          <w:szCs w:val="30"/>
        </w:rPr>
        <w:t xml:space="preserve">Young persons choice of who completes the return discussion  </w:t>
      </w:r>
      <w:sdt>
        <w:sdtPr>
          <w:rPr>
            <w:rFonts w:ascii="Lucida Bright" w:hAnsi="Lucida Bright"/>
            <w:b/>
            <w:sz w:val="30"/>
            <w:szCs w:val="30"/>
          </w:rPr>
          <w:alias w:val="Return discussion"/>
          <w:tag w:val="Return discussion"/>
          <w:id w:val="418218410"/>
          <w:placeholder>
            <w:docPart w:val="48AD49C2CE3C486991827CE2307B7B55"/>
          </w:placeholder>
          <w:showingPlcHdr/>
          <w:dropDownList>
            <w:listItem w:value="Choose an item."/>
            <w:listItem w:displayText="Social work" w:value="Social work"/>
            <w:listItem w:displayText="Police Scotland" w:value="Police Scotland"/>
            <w:listItem w:displayText="Residential worker" w:value="Residential worker"/>
            <w:listItem w:displayText="Education" w:value="Education"/>
            <w:listItem w:displayText="Barnardos" w:value="Barnardos"/>
            <w:listItem w:displayText="Others" w:value="Others"/>
          </w:dropDownList>
        </w:sdtPr>
        <w:sdtContent>
          <w:r w:rsidRPr="00AB19A8">
            <w:rPr>
              <w:rStyle w:val="PlaceholderText"/>
            </w:rPr>
            <w:t>Choose an item.</w:t>
          </w:r>
        </w:sdtContent>
      </w:sdt>
    </w:p>
    <w:p w14:paraId="67B01C81" w14:textId="77777777" w:rsidR="00B31A48" w:rsidRPr="00B11DE0" w:rsidRDefault="00B31A48" w:rsidP="00B31A48">
      <w:pPr>
        <w:jc w:val="center"/>
        <w:rPr>
          <w:rFonts w:ascii="Lucida Bright" w:hAnsi="Lucida Bright"/>
          <w:b/>
          <w:sz w:val="10"/>
          <w:szCs w:val="10"/>
        </w:rPr>
      </w:pPr>
    </w:p>
    <w:p w14:paraId="6A426DE2" w14:textId="77777777" w:rsidR="00B31A48" w:rsidRDefault="00B31A48" w:rsidP="00B31A48">
      <w:pPr>
        <w:rPr>
          <w:rFonts w:ascii="Lucida Bright" w:hAnsi="Lucida Bright"/>
          <w:b/>
          <w:sz w:val="20"/>
          <w:szCs w:val="20"/>
        </w:rPr>
      </w:pPr>
      <w:r>
        <w:rPr>
          <w:rFonts w:ascii="Lucida Bright" w:hAnsi="Lucida Bright"/>
          <w:b/>
          <w:sz w:val="20"/>
          <w:szCs w:val="20"/>
        </w:rPr>
        <w:t xml:space="preserve">CHILDRENS HOUSE: </w:t>
      </w:r>
      <w:r>
        <w:rPr>
          <w:rFonts w:ascii="Lucida Bright" w:hAnsi="Lucida Bright"/>
          <w:b/>
          <w:sz w:val="20"/>
          <w:szCs w:val="20"/>
        </w:rPr>
        <w:tab/>
      </w:r>
    </w:p>
    <w:p w14:paraId="117E5BF5" w14:textId="77777777" w:rsidR="00B31A48" w:rsidRPr="004C19F0" w:rsidRDefault="00B31A48" w:rsidP="00B31A48">
      <w:pPr>
        <w:rPr>
          <w:rFonts w:ascii="Lucida Bright" w:hAnsi="Lucida Bright"/>
          <w:sz w:val="20"/>
          <w:szCs w:val="20"/>
        </w:rPr>
      </w:pPr>
      <w:r>
        <w:rPr>
          <w:rFonts w:ascii="Lucida Bright" w:hAnsi="Lucida Bright"/>
          <w:b/>
          <w:sz w:val="20"/>
          <w:szCs w:val="20"/>
        </w:rPr>
        <w:t xml:space="preserve">DATE: </w:t>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p>
    <w:p w14:paraId="379A8C36" w14:textId="77777777" w:rsidR="00B31A48" w:rsidRDefault="00B31A48" w:rsidP="00B31A48">
      <w:pPr>
        <w:rPr>
          <w:rFonts w:ascii="Lucida Bright" w:hAnsi="Lucida Bright"/>
          <w:b/>
          <w:sz w:val="20"/>
          <w:szCs w:val="20"/>
        </w:rPr>
      </w:pPr>
      <w:r>
        <w:rPr>
          <w:rFonts w:ascii="Lucida Bright" w:hAnsi="Lucida Bright"/>
          <w:b/>
          <w:sz w:val="20"/>
          <w:szCs w:val="20"/>
        </w:rPr>
        <w:t>CHILD/YOUNG PERSON:</w:t>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p>
    <w:p w14:paraId="3F01D506" w14:textId="77777777" w:rsidR="00B31A48" w:rsidRDefault="00B31A48" w:rsidP="00B31A48">
      <w:pPr>
        <w:rPr>
          <w:rFonts w:ascii="Lucida Bright" w:hAnsi="Lucida Bright"/>
          <w:b/>
          <w:sz w:val="20"/>
          <w:szCs w:val="20"/>
        </w:rPr>
      </w:pPr>
      <w:r>
        <w:rPr>
          <w:rFonts w:ascii="Lucida Bright" w:hAnsi="Lucida Bright"/>
          <w:b/>
          <w:sz w:val="20"/>
          <w:szCs w:val="20"/>
        </w:rPr>
        <w:t>AGE/DOB:</w:t>
      </w:r>
      <w:r>
        <w:rPr>
          <w:rFonts w:ascii="Lucida Bright" w:hAnsi="Lucida Bright"/>
          <w:b/>
          <w:sz w:val="20"/>
          <w:szCs w:val="20"/>
        </w:rPr>
        <w:tab/>
      </w:r>
    </w:p>
    <w:p w14:paraId="4456261D" w14:textId="77777777" w:rsidR="00B31A48" w:rsidRDefault="00B31A48" w:rsidP="00B31A48">
      <w:pPr>
        <w:rPr>
          <w:rFonts w:ascii="Lucida Bright" w:hAnsi="Lucida Bright"/>
          <w:b/>
          <w:sz w:val="20"/>
          <w:szCs w:val="20"/>
        </w:rPr>
      </w:pPr>
      <w:r>
        <w:rPr>
          <w:rFonts w:ascii="Lucida Bright" w:hAnsi="Lucida Bright"/>
          <w:b/>
          <w:sz w:val="20"/>
          <w:szCs w:val="20"/>
        </w:rPr>
        <w:t>No: of missing Episode Discussion relates to:</w:t>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p>
    <w:p w14:paraId="380105B2" w14:textId="77777777" w:rsidR="00B31A48" w:rsidRPr="0075118B" w:rsidRDefault="00B31A48" w:rsidP="00B31A48">
      <w:pPr>
        <w:rPr>
          <w:rFonts w:ascii="Lucida Bright" w:hAnsi="Lucida Bright"/>
          <w:b/>
          <w:sz w:val="20"/>
          <w:szCs w:val="20"/>
        </w:rPr>
      </w:pPr>
    </w:p>
    <w:tbl>
      <w:tblPr>
        <w:tblStyle w:val="TableGrid"/>
        <w:tblW w:w="14170" w:type="dxa"/>
        <w:tblLook w:val="04A0" w:firstRow="1" w:lastRow="0" w:firstColumn="1" w:lastColumn="0" w:noHBand="0" w:noVBand="1"/>
      </w:tblPr>
      <w:tblGrid>
        <w:gridCol w:w="4778"/>
        <w:gridCol w:w="4778"/>
        <w:gridCol w:w="4614"/>
      </w:tblGrid>
      <w:tr w:rsidR="00B31A48" w14:paraId="52E7F845" w14:textId="77777777" w:rsidTr="00B924C9">
        <w:trPr>
          <w:trHeight w:val="225"/>
        </w:trPr>
        <w:tc>
          <w:tcPr>
            <w:tcW w:w="4778" w:type="dxa"/>
            <w:shd w:val="clear" w:color="auto" w:fill="BFBFBF" w:themeFill="background1" w:themeFillShade="BF"/>
          </w:tcPr>
          <w:p w14:paraId="1A444B5E" w14:textId="77777777" w:rsidR="00B31A48" w:rsidRDefault="00B31A48" w:rsidP="00B924C9">
            <w:pPr>
              <w:rPr>
                <w:rFonts w:ascii="Lucida Bright" w:hAnsi="Lucida Bright"/>
                <w:b/>
                <w:sz w:val="20"/>
                <w:szCs w:val="20"/>
              </w:rPr>
            </w:pPr>
            <w:r>
              <w:rPr>
                <w:rFonts w:ascii="Lucida Bright" w:hAnsi="Lucida Bright"/>
                <w:b/>
                <w:sz w:val="20"/>
                <w:szCs w:val="20"/>
              </w:rPr>
              <w:t>KNOWN ASSOCIATES</w:t>
            </w:r>
          </w:p>
        </w:tc>
        <w:tc>
          <w:tcPr>
            <w:tcW w:w="4778" w:type="dxa"/>
            <w:shd w:val="clear" w:color="auto" w:fill="BFBFBF" w:themeFill="background1" w:themeFillShade="BF"/>
          </w:tcPr>
          <w:p w14:paraId="490C167C" w14:textId="77777777" w:rsidR="00B31A48" w:rsidRDefault="00B31A48" w:rsidP="00B924C9">
            <w:pPr>
              <w:rPr>
                <w:rFonts w:ascii="Lucida Bright" w:hAnsi="Lucida Bright"/>
                <w:b/>
                <w:sz w:val="20"/>
                <w:szCs w:val="20"/>
              </w:rPr>
            </w:pPr>
            <w:r>
              <w:rPr>
                <w:rFonts w:ascii="Lucida Bright" w:hAnsi="Lucida Bright"/>
                <w:b/>
                <w:sz w:val="20"/>
                <w:szCs w:val="20"/>
              </w:rPr>
              <w:t>PLACES FREQUENTED</w:t>
            </w:r>
          </w:p>
        </w:tc>
        <w:tc>
          <w:tcPr>
            <w:tcW w:w="4614" w:type="dxa"/>
            <w:shd w:val="clear" w:color="auto" w:fill="BFBFBF" w:themeFill="background1" w:themeFillShade="BF"/>
          </w:tcPr>
          <w:p w14:paraId="6FC77BDE" w14:textId="77777777" w:rsidR="00B31A48" w:rsidRDefault="00B31A48" w:rsidP="00B924C9">
            <w:pPr>
              <w:rPr>
                <w:rFonts w:ascii="Lucida Bright" w:hAnsi="Lucida Bright"/>
                <w:b/>
                <w:sz w:val="20"/>
                <w:szCs w:val="20"/>
              </w:rPr>
            </w:pPr>
            <w:r>
              <w:rPr>
                <w:rFonts w:ascii="Lucida Bright" w:hAnsi="Lucida Bright"/>
                <w:b/>
                <w:sz w:val="20"/>
                <w:szCs w:val="20"/>
              </w:rPr>
              <w:t>CONCERNS</w:t>
            </w:r>
          </w:p>
        </w:tc>
      </w:tr>
      <w:tr w:rsidR="00B31A48" w14:paraId="3F11EEEA" w14:textId="77777777" w:rsidTr="00B924C9">
        <w:trPr>
          <w:trHeight w:val="2115"/>
        </w:trPr>
        <w:tc>
          <w:tcPr>
            <w:tcW w:w="4778" w:type="dxa"/>
          </w:tcPr>
          <w:p w14:paraId="282C5C63" w14:textId="77777777" w:rsidR="00B31A48" w:rsidRPr="00270CA8" w:rsidRDefault="00B31A48" w:rsidP="00B924C9">
            <w:pPr>
              <w:rPr>
                <w:rFonts w:ascii="Lucida Bright" w:hAnsi="Lucida Bright"/>
                <w:sz w:val="20"/>
                <w:szCs w:val="20"/>
              </w:rPr>
            </w:pPr>
          </w:p>
          <w:p w14:paraId="48E11C54" w14:textId="77777777" w:rsidR="00B31A48" w:rsidRPr="00270CA8" w:rsidRDefault="00B31A48" w:rsidP="00B924C9">
            <w:pPr>
              <w:rPr>
                <w:rFonts w:ascii="Lucida Bright" w:hAnsi="Lucida Bright"/>
                <w:sz w:val="20"/>
                <w:szCs w:val="20"/>
              </w:rPr>
            </w:pPr>
          </w:p>
          <w:p w14:paraId="7F089E99" w14:textId="77777777" w:rsidR="00B31A48" w:rsidRPr="00270CA8" w:rsidRDefault="00B31A48" w:rsidP="00B924C9">
            <w:pPr>
              <w:rPr>
                <w:rFonts w:ascii="Lucida Bright" w:hAnsi="Lucida Bright"/>
                <w:sz w:val="20"/>
                <w:szCs w:val="20"/>
              </w:rPr>
            </w:pPr>
          </w:p>
        </w:tc>
        <w:tc>
          <w:tcPr>
            <w:tcW w:w="4778" w:type="dxa"/>
          </w:tcPr>
          <w:p w14:paraId="08B95CDB" w14:textId="77777777" w:rsidR="00B31A48" w:rsidRPr="00270CA8" w:rsidRDefault="00B31A48" w:rsidP="00B924C9">
            <w:pPr>
              <w:rPr>
                <w:rFonts w:ascii="Lucida Bright" w:hAnsi="Lucida Bright"/>
                <w:sz w:val="20"/>
                <w:szCs w:val="20"/>
              </w:rPr>
            </w:pPr>
          </w:p>
        </w:tc>
        <w:tc>
          <w:tcPr>
            <w:tcW w:w="4614" w:type="dxa"/>
          </w:tcPr>
          <w:p w14:paraId="4A2BE80B" w14:textId="77777777" w:rsidR="00B31A48" w:rsidRPr="00270CA8" w:rsidRDefault="00B31A48" w:rsidP="00B924C9">
            <w:pPr>
              <w:rPr>
                <w:rFonts w:ascii="Lucida Bright" w:hAnsi="Lucida Bright"/>
                <w:sz w:val="20"/>
                <w:szCs w:val="20"/>
              </w:rPr>
            </w:pPr>
          </w:p>
          <w:p w14:paraId="1171C777" w14:textId="77777777" w:rsidR="00B31A48" w:rsidRPr="00270CA8" w:rsidRDefault="00B31A48" w:rsidP="00B924C9">
            <w:pPr>
              <w:rPr>
                <w:rFonts w:ascii="Lucida Bright" w:hAnsi="Lucida Bright"/>
                <w:sz w:val="20"/>
                <w:szCs w:val="20"/>
              </w:rPr>
            </w:pPr>
          </w:p>
          <w:p w14:paraId="54FDCF0F" w14:textId="77777777" w:rsidR="00B31A48" w:rsidRPr="00270CA8" w:rsidRDefault="00B31A48" w:rsidP="00B924C9">
            <w:pPr>
              <w:rPr>
                <w:rFonts w:ascii="Lucida Bright" w:hAnsi="Lucida Bright"/>
                <w:sz w:val="20"/>
                <w:szCs w:val="20"/>
              </w:rPr>
            </w:pPr>
          </w:p>
          <w:p w14:paraId="27FD6072" w14:textId="77777777" w:rsidR="00B31A48" w:rsidRPr="00270CA8" w:rsidRDefault="00B31A48" w:rsidP="00B924C9">
            <w:pPr>
              <w:rPr>
                <w:rFonts w:ascii="Lucida Bright" w:hAnsi="Lucida Bright"/>
                <w:sz w:val="20"/>
                <w:szCs w:val="20"/>
              </w:rPr>
            </w:pPr>
          </w:p>
          <w:p w14:paraId="3E69C1C4" w14:textId="77777777" w:rsidR="00B31A48" w:rsidRPr="00270CA8" w:rsidRDefault="00B31A48" w:rsidP="00B924C9">
            <w:pPr>
              <w:rPr>
                <w:rFonts w:ascii="Lucida Bright" w:hAnsi="Lucida Bright"/>
                <w:sz w:val="20"/>
                <w:szCs w:val="20"/>
              </w:rPr>
            </w:pPr>
          </w:p>
          <w:p w14:paraId="7A3B5990" w14:textId="77777777" w:rsidR="00B31A48" w:rsidRPr="00270CA8" w:rsidRDefault="00B31A48" w:rsidP="00B924C9">
            <w:pPr>
              <w:rPr>
                <w:rFonts w:ascii="Lucida Bright" w:hAnsi="Lucida Bright"/>
                <w:sz w:val="20"/>
                <w:szCs w:val="20"/>
              </w:rPr>
            </w:pPr>
          </w:p>
          <w:p w14:paraId="51E7CF97" w14:textId="77777777" w:rsidR="00B31A48" w:rsidRPr="00270CA8" w:rsidRDefault="00B31A48" w:rsidP="00B924C9">
            <w:pPr>
              <w:rPr>
                <w:rFonts w:ascii="Lucida Bright" w:hAnsi="Lucida Bright"/>
                <w:sz w:val="20"/>
                <w:szCs w:val="20"/>
              </w:rPr>
            </w:pPr>
          </w:p>
          <w:p w14:paraId="4513AB72" w14:textId="77777777" w:rsidR="00B31A48" w:rsidRPr="00270CA8" w:rsidRDefault="00B31A48" w:rsidP="00B924C9">
            <w:pPr>
              <w:rPr>
                <w:rFonts w:ascii="Lucida Bright" w:hAnsi="Lucida Bright"/>
                <w:sz w:val="20"/>
                <w:szCs w:val="20"/>
              </w:rPr>
            </w:pPr>
          </w:p>
          <w:p w14:paraId="1EA51B38" w14:textId="77777777" w:rsidR="00B31A48" w:rsidRPr="00270CA8" w:rsidRDefault="00B31A48" w:rsidP="00B924C9">
            <w:pPr>
              <w:rPr>
                <w:rFonts w:ascii="Lucida Bright" w:hAnsi="Lucida Bright"/>
                <w:sz w:val="20"/>
                <w:szCs w:val="20"/>
              </w:rPr>
            </w:pPr>
          </w:p>
        </w:tc>
      </w:tr>
    </w:tbl>
    <w:p w14:paraId="2E0749FF" w14:textId="77777777" w:rsidR="00B31A48" w:rsidRDefault="00B31A48" w:rsidP="00B31A48">
      <w:pPr>
        <w:rPr>
          <w:rFonts w:ascii="Lucida Bright" w:hAnsi="Lucida Bright"/>
          <w:b/>
          <w:sz w:val="10"/>
          <w:szCs w:val="10"/>
        </w:rPr>
      </w:pPr>
    </w:p>
    <w:p w14:paraId="68AE7DF2" w14:textId="77777777" w:rsidR="00B31A48" w:rsidRDefault="00B31A48" w:rsidP="00B31A48">
      <w:pPr>
        <w:rPr>
          <w:rFonts w:ascii="Lucida Bright" w:hAnsi="Lucida Bright"/>
          <w:b/>
          <w:sz w:val="10"/>
          <w:szCs w:val="10"/>
        </w:rPr>
      </w:pPr>
    </w:p>
    <w:tbl>
      <w:tblPr>
        <w:tblStyle w:val="TableGrid"/>
        <w:tblW w:w="0" w:type="auto"/>
        <w:tblLook w:val="04A0" w:firstRow="1" w:lastRow="0" w:firstColumn="1" w:lastColumn="0" w:noHBand="0" w:noVBand="1"/>
      </w:tblPr>
      <w:tblGrid>
        <w:gridCol w:w="4649"/>
        <w:gridCol w:w="4649"/>
        <w:gridCol w:w="4650"/>
      </w:tblGrid>
      <w:tr w:rsidR="00B31A48" w14:paraId="274110A9" w14:textId="77777777" w:rsidTr="00B924C9">
        <w:tc>
          <w:tcPr>
            <w:tcW w:w="4649" w:type="dxa"/>
            <w:shd w:val="clear" w:color="auto" w:fill="DDD9C3" w:themeFill="background2" w:themeFillShade="E6"/>
          </w:tcPr>
          <w:p w14:paraId="0922A39B" w14:textId="77777777" w:rsidR="00B31A48" w:rsidRDefault="00B31A48" w:rsidP="00B924C9">
            <w:pPr>
              <w:rPr>
                <w:rFonts w:ascii="Lucida Bright" w:hAnsi="Lucida Bright"/>
                <w:b/>
                <w:sz w:val="20"/>
                <w:szCs w:val="20"/>
              </w:rPr>
            </w:pPr>
            <w:r w:rsidRPr="00FB6862">
              <w:rPr>
                <w:rFonts w:ascii="Lucida Bright" w:hAnsi="Lucida Bright"/>
                <w:b/>
                <w:sz w:val="20"/>
                <w:szCs w:val="20"/>
              </w:rPr>
              <w:lastRenderedPageBreak/>
              <w:t xml:space="preserve">Date/Time </w:t>
            </w:r>
          </w:p>
          <w:p w14:paraId="10EB19FF" w14:textId="77777777" w:rsidR="00B31A48" w:rsidRPr="00FB6862" w:rsidRDefault="00B31A48" w:rsidP="00B924C9">
            <w:pPr>
              <w:rPr>
                <w:rFonts w:ascii="Lucida Bright" w:hAnsi="Lucida Bright"/>
                <w:b/>
                <w:sz w:val="20"/>
                <w:szCs w:val="20"/>
              </w:rPr>
            </w:pPr>
            <w:r w:rsidRPr="00FB6862">
              <w:rPr>
                <w:rFonts w:ascii="Lucida Bright" w:hAnsi="Lucida Bright"/>
                <w:b/>
                <w:sz w:val="20"/>
                <w:szCs w:val="20"/>
              </w:rPr>
              <w:t xml:space="preserve">Recorded </w:t>
            </w:r>
            <w:r>
              <w:rPr>
                <w:rFonts w:ascii="Lucida Bright" w:hAnsi="Lucida Bright"/>
                <w:b/>
                <w:sz w:val="20"/>
                <w:szCs w:val="20"/>
              </w:rPr>
              <w:t>N</w:t>
            </w:r>
            <w:r w:rsidRPr="00FB6862">
              <w:rPr>
                <w:rFonts w:ascii="Lucida Bright" w:hAnsi="Lucida Bright"/>
                <w:b/>
                <w:sz w:val="20"/>
                <w:szCs w:val="20"/>
              </w:rPr>
              <w:t>ot at Home</w:t>
            </w:r>
          </w:p>
        </w:tc>
        <w:tc>
          <w:tcPr>
            <w:tcW w:w="4649" w:type="dxa"/>
            <w:shd w:val="clear" w:color="auto" w:fill="DDD9C3" w:themeFill="background2" w:themeFillShade="E6"/>
          </w:tcPr>
          <w:p w14:paraId="26511751" w14:textId="77777777" w:rsidR="00B31A48" w:rsidRDefault="00B31A48" w:rsidP="00B924C9">
            <w:pPr>
              <w:rPr>
                <w:rFonts w:ascii="Lucida Bright" w:hAnsi="Lucida Bright"/>
                <w:b/>
                <w:sz w:val="20"/>
                <w:szCs w:val="20"/>
              </w:rPr>
            </w:pPr>
            <w:r w:rsidRPr="00FB6862">
              <w:rPr>
                <w:rFonts w:ascii="Lucida Bright" w:hAnsi="Lucida Bright"/>
                <w:b/>
                <w:sz w:val="20"/>
                <w:szCs w:val="20"/>
              </w:rPr>
              <w:t xml:space="preserve">Date/Time </w:t>
            </w:r>
          </w:p>
          <w:p w14:paraId="0FF84370" w14:textId="77777777" w:rsidR="00B31A48" w:rsidRPr="00FB6862" w:rsidRDefault="00B31A48" w:rsidP="00B924C9">
            <w:pPr>
              <w:rPr>
                <w:rFonts w:ascii="Lucida Bright" w:hAnsi="Lucida Bright"/>
                <w:b/>
                <w:sz w:val="20"/>
                <w:szCs w:val="20"/>
              </w:rPr>
            </w:pPr>
            <w:r w:rsidRPr="00FB6862">
              <w:rPr>
                <w:rFonts w:ascii="Lucida Bright" w:hAnsi="Lucida Bright"/>
                <w:b/>
                <w:sz w:val="20"/>
                <w:szCs w:val="20"/>
              </w:rPr>
              <w:t>Returned</w:t>
            </w:r>
          </w:p>
        </w:tc>
        <w:tc>
          <w:tcPr>
            <w:tcW w:w="4650" w:type="dxa"/>
            <w:shd w:val="clear" w:color="auto" w:fill="DDD9C3" w:themeFill="background2" w:themeFillShade="E6"/>
          </w:tcPr>
          <w:p w14:paraId="423FDE54" w14:textId="77777777" w:rsidR="00B31A48" w:rsidRPr="00FB6862" w:rsidRDefault="00B31A48" w:rsidP="00B924C9">
            <w:pPr>
              <w:rPr>
                <w:rFonts w:ascii="Lucida Bright" w:hAnsi="Lucida Bright"/>
                <w:b/>
                <w:sz w:val="20"/>
                <w:szCs w:val="20"/>
              </w:rPr>
            </w:pPr>
            <w:r w:rsidRPr="00FB6862">
              <w:rPr>
                <w:rFonts w:ascii="Lucida Bright" w:hAnsi="Lucida Bright"/>
                <w:b/>
                <w:sz w:val="20"/>
                <w:szCs w:val="20"/>
              </w:rPr>
              <w:t>Method of Return</w:t>
            </w:r>
          </w:p>
        </w:tc>
      </w:tr>
      <w:tr w:rsidR="00B31A48" w14:paraId="2005C1B8" w14:textId="77777777" w:rsidTr="00B924C9">
        <w:tc>
          <w:tcPr>
            <w:tcW w:w="4649" w:type="dxa"/>
          </w:tcPr>
          <w:p w14:paraId="0628FC90" w14:textId="77777777" w:rsidR="00B31A48" w:rsidRDefault="00B31A48" w:rsidP="00B924C9">
            <w:pPr>
              <w:rPr>
                <w:rFonts w:ascii="Lucida Bright" w:hAnsi="Lucida Bright"/>
                <w:b/>
                <w:sz w:val="18"/>
                <w:szCs w:val="18"/>
              </w:rPr>
            </w:pPr>
          </w:p>
        </w:tc>
        <w:tc>
          <w:tcPr>
            <w:tcW w:w="4649" w:type="dxa"/>
          </w:tcPr>
          <w:p w14:paraId="6D6DD9A1" w14:textId="77777777" w:rsidR="00B31A48" w:rsidRDefault="00B31A48" w:rsidP="00B924C9">
            <w:pPr>
              <w:rPr>
                <w:rFonts w:ascii="Lucida Bright" w:hAnsi="Lucida Bright"/>
                <w:b/>
                <w:sz w:val="18"/>
                <w:szCs w:val="18"/>
              </w:rPr>
            </w:pPr>
          </w:p>
          <w:p w14:paraId="2A42F3F8" w14:textId="77777777" w:rsidR="00B31A48" w:rsidRDefault="00B31A48" w:rsidP="00B924C9">
            <w:pPr>
              <w:rPr>
                <w:rFonts w:ascii="Lucida Bright" w:hAnsi="Lucida Bright"/>
                <w:b/>
                <w:sz w:val="18"/>
                <w:szCs w:val="18"/>
              </w:rPr>
            </w:pPr>
          </w:p>
          <w:p w14:paraId="65963BF2" w14:textId="77777777" w:rsidR="00B31A48" w:rsidRDefault="00B31A48" w:rsidP="00B924C9">
            <w:pPr>
              <w:rPr>
                <w:rFonts w:ascii="Lucida Bright" w:hAnsi="Lucida Bright"/>
                <w:b/>
                <w:sz w:val="18"/>
                <w:szCs w:val="18"/>
              </w:rPr>
            </w:pPr>
          </w:p>
          <w:p w14:paraId="4F869E5C" w14:textId="77777777" w:rsidR="00B31A48" w:rsidRDefault="00B31A48" w:rsidP="00B924C9">
            <w:pPr>
              <w:rPr>
                <w:rFonts w:ascii="Lucida Bright" w:hAnsi="Lucida Bright"/>
                <w:b/>
                <w:sz w:val="18"/>
                <w:szCs w:val="18"/>
              </w:rPr>
            </w:pPr>
          </w:p>
        </w:tc>
        <w:tc>
          <w:tcPr>
            <w:tcW w:w="4650" w:type="dxa"/>
          </w:tcPr>
          <w:p w14:paraId="7A761B64" w14:textId="77777777" w:rsidR="00B31A48" w:rsidRDefault="00B31A48" w:rsidP="00B924C9">
            <w:pPr>
              <w:rPr>
                <w:rFonts w:ascii="Lucida Bright" w:hAnsi="Lucida Bright"/>
                <w:b/>
                <w:sz w:val="18"/>
                <w:szCs w:val="18"/>
              </w:rPr>
            </w:pPr>
          </w:p>
        </w:tc>
      </w:tr>
    </w:tbl>
    <w:p w14:paraId="17E56306" w14:textId="77777777" w:rsidR="00B31A48" w:rsidRDefault="00B31A48" w:rsidP="00B31A48">
      <w:pPr>
        <w:rPr>
          <w:rFonts w:ascii="Lucida Bright" w:hAnsi="Lucida Bright"/>
          <w:b/>
          <w:sz w:val="20"/>
          <w:szCs w:val="20"/>
        </w:rPr>
      </w:pPr>
      <w:r>
        <w:rPr>
          <w:rFonts w:ascii="Lucida Bright" w:hAnsi="Lucida Bright"/>
          <w:b/>
          <w:sz w:val="20"/>
          <w:szCs w:val="20"/>
        </w:rPr>
        <w:t>RETURN DISCUSSION</w:t>
      </w:r>
    </w:p>
    <w:tbl>
      <w:tblPr>
        <w:tblStyle w:val="TableGrid"/>
        <w:tblW w:w="0" w:type="auto"/>
        <w:tblLook w:val="04A0" w:firstRow="1" w:lastRow="0" w:firstColumn="1" w:lastColumn="0" w:noHBand="0" w:noVBand="1"/>
      </w:tblPr>
      <w:tblGrid>
        <w:gridCol w:w="3076"/>
        <w:gridCol w:w="7659"/>
        <w:gridCol w:w="3213"/>
      </w:tblGrid>
      <w:tr w:rsidR="00B31A48" w:rsidRPr="0075118B" w14:paraId="23CC144C" w14:textId="77777777" w:rsidTr="00B924C9">
        <w:tc>
          <w:tcPr>
            <w:tcW w:w="3114" w:type="dxa"/>
            <w:shd w:val="clear" w:color="auto" w:fill="BFBFBF" w:themeFill="background1" w:themeFillShade="BF"/>
          </w:tcPr>
          <w:p w14:paraId="561492FA" w14:textId="77777777" w:rsidR="00B31A48" w:rsidRPr="0075118B" w:rsidRDefault="00B31A48" w:rsidP="00B924C9">
            <w:pPr>
              <w:rPr>
                <w:rFonts w:ascii="Lucida Bright" w:hAnsi="Lucida Bright"/>
                <w:b/>
                <w:sz w:val="18"/>
                <w:szCs w:val="18"/>
              </w:rPr>
            </w:pPr>
            <w:r>
              <w:rPr>
                <w:rFonts w:ascii="Lucida Bright" w:hAnsi="Lucida Bright"/>
                <w:b/>
                <w:sz w:val="18"/>
                <w:szCs w:val="18"/>
              </w:rPr>
              <w:t xml:space="preserve">DATE/PERSON(S) CARRYING OUT </w:t>
            </w:r>
            <w:r w:rsidRPr="0075118B">
              <w:rPr>
                <w:rFonts w:ascii="Lucida Bright" w:hAnsi="Lucida Bright"/>
                <w:b/>
                <w:sz w:val="18"/>
                <w:szCs w:val="18"/>
              </w:rPr>
              <w:t xml:space="preserve">RETURN DISCUSSION </w:t>
            </w:r>
          </w:p>
        </w:tc>
        <w:tc>
          <w:tcPr>
            <w:tcW w:w="7796" w:type="dxa"/>
            <w:shd w:val="clear" w:color="auto" w:fill="BFBFBF" w:themeFill="background1" w:themeFillShade="BF"/>
          </w:tcPr>
          <w:p w14:paraId="6E576AB1" w14:textId="77777777" w:rsidR="00B31A48" w:rsidRDefault="00B31A48" w:rsidP="00B924C9">
            <w:pPr>
              <w:rPr>
                <w:rFonts w:ascii="Lucida Bright" w:hAnsi="Lucida Bright"/>
                <w:b/>
                <w:sz w:val="18"/>
                <w:szCs w:val="18"/>
              </w:rPr>
            </w:pPr>
            <w:r>
              <w:rPr>
                <w:rFonts w:ascii="Lucida Bright" w:hAnsi="Lucida Bright"/>
                <w:b/>
                <w:sz w:val="18"/>
                <w:szCs w:val="18"/>
              </w:rPr>
              <w:t>INFORMATION OBTAINED</w:t>
            </w:r>
          </w:p>
          <w:p w14:paraId="2AA4FB64" w14:textId="77777777" w:rsidR="00B31A48" w:rsidRPr="0075118B" w:rsidRDefault="00B31A48" w:rsidP="00B924C9">
            <w:pPr>
              <w:rPr>
                <w:rFonts w:ascii="Lucida Bright" w:hAnsi="Lucida Bright"/>
                <w:b/>
                <w:sz w:val="18"/>
                <w:szCs w:val="18"/>
              </w:rPr>
            </w:pPr>
          </w:p>
        </w:tc>
        <w:tc>
          <w:tcPr>
            <w:tcW w:w="3265" w:type="dxa"/>
            <w:shd w:val="clear" w:color="auto" w:fill="BFBFBF" w:themeFill="background1" w:themeFillShade="BF"/>
          </w:tcPr>
          <w:p w14:paraId="164D052C" w14:textId="77777777" w:rsidR="00B31A48" w:rsidRDefault="00B31A48" w:rsidP="00B924C9">
            <w:pPr>
              <w:rPr>
                <w:rFonts w:ascii="Lucida Bright" w:hAnsi="Lucida Bright"/>
                <w:b/>
                <w:sz w:val="18"/>
                <w:szCs w:val="18"/>
              </w:rPr>
            </w:pPr>
            <w:r>
              <w:rPr>
                <w:rFonts w:ascii="Lucida Bright" w:hAnsi="Lucida Bright"/>
                <w:b/>
                <w:sz w:val="18"/>
                <w:szCs w:val="18"/>
              </w:rPr>
              <w:t>DATE FORWARDED TO POLICE</w:t>
            </w:r>
          </w:p>
        </w:tc>
      </w:tr>
      <w:tr w:rsidR="00B31A48" w:rsidRPr="0075118B" w14:paraId="20EE3270" w14:textId="77777777" w:rsidTr="00B924C9">
        <w:tc>
          <w:tcPr>
            <w:tcW w:w="3114" w:type="dxa"/>
          </w:tcPr>
          <w:p w14:paraId="67335AA2" w14:textId="77777777" w:rsidR="00B31A48" w:rsidRDefault="00B31A48" w:rsidP="00B924C9">
            <w:pPr>
              <w:rPr>
                <w:rFonts w:ascii="Lucida Bright" w:hAnsi="Lucida Bright"/>
                <w:b/>
                <w:sz w:val="18"/>
                <w:szCs w:val="18"/>
              </w:rPr>
            </w:pPr>
          </w:p>
          <w:p w14:paraId="3828ED71" w14:textId="77777777" w:rsidR="00B31A48" w:rsidRDefault="00B31A48" w:rsidP="00B924C9">
            <w:pPr>
              <w:rPr>
                <w:rFonts w:ascii="Lucida Bright" w:hAnsi="Lucida Bright"/>
                <w:b/>
                <w:sz w:val="18"/>
                <w:szCs w:val="18"/>
              </w:rPr>
            </w:pPr>
            <w:r>
              <w:rPr>
                <w:rFonts w:ascii="Lucida Bright" w:hAnsi="Lucida Bright"/>
                <w:b/>
                <w:sz w:val="18"/>
                <w:szCs w:val="18"/>
              </w:rPr>
              <w:t xml:space="preserve">Date: </w:t>
            </w:r>
          </w:p>
          <w:p w14:paraId="1529D3CE" w14:textId="77777777" w:rsidR="00B31A48" w:rsidRDefault="00B31A48" w:rsidP="00B924C9">
            <w:pPr>
              <w:rPr>
                <w:rFonts w:ascii="Lucida Bright" w:hAnsi="Lucida Bright"/>
                <w:b/>
                <w:sz w:val="18"/>
                <w:szCs w:val="18"/>
              </w:rPr>
            </w:pPr>
          </w:p>
          <w:p w14:paraId="00AF51D1" w14:textId="77777777" w:rsidR="00B31A48" w:rsidRDefault="00B31A48" w:rsidP="00B924C9">
            <w:pPr>
              <w:rPr>
                <w:rFonts w:ascii="Lucida Bright" w:hAnsi="Lucida Bright"/>
                <w:b/>
                <w:sz w:val="18"/>
                <w:szCs w:val="18"/>
              </w:rPr>
            </w:pPr>
            <w:r>
              <w:rPr>
                <w:rFonts w:ascii="Lucida Bright" w:hAnsi="Lucida Bright"/>
                <w:b/>
                <w:sz w:val="18"/>
                <w:szCs w:val="18"/>
              </w:rPr>
              <w:t xml:space="preserve">Name: </w:t>
            </w:r>
          </w:p>
        </w:tc>
        <w:tc>
          <w:tcPr>
            <w:tcW w:w="7796" w:type="dxa"/>
          </w:tcPr>
          <w:p w14:paraId="60E27971" w14:textId="77777777" w:rsidR="00B31A48" w:rsidRDefault="00B31A48" w:rsidP="00B924C9">
            <w:pPr>
              <w:rPr>
                <w:rFonts w:ascii="Lucida Bright" w:hAnsi="Lucida Bright"/>
                <w:b/>
                <w:bCs/>
                <w:sz w:val="18"/>
                <w:szCs w:val="18"/>
              </w:rPr>
            </w:pPr>
            <w:r>
              <w:rPr>
                <w:rFonts w:ascii="Lucida Bright" w:hAnsi="Lucida Bright"/>
                <w:b/>
                <w:sz w:val="18"/>
                <w:szCs w:val="18"/>
              </w:rPr>
              <w:t xml:space="preserve">Please consider the: </w:t>
            </w:r>
            <w:hyperlink r:id="rId12" w:anchor="search=missing%20person%20aide%20memoire" w:history="1">
              <w:r w:rsidRPr="00A90310">
                <w:rPr>
                  <w:rStyle w:val="Hyperlink"/>
                </w:rPr>
                <w:t>Missing Person Aide Memoire.pdf</w:t>
              </w:r>
            </w:hyperlink>
            <w:r>
              <w:t xml:space="preserve">  </w:t>
            </w:r>
            <w:r>
              <w:rPr>
                <w:rFonts w:ascii="Lucida Bright" w:hAnsi="Lucida Bright"/>
                <w:b/>
                <w:bCs/>
                <w:sz w:val="18"/>
                <w:szCs w:val="18"/>
              </w:rPr>
              <w:t xml:space="preserve">when carrying out the return discussion. </w:t>
            </w:r>
          </w:p>
          <w:p w14:paraId="6B59DEEF" w14:textId="77777777" w:rsidR="00B31A48" w:rsidRDefault="00B31A48" w:rsidP="00B924C9">
            <w:pPr>
              <w:rPr>
                <w:rFonts w:ascii="Lucida Bright" w:hAnsi="Lucida Bright"/>
                <w:b/>
                <w:bCs/>
                <w:sz w:val="18"/>
                <w:szCs w:val="18"/>
              </w:rPr>
            </w:pPr>
          </w:p>
          <w:p w14:paraId="71CA57EE" w14:textId="77777777" w:rsidR="00B31A48" w:rsidRDefault="00B31A48" w:rsidP="00B924C9">
            <w:pPr>
              <w:rPr>
                <w:rFonts w:ascii="Lucida Bright" w:hAnsi="Lucida Bright"/>
                <w:b/>
                <w:bCs/>
                <w:sz w:val="18"/>
                <w:szCs w:val="18"/>
              </w:rPr>
            </w:pPr>
            <w:r>
              <w:rPr>
                <w:rFonts w:ascii="Lucida Bright" w:hAnsi="Lucida Bright"/>
                <w:b/>
                <w:bCs/>
                <w:sz w:val="18"/>
                <w:szCs w:val="18"/>
              </w:rPr>
              <w:t>Key areas to cover:</w:t>
            </w:r>
          </w:p>
          <w:p w14:paraId="7A9C2EE2" w14:textId="77777777" w:rsidR="00B31A48" w:rsidRDefault="00B31A48" w:rsidP="00B924C9">
            <w:pPr>
              <w:rPr>
                <w:rFonts w:ascii="Lucida Bright" w:hAnsi="Lucida Bright"/>
                <w:b/>
                <w:bCs/>
                <w:sz w:val="18"/>
                <w:szCs w:val="18"/>
              </w:rPr>
            </w:pPr>
            <w:r>
              <w:rPr>
                <w:rFonts w:ascii="Lucida Bright" w:hAnsi="Lucida Bright"/>
                <w:b/>
                <w:bCs/>
                <w:sz w:val="18"/>
                <w:szCs w:val="18"/>
              </w:rPr>
              <w:t>Reason for disappearance</w:t>
            </w:r>
          </w:p>
          <w:p w14:paraId="54BF83D2" w14:textId="77777777" w:rsidR="00B31A48" w:rsidRDefault="00B31A48" w:rsidP="00B924C9">
            <w:pPr>
              <w:rPr>
                <w:rFonts w:ascii="Lucida Bright" w:hAnsi="Lucida Bright"/>
                <w:b/>
                <w:bCs/>
                <w:sz w:val="18"/>
                <w:szCs w:val="18"/>
              </w:rPr>
            </w:pPr>
            <w:r>
              <w:rPr>
                <w:rFonts w:ascii="Lucida Bright" w:hAnsi="Lucida Bright"/>
                <w:b/>
                <w:bCs/>
                <w:sz w:val="18"/>
                <w:szCs w:val="18"/>
              </w:rPr>
              <w:t>Circumstances whilst away</w:t>
            </w:r>
          </w:p>
          <w:p w14:paraId="5230E289" w14:textId="77777777" w:rsidR="00B31A48" w:rsidRDefault="00B31A48" w:rsidP="00B924C9">
            <w:pPr>
              <w:rPr>
                <w:rFonts w:ascii="Lucida Bright" w:hAnsi="Lucida Bright"/>
                <w:b/>
                <w:bCs/>
                <w:sz w:val="18"/>
                <w:szCs w:val="18"/>
              </w:rPr>
            </w:pPr>
            <w:r>
              <w:rPr>
                <w:rFonts w:ascii="Lucida Bright" w:hAnsi="Lucida Bright"/>
                <w:b/>
                <w:bCs/>
                <w:sz w:val="18"/>
                <w:szCs w:val="18"/>
              </w:rPr>
              <w:t>Circumstances of return</w:t>
            </w:r>
          </w:p>
          <w:p w14:paraId="386F740B" w14:textId="77777777" w:rsidR="00B31A48" w:rsidRDefault="00B31A48" w:rsidP="00B924C9">
            <w:pPr>
              <w:rPr>
                <w:rFonts w:ascii="Lucida Bright" w:hAnsi="Lucida Bright"/>
                <w:b/>
                <w:bCs/>
                <w:sz w:val="18"/>
                <w:szCs w:val="18"/>
              </w:rPr>
            </w:pPr>
            <w:r>
              <w:rPr>
                <w:rFonts w:ascii="Lucida Bright" w:hAnsi="Lucida Bright"/>
                <w:b/>
                <w:bCs/>
                <w:sz w:val="18"/>
                <w:szCs w:val="18"/>
              </w:rPr>
              <w:t>Health/Vulnerabilities/Suicide Issues</w:t>
            </w:r>
          </w:p>
          <w:p w14:paraId="26C38E68" w14:textId="77777777" w:rsidR="00B31A48" w:rsidRDefault="00B31A48" w:rsidP="00B924C9">
            <w:pPr>
              <w:rPr>
                <w:rFonts w:ascii="Lucida Bright" w:hAnsi="Lucida Bright"/>
                <w:b/>
                <w:sz w:val="18"/>
                <w:szCs w:val="18"/>
              </w:rPr>
            </w:pPr>
            <w:r>
              <w:rPr>
                <w:rFonts w:ascii="Lucida Bright" w:hAnsi="Lucida Bright"/>
                <w:b/>
                <w:sz w:val="18"/>
                <w:szCs w:val="18"/>
              </w:rPr>
              <w:t>Other relevant information</w:t>
            </w:r>
          </w:p>
          <w:p w14:paraId="373AFF67" w14:textId="77777777" w:rsidR="00B31A48" w:rsidRDefault="00B31A48" w:rsidP="00B924C9">
            <w:pPr>
              <w:rPr>
                <w:rFonts w:ascii="Lucida Bright" w:hAnsi="Lucida Bright"/>
                <w:b/>
                <w:sz w:val="18"/>
                <w:szCs w:val="18"/>
              </w:rPr>
            </w:pPr>
          </w:p>
          <w:p w14:paraId="6D64E12A" w14:textId="77777777" w:rsidR="00B31A48" w:rsidRDefault="00B31A48" w:rsidP="00B924C9">
            <w:pPr>
              <w:rPr>
                <w:rFonts w:ascii="Lucida Bright" w:hAnsi="Lucida Bright"/>
                <w:b/>
                <w:sz w:val="18"/>
                <w:szCs w:val="18"/>
              </w:rPr>
            </w:pPr>
            <w:r>
              <w:rPr>
                <w:rFonts w:ascii="Lucida Bright" w:hAnsi="Lucida Bright"/>
                <w:b/>
                <w:sz w:val="18"/>
                <w:szCs w:val="18"/>
              </w:rPr>
              <w:t xml:space="preserve">Concerns raised – </w:t>
            </w:r>
          </w:p>
          <w:p w14:paraId="521F04CA" w14:textId="77777777" w:rsidR="00B31A48" w:rsidRDefault="00B31A48" w:rsidP="00B924C9">
            <w:pPr>
              <w:rPr>
                <w:rFonts w:ascii="Lucida Bright" w:hAnsi="Lucida Bright"/>
                <w:sz w:val="18"/>
                <w:szCs w:val="18"/>
              </w:rPr>
            </w:pPr>
          </w:p>
          <w:p w14:paraId="0B078F08" w14:textId="77777777" w:rsidR="00B31A48" w:rsidRDefault="00B31A48" w:rsidP="00B924C9">
            <w:pPr>
              <w:rPr>
                <w:rFonts w:ascii="Lucida Bright" w:hAnsi="Lucida Bright"/>
                <w:sz w:val="18"/>
                <w:szCs w:val="18"/>
              </w:rPr>
            </w:pPr>
          </w:p>
          <w:p w14:paraId="3C06CA9F" w14:textId="77777777" w:rsidR="00B31A48" w:rsidRPr="00270CA8" w:rsidRDefault="00B31A48" w:rsidP="00B924C9">
            <w:pPr>
              <w:rPr>
                <w:rFonts w:ascii="Lucida Bright" w:hAnsi="Lucida Bright"/>
                <w:sz w:val="18"/>
                <w:szCs w:val="18"/>
              </w:rPr>
            </w:pPr>
          </w:p>
          <w:p w14:paraId="6B980FC0" w14:textId="77777777" w:rsidR="00B31A48" w:rsidRDefault="00B31A48" w:rsidP="00B924C9">
            <w:pPr>
              <w:rPr>
                <w:rFonts w:ascii="Lucida Bright" w:hAnsi="Lucida Bright"/>
                <w:b/>
                <w:sz w:val="18"/>
                <w:szCs w:val="18"/>
              </w:rPr>
            </w:pPr>
          </w:p>
          <w:p w14:paraId="43A1185C" w14:textId="77777777" w:rsidR="00B31A48" w:rsidRDefault="00B31A48" w:rsidP="00B924C9">
            <w:pPr>
              <w:rPr>
                <w:rFonts w:ascii="Lucida Bright" w:hAnsi="Lucida Bright"/>
                <w:b/>
                <w:sz w:val="18"/>
                <w:szCs w:val="18"/>
              </w:rPr>
            </w:pPr>
            <w:r>
              <w:rPr>
                <w:rFonts w:ascii="Lucida Bright" w:hAnsi="Lucida Bright"/>
                <w:b/>
                <w:sz w:val="18"/>
                <w:szCs w:val="18"/>
              </w:rPr>
              <w:t xml:space="preserve">Intelligence Gained – </w:t>
            </w:r>
          </w:p>
          <w:p w14:paraId="16305292" w14:textId="77777777" w:rsidR="00B31A48" w:rsidRPr="008E40F5" w:rsidRDefault="00B31A48" w:rsidP="00B924C9">
            <w:pPr>
              <w:rPr>
                <w:rFonts w:ascii="Lucida Bright" w:hAnsi="Lucida Bright"/>
                <w:b/>
                <w:sz w:val="18"/>
                <w:szCs w:val="18"/>
              </w:rPr>
            </w:pPr>
          </w:p>
          <w:p w14:paraId="56DC7A03" w14:textId="77777777" w:rsidR="00B31A48" w:rsidRDefault="00B31A48" w:rsidP="00B924C9">
            <w:pPr>
              <w:rPr>
                <w:rFonts w:ascii="Lucida Bright" w:hAnsi="Lucida Bright"/>
                <w:sz w:val="18"/>
                <w:szCs w:val="18"/>
              </w:rPr>
            </w:pPr>
          </w:p>
          <w:p w14:paraId="6341B029" w14:textId="77777777" w:rsidR="00B31A48" w:rsidRDefault="00B31A48" w:rsidP="00B924C9">
            <w:pPr>
              <w:rPr>
                <w:rFonts w:ascii="Lucida Bright" w:hAnsi="Lucida Bright"/>
                <w:sz w:val="18"/>
                <w:szCs w:val="18"/>
              </w:rPr>
            </w:pPr>
          </w:p>
          <w:p w14:paraId="6A100463" w14:textId="77777777" w:rsidR="00B31A48" w:rsidRDefault="00B31A48" w:rsidP="00B924C9">
            <w:pPr>
              <w:rPr>
                <w:rFonts w:ascii="Lucida Bright" w:hAnsi="Lucida Bright"/>
                <w:sz w:val="18"/>
                <w:szCs w:val="18"/>
              </w:rPr>
            </w:pPr>
          </w:p>
          <w:p w14:paraId="03852E99" w14:textId="77777777" w:rsidR="00B31A48" w:rsidRDefault="00B31A48" w:rsidP="00B924C9">
            <w:pPr>
              <w:rPr>
                <w:rFonts w:ascii="Lucida Bright" w:hAnsi="Lucida Bright"/>
                <w:sz w:val="18"/>
                <w:szCs w:val="18"/>
              </w:rPr>
            </w:pPr>
          </w:p>
          <w:p w14:paraId="275954E3" w14:textId="77777777" w:rsidR="00B31A48" w:rsidRDefault="00B31A48" w:rsidP="00B924C9">
            <w:pPr>
              <w:rPr>
                <w:rFonts w:ascii="Lucida Bright" w:hAnsi="Lucida Bright"/>
                <w:sz w:val="18"/>
                <w:szCs w:val="18"/>
              </w:rPr>
            </w:pPr>
          </w:p>
          <w:p w14:paraId="291A4FE0" w14:textId="77777777" w:rsidR="00B31A48" w:rsidRDefault="00B31A48" w:rsidP="00B924C9">
            <w:pPr>
              <w:rPr>
                <w:rFonts w:ascii="Lucida Bright" w:hAnsi="Lucida Bright"/>
                <w:sz w:val="18"/>
                <w:szCs w:val="18"/>
              </w:rPr>
            </w:pPr>
          </w:p>
          <w:p w14:paraId="7176FBD2" w14:textId="77777777" w:rsidR="00B31A48" w:rsidRDefault="00B31A48" w:rsidP="00B924C9">
            <w:pPr>
              <w:rPr>
                <w:rFonts w:ascii="Lucida Bright" w:hAnsi="Lucida Bright"/>
                <w:sz w:val="18"/>
                <w:szCs w:val="18"/>
              </w:rPr>
            </w:pPr>
          </w:p>
          <w:p w14:paraId="7CA79102" w14:textId="77777777" w:rsidR="00B31A48" w:rsidRDefault="00B31A48" w:rsidP="00B924C9">
            <w:pPr>
              <w:rPr>
                <w:rFonts w:ascii="Lucida Bright" w:hAnsi="Lucida Bright"/>
                <w:sz w:val="18"/>
                <w:szCs w:val="18"/>
              </w:rPr>
            </w:pPr>
          </w:p>
          <w:p w14:paraId="43730551" w14:textId="77777777" w:rsidR="00B31A48" w:rsidRDefault="00B31A48" w:rsidP="00B924C9">
            <w:pPr>
              <w:rPr>
                <w:rFonts w:ascii="Lucida Bright" w:hAnsi="Lucida Bright"/>
                <w:sz w:val="18"/>
                <w:szCs w:val="18"/>
              </w:rPr>
            </w:pPr>
          </w:p>
          <w:p w14:paraId="2E9FDD8D" w14:textId="77777777" w:rsidR="00B31A48" w:rsidRDefault="00B31A48" w:rsidP="00B924C9">
            <w:pPr>
              <w:rPr>
                <w:rFonts w:ascii="Lucida Bright" w:hAnsi="Lucida Bright"/>
                <w:sz w:val="18"/>
                <w:szCs w:val="18"/>
              </w:rPr>
            </w:pPr>
          </w:p>
          <w:p w14:paraId="46033DFE" w14:textId="77777777" w:rsidR="00B31A48" w:rsidRDefault="00B31A48" w:rsidP="00B924C9">
            <w:pPr>
              <w:rPr>
                <w:rFonts w:ascii="Lucida Bright" w:hAnsi="Lucida Bright"/>
                <w:sz w:val="18"/>
                <w:szCs w:val="18"/>
              </w:rPr>
            </w:pPr>
          </w:p>
          <w:p w14:paraId="056E15F7" w14:textId="77777777" w:rsidR="00B31A48" w:rsidRDefault="00B31A48" w:rsidP="00B924C9">
            <w:pPr>
              <w:rPr>
                <w:rFonts w:ascii="Lucida Bright" w:hAnsi="Lucida Bright"/>
                <w:sz w:val="18"/>
                <w:szCs w:val="18"/>
              </w:rPr>
            </w:pPr>
          </w:p>
          <w:p w14:paraId="6B4D4C4A" w14:textId="77777777" w:rsidR="00B31A48" w:rsidRDefault="00B31A48" w:rsidP="00B924C9">
            <w:pPr>
              <w:rPr>
                <w:rFonts w:ascii="Lucida Bright" w:hAnsi="Lucida Bright"/>
                <w:sz w:val="18"/>
                <w:szCs w:val="18"/>
              </w:rPr>
            </w:pPr>
          </w:p>
          <w:p w14:paraId="0F74AF7E" w14:textId="77777777" w:rsidR="00B31A48" w:rsidRDefault="00B31A48" w:rsidP="00B924C9">
            <w:pPr>
              <w:rPr>
                <w:rFonts w:ascii="Lucida Bright" w:hAnsi="Lucida Bright"/>
                <w:sz w:val="18"/>
                <w:szCs w:val="18"/>
              </w:rPr>
            </w:pPr>
          </w:p>
          <w:p w14:paraId="0A7D2AF3" w14:textId="77777777" w:rsidR="00B31A48" w:rsidRDefault="00B31A48" w:rsidP="00B924C9">
            <w:pPr>
              <w:rPr>
                <w:rFonts w:ascii="Lucida Bright" w:hAnsi="Lucida Bright"/>
                <w:sz w:val="18"/>
                <w:szCs w:val="18"/>
              </w:rPr>
            </w:pPr>
          </w:p>
          <w:p w14:paraId="7EE56C43" w14:textId="77777777" w:rsidR="00B31A48" w:rsidRDefault="00B31A48" w:rsidP="00B924C9">
            <w:pPr>
              <w:rPr>
                <w:rFonts w:ascii="Lucida Bright" w:hAnsi="Lucida Bright"/>
                <w:sz w:val="18"/>
                <w:szCs w:val="18"/>
              </w:rPr>
            </w:pPr>
          </w:p>
          <w:p w14:paraId="42774B30" w14:textId="77777777" w:rsidR="00B31A48" w:rsidRDefault="00B31A48" w:rsidP="00B924C9">
            <w:pPr>
              <w:rPr>
                <w:rFonts w:ascii="Lucida Bright" w:hAnsi="Lucida Bright"/>
                <w:sz w:val="18"/>
                <w:szCs w:val="18"/>
              </w:rPr>
            </w:pPr>
          </w:p>
          <w:p w14:paraId="758C4C39" w14:textId="77777777" w:rsidR="00B31A48" w:rsidRDefault="00B31A48" w:rsidP="00B924C9">
            <w:pPr>
              <w:rPr>
                <w:rFonts w:ascii="Lucida Bright" w:hAnsi="Lucida Bright"/>
                <w:sz w:val="18"/>
                <w:szCs w:val="18"/>
              </w:rPr>
            </w:pPr>
          </w:p>
          <w:p w14:paraId="2255141B" w14:textId="77777777" w:rsidR="00B31A48" w:rsidRDefault="00B31A48" w:rsidP="00B924C9">
            <w:pPr>
              <w:rPr>
                <w:rFonts w:ascii="Lucida Bright" w:hAnsi="Lucida Bright"/>
                <w:sz w:val="18"/>
                <w:szCs w:val="18"/>
              </w:rPr>
            </w:pPr>
          </w:p>
          <w:p w14:paraId="34F10AC7" w14:textId="77777777" w:rsidR="00B31A48" w:rsidRDefault="00B31A48" w:rsidP="00B924C9">
            <w:pPr>
              <w:rPr>
                <w:rFonts w:ascii="Lucida Bright" w:hAnsi="Lucida Bright"/>
                <w:b/>
                <w:bCs/>
                <w:sz w:val="18"/>
                <w:szCs w:val="18"/>
              </w:rPr>
            </w:pPr>
          </w:p>
          <w:p w14:paraId="1E374C43" w14:textId="77777777" w:rsidR="00B31A48" w:rsidRDefault="00B31A48" w:rsidP="00B924C9">
            <w:pPr>
              <w:rPr>
                <w:rFonts w:ascii="Lucida Bright" w:hAnsi="Lucida Bright"/>
                <w:b/>
                <w:bCs/>
                <w:sz w:val="18"/>
                <w:szCs w:val="18"/>
              </w:rPr>
            </w:pPr>
          </w:p>
          <w:p w14:paraId="4A756342" w14:textId="77777777" w:rsidR="00B31A48" w:rsidRDefault="00B31A48" w:rsidP="00B924C9">
            <w:pPr>
              <w:rPr>
                <w:rFonts w:ascii="Lucida Bright" w:hAnsi="Lucida Bright"/>
                <w:b/>
                <w:bCs/>
                <w:sz w:val="18"/>
                <w:szCs w:val="18"/>
              </w:rPr>
            </w:pPr>
            <w:r w:rsidRPr="00BC4B19">
              <w:rPr>
                <w:rFonts w:ascii="Lucida Bright" w:hAnsi="Lucida Bright"/>
                <w:b/>
                <w:bCs/>
                <w:sz w:val="18"/>
                <w:szCs w:val="18"/>
              </w:rPr>
              <w:t>Plan to reduce Missing Episodes</w:t>
            </w:r>
            <w:r>
              <w:rPr>
                <w:rFonts w:ascii="Lucida Bright" w:hAnsi="Lucida Bright"/>
                <w:b/>
                <w:bCs/>
                <w:sz w:val="18"/>
                <w:szCs w:val="18"/>
              </w:rPr>
              <w:t xml:space="preserve"> – </w:t>
            </w:r>
          </w:p>
          <w:p w14:paraId="146DA84E" w14:textId="77777777" w:rsidR="00B31A48" w:rsidRPr="00BC4B19" w:rsidRDefault="00B31A48" w:rsidP="00B924C9">
            <w:pPr>
              <w:rPr>
                <w:rFonts w:ascii="Lucida Bright" w:hAnsi="Lucida Bright"/>
                <w:b/>
                <w:bCs/>
                <w:sz w:val="18"/>
                <w:szCs w:val="18"/>
              </w:rPr>
            </w:pPr>
          </w:p>
          <w:p w14:paraId="4DDE7D32" w14:textId="77777777" w:rsidR="00B31A48" w:rsidRDefault="00B31A48" w:rsidP="00B924C9">
            <w:pPr>
              <w:rPr>
                <w:rFonts w:ascii="Lucida Bright" w:hAnsi="Lucida Bright"/>
                <w:sz w:val="18"/>
                <w:szCs w:val="18"/>
              </w:rPr>
            </w:pPr>
          </w:p>
          <w:p w14:paraId="6B75BE3A" w14:textId="77777777" w:rsidR="00B31A48" w:rsidRDefault="00B31A48" w:rsidP="00B924C9">
            <w:pPr>
              <w:rPr>
                <w:rFonts w:ascii="Lucida Bright" w:hAnsi="Lucida Bright"/>
                <w:sz w:val="18"/>
                <w:szCs w:val="18"/>
              </w:rPr>
            </w:pPr>
          </w:p>
          <w:p w14:paraId="1F0FB9D3" w14:textId="77777777" w:rsidR="00B31A48" w:rsidRDefault="00B31A48" w:rsidP="00B924C9">
            <w:pPr>
              <w:rPr>
                <w:rFonts w:ascii="Lucida Bright" w:hAnsi="Lucida Bright"/>
                <w:sz w:val="18"/>
                <w:szCs w:val="18"/>
              </w:rPr>
            </w:pPr>
          </w:p>
          <w:p w14:paraId="395885C8" w14:textId="77777777" w:rsidR="00B31A48" w:rsidRDefault="00B31A48" w:rsidP="00B924C9">
            <w:pPr>
              <w:rPr>
                <w:rFonts w:ascii="Lucida Bright" w:hAnsi="Lucida Bright"/>
                <w:sz w:val="18"/>
                <w:szCs w:val="18"/>
              </w:rPr>
            </w:pPr>
          </w:p>
          <w:p w14:paraId="141110FE" w14:textId="77777777" w:rsidR="00B31A48" w:rsidRDefault="00B31A48" w:rsidP="00B924C9">
            <w:pPr>
              <w:rPr>
                <w:rFonts w:ascii="Lucida Bright" w:hAnsi="Lucida Bright"/>
                <w:sz w:val="18"/>
                <w:szCs w:val="18"/>
              </w:rPr>
            </w:pPr>
          </w:p>
          <w:p w14:paraId="6DC590C0" w14:textId="77777777" w:rsidR="00B31A48" w:rsidRDefault="00B31A48" w:rsidP="00B924C9">
            <w:pPr>
              <w:rPr>
                <w:rFonts w:ascii="Lucida Bright" w:hAnsi="Lucida Bright"/>
                <w:sz w:val="18"/>
                <w:szCs w:val="18"/>
              </w:rPr>
            </w:pPr>
          </w:p>
          <w:p w14:paraId="4F4F0398" w14:textId="77777777" w:rsidR="00B31A48" w:rsidRDefault="00B31A48" w:rsidP="00B924C9">
            <w:pPr>
              <w:rPr>
                <w:rFonts w:ascii="Lucida Bright" w:hAnsi="Lucida Bright"/>
                <w:sz w:val="18"/>
                <w:szCs w:val="18"/>
              </w:rPr>
            </w:pPr>
          </w:p>
          <w:p w14:paraId="2549C326" w14:textId="77777777" w:rsidR="00B31A48" w:rsidRDefault="00B31A48" w:rsidP="00B924C9">
            <w:pPr>
              <w:rPr>
                <w:rFonts w:ascii="Lucida Bright" w:hAnsi="Lucida Bright"/>
                <w:sz w:val="18"/>
                <w:szCs w:val="18"/>
              </w:rPr>
            </w:pPr>
          </w:p>
          <w:p w14:paraId="19D055FC" w14:textId="77777777" w:rsidR="00B31A48" w:rsidRDefault="00B31A48" w:rsidP="00B924C9">
            <w:pPr>
              <w:rPr>
                <w:rFonts w:ascii="Lucida Bright" w:hAnsi="Lucida Bright"/>
                <w:sz w:val="18"/>
                <w:szCs w:val="18"/>
              </w:rPr>
            </w:pPr>
          </w:p>
          <w:p w14:paraId="687F5B78" w14:textId="77777777" w:rsidR="00B31A48" w:rsidRDefault="00B31A48" w:rsidP="00B924C9">
            <w:pPr>
              <w:rPr>
                <w:rFonts w:ascii="Lucida Bright" w:hAnsi="Lucida Bright"/>
                <w:sz w:val="18"/>
                <w:szCs w:val="18"/>
              </w:rPr>
            </w:pPr>
          </w:p>
          <w:p w14:paraId="78E4E9E6" w14:textId="77777777" w:rsidR="00B31A48" w:rsidRDefault="00B31A48" w:rsidP="00B924C9">
            <w:pPr>
              <w:rPr>
                <w:rFonts w:ascii="Lucida Bright" w:hAnsi="Lucida Bright"/>
                <w:sz w:val="18"/>
                <w:szCs w:val="18"/>
              </w:rPr>
            </w:pPr>
          </w:p>
          <w:p w14:paraId="00EE1E8F" w14:textId="77777777" w:rsidR="00B31A48" w:rsidRDefault="00B31A48" w:rsidP="00B924C9">
            <w:pPr>
              <w:rPr>
                <w:rFonts w:ascii="Lucida Bright" w:hAnsi="Lucida Bright"/>
                <w:sz w:val="18"/>
                <w:szCs w:val="18"/>
              </w:rPr>
            </w:pPr>
          </w:p>
          <w:p w14:paraId="4A170D1F" w14:textId="77777777" w:rsidR="00B31A48" w:rsidRDefault="00B31A48" w:rsidP="00B924C9">
            <w:pPr>
              <w:rPr>
                <w:rFonts w:ascii="Lucida Bright" w:hAnsi="Lucida Bright"/>
                <w:sz w:val="18"/>
                <w:szCs w:val="18"/>
              </w:rPr>
            </w:pPr>
          </w:p>
          <w:p w14:paraId="715F2870" w14:textId="77777777" w:rsidR="00B31A48" w:rsidRDefault="00B31A48" w:rsidP="00B924C9">
            <w:pPr>
              <w:rPr>
                <w:rFonts w:ascii="Lucida Bright" w:hAnsi="Lucida Bright"/>
                <w:sz w:val="18"/>
                <w:szCs w:val="18"/>
              </w:rPr>
            </w:pPr>
          </w:p>
          <w:p w14:paraId="6A9F559C" w14:textId="77777777" w:rsidR="00B31A48" w:rsidRDefault="00B31A48" w:rsidP="00B924C9">
            <w:pPr>
              <w:rPr>
                <w:rFonts w:ascii="Lucida Bright" w:hAnsi="Lucida Bright"/>
                <w:sz w:val="18"/>
                <w:szCs w:val="18"/>
              </w:rPr>
            </w:pPr>
          </w:p>
          <w:p w14:paraId="7DA42480" w14:textId="77777777" w:rsidR="00B31A48" w:rsidRDefault="00B31A48" w:rsidP="00B924C9">
            <w:pPr>
              <w:rPr>
                <w:rFonts w:ascii="Lucida Bright" w:hAnsi="Lucida Bright"/>
                <w:sz w:val="18"/>
                <w:szCs w:val="18"/>
              </w:rPr>
            </w:pPr>
          </w:p>
          <w:p w14:paraId="1D1932BF" w14:textId="77777777" w:rsidR="00B31A48" w:rsidRDefault="00B31A48" w:rsidP="00B924C9">
            <w:pPr>
              <w:rPr>
                <w:rFonts w:ascii="Lucida Bright" w:hAnsi="Lucida Bright"/>
                <w:sz w:val="18"/>
                <w:szCs w:val="18"/>
              </w:rPr>
            </w:pPr>
          </w:p>
          <w:p w14:paraId="6ABC80C2" w14:textId="77777777" w:rsidR="00B31A48" w:rsidRDefault="00B31A48" w:rsidP="00B924C9">
            <w:pPr>
              <w:rPr>
                <w:rFonts w:ascii="Lucida Bright" w:hAnsi="Lucida Bright"/>
                <w:sz w:val="18"/>
                <w:szCs w:val="18"/>
              </w:rPr>
            </w:pPr>
          </w:p>
          <w:p w14:paraId="5CA4753B" w14:textId="77777777" w:rsidR="00B31A48" w:rsidRDefault="00B31A48" w:rsidP="00B924C9">
            <w:pPr>
              <w:rPr>
                <w:rFonts w:ascii="Lucida Bright" w:hAnsi="Lucida Bright"/>
                <w:sz w:val="18"/>
                <w:szCs w:val="18"/>
              </w:rPr>
            </w:pPr>
          </w:p>
          <w:p w14:paraId="2C3241B6" w14:textId="77777777" w:rsidR="00B31A48" w:rsidRDefault="00B31A48" w:rsidP="00B924C9">
            <w:pPr>
              <w:rPr>
                <w:rFonts w:ascii="Lucida Bright" w:hAnsi="Lucida Bright"/>
                <w:sz w:val="18"/>
                <w:szCs w:val="18"/>
              </w:rPr>
            </w:pPr>
          </w:p>
          <w:p w14:paraId="1F0F9E76" w14:textId="77777777" w:rsidR="00B31A48" w:rsidRDefault="00B31A48" w:rsidP="00B924C9">
            <w:pPr>
              <w:rPr>
                <w:rFonts w:ascii="Lucida Bright" w:hAnsi="Lucida Bright"/>
                <w:sz w:val="18"/>
                <w:szCs w:val="18"/>
              </w:rPr>
            </w:pPr>
          </w:p>
          <w:p w14:paraId="353EE950" w14:textId="77777777" w:rsidR="00B31A48" w:rsidRDefault="00B31A48" w:rsidP="00B924C9">
            <w:pPr>
              <w:rPr>
                <w:rFonts w:ascii="Lucida Bright" w:hAnsi="Lucida Bright"/>
                <w:sz w:val="18"/>
                <w:szCs w:val="18"/>
              </w:rPr>
            </w:pPr>
          </w:p>
          <w:p w14:paraId="498970BD" w14:textId="77777777" w:rsidR="00B31A48" w:rsidRDefault="00B31A48" w:rsidP="00B924C9">
            <w:pPr>
              <w:rPr>
                <w:rFonts w:ascii="Lucida Bright" w:hAnsi="Lucida Bright"/>
                <w:sz w:val="18"/>
                <w:szCs w:val="18"/>
              </w:rPr>
            </w:pPr>
          </w:p>
          <w:p w14:paraId="38B6D1DC" w14:textId="77777777" w:rsidR="00B31A48" w:rsidRDefault="00B31A48" w:rsidP="00B924C9">
            <w:pPr>
              <w:rPr>
                <w:rFonts w:ascii="Lucida Bright" w:hAnsi="Lucida Bright"/>
                <w:sz w:val="18"/>
                <w:szCs w:val="18"/>
              </w:rPr>
            </w:pPr>
          </w:p>
          <w:p w14:paraId="589DBE89" w14:textId="77777777" w:rsidR="00B31A48" w:rsidRDefault="00B31A48" w:rsidP="00B924C9">
            <w:pPr>
              <w:rPr>
                <w:rFonts w:ascii="Lucida Bright" w:hAnsi="Lucida Bright"/>
                <w:sz w:val="18"/>
                <w:szCs w:val="18"/>
              </w:rPr>
            </w:pPr>
          </w:p>
          <w:p w14:paraId="36A370E7" w14:textId="77777777" w:rsidR="00B31A48" w:rsidRDefault="00B31A48" w:rsidP="00B924C9">
            <w:pPr>
              <w:rPr>
                <w:rFonts w:ascii="Lucida Bright" w:hAnsi="Lucida Bright"/>
                <w:sz w:val="18"/>
                <w:szCs w:val="18"/>
              </w:rPr>
            </w:pPr>
          </w:p>
          <w:p w14:paraId="372F0D4F" w14:textId="77777777" w:rsidR="00B31A48" w:rsidRDefault="00B31A48" w:rsidP="00B924C9">
            <w:pPr>
              <w:rPr>
                <w:rFonts w:ascii="Lucida Bright" w:hAnsi="Lucida Bright"/>
                <w:sz w:val="18"/>
                <w:szCs w:val="18"/>
              </w:rPr>
            </w:pPr>
          </w:p>
          <w:p w14:paraId="231E5CCD" w14:textId="77777777" w:rsidR="00B31A48" w:rsidRDefault="00B31A48" w:rsidP="00B924C9">
            <w:pPr>
              <w:rPr>
                <w:rFonts w:ascii="Lucida Bright" w:hAnsi="Lucida Bright"/>
                <w:sz w:val="18"/>
                <w:szCs w:val="18"/>
              </w:rPr>
            </w:pPr>
          </w:p>
          <w:p w14:paraId="5EDAFACA" w14:textId="77777777" w:rsidR="00B31A48" w:rsidRDefault="00B31A48" w:rsidP="00B924C9">
            <w:pPr>
              <w:rPr>
                <w:rFonts w:ascii="Lucida Bright" w:hAnsi="Lucida Bright"/>
                <w:sz w:val="18"/>
                <w:szCs w:val="18"/>
              </w:rPr>
            </w:pPr>
          </w:p>
          <w:p w14:paraId="11D3FAD1" w14:textId="77777777" w:rsidR="00B31A48" w:rsidRDefault="00B31A48" w:rsidP="00B924C9">
            <w:pPr>
              <w:rPr>
                <w:rFonts w:ascii="Lucida Bright" w:hAnsi="Lucida Bright"/>
                <w:sz w:val="18"/>
                <w:szCs w:val="18"/>
              </w:rPr>
            </w:pPr>
          </w:p>
          <w:p w14:paraId="0C49D8D4" w14:textId="77777777" w:rsidR="00B31A48" w:rsidRDefault="00B31A48" w:rsidP="00B924C9">
            <w:pPr>
              <w:rPr>
                <w:rFonts w:ascii="Lucida Bright" w:hAnsi="Lucida Bright"/>
                <w:sz w:val="18"/>
                <w:szCs w:val="18"/>
              </w:rPr>
            </w:pPr>
          </w:p>
          <w:p w14:paraId="080FF9A3" w14:textId="77777777" w:rsidR="00B31A48" w:rsidRDefault="00B31A48" w:rsidP="00B924C9">
            <w:pPr>
              <w:rPr>
                <w:rFonts w:ascii="Lucida Bright" w:hAnsi="Lucida Bright"/>
                <w:b/>
                <w:sz w:val="18"/>
                <w:szCs w:val="18"/>
              </w:rPr>
            </w:pPr>
          </w:p>
          <w:p w14:paraId="67E893AA" w14:textId="77777777" w:rsidR="00B31A48" w:rsidRDefault="00B31A48" w:rsidP="00B924C9">
            <w:pPr>
              <w:rPr>
                <w:rFonts w:ascii="Lucida Bright" w:hAnsi="Lucida Bright"/>
                <w:b/>
                <w:sz w:val="18"/>
                <w:szCs w:val="18"/>
              </w:rPr>
            </w:pPr>
          </w:p>
          <w:p w14:paraId="6075DC76" w14:textId="77777777" w:rsidR="00B31A48" w:rsidRPr="00270CA8" w:rsidRDefault="00B31A48" w:rsidP="00B924C9">
            <w:pPr>
              <w:rPr>
                <w:rFonts w:ascii="Lucida Bright" w:hAnsi="Lucida Bright"/>
                <w:sz w:val="18"/>
                <w:szCs w:val="18"/>
              </w:rPr>
            </w:pPr>
          </w:p>
        </w:tc>
        <w:tc>
          <w:tcPr>
            <w:tcW w:w="3265" w:type="dxa"/>
          </w:tcPr>
          <w:p w14:paraId="249796CD" w14:textId="77777777" w:rsidR="00B31A48" w:rsidRDefault="00B31A48" w:rsidP="00B924C9">
            <w:pPr>
              <w:rPr>
                <w:rFonts w:ascii="Lucida Bright" w:hAnsi="Lucida Bright"/>
                <w:b/>
                <w:sz w:val="18"/>
                <w:szCs w:val="18"/>
              </w:rPr>
            </w:pPr>
          </w:p>
          <w:p w14:paraId="6680FA95" w14:textId="77777777" w:rsidR="00B31A48" w:rsidRDefault="00B31A48" w:rsidP="00B924C9">
            <w:pPr>
              <w:rPr>
                <w:rFonts w:ascii="Lucida Bright" w:hAnsi="Lucida Bright"/>
                <w:b/>
                <w:sz w:val="18"/>
                <w:szCs w:val="18"/>
              </w:rPr>
            </w:pPr>
            <w:r>
              <w:rPr>
                <w:rFonts w:ascii="Lucida Bright" w:hAnsi="Lucida Bright"/>
                <w:b/>
                <w:sz w:val="18"/>
                <w:szCs w:val="18"/>
              </w:rPr>
              <w:t>Date:</w:t>
            </w:r>
          </w:p>
          <w:p w14:paraId="7D1A043C" w14:textId="77777777" w:rsidR="00B31A48" w:rsidRDefault="00B31A48" w:rsidP="00B924C9">
            <w:pPr>
              <w:rPr>
                <w:rFonts w:ascii="Lucida Bright" w:hAnsi="Lucida Bright"/>
                <w:b/>
                <w:sz w:val="18"/>
                <w:szCs w:val="18"/>
              </w:rPr>
            </w:pPr>
          </w:p>
          <w:p w14:paraId="6A217764" w14:textId="77777777" w:rsidR="00B31A48" w:rsidRDefault="00B31A48" w:rsidP="00B924C9">
            <w:pPr>
              <w:rPr>
                <w:rFonts w:ascii="Lucida Bright" w:hAnsi="Lucida Bright"/>
                <w:b/>
                <w:sz w:val="18"/>
                <w:szCs w:val="18"/>
              </w:rPr>
            </w:pPr>
            <w:r>
              <w:rPr>
                <w:rFonts w:ascii="Lucida Bright" w:hAnsi="Lucida Bright"/>
                <w:b/>
                <w:sz w:val="18"/>
                <w:szCs w:val="18"/>
              </w:rPr>
              <w:t xml:space="preserve">Name: </w:t>
            </w:r>
          </w:p>
        </w:tc>
      </w:tr>
    </w:tbl>
    <w:p w14:paraId="6D11B6DF" w14:textId="77777777" w:rsidR="00B31A48" w:rsidRDefault="00B31A48" w:rsidP="00B31A48">
      <w:pPr>
        <w:rPr>
          <w:rFonts w:ascii="Lucida Bright" w:hAnsi="Lucida Bright"/>
          <w:b/>
          <w:sz w:val="20"/>
          <w:szCs w:val="20"/>
        </w:rPr>
      </w:pPr>
    </w:p>
    <w:p w14:paraId="1AA7B7D2" w14:textId="63485DC0" w:rsidR="00B31A48" w:rsidRPr="00B31A48" w:rsidRDefault="00B31A48" w:rsidP="00B31A48">
      <w:pPr>
        <w:rPr>
          <w:rFonts w:ascii="Lucida Bright" w:hAnsi="Lucida Bright"/>
          <w:b/>
          <w:sz w:val="20"/>
          <w:szCs w:val="20"/>
          <w:highlight w:val="yellow"/>
        </w:rPr>
      </w:pPr>
      <w:r w:rsidRPr="00B31A48">
        <w:rPr>
          <w:rFonts w:ascii="Lucida Bright" w:hAnsi="Lucida Bright"/>
          <w:b/>
          <w:sz w:val="20"/>
          <w:szCs w:val="20"/>
          <w:highlight w:val="yellow"/>
        </w:rPr>
        <w:t xml:space="preserve">Please send this form, once completed, to the address below. </w:t>
      </w:r>
    </w:p>
    <w:p w14:paraId="6469C93E" w14:textId="77777777" w:rsidR="00B31A48" w:rsidRDefault="00B31A48" w:rsidP="00B31A48">
      <w:pPr>
        <w:rPr>
          <w:rFonts w:ascii="Lucida Bright" w:hAnsi="Lucida Bright"/>
          <w:b/>
          <w:sz w:val="20"/>
          <w:szCs w:val="20"/>
        </w:rPr>
      </w:pPr>
      <w:hyperlink r:id="rId13" w:history="1">
        <w:r w:rsidRPr="00B31A48">
          <w:rPr>
            <w:rStyle w:val="Hyperlink"/>
            <w:rFonts w:ascii="Lucida Bright" w:hAnsi="Lucida Bright"/>
            <w:b/>
            <w:sz w:val="20"/>
            <w:szCs w:val="20"/>
            <w:highlight w:val="yellow"/>
          </w:rPr>
          <w:t>RenfrewshireInverclydemissingpersons@scotland.police.uk</w:t>
        </w:r>
      </w:hyperlink>
      <w:r>
        <w:rPr>
          <w:rFonts w:ascii="Lucida Bright" w:hAnsi="Lucida Bright"/>
          <w:b/>
          <w:sz w:val="20"/>
          <w:szCs w:val="20"/>
        </w:rPr>
        <w:tab/>
        <w:t xml:space="preserve"> </w:t>
      </w:r>
    </w:p>
    <w:p w14:paraId="0A691ED9" w14:textId="495A3367" w:rsidR="00B31A48" w:rsidRPr="00B31A48" w:rsidRDefault="00B31A48" w:rsidP="003C603D">
      <w:pPr>
        <w:rPr>
          <w:rFonts w:ascii="Lucida Bright" w:hAnsi="Lucida Bright"/>
          <w:b/>
          <w:sz w:val="20"/>
          <w:szCs w:val="20"/>
        </w:rPr>
      </w:pPr>
      <w:r>
        <w:rPr>
          <w:rFonts w:ascii="Lucida Bright" w:hAnsi="Lucida Bright"/>
          <w:b/>
          <w:sz w:val="20"/>
          <w:szCs w:val="20"/>
        </w:rPr>
        <w:t xml:space="preserve"> </w:t>
      </w:r>
      <w:hyperlink r:id="rId14" w:history="1">
        <w:r w:rsidRPr="00AB19A8">
          <w:rPr>
            <w:rStyle w:val="Hyperlink"/>
            <w:rFonts w:ascii="Lucida Bright" w:hAnsi="Lucida Bright"/>
            <w:b/>
            <w:sz w:val="20"/>
            <w:szCs w:val="20"/>
          </w:rPr>
          <w:t>Andrew.Whiteford@scotland.police.uk</w:t>
        </w:r>
      </w:hyperlink>
      <w:r>
        <w:rPr>
          <w:rFonts w:ascii="Lucida Bright" w:hAnsi="Lucida Bright"/>
          <w:b/>
          <w:sz w:val="20"/>
          <w:szCs w:val="20"/>
        </w:rPr>
        <w:tab/>
      </w:r>
      <w:r w:rsidRPr="00081DA6">
        <w:rPr>
          <w:rFonts w:ascii="Lucida Bright" w:hAnsi="Lucida Bright"/>
          <w:b/>
          <w:sz w:val="20"/>
          <w:szCs w:val="20"/>
        </w:rPr>
        <w:t xml:space="preserve"> </w:t>
      </w:r>
      <w:hyperlink r:id="rId15" w:history="1">
        <w:r w:rsidRPr="00AB19A8">
          <w:rPr>
            <w:rStyle w:val="Hyperlink"/>
            <w:rFonts w:ascii="Lucida Bright" w:hAnsi="Lucida Bright"/>
            <w:b/>
            <w:sz w:val="20"/>
            <w:szCs w:val="20"/>
          </w:rPr>
          <w:t>David.Cameron-5@scotland.police.uk</w:t>
        </w:r>
      </w:hyperlink>
    </w:p>
    <w:p w14:paraId="47174964" w14:textId="7E547DC0" w:rsidR="003C603D" w:rsidRPr="000178B8" w:rsidRDefault="003C603D" w:rsidP="003C603D">
      <w:pPr>
        <w:rPr>
          <w:rFonts w:cstheme="minorHAnsi"/>
          <w:sz w:val="24"/>
          <w:szCs w:val="24"/>
        </w:rPr>
      </w:pPr>
      <w:r w:rsidRPr="000178B8">
        <w:rPr>
          <w:rFonts w:cstheme="minorHAnsi"/>
          <w:sz w:val="24"/>
          <w:szCs w:val="24"/>
        </w:rPr>
        <w:t xml:space="preserve">Missing People can provide emotional support to missing adults, children and young people before, during or after a missing episode. Consider signposting the returned person to Missing People’s free, confidential Helpline on 116 000, adults to </w:t>
      </w:r>
      <w:hyperlink r:id="rId16" w:history="1">
        <w:r w:rsidRPr="000178B8">
          <w:rPr>
            <w:rStyle w:val="Hyperlink"/>
            <w:rFonts w:cstheme="minorHAnsi"/>
            <w:sz w:val="24"/>
            <w:szCs w:val="24"/>
          </w:rPr>
          <w:t>www.missingpeople.org.uk</w:t>
        </w:r>
      </w:hyperlink>
      <w:r w:rsidRPr="000178B8">
        <w:rPr>
          <w:rFonts w:cstheme="minorHAnsi"/>
          <w:sz w:val="24"/>
          <w:szCs w:val="24"/>
        </w:rPr>
        <w:t xml:space="preserve"> , or children and young people to </w:t>
      </w:r>
      <w:hyperlink r:id="rId17" w:history="1">
        <w:r w:rsidRPr="000178B8">
          <w:rPr>
            <w:rStyle w:val="Hyperlink"/>
            <w:rFonts w:cstheme="minorHAnsi"/>
            <w:sz w:val="24"/>
            <w:szCs w:val="24"/>
          </w:rPr>
          <w:t>https://www.runawayhelpline.org.uk/scotland</w:t>
        </w:r>
      </w:hyperlink>
      <w:r w:rsidRPr="000178B8">
        <w:rPr>
          <w:rFonts w:cstheme="minorHAnsi"/>
          <w:sz w:val="24"/>
          <w:szCs w:val="24"/>
        </w:rPr>
        <w:t xml:space="preserve">   </w:t>
      </w:r>
    </w:p>
    <w:p w14:paraId="63675D43" w14:textId="77777777" w:rsidR="003C603D" w:rsidRPr="000178B8" w:rsidRDefault="003C603D" w:rsidP="003C603D">
      <w:pPr>
        <w:rPr>
          <w:rFonts w:cstheme="minorHAnsi"/>
          <w:b/>
          <w:bCs/>
          <w:sz w:val="24"/>
          <w:szCs w:val="24"/>
        </w:rPr>
      </w:pPr>
      <w:r w:rsidRPr="000178B8">
        <w:rPr>
          <w:rFonts w:cstheme="minorHAnsi"/>
          <w:b/>
          <w:bCs/>
          <w:sz w:val="24"/>
          <w:szCs w:val="24"/>
        </w:rPr>
        <w:t>Storing and Sharing of Information</w:t>
      </w:r>
    </w:p>
    <w:p w14:paraId="1C127594" w14:textId="66957954" w:rsidR="003C603D" w:rsidRPr="000178B8" w:rsidRDefault="003C603D" w:rsidP="003C603D">
      <w:pPr>
        <w:rPr>
          <w:rFonts w:cstheme="minorHAnsi"/>
          <w:sz w:val="24"/>
          <w:szCs w:val="24"/>
        </w:rPr>
      </w:pPr>
      <w:r w:rsidRPr="000178B8">
        <w:rPr>
          <w:rFonts w:cstheme="minorHAnsi"/>
          <w:sz w:val="24"/>
          <w:szCs w:val="24"/>
        </w:rPr>
        <w:t>Once completed, this information should be stored and shared in line with local policy.  PLEASE INSERT LOCAL ARRAGEMENTS FOR THE STORING AND SHARING OF INFORMATION IN THIS SECTION.</w:t>
      </w:r>
    </w:p>
    <w:p w14:paraId="0B35611F" w14:textId="77777777" w:rsidR="003C603D" w:rsidRPr="000178B8" w:rsidRDefault="003C603D" w:rsidP="003C603D">
      <w:pPr>
        <w:rPr>
          <w:rFonts w:cstheme="minorHAnsi"/>
          <w:sz w:val="24"/>
          <w:szCs w:val="24"/>
        </w:rPr>
      </w:pPr>
      <w:r w:rsidRPr="000178B8">
        <w:rPr>
          <w:rFonts w:cstheme="minorHAnsi"/>
          <w:sz w:val="24"/>
          <w:szCs w:val="24"/>
        </w:rPr>
        <w:t>It is advised:</w:t>
      </w:r>
    </w:p>
    <w:p w14:paraId="19DB9823" w14:textId="77777777" w:rsidR="003C603D" w:rsidRPr="000178B8" w:rsidRDefault="003C603D" w:rsidP="003C603D">
      <w:pPr>
        <w:pStyle w:val="ListParagraph"/>
        <w:numPr>
          <w:ilvl w:val="0"/>
          <w:numId w:val="28"/>
        </w:numPr>
        <w:spacing w:after="160" w:line="259" w:lineRule="auto"/>
        <w:rPr>
          <w:rFonts w:cstheme="minorHAnsi"/>
          <w:sz w:val="24"/>
          <w:szCs w:val="24"/>
        </w:rPr>
      </w:pPr>
      <w:r w:rsidRPr="000178B8">
        <w:rPr>
          <w:rFonts w:cstheme="minorHAnsi"/>
          <w:sz w:val="24"/>
          <w:szCs w:val="24"/>
        </w:rPr>
        <w:t xml:space="preserve">Information should be stored in the person’s casefile.  </w:t>
      </w:r>
    </w:p>
    <w:p w14:paraId="18684132" w14:textId="77777777" w:rsidR="003C603D" w:rsidRPr="000178B8" w:rsidRDefault="003C603D" w:rsidP="003C603D">
      <w:pPr>
        <w:pStyle w:val="ListParagraph"/>
        <w:numPr>
          <w:ilvl w:val="0"/>
          <w:numId w:val="28"/>
        </w:numPr>
        <w:spacing w:after="160" w:line="259" w:lineRule="auto"/>
        <w:rPr>
          <w:rFonts w:cstheme="minorHAnsi"/>
          <w:sz w:val="24"/>
          <w:szCs w:val="24"/>
        </w:rPr>
      </w:pPr>
      <w:r w:rsidRPr="000178B8">
        <w:rPr>
          <w:rFonts w:cstheme="minorHAnsi"/>
          <w:sz w:val="24"/>
          <w:szCs w:val="24"/>
        </w:rPr>
        <w:t xml:space="preserve">Relevant information should also be shared with appropriate agencies.    </w:t>
      </w:r>
    </w:p>
    <w:p w14:paraId="7299E3C4" w14:textId="77777777" w:rsidR="003C603D" w:rsidRPr="000178B8" w:rsidRDefault="003C603D" w:rsidP="003C603D">
      <w:pPr>
        <w:pStyle w:val="ListParagraph"/>
        <w:numPr>
          <w:ilvl w:val="0"/>
          <w:numId w:val="28"/>
        </w:numPr>
        <w:spacing w:after="160" w:line="259" w:lineRule="auto"/>
        <w:rPr>
          <w:rFonts w:cstheme="minorHAnsi"/>
          <w:sz w:val="24"/>
          <w:szCs w:val="24"/>
        </w:rPr>
      </w:pPr>
      <w:r w:rsidRPr="000178B8">
        <w:rPr>
          <w:rFonts w:cstheme="minorHAnsi"/>
          <w:sz w:val="24"/>
          <w:szCs w:val="24"/>
        </w:rPr>
        <w:t xml:space="preserve">Relevant information pertains to any information relating to safeguarding, or other intelligence which may help to protect and support the person or other persons. </w:t>
      </w:r>
    </w:p>
    <w:p w14:paraId="381384CF" w14:textId="1E7513A8" w:rsidR="003C603D" w:rsidRPr="000178B8" w:rsidRDefault="003C603D" w:rsidP="003C603D">
      <w:pPr>
        <w:pStyle w:val="ListParagraph"/>
        <w:numPr>
          <w:ilvl w:val="0"/>
          <w:numId w:val="28"/>
        </w:numPr>
        <w:spacing w:after="160" w:line="259" w:lineRule="auto"/>
        <w:rPr>
          <w:rFonts w:cstheme="minorHAnsi"/>
          <w:sz w:val="24"/>
          <w:szCs w:val="24"/>
        </w:rPr>
      </w:pPr>
      <w:r w:rsidRPr="000178B8">
        <w:rPr>
          <w:rFonts w:cstheme="minorHAnsi"/>
          <w:sz w:val="24"/>
          <w:szCs w:val="24"/>
        </w:rPr>
        <w:t xml:space="preserve">Appropriate agencies will be dependent on the circumstances but may include the person’s allocated social worker, care home, Police Scotland’s Missing Persons Operational Coordinator for the local area, the person’s school, the person’s GP, any local operational working groups) </w:t>
      </w:r>
    </w:p>
    <w:p w14:paraId="5FDABDFB" w14:textId="77777777" w:rsidR="003C603D" w:rsidRPr="000178B8" w:rsidRDefault="003C603D" w:rsidP="003C603D">
      <w:pPr>
        <w:rPr>
          <w:rFonts w:cstheme="minorHAnsi"/>
          <w:sz w:val="24"/>
          <w:szCs w:val="24"/>
        </w:rPr>
      </w:pPr>
      <w:r w:rsidRPr="000178B8">
        <w:rPr>
          <w:rFonts w:cstheme="minorHAnsi"/>
          <w:sz w:val="24"/>
          <w:szCs w:val="24"/>
        </w:rPr>
        <w:t>It should be explained to the person (both before and after the Return Discussion) with whom the information from the Return Discussion will be shared and seek their views.</w:t>
      </w:r>
    </w:p>
    <w:p w14:paraId="3554D3EC" w14:textId="5B98B77B" w:rsidR="00D40115" w:rsidRPr="000178B8" w:rsidRDefault="003C603D" w:rsidP="004D6A98">
      <w:pPr>
        <w:rPr>
          <w:rFonts w:cstheme="minorHAnsi"/>
          <w:sz w:val="24"/>
          <w:szCs w:val="24"/>
        </w:rPr>
      </w:pPr>
      <w:r w:rsidRPr="000178B8">
        <w:rPr>
          <w:rFonts w:cstheme="minorHAnsi"/>
          <w:sz w:val="24"/>
          <w:szCs w:val="24"/>
        </w:rPr>
        <w:t>Views of the person on information being shared:</w:t>
      </w:r>
    </w:p>
    <w:p w14:paraId="47A6C574" w14:textId="77777777" w:rsidR="00D40115" w:rsidRPr="000178B8" w:rsidRDefault="00D40115" w:rsidP="00D632D0">
      <w:pPr>
        <w:tabs>
          <w:tab w:val="left" w:pos="2839"/>
        </w:tabs>
        <w:spacing w:after="0"/>
        <w:rPr>
          <w:rFonts w:cstheme="minorHAnsi"/>
          <w:b/>
          <w:sz w:val="24"/>
          <w:szCs w:val="24"/>
        </w:rPr>
      </w:pPr>
    </w:p>
    <w:p w14:paraId="2BF652EE" w14:textId="4FF3DD89" w:rsidR="00B85754" w:rsidRPr="000178B8" w:rsidRDefault="00D40115" w:rsidP="00D632D0">
      <w:pPr>
        <w:tabs>
          <w:tab w:val="left" w:pos="2839"/>
        </w:tabs>
        <w:spacing w:after="0"/>
        <w:rPr>
          <w:rFonts w:cstheme="minorHAnsi"/>
          <w:b/>
          <w:sz w:val="24"/>
          <w:szCs w:val="24"/>
        </w:rPr>
      </w:pPr>
      <w:r w:rsidRPr="000178B8">
        <w:rPr>
          <w:rFonts w:cstheme="minorHAnsi"/>
          <w:b/>
          <w:sz w:val="24"/>
          <w:szCs w:val="24"/>
        </w:rPr>
        <w:t xml:space="preserve">Appendix </w:t>
      </w:r>
      <w:r w:rsidR="004D6A98" w:rsidRPr="000178B8">
        <w:rPr>
          <w:rFonts w:cstheme="minorHAnsi"/>
          <w:b/>
          <w:sz w:val="24"/>
          <w:szCs w:val="24"/>
        </w:rPr>
        <w:t>5</w:t>
      </w:r>
      <w:r w:rsidRPr="000178B8">
        <w:rPr>
          <w:rFonts w:cstheme="minorHAnsi"/>
          <w:b/>
          <w:sz w:val="24"/>
          <w:szCs w:val="24"/>
        </w:rPr>
        <w:t xml:space="preserve"> Philomena Protocol</w:t>
      </w:r>
    </w:p>
    <w:p w14:paraId="2629C98D" w14:textId="77777777" w:rsidR="00D40115" w:rsidRPr="000178B8" w:rsidRDefault="00D40115" w:rsidP="00D632D0">
      <w:pPr>
        <w:tabs>
          <w:tab w:val="left" w:pos="2839"/>
        </w:tabs>
        <w:spacing w:after="0"/>
        <w:rPr>
          <w:rFonts w:cstheme="minorHAnsi"/>
          <w:b/>
          <w:sz w:val="24"/>
          <w:szCs w:val="24"/>
          <w:highlight w:val="yellow"/>
        </w:rPr>
      </w:pPr>
    </w:p>
    <w:bookmarkStart w:id="11" w:name="_MON_1773748638"/>
    <w:bookmarkEnd w:id="11"/>
    <w:p w14:paraId="3C85AE8B" w14:textId="407ECD59" w:rsidR="00B85754" w:rsidRPr="000178B8" w:rsidRDefault="00D40115" w:rsidP="00D632D0">
      <w:pPr>
        <w:tabs>
          <w:tab w:val="left" w:pos="2839"/>
        </w:tabs>
        <w:spacing w:after="0"/>
        <w:rPr>
          <w:rFonts w:cstheme="minorHAnsi"/>
          <w:b/>
          <w:sz w:val="24"/>
          <w:szCs w:val="24"/>
        </w:rPr>
      </w:pPr>
      <w:r w:rsidRPr="000178B8">
        <w:rPr>
          <w:rFonts w:cstheme="minorHAnsi"/>
          <w:b/>
          <w:sz w:val="24"/>
          <w:szCs w:val="24"/>
        </w:rPr>
        <w:object w:dxaOrig="1508" w:dyaOrig="983" w14:anchorId="46911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18" o:title=""/>
          </v:shape>
          <o:OLEObject Type="Embed" ProgID="Word.Document.8" ShapeID="_x0000_i1025" DrawAspect="Icon" ObjectID="_1808039276" r:id="rId19">
            <o:FieldCodes>\s</o:FieldCodes>
          </o:OLEObject>
        </w:object>
      </w:r>
    </w:p>
    <w:p w14:paraId="3952D660" w14:textId="77777777" w:rsidR="00F379C8" w:rsidRPr="000178B8" w:rsidRDefault="00F379C8" w:rsidP="00F379C8">
      <w:pPr>
        <w:rPr>
          <w:rFonts w:cstheme="minorHAnsi"/>
          <w:sz w:val="24"/>
          <w:szCs w:val="24"/>
        </w:rPr>
      </w:pPr>
      <w:hyperlink r:id="rId20" w:history="1">
        <w:r w:rsidRPr="000178B8">
          <w:rPr>
            <w:rStyle w:val="Hyperlink"/>
            <w:rFonts w:cstheme="minorHAnsi"/>
            <w:sz w:val="24"/>
            <w:szCs w:val="24"/>
          </w:rPr>
          <w:t>https://www.scotland.police.uk/what-s-happening/missing-persons/the-philomena-protocol/</w:t>
        </w:r>
      </w:hyperlink>
      <w:r w:rsidRPr="000178B8">
        <w:rPr>
          <w:rFonts w:cstheme="minorHAnsi"/>
          <w:sz w:val="24"/>
          <w:szCs w:val="24"/>
        </w:rPr>
        <w:t xml:space="preserve"> </w:t>
      </w:r>
    </w:p>
    <w:p w14:paraId="0F11056B" w14:textId="77777777" w:rsidR="00B85754" w:rsidRPr="000178B8" w:rsidRDefault="00B85754" w:rsidP="00D632D0">
      <w:pPr>
        <w:tabs>
          <w:tab w:val="left" w:pos="2839"/>
        </w:tabs>
        <w:spacing w:after="0"/>
        <w:rPr>
          <w:rFonts w:cstheme="minorHAnsi"/>
          <w:b/>
          <w:sz w:val="24"/>
          <w:szCs w:val="24"/>
        </w:rPr>
      </w:pPr>
    </w:p>
    <w:p w14:paraId="551586EB" w14:textId="2187CF1A" w:rsidR="0047274D" w:rsidRPr="000178B8" w:rsidRDefault="00B85754" w:rsidP="00653119">
      <w:pPr>
        <w:tabs>
          <w:tab w:val="left" w:pos="2839"/>
        </w:tabs>
        <w:spacing w:after="0"/>
        <w:rPr>
          <w:rFonts w:cstheme="minorHAnsi"/>
          <w:sz w:val="24"/>
          <w:szCs w:val="24"/>
        </w:rPr>
      </w:pPr>
      <w:r w:rsidRPr="000178B8">
        <w:rPr>
          <w:rFonts w:cstheme="minorHAnsi"/>
          <w:b/>
          <w:sz w:val="24"/>
          <w:szCs w:val="24"/>
        </w:rPr>
        <w:t xml:space="preserve">Appendix </w:t>
      </w:r>
      <w:r w:rsidR="004D6A98" w:rsidRPr="000178B8">
        <w:rPr>
          <w:rFonts w:cstheme="minorHAnsi"/>
          <w:b/>
          <w:sz w:val="24"/>
          <w:szCs w:val="24"/>
        </w:rPr>
        <w:t>6</w:t>
      </w:r>
      <w:r w:rsidRPr="000178B8">
        <w:rPr>
          <w:rFonts w:cstheme="minorHAnsi"/>
          <w:b/>
          <w:sz w:val="24"/>
          <w:szCs w:val="24"/>
        </w:rPr>
        <w:t xml:space="preserve"> </w:t>
      </w:r>
      <w:r w:rsidR="0047274D" w:rsidRPr="000178B8">
        <w:rPr>
          <w:rFonts w:cstheme="minorHAnsi"/>
          <w:b/>
          <w:bCs/>
          <w:sz w:val="24"/>
          <w:szCs w:val="24"/>
        </w:rPr>
        <w:t>Legislative Framework</w:t>
      </w:r>
    </w:p>
    <w:p w14:paraId="35E5BCD0" w14:textId="77777777" w:rsidR="0047274D" w:rsidRPr="000178B8" w:rsidRDefault="0047274D" w:rsidP="00653119">
      <w:pPr>
        <w:tabs>
          <w:tab w:val="left" w:pos="2839"/>
        </w:tabs>
        <w:spacing w:after="0"/>
        <w:rPr>
          <w:rFonts w:cstheme="minorHAnsi"/>
          <w:sz w:val="24"/>
          <w:szCs w:val="24"/>
        </w:rPr>
      </w:pPr>
    </w:p>
    <w:p w14:paraId="4989506D"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Civil Government Act (Scotland) 1982</w:t>
      </w:r>
    </w:p>
    <w:p w14:paraId="33DF4FC6"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 52 makes it an offence to take, allow or make any indecent photograph, film or other digital image if a child.</w:t>
      </w:r>
    </w:p>
    <w:p w14:paraId="1904212B"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It is also an offence to distribute or publish such an image, or to process with a view to distributing. (The image may be a copy or file stored on a computer or other storage device).</w:t>
      </w:r>
    </w:p>
    <w:p w14:paraId="4E7937FA" w14:textId="77777777" w:rsidR="000A1D4F" w:rsidRPr="000178B8" w:rsidRDefault="000A1D4F" w:rsidP="000A1D4F">
      <w:pPr>
        <w:tabs>
          <w:tab w:val="left" w:pos="2839"/>
        </w:tabs>
        <w:spacing w:after="0"/>
        <w:rPr>
          <w:rFonts w:cstheme="minorHAnsi"/>
          <w:sz w:val="24"/>
          <w:szCs w:val="24"/>
        </w:rPr>
      </w:pPr>
    </w:p>
    <w:p w14:paraId="1B6544FE"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The Children (Scotland) Act 1995</w:t>
      </w:r>
    </w:p>
    <w:p w14:paraId="17148F94"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The Act contains a clause related to ‘harbouring’ which can prosecute anyone who:</w:t>
      </w:r>
    </w:p>
    <w:p w14:paraId="0AD4E94D"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 xml:space="preserve">(a) Knowingly assists or induces a child to abscond in circumstances which render the child liable to arrest under subsection (1) or (3) of section 82 of this Act; </w:t>
      </w:r>
    </w:p>
    <w:p w14:paraId="2506DBDB"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(b) Knowingly and persistently attempts to induce a child to abscond;</w:t>
      </w:r>
    </w:p>
    <w:p w14:paraId="132D32D5"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 xml:space="preserve">(c) Knowingly harbours or conceals a child who has absconded; or </w:t>
      </w:r>
    </w:p>
    <w:p w14:paraId="4803D9CA"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 xml:space="preserve">(d) Knowingly prevents a child from returning </w:t>
      </w:r>
    </w:p>
    <w:p w14:paraId="56C6EE00" w14:textId="77777777" w:rsidR="000A1D4F" w:rsidRPr="000178B8" w:rsidRDefault="000A1D4F" w:rsidP="000A1D4F">
      <w:pPr>
        <w:tabs>
          <w:tab w:val="left" w:pos="2839"/>
        </w:tabs>
        <w:spacing w:after="0"/>
        <w:rPr>
          <w:rFonts w:cstheme="minorHAnsi"/>
          <w:sz w:val="24"/>
          <w:szCs w:val="24"/>
        </w:rPr>
      </w:pPr>
    </w:p>
    <w:p w14:paraId="28A56B1D"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 xml:space="preserve">Criminal Justice (Scotland) Act 2003 </w:t>
      </w:r>
    </w:p>
    <w:p w14:paraId="6D0B0DB3"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s22 of this Act prohibits trafficking for the purpose of prostitution or making or producing obscene material including any child under the age of 18.</w:t>
      </w:r>
    </w:p>
    <w:p w14:paraId="5C1987E2" w14:textId="77777777" w:rsidR="000A1D4F" w:rsidRPr="000178B8" w:rsidRDefault="000A1D4F" w:rsidP="000A1D4F">
      <w:pPr>
        <w:tabs>
          <w:tab w:val="left" w:pos="2839"/>
        </w:tabs>
        <w:spacing w:after="0"/>
        <w:rPr>
          <w:rFonts w:cstheme="minorHAnsi"/>
          <w:sz w:val="24"/>
          <w:szCs w:val="24"/>
        </w:rPr>
      </w:pPr>
    </w:p>
    <w:p w14:paraId="5A7ECCAE"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Protection of Children and Prevention of Sexual Offences (Scotland) Act 2005</w:t>
      </w:r>
    </w:p>
    <w:p w14:paraId="4D7F1869"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Concept of grooming is recognised “meeting a child following certain preliminary contact” i.e. where a person arranges to meet child under 18, having communicated with them on at least one occasion (in person, via the internet or other technologies) with the intention of preforming a sexual activity on the child.</w:t>
      </w:r>
    </w:p>
    <w:p w14:paraId="1FD84EE3" w14:textId="77777777" w:rsidR="000A1D4F" w:rsidRPr="000178B8" w:rsidRDefault="000A1D4F" w:rsidP="000A1D4F">
      <w:pPr>
        <w:tabs>
          <w:tab w:val="left" w:pos="2839"/>
        </w:tabs>
        <w:spacing w:after="0"/>
        <w:rPr>
          <w:rFonts w:cstheme="minorHAnsi"/>
          <w:sz w:val="24"/>
          <w:szCs w:val="24"/>
        </w:rPr>
      </w:pPr>
    </w:p>
    <w:p w14:paraId="48570CAB"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Sexual Offences (Scotland) Act 2009</w:t>
      </w:r>
    </w:p>
    <w:p w14:paraId="4E8DCA6C"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 6 makes it an offence to cause another person, without their consent, to look at sexual image.</w:t>
      </w:r>
    </w:p>
    <w:p w14:paraId="309B63F5" w14:textId="77777777" w:rsidR="000A1D4F" w:rsidRPr="000178B8" w:rsidRDefault="000A1D4F" w:rsidP="000A1D4F">
      <w:pPr>
        <w:pStyle w:val="ListParagraph"/>
        <w:numPr>
          <w:ilvl w:val="0"/>
          <w:numId w:val="16"/>
        </w:numPr>
        <w:tabs>
          <w:tab w:val="left" w:pos="2839"/>
        </w:tabs>
        <w:spacing w:after="0"/>
        <w:rPr>
          <w:rFonts w:cstheme="minorHAnsi"/>
          <w:sz w:val="24"/>
          <w:szCs w:val="24"/>
        </w:rPr>
      </w:pPr>
      <w:r w:rsidRPr="000178B8">
        <w:rPr>
          <w:rFonts w:cstheme="minorHAnsi"/>
          <w:sz w:val="24"/>
          <w:szCs w:val="24"/>
        </w:rPr>
        <w:t xml:space="preserve">If it is done for the sexual gratification of the alleged offender or </w:t>
      </w:r>
    </w:p>
    <w:p w14:paraId="545675DC" w14:textId="77777777" w:rsidR="000A1D4F" w:rsidRPr="000178B8" w:rsidRDefault="000A1D4F" w:rsidP="000A1D4F">
      <w:pPr>
        <w:pStyle w:val="ListParagraph"/>
        <w:numPr>
          <w:ilvl w:val="0"/>
          <w:numId w:val="16"/>
        </w:numPr>
        <w:tabs>
          <w:tab w:val="left" w:pos="2839"/>
        </w:tabs>
        <w:spacing w:after="0"/>
        <w:rPr>
          <w:rFonts w:cstheme="minorHAnsi"/>
          <w:sz w:val="24"/>
          <w:szCs w:val="24"/>
        </w:rPr>
      </w:pPr>
      <w:r w:rsidRPr="000178B8">
        <w:rPr>
          <w:rFonts w:cstheme="minorHAnsi"/>
          <w:sz w:val="24"/>
          <w:szCs w:val="24"/>
        </w:rPr>
        <w:t>to humiliate, distress or harm the other person</w:t>
      </w:r>
    </w:p>
    <w:p w14:paraId="13F45A2F"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s23 makes it an offence to for anyone to show such an image of to a child under 13 years whether they consent or not.</w:t>
      </w:r>
    </w:p>
    <w:p w14:paraId="203467B6"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s33 makes it an offence to for a person over 16 to show such an image to a child aged 13-15 whether they consent or not.</w:t>
      </w:r>
    </w:p>
    <w:p w14:paraId="157B7228" w14:textId="77777777" w:rsidR="000A1D4F" w:rsidRPr="000178B8" w:rsidRDefault="000A1D4F" w:rsidP="000A1D4F">
      <w:pPr>
        <w:tabs>
          <w:tab w:val="left" w:pos="2839"/>
        </w:tabs>
        <w:spacing w:after="0"/>
        <w:rPr>
          <w:rFonts w:cstheme="minorHAnsi"/>
          <w:sz w:val="24"/>
          <w:szCs w:val="24"/>
        </w:rPr>
      </w:pPr>
    </w:p>
    <w:p w14:paraId="3BD7357C"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Criminal Justice and Licensing (Scotland) Act 2010</w:t>
      </w:r>
    </w:p>
    <w:p w14:paraId="4A2B9E6D" w14:textId="775569F4" w:rsidR="000A1D4F" w:rsidRPr="000178B8" w:rsidRDefault="00444E6B" w:rsidP="000A1D4F">
      <w:pPr>
        <w:tabs>
          <w:tab w:val="left" w:pos="2839"/>
        </w:tabs>
        <w:spacing w:after="0"/>
        <w:rPr>
          <w:rFonts w:cstheme="minorHAnsi"/>
          <w:sz w:val="24"/>
          <w:szCs w:val="24"/>
        </w:rPr>
      </w:pPr>
      <w:r w:rsidRPr="000178B8">
        <w:rPr>
          <w:rFonts w:cstheme="minorHAnsi"/>
          <w:sz w:val="24"/>
          <w:szCs w:val="24"/>
        </w:rPr>
        <w:t xml:space="preserve">Section </w:t>
      </w:r>
      <w:r w:rsidR="000A1D4F" w:rsidRPr="000178B8">
        <w:rPr>
          <w:rFonts w:cstheme="minorHAnsi"/>
          <w:sz w:val="24"/>
          <w:szCs w:val="24"/>
        </w:rPr>
        <w:t>99 of this Act allows the closing down of premises associated with human exploitation.</w:t>
      </w:r>
    </w:p>
    <w:p w14:paraId="0669A746" w14:textId="77777777" w:rsidR="00EA290B" w:rsidRPr="000178B8" w:rsidRDefault="00EA290B" w:rsidP="000A1D4F">
      <w:pPr>
        <w:tabs>
          <w:tab w:val="left" w:pos="2839"/>
        </w:tabs>
        <w:spacing w:after="0"/>
        <w:rPr>
          <w:rFonts w:cstheme="minorHAnsi"/>
          <w:b/>
          <w:sz w:val="24"/>
          <w:szCs w:val="24"/>
        </w:rPr>
      </w:pPr>
    </w:p>
    <w:p w14:paraId="1E42DC95"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The Children and Young People (Scotland) Act 2014</w:t>
      </w:r>
    </w:p>
    <w:p w14:paraId="061503CB" w14:textId="77777777" w:rsidR="00EA290B" w:rsidRPr="000178B8" w:rsidRDefault="00EA290B" w:rsidP="000A1D4F">
      <w:pPr>
        <w:tabs>
          <w:tab w:val="left" w:pos="2839"/>
        </w:tabs>
        <w:spacing w:after="0"/>
        <w:rPr>
          <w:rFonts w:cstheme="minorHAnsi"/>
          <w:sz w:val="24"/>
          <w:szCs w:val="24"/>
        </w:rPr>
      </w:pPr>
    </w:p>
    <w:p w14:paraId="6F3F370B"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The Act covers a variety of areas relating to the wellbeing of children and young people. Its provisions include the following:</w:t>
      </w:r>
    </w:p>
    <w:p w14:paraId="280BC180" w14:textId="18355D42" w:rsidR="000A1D4F" w:rsidRPr="000178B8" w:rsidRDefault="000A1D4F" w:rsidP="00444E6B">
      <w:pPr>
        <w:tabs>
          <w:tab w:val="left" w:pos="2839"/>
        </w:tabs>
        <w:spacing w:after="0"/>
        <w:rPr>
          <w:rFonts w:cstheme="minorHAnsi"/>
          <w:sz w:val="24"/>
          <w:szCs w:val="24"/>
        </w:rPr>
      </w:pPr>
      <w:r w:rsidRPr="000178B8">
        <w:rPr>
          <w:rFonts w:cstheme="minorHAnsi"/>
          <w:sz w:val="24"/>
          <w:szCs w:val="24"/>
        </w:rPr>
        <w:t>permanence planning for looked after children by giving all young people born after 1st April 1999 and looked after in foster, kinship or residential care the entitlement to stay in their care placement until their 21st birthday, extension of aftercare support available to young people leaving care for longer (up to the 26th birthday), introduction of a clear definition of corporate parenting and the bodies to which it applies, and support for the parenting role of kinship carers.enshrining elements of the Getting it Right for Every Child (GIRFEC) approach in law, provisions to ensure there is a single planning approach for children who need additional support from services, as well as, a single point of contact (the Named Person) for every child,</w:t>
      </w:r>
      <w:r w:rsidR="00EA290B" w:rsidRPr="000178B8">
        <w:rPr>
          <w:rFonts w:cstheme="minorHAnsi"/>
          <w:sz w:val="24"/>
          <w:szCs w:val="24"/>
        </w:rPr>
        <w:t xml:space="preserve"> </w:t>
      </w:r>
      <w:r w:rsidRPr="000178B8">
        <w:rPr>
          <w:rFonts w:cstheme="minorHAnsi"/>
          <w:sz w:val="24"/>
          <w:szCs w:val="24"/>
        </w:rPr>
        <w:t>and,</w:t>
      </w:r>
      <w:r w:rsidR="00EA290B" w:rsidRPr="000178B8">
        <w:rPr>
          <w:rFonts w:cstheme="minorHAnsi"/>
          <w:sz w:val="24"/>
          <w:szCs w:val="24"/>
        </w:rPr>
        <w:t xml:space="preserve"> </w:t>
      </w:r>
      <w:r w:rsidRPr="000178B8">
        <w:rPr>
          <w:rFonts w:cstheme="minorHAnsi"/>
          <w:sz w:val="24"/>
          <w:szCs w:val="24"/>
        </w:rPr>
        <w:t>a holistic understanding of wellbeing;</w:t>
      </w:r>
    </w:p>
    <w:p w14:paraId="660B24D0" w14:textId="2EE26632" w:rsidR="000A1D4F" w:rsidRPr="000178B8" w:rsidRDefault="000A1D4F" w:rsidP="00EA290B">
      <w:pPr>
        <w:tabs>
          <w:tab w:val="left" w:pos="2839"/>
        </w:tabs>
        <w:spacing w:after="0"/>
        <w:rPr>
          <w:rFonts w:cstheme="minorHAnsi"/>
          <w:b/>
          <w:sz w:val="24"/>
          <w:szCs w:val="24"/>
        </w:rPr>
      </w:pPr>
      <w:r w:rsidRPr="000178B8">
        <w:rPr>
          <w:rFonts w:cstheme="minorHAnsi"/>
          <w:sz w:val="24"/>
          <w:szCs w:val="24"/>
        </w:rPr>
        <w:t xml:space="preserve"> </w:t>
      </w:r>
    </w:p>
    <w:p w14:paraId="54902D2F" w14:textId="0C57D389"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lastRenderedPageBreak/>
        <w:t>Human Trafficking and Exploitation (Scotland) Act 2015</w:t>
      </w:r>
    </w:p>
    <w:p w14:paraId="3A2233F3" w14:textId="5BDB5D7B" w:rsidR="000A1D4F" w:rsidRPr="000178B8" w:rsidRDefault="000A1D4F" w:rsidP="000A1D4F">
      <w:pPr>
        <w:tabs>
          <w:tab w:val="left" w:pos="2839"/>
        </w:tabs>
        <w:spacing w:after="0"/>
        <w:rPr>
          <w:rFonts w:cstheme="minorHAnsi"/>
          <w:sz w:val="24"/>
          <w:szCs w:val="24"/>
        </w:rPr>
      </w:pPr>
      <w:r w:rsidRPr="000178B8">
        <w:rPr>
          <w:rFonts w:cstheme="minorHAnsi"/>
          <w:sz w:val="24"/>
          <w:szCs w:val="24"/>
        </w:rPr>
        <w:t>Legislation has recently been passed by the Scottish Parliament which clarifies criminal law around trafficking, and introduces a human trafficking offence, punishable by a sentence of up to life imprisonment.</w:t>
      </w:r>
    </w:p>
    <w:p w14:paraId="4D2FBCE1" w14:textId="6C8FA4E9" w:rsidR="00EA290B" w:rsidRPr="000178B8" w:rsidRDefault="00EA290B" w:rsidP="000A1D4F">
      <w:pPr>
        <w:tabs>
          <w:tab w:val="left" w:pos="2839"/>
        </w:tabs>
        <w:spacing w:after="0"/>
        <w:rPr>
          <w:rFonts w:cstheme="minorHAnsi"/>
          <w:sz w:val="24"/>
          <w:szCs w:val="24"/>
        </w:rPr>
      </w:pPr>
    </w:p>
    <w:p w14:paraId="3B6DE825" w14:textId="441A9190" w:rsidR="000A1D4F" w:rsidRPr="000178B8" w:rsidRDefault="000A1D4F" w:rsidP="000A1D4F">
      <w:pPr>
        <w:tabs>
          <w:tab w:val="left" w:pos="2839"/>
        </w:tabs>
        <w:spacing w:after="0"/>
        <w:rPr>
          <w:rFonts w:cstheme="minorHAnsi"/>
          <w:sz w:val="24"/>
          <w:szCs w:val="24"/>
        </w:rPr>
      </w:pPr>
      <w:r w:rsidRPr="000178B8">
        <w:rPr>
          <w:rFonts w:cstheme="minorHAnsi"/>
          <w:sz w:val="24"/>
          <w:szCs w:val="24"/>
        </w:rPr>
        <w:t>Under the new legislation, a person commits the offence of trafficking if the person recruits transports or transfers another person; harbours or receives another person; or, exchanges transfer of control over another person, with the intent or knowledge that another person will be exploited. This offence can be committed within and throughout Scotland and/or across UK, European or international borders.</w:t>
      </w:r>
    </w:p>
    <w:p w14:paraId="026F9635" w14:textId="77777777" w:rsidR="00EA290B" w:rsidRPr="000178B8" w:rsidRDefault="00EA290B" w:rsidP="000A1D4F">
      <w:pPr>
        <w:tabs>
          <w:tab w:val="left" w:pos="2839"/>
        </w:tabs>
        <w:spacing w:after="0"/>
        <w:rPr>
          <w:rFonts w:cstheme="minorHAnsi"/>
          <w:sz w:val="24"/>
          <w:szCs w:val="24"/>
        </w:rPr>
      </w:pPr>
    </w:p>
    <w:p w14:paraId="0DE21CAA" w14:textId="7F5E87E4" w:rsidR="000A1D4F" w:rsidRPr="000178B8" w:rsidRDefault="000A1D4F" w:rsidP="000A1D4F">
      <w:pPr>
        <w:tabs>
          <w:tab w:val="left" w:pos="2839"/>
        </w:tabs>
        <w:spacing w:after="0"/>
        <w:rPr>
          <w:rFonts w:cstheme="minorHAnsi"/>
          <w:sz w:val="24"/>
          <w:szCs w:val="24"/>
        </w:rPr>
      </w:pPr>
      <w:r w:rsidRPr="000178B8">
        <w:rPr>
          <w:rFonts w:cstheme="minorHAnsi"/>
          <w:sz w:val="24"/>
          <w:szCs w:val="24"/>
        </w:rPr>
        <w:t>With regard to child sexual exploitation, if a young person is transferred, moved, harboured, received, or control of them is exchanged, for any of the following offences, then the offence of human trafficking may be libelled:</w:t>
      </w:r>
    </w:p>
    <w:p w14:paraId="36725C16" w14:textId="02C00403" w:rsidR="00EA290B" w:rsidRPr="000178B8" w:rsidRDefault="000A1D4F" w:rsidP="000A1D4F">
      <w:pPr>
        <w:pStyle w:val="ListParagraph"/>
        <w:numPr>
          <w:ilvl w:val="0"/>
          <w:numId w:val="18"/>
        </w:numPr>
        <w:tabs>
          <w:tab w:val="left" w:pos="2839"/>
        </w:tabs>
        <w:spacing w:after="0"/>
        <w:rPr>
          <w:rFonts w:cstheme="minorHAnsi"/>
          <w:sz w:val="24"/>
          <w:szCs w:val="24"/>
        </w:rPr>
      </w:pPr>
      <w:r w:rsidRPr="000178B8">
        <w:rPr>
          <w:rFonts w:cstheme="minorHAnsi"/>
          <w:sz w:val="24"/>
          <w:szCs w:val="24"/>
        </w:rPr>
        <w:t>Sections 9-12 of the Protection of Children and Prevention of Sexual Offences (Scotland) 2005 (sexual services of children and child pornography)</w:t>
      </w:r>
    </w:p>
    <w:p w14:paraId="5C43768E" w14:textId="77777777" w:rsidR="00EA290B" w:rsidRPr="000178B8" w:rsidRDefault="000A1D4F" w:rsidP="000A1D4F">
      <w:pPr>
        <w:pStyle w:val="ListParagraph"/>
        <w:numPr>
          <w:ilvl w:val="0"/>
          <w:numId w:val="18"/>
        </w:numPr>
        <w:tabs>
          <w:tab w:val="left" w:pos="2839"/>
        </w:tabs>
        <w:spacing w:after="0"/>
        <w:rPr>
          <w:rFonts w:cstheme="minorHAnsi"/>
          <w:sz w:val="24"/>
          <w:szCs w:val="24"/>
        </w:rPr>
      </w:pPr>
      <w:r w:rsidRPr="000178B8">
        <w:rPr>
          <w:rFonts w:cstheme="minorHAnsi"/>
          <w:sz w:val="24"/>
          <w:szCs w:val="24"/>
        </w:rPr>
        <w:t>Part 1 of the Sexual Offenc</w:t>
      </w:r>
      <w:r w:rsidR="00205CB6" w:rsidRPr="000178B8">
        <w:rPr>
          <w:rFonts w:cstheme="minorHAnsi"/>
          <w:sz w:val="24"/>
          <w:szCs w:val="24"/>
        </w:rPr>
        <w:t>es (Scotland) Act 2009 (rape</w:t>
      </w:r>
      <w:r w:rsidRPr="000178B8">
        <w:rPr>
          <w:rFonts w:cstheme="minorHAnsi"/>
          <w:sz w:val="24"/>
          <w:szCs w:val="24"/>
        </w:rPr>
        <w:t>)</w:t>
      </w:r>
    </w:p>
    <w:p w14:paraId="23281921" w14:textId="56770F2B" w:rsidR="00EA290B" w:rsidRPr="000178B8" w:rsidRDefault="000A1D4F" w:rsidP="000A1D4F">
      <w:pPr>
        <w:pStyle w:val="ListParagraph"/>
        <w:numPr>
          <w:ilvl w:val="0"/>
          <w:numId w:val="18"/>
        </w:numPr>
        <w:tabs>
          <w:tab w:val="left" w:pos="2839"/>
        </w:tabs>
        <w:spacing w:after="0"/>
        <w:rPr>
          <w:rFonts w:cstheme="minorHAnsi"/>
          <w:sz w:val="24"/>
          <w:szCs w:val="24"/>
        </w:rPr>
      </w:pPr>
      <w:r w:rsidRPr="000178B8">
        <w:rPr>
          <w:rFonts w:cstheme="minorHAnsi"/>
          <w:sz w:val="24"/>
          <w:szCs w:val="24"/>
        </w:rPr>
        <w:t>Part 4 of the Sexual Offences (Scotland) Act 2009 (children)</w:t>
      </w:r>
    </w:p>
    <w:p w14:paraId="74B41BFF" w14:textId="5ADCD064" w:rsidR="00095A78" w:rsidRPr="000178B8" w:rsidRDefault="000A1D4F" w:rsidP="00653119">
      <w:pPr>
        <w:pStyle w:val="ListParagraph"/>
        <w:numPr>
          <w:ilvl w:val="0"/>
          <w:numId w:val="18"/>
        </w:numPr>
        <w:tabs>
          <w:tab w:val="left" w:pos="2839"/>
        </w:tabs>
        <w:spacing w:after="0"/>
        <w:rPr>
          <w:rFonts w:cstheme="minorHAnsi"/>
          <w:sz w:val="24"/>
          <w:szCs w:val="24"/>
        </w:rPr>
      </w:pPr>
      <w:r w:rsidRPr="000178B8">
        <w:rPr>
          <w:rFonts w:cstheme="minorHAnsi"/>
          <w:sz w:val="24"/>
          <w:szCs w:val="24"/>
        </w:rPr>
        <w:t>Part 5 of the Sexual Offences (Scotland) Act 2009 (abuse of a position of trust)</w:t>
      </w:r>
    </w:p>
    <w:p w14:paraId="238FC989" w14:textId="41E7C935" w:rsidR="00444E6B" w:rsidRPr="000178B8" w:rsidRDefault="00444E6B" w:rsidP="00444E6B">
      <w:pPr>
        <w:pStyle w:val="ListParagraph"/>
        <w:tabs>
          <w:tab w:val="left" w:pos="2839"/>
        </w:tabs>
        <w:spacing w:after="0"/>
        <w:rPr>
          <w:rFonts w:cstheme="minorHAnsi"/>
          <w:sz w:val="24"/>
          <w:szCs w:val="24"/>
        </w:rPr>
      </w:pPr>
    </w:p>
    <w:p w14:paraId="3CA30A56" w14:textId="6F86AB0B" w:rsidR="0047274D" w:rsidRPr="000178B8" w:rsidRDefault="00612007" w:rsidP="00653119">
      <w:pPr>
        <w:tabs>
          <w:tab w:val="left" w:pos="2839"/>
        </w:tabs>
        <w:spacing w:after="0"/>
        <w:rPr>
          <w:rFonts w:cstheme="minorHAnsi"/>
          <w:b/>
          <w:sz w:val="24"/>
          <w:szCs w:val="24"/>
        </w:rPr>
      </w:pPr>
      <w:r w:rsidRPr="000178B8">
        <w:rPr>
          <w:rFonts w:cstheme="minorHAnsi"/>
          <w:b/>
          <w:sz w:val="24"/>
          <w:szCs w:val="24"/>
        </w:rPr>
        <w:t xml:space="preserve">Appendix </w:t>
      </w:r>
      <w:r w:rsidR="004D6A98" w:rsidRPr="000178B8">
        <w:rPr>
          <w:rFonts w:cstheme="minorHAnsi"/>
          <w:b/>
          <w:sz w:val="24"/>
          <w:szCs w:val="24"/>
        </w:rPr>
        <w:t>7</w:t>
      </w:r>
      <w:r w:rsidR="00B85754" w:rsidRPr="000178B8">
        <w:rPr>
          <w:rFonts w:cstheme="minorHAnsi"/>
          <w:b/>
          <w:sz w:val="24"/>
          <w:szCs w:val="24"/>
        </w:rPr>
        <w:t xml:space="preserve"> Relevant guidance</w:t>
      </w:r>
    </w:p>
    <w:p w14:paraId="55D05317" w14:textId="30A8F751" w:rsidR="0047274D" w:rsidRPr="000178B8" w:rsidRDefault="0047274D" w:rsidP="00653119">
      <w:pPr>
        <w:tabs>
          <w:tab w:val="left" w:pos="2839"/>
        </w:tabs>
        <w:spacing w:after="0"/>
        <w:rPr>
          <w:rFonts w:cstheme="minorHAnsi"/>
          <w:b/>
          <w:color w:val="F79646" w:themeColor="accent6"/>
          <w:sz w:val="24"/>
          <w:szCs w:val="24"/>
        </w:rPr>
      </w:pPr>
    </w:p>
    <w:p w14:paraId="77FE423B" w14:textId="77777777" w:rsidR="00444E6B" w:rsidRPr="000178B8" w:rsidRDefault="00444E6B" w:rsidP="00444E6B">
      <w:pPr>
        <w:pStyle w:val="NoSpacing"/>
        <w:rPr>
          <w:rFonts w:cstheme="minorHAnsi"/>
          <w:b/>
          <w:sz w:val="24"/>
          <w:szCs w:val="24"/>
        </w:rPr>
      </w:pPr>
      <w:hyperlink r:id="rId21" w:history="1">
        <w:r w:rsidRPr="000178B8">
          <w:rPr>
            <w:rStyle w:val="Hyperlink"/>
            <w:rFonts w:cstheme="minorHAnsi"/>
            <w:b/>
            <w:sz w:val="24"/>
            <w:szCs w:val="24"/>
          </w:rPr>
          <w:t>National Missing Persons Framework for Scotland (SG, 2017)</w:t>
        </w:r>
      </w:hyperlink>
    </w:p>
    <w:p w14:paraId="703FC220" w14:textId="77777777" w:rsidR="00444E6B" w:rsidRPr="000178B8" w:rsidRDefault="00444E6B" w:rsidP="00444E6B">
      <w:pPr>
        <w:pStyle w:val="NoSpacing"/>
        <w:rPr>
          <w:rFonts w:cstheme="minorHAnsi"/>
          <w:b/>
          <w:sz w:val="24"/>
          <w:szCs w:val="24"/>
        </w:rPr>
      </w:pPr>
      <w:hyperlink r:id="rId22" w:history="1">
        <w:r w:rsidRPr="000178B8">
          <w:rPr>
            <w:rStyle w:val="Hyperlink"/>
            <w:rFonts w:cstheme="minorHAnsi"/>
            <w:b/>
            <w:sz w:val="24"/>
            <w:szCs w:val="24"/>
          </w:rPr>
          <w:t>Children missing from Education (Scotland) (SG, 2015)</w:t>
        </w:r>
      </w:hyperlink>
      <w:r w:rsidRPr="000178B8">
        <w:rPr>
          <w:rFonts w:cstheme="minorHAnsi"/>
          <w:b/>
          <w:sz w:val="24"/>
          <w:szCs w:val="24"/>
        </w:rPr>
        <w:t xml:space="preserve"> </w:t>
      </w:r>
    </w:p>
    <w:p w14:paraId="590726A8" w14:textId="77777777" w:rsidR="00444E6B" w:rsidRPr="000178B8" w:rsidRDefault="00444E6B" w:rsidP="00444E6B">
      <w:pPr>
        <w:pStyle w:val="NoSpacing"/>
        <w:rPr>
          <w:rFonts w:cstheme="minorHAnsi"/>
          <w:b/>
          <w:sz w:val="24"/>
          <w:szCs w:val="24"/>
        </w:rPr>
      </w:pPr>
      <w:hyperlink r:id="rId23" w:history="1">
        <w:r w:rsidRPr="000178B8">
          <w:rPr>
            <w:rStyle w:val="Hyperlink"/>
            <w:rFonts w:cstheme="minorHAnsi"/>
            <w:b/>
            <w:sz w:val="24"/>
            <w:szCs w:val="24"/>
          </w:rPr>
          <w:t>Missing Persons (SG, 2016)</w:t>
        </w:r>
      </w:hyperlink>
    </w:p>
    <w:p w14:paraId="0262DD91" w14:textId="77777777" w:rsidR="00444E6B" w:rsidRPr="000178B8" w:rsidRDefault="00444E6B" w:rsidP="00444E6B">
      <w:pPr>
        <w:pStyle w:val="NoSpacing"/>
        <w:rPr>
          <w:rFonts w:cstheme="minorHAnsi"/>
          <w:b/>
          <w:sz w:val="24"/>
          <w:szCs w:val="24"/>
        </w:rPr>
      </w:pPr>
      <w:hyperlink r:id="rId24" w:history="1">
        <w:r w:rsidRPr="000178B8">
          <w:rPr>
            <w:rStyle w:val="Hyperlink"/>
            <w:rFonts w:cstheme="minorHAnsi"/>
            <w:b/>
            <w:sz w:val="24"/>
            <w:szCs w:val="24"/>
          </w:rPr>
          <w:t>Missing Out: Young Runaways in Scotland</w:t>
        </w:r>
      </w:hyperlink>
      <w:r w:rsidRPr="000178B8">
        <w:rPr>
          <w:rFonts w:cstheme="minorHAnsi"/>
          <w:b/>
          <w:sz w:val="24"/>
          <w:szCs w:val="24"/>
        </w:rPr>
        <w:t xml:space="preserve"> </w:t>
      </w:r>
    </w:p>
    <w:p w14:paraId="34108EFE" w14:textId="17524979" w:rsidR="0047274D" w:rsidRPr="000178B8" w:rsidRDefault="0047274D" w:rsidP="00653119">
      <w:pPr>
        <w:tabs>
          <w:tab w:val="left" w:pos="2839"/>
        </w:tabs>
        <w:spacing w:after="0"/>
        <w:rPr>
          <w:rFonts w:cstheme="minorHAnsi"/>
          <w:b/>
          <w:color w:val="F79646" w:themeColor="accent6"/>
          <w:sz w:val="24"/>
          <w:szCs w:val="24"/>
        </w:rPr>
      </w:pPr>
    </w:p>
    <w:sectPr w:rsidR="0047274D" w:rsidRPr="000178B8" w:rsidSect="00D74EEC">
      <w:headerReference w:type="even" r:id="rId25"/>
      <w:headerReference w:type="default" r:id="rId26"/>
      <w:footerReference w:type="even" r:id="rId27"/>
      <w:footerReference w:type="default" r:id="rId28"/>
      <w:headerReference w:type="first" r:id="rId29"/>
      <w:footerReference w:type="first" r:id="rId3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35F39" w14:textId="77777777" w:rsidR="00881F87" w:rsidRDefault="00881F87" w:rsidP="000F01D7">
      <w:pPr>
        <w:spacing w:after="0" w:line="240" w:lineRule="auto"/>
      </w:pPr>
      <w:r>
        <w:separator/>
      </w:r>
    </w:p>
  </w:endnote>
  <w:endnote w:type="continuationSeparator" w:id="0">
    <w:p w14:paraId="1E2911B7" w14:textId="77777777" w:rsidR="00881F87" w:rsidRDefault="00881F87" w:rsidP="000F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Bold">
    <w:altName w:val="Calibri"/>
    <w:panose1 w:val="00000000000000000000"/>
    <w:charset w:val="00"/>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D905" w14:textId="77777777" w:rsidR="00095A78" w:rsidRDefault="0009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797283"/>
      <w:docPartObj>
        <w:docPartGallery w:val="Page Numbers (Bottom of Page)"/>
        <w:docPartUnique/>
      </w:docPartObj>
    </w:sdtPr>
    <w:sdtEndPr>
      <w:rPr>
        <w:noProof/>
      </w:rPr>
    </w:sdtEndPr>
    <w:sdtContent>
      <w:p w14:paraId="7C054DCA" w14:textId="77777777" w:rsidR="00095A78" w:rsidRDefault="00095A78">
        <w:pPr>
          <w:pStyle w:val="Footer"/>
          <w:jc w:val="right"/>
        </w:pPr>
        <w:r>
          <w:fldChar w:fldCharType="begin"/>
        </w:r>
        <w:r>
          <w:instrText xml:space="preserve"> PAGE   \* MERGEFORMAT </w:instrText>
        </w:r>
        <w:r>
          <w:fldChar w:fldCharType="separate"/>
        </w:r>
        <w:r w:rsidR="00AF07D6">
          <w:rPr>
            <w:noProof/>
          </w:rPr>
          <w:t>11</w:t>
        </w:r>
        <w:r>
          <w:rPr>
            <w:noProof/>
          </w:rPr>
          <w:fldChar w:fldCharType="end"/>
        </w:r>
      </w:p>
    </w:sdtContent>
  </w:sdt>
  <w:p w14:paraId="728637FD" w14:textId="77777777" w:rsidR="00095A78" w:rsidRDefault="00095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72C7" w14:textId="77777777" w:rsidR="00095A78" w:rsidRDefault="0009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0D1F" w14:textId="77777777" w:rsidR="00881F87" w:rsidRDefault="00881F87" w:rsidP="000F01D7">
      <w:pPr>
        <w:spacing w:after="0" w:line="240" w:lineRule="auto"/>
      </w:pPr>
      <w:r>
        <w:separator/>
      </w:r>
    </w:p>
  </w:footnote>
  <w:footnote w:type="continuationSeparator" w:id="0">
    <w:p w14:paraId="17FBFC71" w14:textId="77777777" w:rsidR="00881F87" w:rsidRDefault="00881F87" w:rsidP="000F0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DCC4" w14:textId="733773B0" w:rsidR="00095A78" w:rsidRDefault="00DF5FBD">
    <w:pPr>
      <w:pStyle w:val="Header"/>
    </w:pPr>
    <w:r>
      <w:rPr>
        <w:noProof/>
      </w:rPr>
      <mc:AlternateContent>
        <mc:Choice Requires="wps">
          <w:drawing>
            <wp:anchor distT="0" distB="0" distL="0" distR="0" simplePos="0" relativeHeight="251657216" behindDoc="0" locked="0" layoutInCell="1" allowOverlap="1" wp14:anchorId="315E2CE9" wp14:editId="3F3A4A13">
              <wp:simplePos x="635" y="635"/>
              <wp:positionH relativeFrom="page">
                <wp:align>left</wp:align>
              </wp:positionH>
              <wp:positionV relativeFrom="page">
                <wp:align>top</wp:align>
              </wp:positionV>
              <wp:extent cx="443865" cy="443865"/>
              <wp:effectExtent l="0" t="0" r="10160" b="14605"/>
              <wp:wrapNone/>
              <wp:docPr id="1233437956"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83EEA" w14:textId="24D28681"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5E2CE9" id="_x0000_t202" coordsize="21600,21600" o:spt="202" path="m,l,21600r21600,l21600,xe">
              <v:stroke joinstyle="miter"/>
              <v:path gradientshapeok="t" o:connecttype="rect"/>
            </v:shapetype>
            <v:shape id="Text Box 2" o:spid="_x0000_s1027" type="#_x0000_t202" alt="Classification : Official" style="position:absolute;margin-left:0;margin-top:0;width:34.95pt;height:34.95pt;z-index:251657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C383EEA" w14:textId="24D28681"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8C7A" w14:textId="28EB4079" w:rsidR="00095A78" w:rsidRDefault="00DF5FBD">
    <w:pPr>
      <w:pStyle w:val="Header"/>
    </w:pPr>
    <w:r>
      <w:rPr>
        <w:noProof/>
      </w:rPr>
      <mc:AlternateContent>
        <mc:Choice Requires="wps">
          <w:drawing>
            <wp:anchor distT="0" distB="0" distL="0" distR="0" simplePos="0" relativeHeight="251658240" behindDoc="0" locked="0" layoutInCell="1" allowOverlap="1" wp14:anchorId="64151C06" wp14:editId="79300B0D">
              <wp:simplePos x="915035" y="450215"/>
              <wp:positionH relativeFrom="page">
                <wp:align>left</wp:align>
              </wp:positionH>
              <wp:positionV relativeFrom="page">
                <wp:align>top</wp:align>
              </wp:positionV>
              <wp:extent cx="443865" cy="443865"/>
              <wp:effectExtent l="0" t="0" r="10160" b="14605"/>
              <wp:wrapNone/>
              <wp:docPr id="159341326"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DF09D" w14:textId="65D47FCA"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151C06" id="_x0000_t202" coordsize="21600,21600" o:spt="202" path="m,l,21600r21600,l21600,xe">
              <v:stroke joinstyle="miter"/>
              <v:path gradientshapeok="t" o:connecttype="rect"/>
            </v:shapetype>
            <v:shape id="Text Box 3"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40DF09D" w14:textId="65D47FCA"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E838" w14:textId="3B924398" w:rsidR="00095A78" w:rsidRDefault="00DF5FBD">
    <w:pPr>
      <w:pStyle w:val="Header"/>
    </w:pPr>
    <w:r>
      <w:rPr>
        <w:noProof/>
      </w:rPr>
      <mc:AlternateContent>
        <mc:Choice Requires="wps">
          <w:drawing>
            <wp:anchor distT="0" distB="0" distL="0" distR="0" simplePos="0" relativeHeight="251656192" behindDoc="0" locked="0" layoutInCell="1" allowOverlap="1" wp14:anchorId="7537EC37" wp14:editId="6FD00700">
              <wp:simplePos x="914400" y="450850"/>
              <wp:positionH relativeFrom="page">
                <wp:align>left</wp:align>
              </wp:positionH>
              <wp:positionV relativeFrom="page">
                <wp:align>top</wp:align>
              </wp:positionV>
              <wp:extent cx="443865" cy="443865"/>
              <wp:effectExtent l="0" t="0" r="10160" b="14605"/>
              <wp:wrapNone/>
              <wp:docPr id="2084767094"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44BEE" w14:textId="31F1CF97"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37EC37" id="_x0000_t202" coordsize="21600,21600" o:spt="202" path="m,l,21600r21600,l21600,xe">
              <v:stroke joinstyle="miter"/>
              <v:path gradientshapeok="t" o:connecttype="rect"/>
            </v:shapetype>
            <v:shape id="Text Box 1" o:spid="_x0000_s1029" type="#_x0000_t202" alt="Classification : Official" style="position:absolute;margin-left:0;margin-top:0;width:34.95pt;height:34.95pt;z-index:2516561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9544BEE" w14:textId="31F1CF97"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v:textbox>
              <w10:wrap anchorx="page" anchory="page"/>
            </v:shape>
          </w:pict>
        </mc:Fallback>
      </mc:AlternateContent>
    </w:r>
  </w:p>
  <w:p w14:paraId="3B0A4A4D" w14:textId="610147AB" w:rsidR="00095A78" w:rsidRDefault="0009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7FF"/>
    <w:multiLevelType w:val="hybridMultilevel"/>
    <w:tmpl w:val="B5921E74"/>
    <w:lvl w:ilvl="0" w:tplc="6D0CC87C">
      <w:start w:val="1"/>
      <w:numFmt w:val="bullet"/>
      <w:lvlText w:val=""/>
      <w:lvlJc w:val="left"/>
      <w:pPr>
        <w:ind w:left="720" w:hanging="360"/>
      </w:pPr>
      <w:rPr>
        <w:rFonts w:ascii="Symbol" w:hAnsi="Symbol" w:hint="default"/>
        <w:color w:val="FF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013CF"/>
    <w:multiLevelType w:val="hybridMultilevel"/>
    <w:tmpl w:val="40B251AE"/>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5302E"/>
    <w:multiLevelType w:val="hybridMultilevel"/>
    <w:tmpl w:val="00C04766"/>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91E82"/>
    <w:multiLevelType w:val="hybridMultilevel"/>
    <w:tmpl w:val="46F82B68"/>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E77AB"/>
    <w:multiLevelType w:val="hybridMultilevel"/>
    <w:tmpl w:val="4E602BFE"/>
    <w:lvl w:ilvl="0" w:tplc="22AEB372">
      <w:start w:val="1"/>
      <w:numFmt w:val="bullet"/>
      <w:lvlText w:val=""/>
      <w:lvlJc w:val="left"/>
      <w:pPr>
        <w:ind w:left="787" w:hanging="360"/>
      </w:pPr>
      <w:rPr>
        <w:rFonts w:ascii="Symbol" w:hAnsi="Symbol" w:hint="default"/>
        <w:color w:val="F79646" w:themeColor="accent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0AE94924"/>
    <w:multiLevelType w:val="hybridMultilevel"/>
    <w:tmpl w:val="B9A44E7E"/>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23D98"/>
    <w:multiLevelType w:val="hybridMultilevel"/>
    <w:tmpl w:val="D374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D4443"/>
    <w:multiLevelType w:val="hybridMultilevel"/>
    <w:tmpl w:val="7DDE50D4"/>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E323A"/>
    <w:multiLevelType w:val="hybridMultilevel"/>
    <w:tmpl w:val="4ED01432"/>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B2CDA"/>
    <w:multiLevelType w:val="hybridMultilevel"/>
    <w:tmpl w:val="7A34AED2"/>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E1085"/>
    <w:multiLevelType w:val="hybridMultilevel"/>
    <w:tmpl w:val="FD5684E6"/>
    <w:lvl w:ilvl="0" w:tplc="81E6D6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0F06D4"/>
    <w:multiLevelType w:val="hybridMultilevel"/>
    <w:tmpl w:val="5812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8445C"/>
    <w:multiLevelType w:val="hybridMultilevel"/>
    <w:tmpl w:val="5DFC21B2"/>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3297E"/>
    <w:multiLevelType w:val="hybridMultilevel"/>
    <w:tmpl w:val="2A460694"/>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B5844"/>
    <w:multiLevelType w:val="hybridMultilevel"/>
    <w:tmpl w:val="01521D74"/>
    <w:lvl w:ilvl="0" w:tplc="08090005">
      <w:start w:val="1"/>
      <w:numFmt w:val="bullet"/>
      <w:lvlText w:val=""/>
      <w:lvlJc w:val="left"/>
      <w:pPr>
        <w:ind w:left="720" w:hanging="360"/>
      </w:pPr>
      <w:rPr>
        <w:rFonts w:ascii="Wingdings" w:hAnsi="Wing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80086"/>
    <w:multiLevelType w:val="hybridMultilevel"/>
    <w:tmpl w:val="7724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3693A"/>
    <w:multiLevelType w:val="hybridMultilevel"/>
    <w:tmpl w:val="BF00D6CC"/>
    <w:lvl w:ilvl="0" w:tplc="F4C004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B5B7C"/>
    <w:multiLevelType w:val="hybridMultilevel"/>
    <w:tmpl w:val="73F61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402DEA"/>
    <w:multiLevelType w:val="hybridMultilevel"/>
    <w:tmpl w:val="669A9D56"/>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D1808"/>
    <w:multiLevelType w:val="hybridMultilevel"/>
    <w:tmpl w:val="5CBE3E52"/>
    <w:lvl w:ilvl="0" w:tplc="08090005">
      <w:start w:val="1"/>
      <w:numFmt w:val="bullet"/>
      <w:lvlText w:val=""/>
      <w:lvlJc w:val="left"/>
      <w:pPr>
        <w:ind w:left="720" w:hanging="360"/>
      </w:pPr>
      <w:rPr>
        <w:rFonts w:ascii="Wingdings" w:hAnsi="Wing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A7D54"/>
    <w:multiLevelType w:val="hybridMultilevel"/>
    <w:tmpl w:val="26C80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C3E73"/>
    <w:multiLevelType w:val="multilevel"/>
    <w:tmpl w:val="F2FAF0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C626C5"/>
    <w:multiLevelType w:val="hybridMultilevel"/>
    <w:tmpl w:val="315E5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102A0"/>
    <w:multiLevelType w:val="hybridMultilevel"/>
    <w:tmpl w:val="862E39A8"/>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D2935"/>
    <w:multiLevelType w:val="hybridMultilevel"/>
    <w:tmpl w:val="9B6C1F02"/>
    <w:lvl w:ilvl="0" w:tplc="0DA249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0795D"/>
    <w:multiLevelType w:val="hybridMultilevel"/>
    <w:tmpl w:val="D27C572E"/>
    <w:lvl w:ilvl="0" w:tplc="1486A1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E1FDA"/>
    <w:multiLevelType w:val="hybridMultilevel"/>
    <w:tmpl w:val="5E322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DA3320"/>
    <w:multiLevelType w:val="hybridMultilevel"/>
    <w:tmpl w:val="FC5CFFC4"/>
    <w:lvl w:ilvl="0" w:tplc="08090005">
      <w:start w:val="1"/>
      <w:numFmt w:val="bullet"/>
      <w:lvlText w:val=""/>
      <w:lvlJc w:val="left"/>
      <w:pPr>
        <w:ind w:left="720" w:hanging="360"/>
      </w:pPr>
      <w:rPr>
        <w:rFonts w:ascii="Wingdings" w:hAnsi="Wing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0307E"/>
    <w:multiLevelType w:val="hybridMultilevel"/>
    <w:tmpl w:val="371C75A6"/>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5407C"/>
    <w:multiLevelType w:val="hybridMultilevel"/>
    <w:tmpl w:val="3946A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43E2E24"/>
    <w:multiLevelType w:val="hybridMultilevel"/>
    <w:tmpl w:val="8C96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357981">
    <w:abstractNumId w:val="22"/>
  </w:num>
  <w:num w:numId="2" w16cid:durableId="670109419">
    <w:abstractNumId w:val="26"/>
  </w:num>
  <w:num w:numId="3" w16cid:durableId="1352494219">
    <w:abstractNumId w:val="7"/>
  </w:num>
  <w:num w:numId="4" w16cid:durableId="501431764">
    <w:abstractNumId w:val="4"/>
  </w:num>
  <w:num w:numId="5" w16cid:durableId="803472207">
    <w:abstractNumId w:val="5"/>
  </w:num>
  <w:num w:numId="6" w16cid:durableId="352338696">
    <w:abstractNumId w:val="13"/>
  </w:num>
  <w:num w:numId="7" w16cid:durableId="959991738">
    <w:abstractNumId w:val="8"/>
  </w:num>
  <w:num w:numId="8" w16cid:durableId="1216352565">
    <w:abstractNumId w:val="25"/>
  </w:num>
  <w:num w:numId="9" w16cid:durableId="2005356478">
    <w:abstractNumId w:val="3"/>
  </w:num>
  <w:num w:numId="10" w16cid:durableId="140267388">
    <w:abstractNumId w:val="24"/>
  </w:num>
  <w:num w:numId="11" w16cid:durableId="377631638">
    <w:abstractNumId w:val="18"/>
  </w:num>
  <w:num w:numId="12" w16cid:durableId="1170676047">
    <w:abstractNumId w:val="2"/>
  </w:num>
  <w:num w:numId="13" w16cid:durableId="1372607261">
    <w:abstractNumId w:val="9"/>
  </w:num>
  <w:num w:numId="14" w16cid:durableId="1530483596">
    <w:abstractNumId w:val="10"/>
  </w:num>
  <w:num w:numId="15" w16cid:durableId="1660570017">
    <w:abstractNumId w:val="1"/>
  </w:num>
  <w:num w:numId="16" w16cid:durableId="1539002012">
    <w:abstractNumId w:val="27"/>
  </w:num>
  <w:num w:numId="17" w16cid:durableId="1685744187">
    <w:abstractNumId w:val="14"/>
  </w:num>
  <w:num w:numId="18" w16cid:durableId="552469981">
    <w:abstractNumId w:val="19"/>
  </w:num>
  <w:num w:numId="19" w16cid:durableId="1946427798">
    <w:abstractNumId w:val="20"/>
  </w:num>
  <w:num w:numId="20" w16cid:durableId="787696473">
    <w:abstractNumId w:val="16"/>
  </w:num>
  <w:num w:numId="21" w16cid:durableId="1411073398">
    <w:abstractNumId w:val="28"/>
  </w:num>
  <w:num w:numId="22" w16cid:durableId="1204713227">
    <w:abstractNumId w:val="12"/>
  </w:num>
  <w:num w:numId="23" w16cid:durableId="209536907">
    <w:abstractNumId w:val="23"/>
  </w:num>
  <w:num w:numId="24" w16cid:durableId="1222400982">
    <w:abstractNumId w:val="23"/>
  </w:num>
  <w:num w:numId="25" w16cid:durableId="1906450357">
    <w:abstractNumId w:val="12"/>
  </w:num>
  <w:num w:numId="26" w16cid:durableId="1743064679">
    <w:abstractNumId w:val="0"/>
  </w:num>
  <w:num w:numId="27" w16cid:durableId="179855007">
    <w:abstractNumId w:val="17"/>
  </w:num>
  <w:num w:numId="28" w16cid:durableId="1163007141">
    <w:abstractNumId w:val="6"/>
  </w:num>
  <w:num w:numId="29" w16cid:durableId="2104758332">
    <w:abstractNumId w:val="29"/>
  </w:num>
  <w:num w:numId="30" w16cid:durableId="753749034">
    <w:abstractNumId w:val="15"/>
  </w:num>
  <w:num w:numId="31" w16cid:durableId="1079526123">
    <w:abstractNumId w:val="30"/>
  </w:num>
  <w:num w:numId="32" w16cid:durableId="1207916450">
    <w:abstractNumId w:val="21"/>
  </w:num>
  <w:num w:numId="33" w16cid:durableId="506016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54"/>
    <w:rsid w:val="000066DF"/>
    <w:rsid w:val="00010F62"/>
    <w:rsid w:val="000178B8"/>
    <w:rsid w:val="00030852"/>
    <w:rsid w:val="00032EE0"/>
    <w:rsid w:val="00040C58"/>
    <w:rsid w:val="000771C3"/>
    <w:rsid w:val="00095A78"/>
    <w:rsid w:val="000A07FA"/>
    <w:rsid w:val="000A1D4F"/>
    <w:rsid w:val="000A5B29"/>
    <w:rsid w:val="000C615C"/>
    <w:rsid w:val="000E2875"/>
    <w:rsid w:val="000E487E"/>
    <w:rsid w:val="000F01D7"/>
    <w:rsid w:val="000F25C0"/>
    <w:rsid w:val="00107EA5"/>
    <w:rsid w:val="001121FD"/>
    <w:rsid w:val="0014166E"/>
    <w:rsid w:val="00147CDF"/>
    <w:rsid w:val="001A40F8"/>
    <w:rsid w:val="001A6852"/>
    <w:rsid w:val="001B4737"/>
    <w:rsid w:val="001B7A80"/>
    <w:rsid w:val="001D7323"/>
    <w:rsid w:val="001E04C7"/>
    <w:rsid w:val="001F37A9"/>
    <w:rsid w:val="001F454A"/>
    <w:rsid w:val="001F7B52"/>
    <w:rsid w:val="00205CB6"/>
    <w:rsid w:val="002119D1"/>
    <w:rsid w:val="0023398B"/>
    <w:rsid w:val="0025301F"/>
    <w:rsid w:val="00262CAF"/>
    <w:rsid w:val="00264E1B"/>
    <w:rsid w:val="002717B4"/>
    <w:rsid w:val="00276A01"/>
    <w:rsid w:val="002771C1"/>
    <w:rsid w:val="00280CF1"/>
    <w:rsid w:val="00291CD2"/>
    <w:rsid w:val="002A79C1"/>
    <w:rsid w:val="002B5FDF"/>
    <w:rsid w:val="002B6118"/>
    <w:rsid w:val="002C07C9"/>
    <w:rsid w:val="002D4988"/>
    <w:rsid w:val="002D7E7D"/>
    <w:rsid w:val="002E1071"/>
    <w:rsid w:val="002E5B22"/>
    <w:rsid w:val="002F3564"/>
    <w:rsid w:val="003039A5"/>
    <w:rsid w:val="00304155"/>
    <w:rsid w:val="00314054"/>
    <w:rsid w:val="00320F99"/>
    <w:rsid w:val="00337F8B"/>
    <w:rsid w:val="00344416"/>
    <w:rsid w:val="00373288"/>
    <w:rsid w:val="003A05D5"/>
    <w:rsid w:val="003A2670"/>
    <w:rsid w:val="003A6C8F"/>
    <w:rsid w:val="003B2F0F"/>
    <w:rsid w:val="003C603D"/>
    <w:rsid w:val="003D3651"/>
    <w:rsid w:val="003D4EE4"/>
    <w:rsid w:val="003F6363"/>
    <w:rsid w:val="004074C3"/>
    <w:rsid w:val="00444E6B"/>
    <w:rsid w:val="00455009"/>
    <w:rsid w:val="004566AE"/>
    <w:rsid w:val="004566E0"/>
    <w:rsid w:val="00461BAC"/>
    <w:rsid w:val="00462152"/>
    <w:rsid w:val="0047274D"/>
    <w:rsid w:val="00480476"/>
    <w:rsid w:val="00491836"/>
    <w:rsid w:val="004A6E86"/>
    <w:rsid w:val="004D6A98"/>
    <w:rsid w:val="00503509"/>
    <w:rsid w:val="00513B16"/>
    <w:rsid w:val="0053053B"/>
    <w:rsid w:val="00532255"/>
    <w:rsid w:val="0054530E"/>
    <w:rsid w:val="0055614E"/>
    <w:rsid w:val="0056198B"/>
    <w:rsid w:val="00563A3B"/>
    <w:rsid w:val="005646CC"/>
    <w:rsid w:val="005705A5"/>
    <w:rsid w:val="005B5F46"/>
    <w:rsid w:val="005D69E1"/>
    <w:rsid w:val="005F4096"/>
    <w:rsid w:val="0060094C"/>
    <w:rsid w:val="00612007"/>
    <w:rsid w:val="00617B36"/>
    <w:rsid w:val="00625F19"/>
    <w:rsid w:val="0063062E"/>
    <w:rsid w:val="00635E9D"/>
    <w:rsid w:val="00635F56"/>
    <w:rsid w:val="00650D05"/>
    <w:rsid w:val="00653119"/>
    <w:rsid w:val="00684AEA"/>
    <w:rsid w:val="006932E9"/>
    <w:rsid w:val="00694F50"/>
    <w:rsid w:val="006A47E2"/>
    <w:rsid w:val="006B0951"/>
    <w:rsid w:val="006B7C8A"/>
    <w:rsid w:val="006E145D"/>
    <w:rsid w:val="006F4DB9"/>
    <w:rsid w:val="006F5C9C"/>
    <w:rsid w:val="0073681A"/>
    <w:rsid w:val="007467F2"/>
    <w:rsid w:val="007479F7"/>
    <w:rsid w:val="007568BE"/>
    <w:rsid w:val="0076397D"/>
    <w:rsid w:val="00766B95"/>
    <w:rsid w:val="00777BCF"/>
    <w:rsid w:val="00780F36"/>
    <w:rsid w:val="00783565"/>
    <w:rsid w:val="00792266"/>
    <w:rsid w:val="007B3888"/>
    <w:rsid w:val="007B75C5"/>
    <w:rsid w:val="007C222E"/>
    <w:rsid w:val="007E3ECE"/>
    <w:rsid w:val="007E5C9F"/>
    <w:rsid w:val="00800B85"/>
    <w:rsid w:val="00836FA9"/>
    <w:rsid w:val="00851391"/>
    <w:rsid w:val="00862B16"/>
    <w:rsid w:val="0086309E"/>
    <w:rsid w:val="00871C38"/>
    <w:rsid w:val="0087702E"/>
    <w:rsid w:val="00881874"/>
    <w:rsid w:val="00881F87"/>
    <w:rsid w:val="00895379"/>
    <w:rsid w:val="008A53AF"/>
    <w:rsid w:val="008B5D98"/>
    <w:rsid w:val="008D481F"/>
    <w:rsid w:val="008D61B1"/>
    <w:rsid w:val="008D71CF"/>
    <w:rsid w:val="008F093C"/>
    <w:rsid w:val="008F1A16"/>
    <w:rsid w:val="009010F3"/>
    <w:rsid w:val="00930509"/>
    <w:rsid w:val="00934E30"/>
    <w:rsid w:val="009408DA"/>
    <w:rsid w:val="00992D92"/>
    <w:rsid w:val="009A5706"/>
    <w:rsid w:val="009C36AA"/>
    <w:rsid w:val="009D2382"/>
    <w:rsid w:val="009E05FA"/>
    <w:rsid w:val="009E180C"/>
    <w:rsid w:val="009F027C"/>
    <w:rsid w:val="009F6E7F"/>
    <w:rsid w:val="009F7ED5"/>
    <w:rsid w:val="00A0609B"/>
    <w:rsid w:val="00A06D1A"/>
    <w:rsid w:val="00A10928"/>
    <w:rsid w:val="00A2272E"/>
    <w:rsid w:val="00A35D05"/>
    <w:rsid w:val="00A557DA"/>
    <w:rsid w:val="00A624F8"/>
    <w:rsid w:val="00A63C29"/>
    <w:rsid w:val="00A75D59"/>
    <w:rsid w:val="00A85E0A"/>
    <w:rsid w:val="00A9015F"/>
    <w:rsid w:val="00A92C20"/>
    <w:rsid w:val="00AA354F"/>
    <w:rsid w:val="00AC326C"/>
    <w:rsid w:val="00AD2B48"/>
    <w:rsid w:val="00AF07D6"/>
    <w:rsid w:val="00B13ABA"/>
    <w:rsid w:val="00B211A4"/>
    <w:rsid w:val="00B31A48"/>
    <w:rsid w:val="00B35D5A"/>
    <w:rsid w:val="00B3669E"/>
    <w:rsid w:val="00B43DF2"/>
    <w:rsid w:val="00B5112F"/>
    <w:rsid w:val="00B6738C"/>
    <w:rsid w:val="00B73BCA"/>
    <w:rsid w:val="00B7681D"/>
    <w:rsid w:val="00B76A44"/>
    <w:rsid w:val="00B802E8"/>
    <w:rsid w:val="00B85754"/>
    <w:rsid w:val="00B93B29"/>
    <w:rsid w:val="00BA2001"/>
    <w:rsid w:val="00BD34D9"/>
    <w:rsid w:val="00BD7B30"/>
    <w:rsid w:val="00BE0663"/>
    <w:rsid w:val="00BE7788"/>
    <w:rsid w:val="00BF06C2"/>
    <w:rsid w:val="00BF7806"/>
    <w:rsid w:val="00C02FDC"/>
    <w:rsid w:val="00C14976"/>
    <w:rsid w:val="00C1604B"/>
    <w:rsid w:val="00C36A25"/>
    <w:rsid w:val="00C439A9"/>
    <w:rsid w:val="00C44228"/>
    <w:rsid w:val="00C92B82"/>
    <w:rsid w:val="00C94341"/>
    <w:rsid w:val="00CC1E93"/>
    <w:rsid w:val="00CE0D83"/>
    <w:rsid w:val="00D00DCF"/>
    <w:rsid w:val="00D262DD"/>
    <w:rsid w:val="00D269B7"/>
    <w:rsid w:val="00D40115"/>
    <w:rsid w:val="00D4166B"/>
    <w:rsid w:val="00D466CF"/>
    <w:rsid w:val="00D617BA"/>
    <w:rsid w:val="00D630F1"/>
    <w:rsid w:val="00D632D0"/>
    <w:rsid w:val="00D63FED"/>
    <w:rsid w:val="00D74EEC"/>
    <w:rsid w:val="00D81AC2"/>
    <w:rsid w:val="00D924F2"/>
    <w:rsid w:val="00D9519F"/>
    <w:rsid w:val="00DC3D3A"/>
    <w:rsid w:val="00DF2B92"/>
    <w:rsid w:val="00DF5FBD"/>
    <w:rsid w:val="00E0599F"/>
    <w:rsid w:val="00E060AA"/>
    <w:rsid w:val="00E207DB"/>
    <w:rsid w:val="00E3021F"/>
    <w:rsid w:val="00E3354A"/>
    <w:rsid w:val="00E535A3"/>
    <w:rsid w:val="00E54B6A"/>
    <w:rsid w:val="00E54B7A"/>
    <w:rsid w:val="00E55F60"/>
    <w:rsid w:val="00E66443"/>
    <w:rsid w:val="00E7236B"/>
    <w:rsid w:val="00EA290B"/>
    <w:rsid w:val="00EB12A7"/>
    <w:rsid w:val="00EC024A"/>
    <w:rsid w:val="00EC6F9D"/>
    <w:rsid w:val="00ED7C76"/>
    <w:rsid w:val="00EE6555"/>
    <w:rsid w:val="00EF537B"/>
    <w:rsid w:val="00F07B91"/>
    <w:rsid w:val="00F12ED1"/>
    <w:rsid w:val="00F2554A"/>
    <w:rsid w:val="00F379C8"/>
    <w:rsid w:val="00F43E31"/>
    <w:rsid w:val="00F45848"/>
    <w:rsid w:val="00F61899"/>
    <w:rsid w:val="00F66570"/>
    <w:rsid w:val="00F76112"/>
    <w:rsid w:val="00F825F1"/>
    <w:rsid w:val="00F91A6A"/>
    <w:rsid w:val="00FB4FDA"/>
    <w:rsid w:val="00FC05A5"/>
    <w:rsid w:val="00FC4971"/>
    <w:rsid w:val="00FE0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D4CB6"/>
  <w15:docId w15:val="{6AFB4162-B6CA-47F7-BDCC-140304E7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054"/>
    <w:rPr>
      <w:rFonts w:ascii="Tahoma" w:hAnsi="Tahoma" w:cs="Tahoma"/>
      <w:sz w:val="16"/>
      <w:szCs w:val="16"/>
    </w:rPr>
  </w:style>
  <w:style w:type="paragraph" w:styleId="Header">
    <w:name w:val="header"/>
    <w:basedOn w:val="Normal"/>
    <w:link w:val="HeaderChar"/>
    <w:uiPriority w:val="99"/>
    <w:unhideWhenUsed/>
    <w:rsid w:val="000F0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1D7"/>
  </w:style>
  <w:style w:type="paragraph" w:styleId="Footer">
    <w:name w:val="footer"/>
    <w:basedOn w:val="Normal"/>
    <w:link w:val="FooterChar"/>
    <w:uiPriority w:val="99"/>
    <w:unhideWhenUsed/>
    <w:rsid w:val="000F0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1D7"/>
  </w:style>
  <w:style w:type="paragraph" w:styleId="ListParagraph">
    <w:name w:val="List Paragraph"/>
    <w:basedOn w:val="Normal"/>
    <w:uiPriority w:val="34"/>
    <w:qFormat/>
    <w:rsid w:val="002E1071"/>
    <w:pPr>
      <w:ind w:left="720"/>
      <w:contextualSpacing/>
    </w:pPr>
  </w:style>
  <w:style w:type="character" w:styleId="Hyperlink">
    <w:name w:val="Hyperlink"/>
    <w:basedOn w:val="DefaultParagraphFont"/>
    <w:uiPriority w:val="99"/>
    <w:unhideWhenUsed/>
    <w:rsid w:val="00532255"/>
    <w:rPr>
      <w:color w:val="0000FF" w:themeColor="hyperlink"/>
      <w:u w:val="single"/>
    </w:rPr>
  </w:style>
  <w:style w:type="table" w:styleId="TableGrid">
    <w:name w:val="Table Grid"/>
    <w:basedOn w:val="TableNormal"/>
    <w:uiPriority w:val="39"/>
    <w:rsid w:val="00D6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7C8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5F19"/>
    <w:pPr>
      <w:spacing w:after="0" w:line="240" w:lineRule="auto"/>
    </w:pPr>
  </w:style>
  <w:style w:type="character" w:styleId="UnresolvedMention">
    <w:name w:val="Unresolved Mention"/>
    <w:basedOn w:val="DefaultParagraphFont"/>
    <w:uiPriority w:val="99"/>
    <w:semiHidden/>
    <w:unhideWhenUsed/>
    <w:rsid w:val="00B31A48"/>
    <w:rPr>
      <w:color w:val="605E5C"/>
      <w:shd w:val="clear" w:color="auto" w:fill="E1DFDD"/>
    </w:rPr>
  </w:style>
  <w:style w:type="character" w:styleId="PlaceholderText">
    <w:name w:val="Placeholder Text"/>
    <w:basedOn w:val="DefaultParagraphFont"/>
    <w:uiPriority w:val="99"/>
    <w:semiHidden/>
    <w:rsid w:val="00B31A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77">
      <w:bodyDiv w:val="1"/>
      <w:marLeft w:val="0"/>
      <w:marRight w:val="0"/>
      <w:marTop w:val="0"/>
      <w:marBottom w:val="0"/>
      <w:divBdr>
        <w:top w:val="none" w:sz="0" w:space="0" w:color="auto"/>
        <w:left w:val="none" w:sz="0" w:space="0" w:color="auto"/>
        <w:bottom w:val="none" w:sz="0" w:space="0" w:color="auto"/>
        <w:right w:val="none" w:sz="0" w:space="0" w:color="auto"/>
      </w:divBdr>
    </w:div>
    <w:div w:id="49810906">
      <w:bodyDiv w:val="1"/>
      <w:marLeft w:val="0"/>
      <w:marRight w:val="0"/>
      <w:marTop w:val="0"/>
      <w:marBottom w:val="0"/>
      <w:divBdr>
        <w:top w:val="none" w:sz="0" w:space="0" w:color="auto"/>
        <w:left w:val="none" w:sz="0" w:space="0" w:color="auto"/>
        <w:bottom w:val="none" w:sz="0" w:space="0" w:color="auto"/>
        <w:right w:val="none" w:sz="0" w:space="0" w:color="auto"/>
      </w:divBdr>
    </w:div>
    <w:div w:id="94715799">
      <w:bodyDiv w:val="1"/>
      <w:marLeft w:val="0"/>
      <w:marRight w:val="0"/>
      <w:marTop w:val="0"/>
      <w:marBottom w:val="0"/>
      <w:divBdr>
        <w:top w:val="none" w:sz="0" w:space="0" w:color="auto"/>
        <w:left w:val="none" w:sz="0" w:space="0" w:color="auto"/>
        <w:bottom w:val="none" w:sz="0" w:space="0" w:color="auto"/>
        <w:right w:val="none" w:sz="0" w:space="0" w:color="auto"/>
      </w:divBdr>
    </w:div>
    <w:div w:id="389965923">
      <w:bodyDiv w:val="1"/>
      <w:marLeft w:val="0"/>
      <w:marRight w:val="0"/>
      <w:marTop w:val="0"/>
      <w:marBottom w:val="0"/>
      <w:divBdr>
        <w:top w:val="none" w:sz="0" w:space="0" w:color="auto"/>
        <w:left w:val="none" w:sz="0" w:space="0" w:color="auto"/>
        <w:bottom w:val="none" w:sz="0" w:space="0" w:color="auto"/>
        <w:right w:val="none" w:sz="0" w:space="0" w:color="auto"/>
      </w:divBdr>
    </w:div>
    <w:div w:id="712535173">
      <w:bodyDiv w:val="1"/>
      <w:marLeft w:val="0"/>
      <w:marRight w:val="0"/>
      <w:marTop w:val="0"/>
      <w:marBottom w:val="0"/>
      <w:divBdr>
        <w:top w:val="none" w:sz="0" w:space="0" w:color="auto"/>
        <w:left w:val="none" w:sz="0" w:space="0" w:color="auto"/>
        <w:bottom w:val="none" w:sz="0" w:space="0" w:color="auto"/>
        <w:right w:val="none" w:sz="0" w:space="0" w:color="auto"/>
      </w:divBdr>
    </w:div>
    <w:div w:id="867715014">
      <w:bodyDiv w:val="1"/>
      <w:marLeft w:val="0"/>
      <w:marRight w:val="0"/>
      <w:marTop w:val="0"/>
      <w:marBottom w:val="0"/>
      <w:divBdr>
        <w:top w:val="none" w:sz="0" w:space="0" w:color="auto"/>
        <w:left w:val="none" w:sz="0" w:space="0" w:color="auto"/>
        <w:bottom w:val="none" w:sz="0" w:space="0" w:color="auto"/>
        <w:right w:val="none" w:sz="0" w:space="0" w:color="auto"/>
      </w:divBdr>
    </w:div>
    <w:div w:id="960306376">
      <w:bodyDiv w:val="1"/>
      <w:marLeft w:val="0"/>
      <w:marRight w:val="0"/>
      <w:marTop w:val="0"/>
      <w:marBottom w:val="0"/>
      <w:divBdr>
        <w:top w:val="none" w:sz="0" w:space="0" w:color="auto"/>
        <w:left w:val="none" w:sz="0" w:space="0" w:color="auto"/>
        <w:bottom w:val="none" w:sz="0" w:space="0" w:color="auto"/>
        <w:right w:val="none" w:sz="0" w:space="0" w:color="auto"/>
      </w:divBdr>
    </w:div>
    <w:div w:id="2076118909">
      <w:bodyDiv w:val="1"/>
      <w:marLeft w:val="0"/>
      <w:marRight w:val="0"/>
      <w:marTop w:val="0"/>
      <w:marBottom w:val="0"/>
      <w:divBdr>
        <w:top w:val="none" w:sz="0" w:space="0" w:color="auto"/>
        <w:left w:val="none" w:sz="0" w:space="0" w:color="auto"/>
        <w:bottom w:val="none" w:sz="0" w:space="0" w:color="auto"/>
        <w:right w:val="none" w:sz="0" w:space="0" w:color="auto"/>
      </w:divBdr>
    </w:div>
    <w:div w:id="2084260132">
      <w:bodyDiv w:val="1"/>
      <w:marLeft w:val="0"/>
      <w:marRight w:val="0"/>
      <w:marTop w:val="0"/>
      <w:marBottom w:val="0"/>
      <w:divBdr>
        <w:top w:val="none" w:sz="0" w:space="0" w:color="auto"/>
        <w:left w:val="none" w:sz="0" w:space="0" w:color="auto"/>
        <w:bottom w:val="none" w:sz="0" w:space="0" w:color="auto"/>
        <w:right w:val="none" w:sz="0" w:space="0" w:color="auto"/>
      </w:divBdr>
    </w:div>
    <w:div w:id="20881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rclyde.gov.uk/health-and-social-care/public-protection/inverclyde-child-protection-committee/information-for-professionals" TargetMode="External"/><Relationship Id="rId13" Type="http://schemas.openxmlformats.org/officeDocument/2006/relationships/hyperlink" Target="mailto:RenfrewshireInverclydemissingpersons@scotland.police.uk" TargetMode="Externa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gov.scot/Resource/0051/00517676.pdf" TargetMode="External"/><Relationship Id="rId7" Type="http://schemas.openxmlformats.org/officeDocument/2006/relationships/image" Target="media/image1.jpeg"/><Relationship Id="rId12" Type="http://schemas.openxmlformats.org/officeDocument/2006/relationships/hyperlink" Target="https://spi.spnet.local/policescotland/guidance/Documents/Missing%20Person%20Aide%20Memoire.pdf" TargetMode="External"/><Relationship Id="rId17" Type="http://schemas.openxmlformats.org/officeDocument/2006/relationships/hyperlink" Target="https://www.runawayhelpline.org.uk/scotland"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ssingpeople.org.uk" TargetMode="External"/><Relationship Id="rId20" Type="http://schemas.openxmlformats.org/officeDocument/2006/relationships/hyperlink" Target="https://eu-west-1.protection.sophos.com?d=scotland.police.uk&amp;u=aHR0cHM6Ly93d3cuc2NvdGxhbmQucG9saWNlLnVrL3doYXQtcy1oYXBwZW5pbmcvbWlzc2luZy1wZXJzb25zL3RoZS1waGlsb21lbmEtcHJvdG9jb2wv&amp;i=NjIyOWM5ZWE3YzA2ZDIxZDM1MWE0ZWVh&amp;t=SkdYWkFpVDh1SC9GdTF2Smlnd2xCaDZHZ2ZpMmdlSlhJVjNMa0tQN291MD0=&amp;h=120df78d4f1a4551badc3925114b6196&amp;s=AVNPUEhUT0NFTkNSWVBUSVZDFg8Hbu0b-paP6lLqOaqicuyepgltezkoOPbfH9InhcwyF6WSQn6YNYbeq4XL-2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ssingpeople.org.uk/wp-content/uploads/2022/03/Exploitation-report-FINAL.pdf" TargetMode="External"/><Relationship Id="rId24" Type="http://schemas.openxmlformats.org/officeDocument/2006/relationships/hyperlink" Target="https://www.childrenssociety.org.uk/sites/default/files/tcs/research_docs/missing_out_young_runaways_in_scotland.pdf"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David.Cameron-5@scotland.police.uk" TargetMode="External"/><Relationship Id="rId23" Type="http://schemas.openxmlformats.org/officeDocument/2006/relationships/hyperlink" Target="http://www.gov.scot/Topics/Justice/policies/police-fire-rescue/police-scotland/missingpersons"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oleObject" Target="embeddings/Microsoft_Word_97_-_2003_Document.doc"/><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ldcare.operations@inverclyde.gov.uk" TargetMode="External"/><Relationship Id="rId14" Type="http://schemas.openxmlformats.org/officeDocument/2006/relationships/hyperlink" Target="mailto:Andrew.Whiteford@scotland.police.uk" TargetMode="External"/><Relationship Id="rId22" Type="http://schemas.openxmlformats.org/officeDocument/2006/relationships/hyperlink" Target="http://www.gov.scot/Topics/Education/Schools/cmescotland" TargetMode="External"/><Relationship Id="rId27" Type="http://schemas.openxmlformats.org/officeDocument/2006/relationships/footer" Target="footer1.xm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AD49C2CE3C486991827CE2307B7B55"/>
        <w:category>
          <w:name w:val="General"/>
          <w:gallery w:val="placeholder"/>
        </w:category>
        <w:types>
          <w:type w:val="bbPlcHdr"/>
        </w:types>
        <w:behaviors>
          <w:behavior w:val="content"/>
        </w:behaviors>
        <w:guid w:val="{51D89C2B-A101-4903-8E06-B40329E3491C}"/>
      </w:docPartPr>
      <w:docPartBody>
        <w:p w:rsidR="00ED4CAE" w:rsidRDefault="00ED4CAE" w:rsidP="00ED4CAE">
          <w:pPr>
            <w:pStyle w:val="48AD49C2CE3C486991827CE2307B7B55"/>
          </w:pPr>
          <w:r w:rsidRPr="00AB19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Bold">
    <w:altName w:val="Calibri"/>
    <w:panose1 w:val="00000000000000000000"/>
    <w:charset w:val="00"/>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AE"/>
    <w:rsid w:val="00ED4CAE"/>
    <w:rsid w:val="00F12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CAE"/>
    <w:rPr>
      <w:color w:val="666666"/>
    </w:rPr>
  </w:style>
  <w:style w:type="paragraph" w:customStyle="1" w:styleId="48AD49C2CE3C486991827CE2307B7B55">
    <w:name w:val="48AD49C2CE3C486991827CE2307B7B55"/>
    <w:rsid w:val="00ED4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5621</Words>
  <Characters>32042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Clare Fallone</cp:lastModifiedBy>
  <cp:revision>5</cp:revision>
  <dcterms:created xsi:type="dcterms:W3CDTF">2024-06-05T09:30:00Z</dcterms:created>
  <dcterms:modified xsi:type="dcterms:W3CDTF">2025-05-06T11:22:00Z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7c430576,4984c504,97f5b0e</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2023-09-04T12:13:03Z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5edf3006-1d53-4c8d-bd3b-2674d4035e5f</vt:lpwstr>
  </property>
  <property fmtid="{D5CDD505-2E9C-101B-9397-08002B2CF9AE}" pid="11" name="MSIP_Label_ed63e432-7a5b-4534-ada9-2e736aca8ba4_ContentBits">
    <vt:lpwstr>1</vt:lpwstr>
  </property>
</Properties>
</file>