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ghtList"/>
        <w:tblW w:w="10774" w:type="dxa"/>
        <w:tblInd w:w="-318" w:type="dxa"/>
        <w:tblLook w:val="04A0" w:firstRow="1" w:lastRow="0" w:firstColumn="1" w:lastColumn="0" w:noHBand="0" w:noVBand="1"/>
      </w:tblPr>
      <w:tblGrid>
        <w:gridCol w:w="10774"/>
      </w:tblGrid>
      <w:tr w:rsidR="008A790A" w:rsidRPr="008A790A" w14:paraId="444A6DE0" w14:textId="77777777" w:rsidTr="008A7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15499E4B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Cs w:val="0"/>
                <w:color w:val="000000" w:themeColor="text1"/>
                <w:sz w:val="24"/>
                <w:szCs w:val="24"/>
              </w:rPr>
            </w:pPr>
            <w:r w:rsidRPr="008A790A">
              <w:rPr>
                <w:rFonts w:ascii="Arial" w:hAnsi="Arial" w:cs="Arial"/>
                <w:bCs w:val="0"/>
                <w:sz w:val="24"/>
                <w:szCs w:val="24"/>
              </w:rPr>
              <w:t>Your complaint</w:t>
            </w:r>
          </w:p>
        </w:tc>
      </w:tr>
      <w:tr w:rsidR="008A790A" w:rsidRPr="008A790A" w14:paraId="423E0958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766600EA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55B33F7E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60F94404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4E4D6072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5897B025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20364C1E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0979C990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13644076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5E12D438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7826B34A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0809B9B9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78BBE6A7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7FB909DA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3C3AB51F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5B8C9B9D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3321F819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33432CFF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24FBE868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3937992B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4380BFEF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6F0F92D4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41A21605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3D500379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0DFDB459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02338839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67B9FF1D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58FC724E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02D5E13F" w14:textId="77777777" w:rsidTr="008A79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657CE123" w14:textId="77777777" w:rsidR="008A790A" w:rsidRPr="008A790A" w:rsidRDefault="008A790A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</w:tr>
      <w:tr w:rsidR="008A790A" w:rsidRPr="008A790A" w14:paraId="3C3D9650" w14:textId="77777777" w:rsidTr="008A790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</w:tcPr>
          <w:p w14:paraId="622EE615" w14:textId="456FD046" w:rsidR="008A790A" w:rsidRPr="00A568C3" w:rsidRDefault="00A568C3" w:rsidP="005E5A02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bCs w:val="0"/>
                <w:i/>
                <w:iCs/>
                <w:color w:val="000000" w:themeColor="text1"/>
              </w:rPr>
            </w:pPr>
            <w:proofErr w:type="gramStart"/>
            <w:r>
              <w:rPr>
                <w:rFonts w:ascii="Arial" w:hAnsi="Arial" w:cs="Arial"/>
                <w:i/>
                <w:iCs/>
                <w:color w:val="000000" w:themeColor="text1"/>
              </w:rPr>
              <w:t>C</w:t>
            </w:r>
            <w:r w:rsidRPr="002E2A30">
              <w:rPr>
                <w:rFonts w:ascii="Arial" w:hAnsi="Arial" w:cs="Arial"/>
                <w:i/>
                <w:iCs/>
                <w:color w:val="000000" w:themeColor="text1"/>
              </w:rPr>
              <w:t>ontinue on</w:t>
            </w:r>
            <w:proofErr w:type="gramEnd"/>
            <w:r w:rsidRPr="002E2A30">
              <w:rPr>
                <w:rFonts w:ascii="Arial" w:hAnsi="Arial" w:cs="Arial"/>
                <w:i/>
                <w:iCs/>
                <w:color w:val="000000" w:themeColor="text1"/>
              </w:rPr>
              <w:t xml:space="preserve"> a separate sheet if required</w:t>
            </w:r>
          </w:p>
        </w:tc>
      </w:tr>
    </w:tbl>
    <w:p w14:paraId="65A116E0" w14:textId="77777777" w:rsidR="00A568C3" w:rsidRDefault="00A568C3" w:rsidP="00A568C3">
      <w:p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</w:rPr>
      </w:pPr>
    </w:p>
    <w:p w14:paraId="1B0515BB" w14:textId="602B50E4" w:rsidR="002E2A30" w:rsidRPr="002E2A30" w:rsidRDefault="002E2A30" w:rsidP="00A568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</w:rPr>
      </w:pPr>
      <w:r w:rsidRPr="002E2A30">
        <w:rPr>
          <w:rFonts w:ascii="Arial" w:hAnsi="Arial" w:cs="Arial"/>
          <w:b/>
          <w:bCs/>
          <w:color w:val="000000" w:themeColor="text1"/>
        </w:rPr>
        <w:t xml:space="preserve">Which of these </w:t>
      </w:r>
      <w:r w:rsidR="00A568C3">
        <w:rPr>
          <w:rFonts w:ascii="Arial" w:hAnsi="Arial" w:cs="Arial"/>
          <w:b/>
          <w:bCs/>
          <w:color w:val="000000" w:themeColor="text1"/>
        </w:rPr>
        <w:t xml:space="preserve">statements </w:t>
      </w:r>
      <w:r w:rsidRPr="002E2A30">
        <w:rPr>
          <w:rFonts w:ascii="Arial" w:hAnsi="Arial" w:cs="Arial"/>
          <w:b/>
          <w:bCs/>
          <w:color w:val="000000" w:themeColor="text1"/>
        </w:rPr>
        <w:t>best describes your complaint? (</w:t>
      </w:r>
      <w:proofErr w:type="gramStart"/>
      <w:r w:rsidRPr="002E2A30">
        <w:rPr>
          <w:rFonts w:ascii="Arial" w:hAnsi="Arial" w:cs="Arial"/>
          <w:b/>
          <w:bCs/>
          <w:color w:val="000000" w:themeColor="text1"/>
        </w:rPr>
        <w:t>please</w:t>
      </w:r>
      <w:proofErr w:type="gramEnd"/>
      <w:r w:rsidRPr="002E2A30">
        <w:rPr>
          <w:rFonts w:ascii="Arial" w:hAnsi="Arial" w:cs="Arial"/>
          <w:b/>
          <w:bCs/>
          <w:color w:val="000000" w:themeColor="text1"/>
        </w:rPr>
        <w:t xml:space="preserve"> tick)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284"/>
        <w:gridCol w:w="10490"/>
      </w:tblGrid>
      <w:tr w:rsidR="002E2A30" w:rsidRPr="002E2A30" w14:paraId="21AD7F1B" w14:textId="77777777" w:rsidTr="002E2A30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7A25DD87" w14:textId="77777777" w:rsidR="002E2A30" w:rsidRPr="002E2A30" w:rsidRDefault="002E2A30" w:rsidP="00A568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760D" w14:textId="5D4B72B0" w:rsidR="002E2A30" w:rsidRPr="002E2A30" w:rsidRDefault="002E2A30" w:rsidP="00A568C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Disagreement with a decision</w:t>
            </w:r>
          </w:p>
        </w:tc>
      </w:tr>
      <w:tr w:rsidR="002E2A30" w:rsidRPr="008D45BB" w14:paraId="0A950696" w14:textId="77777777" w:rsidTr="008D45BB">
        <w:tc>
          <w:tcPr>
            <w:tcW w:w="284" w:type="dxa"/>
            <w:tcBorders>
              <w:bottom w:val="single" w:sz="4" w:space="0" w:color="auto"/>
            </w:tcBorders>
          </w:tcPr>
          <w:p w14:paraId="079C5AD0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nil"/>
              <w:bottom w:val="single" w:sz="4" w:space="0" w:color="auto"/>
              <w:right w:val="nil"/>
            </w:tcBorders>
          </w:tcPr>
          <w:p w14:paraId="14548C3F" w14:textId="1E25AF60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Dissatisfaction with council policy</w:t>
            </w:r>
          </w:p>
        </w:tc>
      </w:tr>
      <w:tr w:rsidR="002E2A30" w:rsidRPr="008D45BB" w14:paraId="1053FA83" w14:textId="77777777" w:rsidTr="008D45BB">
        <w:tc>
          <w:tcPr>
            <w:tcW w:w="284" w:type="dxa"/>
            <w:tcBorders>
              <w:bottom w:val="single" w:sz="4" w:space="0" w:color="auto"/>
            </w:tcBorders>
          </w:tcPr>
          <w:p w14:paraId="1D957380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nil"/>
              <w:bottom w:val="single" w:sz="4" w:space="0" w:color="auto"/>
              <w:right w:val="nil"/>
            </w:tcBorders>
          </w:tcPr>
          <w:p w14:paraId="097CB5B8" w14:textId="4F64D953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Failure to follow the appropriate administrative process</w:t>
            </w:r>
          </w:p>
        </w:tc>
      </w:tr>
      <w:tr w:rsidR="002E2A30" w:rsidRPr="008D45BB" w14:paraId="25F07F91" w14:textId="77777777" w:rsidTr="008D45BB">
        <w:tc>
          <w:tcPr>
            <w:tcW w:w="284" w:type="dxa"/>
            <w:tcBorders>
              <w:bottom w:val="single" w:sz="4" w:space="0" w:color="auto"/>
            </w:tcBorders>
          </w:tcPr>
          <w:p w14:paraId="7E5E6CD5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nil"/>
              <w:bottom w:val="single" w:sz="4" w:space="0" w:color="auto"/>
              <w:right w:val="nil"/>
            </w:tcBorders>
          </w:tcPr>
          <w:p w14:paraId="07821F1E" w14:textId="6E3D220D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Failure to provide a service</w:t>
            </w:r>
          </w:p>
        </w:tc>
      </w:tr>
      <w:tr w:rsidR="002E2A30" w:rsidRPr="008D45BB" w14:paraId="7E6CC3A5" w14:textId="77777777" w:rsidTr="008D45BB">
        <w:tc>
          <w:tcPr>
            <w:tcW w:w="284" w:type="dxa"/>
            <w:tcBorders>
              <w:bottom w:val="single" w:sz="4" w:space="0" w:color="auto"/>
            </w:tcBorders>
          </w:tcPr>
          <w:p w14:paraId="7A54959B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nil"/>
              <w:bottom w:val="single" w:sz="4" w:space="0" w:color="auto"/>
              <w:right w:val="nil"/>
            </w:tcBorders>
          </w:tcPr>
          <w:p w14:paraId="19FC4842" w14:textId="4E15FF60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Standard of service</w:t>
            </w:r>
          </w:p>
        </w:tc>
      </w:tr>
      <w:tr w:rsidR="002E2A30" w:rsidRPr="008D45BB" w14:paraId="0DF324F5" w14:textId="77777777" w:rsidTr="002E2A30">
        <w:tc>
          <w:tcPr>
            <w:tcW w:w="284" w:type="dxa"/>
            <w:tcBorders>
              <w:bottom w:val="single" w:sz="4" w:space="0" w:color="auto"/>
            </w:tcBorders>
          </w:tcPr>
          <w:p w14:paraId="7D76C822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nil"/>
              <w:bottom w:val="single" w:sz="4" w:space="0" w:color="auto"/>
              <w:right w:val="nil"/>
            </w:tcBorders>
          </w:tcPr>
          <w:p w14:paraId="50E8CC51" w14:textId="0D36B990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Treatment by or attitude of a member of staff</w:t>
            </w:r>
          </w:p>
        </w:tc>
      </w:tr>
      <w:tr w:rsidR="002E2A30" w:rsidRPr="008D45BB" w14:paraId="7A32402E" w14:textId="77777777" w:rsidTr="002E2A30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49FFC1FF" w14:textId="77777777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25D5" w14:textId="4DCE315B" w:rsidR="002E2A30" w:rsidRPr="008D45BB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Other</w:t>
            </w:r>
          </w:p>
        </w:tc>
      </w:tr>
      <w:tr w:rsidR="002E2A30" w:rsidRPr="008D45BB" w14:paraId="6CF13323" w14:textId="77777777" w:rsidTr="002E2A30"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5595E93D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F2130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2E2A30">
              <w:rPr>
                <w:rFonts w:ascii="Arial" w:hAnsi="Arial" w:cs="Arial"/>
                <w:b/>
                <w:color w:val="000000" w:themeColor="text1"/>
              </w:rPr>
              <w:t>Please specify</w:t>
            </w:r>
          </w:p>
          <w:p w14:paraId="7321A62E" w14:textId="67BF7602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</w:tbl>
    <w:p w14:paraId="7AD8FFE4" w14:textId="4689278F" w:rsidR="005E5A02" w:rsidRDefault="005E5A02" w:rsidP="005E5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</w:rPr>
      </w:pPr>
      <w:r w:rsidRPr="008D45BB">
        <w:rPr>
          <w:rFonts w:ascii="Arial" w:hAnsi="Arial" w:cs="Arial"/>
          <w:bCs/>
          <w:color w:val="000000" w:themeColor="text1"/>
        </w:rPr>
        <w:t xml:space="preserve">          </w:t>
      </w:r>
    </w:p>
    <w:p w14:paraId="16BF6F1F" w14:textId="2DDF264B" w:rsidR="00A568C3" w:rsidRPr="00A568C3" w:rsidRDefault="00A568C3" w:rsidP="005E5A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 w:themeColor="text1"/>
        </w:rPr>
      </w:pPr>
      <w:r w:rsidRPr="00A568C3">
        <w:rPr>
          <w:rFonts w:ascii="Arial" w:hAnsi="Arial" w:cs="Arial"/>
          <w:b/>
          <w:color w:val="000000" w:themeColor="text1"/>
        </w:rPr>
        <w:t>Which Inverclyde Council service is your complaint about? (</w:t>
      </w:r>
      <w:proofErr w:type="gramStart"/>
      <w:r w:rsidRPr="00A568C3">
        <w:rPr>
          <w:rFonts w:ascii="Arial" w:hAnsi="Arial" w:cs="Arial"/>
          <w:b/>
          <w:color w:val="000000" w:themeColor="text1"/>
        </w:rPr>
        <w:t>please</w:t>
      </w:r>
      <w:proofErr w:type="gramEnd"/>
      <w:r w:rsidRPr="00A568C3">
        <w:rPr>
          <w:rFonts w:ascii="Arial" w:hAnsi="Arial" w:cs="Arial"/>
          <w:b/>
          <w:color w:val="000000" w:themeColor="text1"/>
        </w:rPr>
        <w:t xml:space="preserve"> tick)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284"/>
        <w:gridCol w:w="10490"/>
      </w:tblGrid>
      <w:tr w:rsidR="002E2A30" w:rsidRPr="008D45BB" w14:paraId="1A6B89F8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41EA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57D" w14:textId="2130DFB5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Chief executive</w:t>
            </w:r>
          </w:p>
        </w:tc>
      </w:tr>
      <w:tr w:rsidR="002E2A30" w:rsidRPr="008D45BB" w14:paraId="1A3CA305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B35B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6FBE" w14:textId="313FF5D0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 xml:space="preserve">Education </w:t>
            </w:r>
          </w:p>
        </w:tc>
      </w:tr>
      <w:tr w:rsidR="002E2A30" w:rsidRPr="008D45BB" w14:paraId="4EC43936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A5E0" w14:textId="57D71E4B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388C" w14:textId="288AC49A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Education Resources</w:t>
            </w:r>
          </w:p>
        </w:tc>
      </w:tr>
      <w:tr w:rsidR="002E2A30" w:rsidRPr="008D45BB" w14:paraId="053F44F6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3AB1A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E028" w14:textId="3DC836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Organisational development &amp; Corporate Policy</w:t>
            </w:r>
          </w:p>
        </w:tc>
      </w:tr>
      <w:tr w:rsidR="002E2A30" w:rsidRPr="008D45BB" w14:paraId="4CF4EC54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D03D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88B4E" w14:textId="0B196CA2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 xml:space="preserve">Communication, tourism &amp; </w:t>
            </w:r>
            <w:proofErr w:type="gramStart"/>
            <w:r w:rsidRPr="002E2A30">
              <w:rPr>
                <w:rFonts w:ascii="Arial" w:hAnsi="Arial" w:cs="Arial"/>
                <w:bCs/>
                <w:color w:val="000000" w:themeColor="text1"/>
              </w:rPr>
              <w:t>health</w:t>
            </w:r>
            <w:proofErr w:type="gramEnd"/>
            <w:r w:rsidRPr="002E2A30">
              <w:rPr>
                <w:rFonts w:ascii="Arial" w:hAnsi="Arial" w:cs="Arial"/>
                <w:bCs/>
                <w:color w:val="000000" w:themeColor="text1"/>
              </w:rPr>
              <w:t xml:space="preserve"> and safety</w:t>
            </w:r>
          </w:p>
        </w:tc>
      </w:tr>
      <w:tr w:rsidR="002E2A30" w:rsidRPr="008D45BB" w14:paraId="7C73F369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B26CF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BA4E" w14:textId="0B6AC276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Regeneration and planning services</w:t>
            </w:r>
          </w:p>
        </w:tc>
      </w:tr>
      <w:tr w:rsidR="002E2A30" w:rsidRPr="008D45BB" w14:paraId="51B53935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16F6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9656" w14:textId="61B62EFE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Community learning, development sports &amp; safety</w:t>
            </w:r>
          </w:p>
        </w:tc>
      </w:tr>
      <w:tr w:rsidR="002E2A30" w:rsidRPr="008D45BB" w14:paraId="78AF5DE3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F1785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10CE" w14:textId="36C6BBA0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Libraries, education development and arts</w:t>
            </w:r>
          </w:p>
        </w:tc>
      </w:tr>
      <w:tr w:rsidR="002E2A30" w:rsidRPr="008D45BB" w14:paraId="342A4F1B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9C79A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7B2" w14:textId="2C96C9DC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Finance – Revenues &amp; Customer Services</w:t>
            </w:r>
          </w:p>
        </w:tc>
      </w:tr>
      <w:tr w:rsidR="002E2A30" w:rsidRPr="008D45BB" w14:paraId="5649C86C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94A2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D434" w14:textId="10043D5C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Information and communications technology (ICT)</w:t>
            </w:r>
          </w:p>
        </w:tc>
      </w:tr>
      <w:tr w:rsidR="002E2A30" w:rsidRPr="008D45BB" w14:paraId="6C7668AD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486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B85B" w14:textId="456D7AE1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Property and technical services</w:t>
            </w:r>
          </w:p>
        </w:tc>
      </w:tr>
      <w:tr w:rsidR="002E2A30" w:rsidRPr="008D45BB" w14:paraId="7AF79CE1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E9361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FBFB" w14:textId="61469670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Legal and democratic services</w:t>
            </w:r>
          </w:p>
        </w:tc>
      </w:tr>
      <w:tr w:rsidR="002E2A30" w:rsidRPr="008D45BB" w14:paraId="434BF0FB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55A2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3DEED" w14:textId="66EEACE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>Public protection services</w:t>
            </w:r>
          </w:p>
        </w:tc>
      </w:tr>
      <w:tr w:rsidR="002E2A30" w:rsidRPr="008D45BB" w14:paraId="76464F10" w14:textId="77777777" w:rsidTr="002E2A30"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26EA463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551F8" w14:textId="4DCF31F4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2E2A30">
              <w:rPr>
                <w:rFonts w:ascii="Arial" w:hAnsi="Arial" w:cs="Arial"/>
                <w:bCs/>
                <w:color w:val="000000" w:themeColor="text1"/>
              </w:rPr>
              <w:t xml:space="preserve">Shared services </w:t>
            </w:r>
            <w:r>
              <w:rPr>
                <w:rFonts w:ascii="Arial" w:hAnsi="Arial" w:cs="Arial"/>
                <w:bCs/>
                <w:color w:val="000000" w:themeColor="text1"/>
              </w:rPr>
              <w:t>–</w:t>
            </w:r>
            <w:r w:rsidRPr="002E2A30">
              <w:rPr>
                <w:rFonts w:ascii="Arial" w:hAnsi="Arial" w:cs="Arial"/>
                <w:bCs/>
                <w:color w:val="000000" w:themeColor="text1"/>
              </w:rPr>
              <w:t xml:space="preserve"> Roads</w:t>
            </w:r>
          </w:p>
        </w:tc>
      </w:tr>
      <w:tr w:rsidR="002E2A30" w:rsidRPr="008D45BB" w14:paraId="74C854EC" w14:textId="77777777" w:rsidTr="002E2A30"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8181" w14:textId="7777777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568" w14:textId="64CCD1E7" w:rsidR="002E2A30" w:rsidRPr="002E2A30" w:rsidRDefault="002E2A30" w:rsidP="002E2A3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 w:themeColor="text1"/>
              </w:rPr>
            </w:pPr>
            <w:r w:rsidRPr="002E2A30">
              <w:rPr>
                <w:rFonts w:ascii="Arial" w:hAnsi="Arial" w:cs="Arial"/>
                <w:b/>
                <w:color w:val="000000" w:themeColor="text1"/>
              </w:rPr>
              <w:t>Please specify</w:t>
            </w:r>
          </w:p>
        </w:tc>
      </w:tr>
    </w:tbl>
    <w:p w14:paraId="251E704A" w14:textId="4C60204E" w:rsidR="005E5A02" w:rsidRPr="008D45BB" w:rsidRDefault="005E5A02" w:rsidP="00A568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b/>
          <w:bCs/>
          <w:color w:val="000000" w:themeColor="text1"/>
        </w:rPr>
      </w:pPr>
      <w:r w:rsidRPr="008D45BB">
        <w:rPr>
          <w:rFonts w:ascii="Arial" w:hAnsi="Arial" w:cs="Arial"/>
          <w:b/>
          <w:bCs/>
          <w:color w:val="000000" w:themeColor="text1"/>
        </w:rPr>
        <w:br w:type="page"/>
      </w:r>
    </w:p>
    <w:p w14:paraId="48D2BFF3" w14:textId="3123B66D" w:rsidR="00A568C3" w:rsidRPr="00A568C3" w:rsidRDefault="00A568C3" w:rsidP="005E5A02">
      <w:pPr>
        <w:rPr>
          <w:rFonts w:ascii="Arial" w:hAnsi="Arial" w:cs="Arial"/>
          <w:b/>
          <w:color w:val="000000" w:themeColor="text1"/>
        </w:rPr>
      </w:pPr>
      <w:r w:rsidRPr="00A568C3">
        <w:rPr>
          <w:rFonts w:ascii="Arial" w:hAnsi="Arial" w:cs="Arial"/>
          <w:b/>
          <w:color w:val="000000" w:themeColor="text1"/>
        </w:rPr>
        <w:lastRenderedPageBreak/>
        <w:t>Your details</w:t>
      </w:r>
    </w:p>
    <w:tbl>
      <w:tblPr>
        <w:tblStyle w:val="TableGrid"/>
        <w:tblW w:w="10774" w:type="dxa"/>
        <w:tblInd w:w="-318" w:type="dxa"/>
        <w:tblLook w:val="04A0" w:firstRow="1" w:lastRow="0" w:firstColumn="1" w:lastColumn="0" w:noHBand="0" w:noVBand="1"/>
      </w:tblPr>
      <w:tblGrid>
        <w:gridCol w:w="2127"/>
        <w:gridCol w:w="8647"/>
      </w:tblGrid>
      <w:tr w:rsidR="00A568C3" w:rsidRPr="008D45BB" w14:paraId="67E1D80A" w14:textId="77777777" w:rsidTr="003F23BF">
        <w:tc>
          <w:tcPr>
            <w:tcW w:w="2127" w:type="dxa"/>
          </w:tcPr>
          <w:p w14:paraId="5139E3A4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Name</w:t>
            </w:r>
          </w:p>
        </w:tc>
        <w:tc>
          <w:tcPr>
            <w:tcW w:w="8647" w:type="dxa"/>
          </w:tcPr>
          <w:p w14:paraId="34DEF175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44663942" w14:textId="77777777" w:rsidTr="003F23BF">
        <w:tc>
          <w:tcPr>
            <w:tcW w:w="2127" w:type="dxa"/>
          </w:tcPr>
          <w:p w14:paraId="5E29DCDC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8647" w:type="dxa"/>
          </w:tcPr>
          <w:p w14:paraId="070ACCFA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55DD77CD" w14:textId="77777777" w:rsidTr="003F23BF">
        <w:tc>
          <w:tcPr>
            <w:tcW w:w="2127" w:type="dxa"/>
          </w:tcPr>
          <w:p w14:paraId="20AF79C9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Address</w:t>
            </w:r>
          </w:p>
        </w:tc>
        <w:tc>
          <w:tcPr>
            <w:tcW w:w="8647" w:type="dxa"/>
          </w:tcPr>
          <w:p w14:paraId="06DFE193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604F0ACA" w14:textId="77777777" w:rsidTr="003F23BF">
        <w:tc>
          <w:tcPr>
            <w:tcW w:w="2127" w:type="dxa"/>
          </w:tcPr>
          <w:p w14:paraId="2C49E48A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Post code</w:t>
            </w:r>
          </w:p>
        </w:tc>
        <w:tc>
          <w:tcPr>
            <w:tcW w:w="8647" w:type="dxa"/>
          </w:tcPr>
          <w:p w14:paraId="29D15FA5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18AACD11" w14:textId="77777777" w:rsidTr="003F23BF">
        <w:tc>
          <w:tcPr>
            <w:tcW w:w="2127" w:type="dxa"/>
          </w:tcPr>
          <w:p w14:paraId="535DDD05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Phone (home)</w:t>
            </w:r>
          </w:p>
        </w:tc>
        <w:tc>
          <w:tcPr>
            <w:tcW w:w="8647" w:type="dxa"/>
          </w:tcPr>
          <w:p w14:paraId="52F4E966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1EFEA937" w14:textId="77777777" w:rsidTr="003F23BF">
        <w:tc>
          <w:tcPr>
            <w:tcW w:w="2127" w:type="dxa"/>
          </w:tcPr>
          <w:p w14:paraId="6B89C4F0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Phone (mobile)</w:t>
            </w:r>
          </w:p>
        </w:tc>
        <w:tc>
          <w:tcPr>
            <w:tcW w:w="8647" w:type="dxa"/>
          </w:tcPr>
          <w:p w14:paraId="1F551B22" w14:textId="77777777" w:rsidR="00A568C3" w:rsidRPr="008D45BB" w:rsidRDefault="00A568C3" w:rsidP="003F23B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A568C3" w:rsidRPr="008D45BB" w14:paraId="601408AC" w14:textId="77777777" w:rsidTr="003F23BF">
        <w:tc>
          <w:tcPr>
            <w:tcW w:w="2127" w:type="dxa"/>
          </w:tcPr>
          <w:p w14:paraId="2AAE6FDC" w14:textId="77777777" w:rsidR="00A568C3" w:rsidRPr="008D45BB" w:rsidRDefault="00A568C3" w:rsidP="003F23BF">
            <w:pPr>
              <w:rPr>
                <w:rFonts w:ascii="Arial" w:hAnsi="Arial" w:cs="Arial"/>
                <w:bCs/>
                <w:color w:val="000000" w:themeColor="text1"/>
              </w:rPr>
            </w:pPr>
            <w:r w:rsidRPr="008D45BB">
              <w:rPr>
                <w:rFonts w:ascii="Arial" w:hAnsi="Arial" w:cs="Arial"/>
                <w:bCs/>
                <w:color w:val="000000" w:themeColor="text1"/>
              </w:rPr>
              <w:t>Email</w:t>
            </w:r>
          </w:p>
        </w:tc>
        <w:tc>
          <w:tcPr>
            <w:tcW w:w="8647" w:type="dxa"/>
          </w:tcPr>
          <w:p w14:paraId="01060C57" w14:textId="77777777" w:rsidR="00A568C3" w:rsidRPr="008D45BB" w:rsidRDefault="00A568C3" w:rsidP="003F23BF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A0965" w:rsidRPr="008D45BB" w14:paraId="08DD4052" w14:textId="77777777" w:rsidTr="00645290">
        <w:tc>
          <w:tcPr>
            <w:tcW w:w="2127" w:type="dxa"/>
            <w:shd w:val="clear" w:color="auto" w:fill="000000" w:themeFill="text1"/>
          </w:tcPr>
          <w:p w14:paraId="3820A873" w14:textId="77777777" w:rsidR="008A0965" w:rsidRPr="008D45BB" w:rsidRDefault="008A0965" w:rsidP="003F24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8D45BB">
              <w:rPr>
                <w:rFonts w:ascii="Arial" w:hAnsi="Arial" w:cs="Arial"/>
                <w:b/>
                <w:bCs/>
                <w:color w:val="FFFFFF" w:themeColor="background1"/>
              </w:rPr>
              <w:t xml:space="preserve">Signed </w:t>
            </w:r>
          </w:p>
        </w:tc>
        <w:tc>
          <w:tcPr>
            <w:tcW w:w="8647" w:type="dxa"/>
          </w:tcPr>
          <w:p w14:paraId="2FD13770" w14:textId="77777777" w:rsidR="008A0965" w:rsidRPr="008D45BB" w:rsidRDefault="008A0965" w:rsidP="003F24B1">
            <w:pPr>
              <w:rPr>
                <w:rFonts w:ascii="Arial" w:hAnsi="Arial" w:cs="Arial"/>
                <w:bCs/>
                <w:color w:val="000000" w:themeColor="text1"/>
              </w:rPr>
            </w:pPr>
          </w:p>
          <w:p w14:paraId="271918E8" w14:textId="77777777" w:rsidR="008A0965" w:rsidRPr="008D45BB" w:rsidRDefault="008A0965" w:rsidP="003F24B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  <w:tr w:rsidR="008A0965" w:rsidRPr="008D45BB" w14:paraId="237BB4CF" w14:textId="77777777" w:rsidTr="00645290">
        <w:tc>
          <w:tcPr>
            <w:tcW w:w="2127" w:type="dxa"/>
            <w:shd w:val="clear" w:color="auto" w:fill="000000" w:themeFill="text1"/>
          </w:tcPr>
          <w:p w14:paraId="38AA3301" w14:textId="77777777" w:rsidR="008A0965" w:rsidRDefault="008A0965" w:rsidP="003F24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Date </w:t>
            </w:r>
          </w:p>
          <w:p w14:paraId="530AA932" w14:textId="31CA4AF4" w:rsidR="008A0965" w:rsidRPr="008D45BB" w:rsidRDefault="008A0965" w:rsidP="003F24B1">
            <w:pPr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8647" w:type="dxa"/>
          </w:tcPr>
          <w:p w14:paraId="5B09D6A1" w14:textId="77777777" w:rsidR="008A0965" w:rsidRPr="008D45BB" w:rsidRDefault="008A0965" w:rsidP="003F24B1">
            <w:pPr>
              <w:rPr>
                <w:rFonts w:ascii="Arial" w:hAnsi="Arial" w:cs="Arial"/>
                <w:bCs/>
                <w:color w:val="000000" w:themeColor="text1"/>
              </w:rPr>
            </w:pPr>
          </w:p>
        </w:tc>
      </w:tr>
    </w:tbl>
    <w:p w14:paraId="2AF93A92" w14:textId="0F41C5A0" w:rsidR="005E5A02" w:rsidRDefault="005E5A02" w:rsidP="005E5A02">
      <w:pPr>
        <w:rPr>
          <w:rFonts w:ascii="Arial" w:hAnsi="Arial" w:cs="Arial"/>
          <w:bCs/>
          <w:color w:val="000000" w:themeColor="text1"/>
        </w:rPr>
      </w:pPr>
    </w:p>
    <w:p w14:paraId="6F671286" w14:textId="77777777" w:rsidR="008A0965" w:rsidRPr="00BD3447" w:rsidRDefault="008A0965" w:rsidP="008A0965">
      <w:pPr>
        <w:rPr>
          <w:rFonts w:ascii="Arial" w:hAnsi="Arial" w:cs="Arial"/>
          <w:i/>
          <w:iCs/>
        </w:rPr>
      </w:pPr>
      <w:r w:rsidRPr="008A0965">
        <w:rPr>
          <w:rFonts w:ascii="Arial" w:hAnsi="Arial" w:cs="Arial"/>
          <w:b/>
          <w:i/>
          <w:iCs/>
        </w:rPr>
        <w:t>Data Protection:</w:t>
      </w:r>
      <w:r w:rsidRPr="00BD3447">
        <w:rPr>
          <w:rFonts w:ascii="Arial" w:hAnsi="Arial" w:cs="Arial"/>
          <w:i/>
          <w:iCs/>
        </w:rPr>
        <w:t xml:space="preserve"> Inverclyde Council is obliged to comply with current Data Protection Laws and will use this i</w:t>
      </w:r>
      <w:r>
        <w:rPr>
          <w:rFonts w:ascii="Arial" w:hAnsi="Arial" w:cs="Arial"/>
          <w:i/>
          <w:iCs/>
        </w:rPr>
        <w:t>nformation for the purposes of </w:t>
      </w:r>
      <w:r w:rsidRPr="00BD3447">
        <w:rPr>
          <w:rFonts w:ascii="Arial" w:hAnsi="Arial" w:cs="Arial"/>
          <w:i/>
          <w:iCs/>
        </w:rPr>
        <w:t>Public Services Reform (Scotland) Act 2010 and related purposes.  Further information can be found at</w:t>
      </w:r>
      <w:r w:rsidRPr="00BD3447">
        <w:rPr>
          <w:rFonts w:ascii="Arial" w:hAnsi="Arial" w:cs="Arial"/>
          <w:i/>
          <w:iCs/>
          <w:color w:val="1F497D"/>
        </w:rPr>
        <w:t xml:space="preserve"> </w:t>
      </w:r>
      <w:hyperlink r:id="rId9" w:history="1">
        <w:proofErr w:type="spellStart"/>
        <w:r w:rsidRPr="00BD3447">
          <w:rPr>
            <w:rStyle w:val="Hyperlink"/>
            <w:rFonts w:ascii="Arial" w:hAnsi="Arial" w:cs="Arial"/>
            <w:i/>
            <w:iCs/>
            <w:color w:val="1F497D"/>
          </w:rPr>
          <w:t>www.inverclyde.gov.uk</w:t>
        </w:r>
        <w:proofErr w:type="spellEnd"/>
        <w:r w:rsidRPr="00BD3447">
          <w:rPr>
            <w:rStyle w:val="Hyperlink"/>
            <w:rFonts w:ascii="Arial" w:hAnsi="Arial" w:cs="Arial"/>
            <w:i/>
            <w:iCs/>
            <w:color w:val="1F497D"/>
          </w:rPr>
          <w:t>/privacy</w:t>
        </w:r>
      </w:hyperlink>
      <w:r>
        <w:rPr>
          <w:rFonts w:ascii="Arial" w:hAnsi="Arial" w:cs="Arial"/>
          <w:i/>
          <w:iCs/>
          <w:color w:val="1F497D"/>
        </w:rPr>
        <w:t>.</w:t>
      </w:r>
      <w:r w:rsidRPr="00BD3447">
        <w:rPr>
          <w:rFonts w:ascii="Arial" w:hAnsi="Arial" w:cs="Arial"/>
          <w:i/>
          <w:iCs/>
        </w:rPr>
        <w:t xml:space="preserve">  </w:t>
      </w:r>
      <w:r>
        <w:rPr>
          <w:rFonts w:ascii="Arial" w:hAnsi="Arial" w:cs="Arial"/>
          <w:i/>
          <w:iCs/>
        </w:rPr>
        <w:t>T</w:t>
      </w:r>
      <w:r w:rsidRPr="00BD3447">
        <w:rPr>
          <w:rFonts w:ascii="Arial" w:hAnsi="Arial" w:cs="Arial"/>
          <w:i/>
          <w:iCs/>
        </w:rPr>
        <w:t xml:space="preserve">he </w:t>
      </w:r>
      <w:r w:rsidRPr="00BD3447">
        <w:rPr>
          <w:rFonts w:ascii="Arial" w:hAnsi="Arial" w:cs="Arial"/>
          <w:i/>
        </w:rPr>
        <w:t xml:space="preserve">customer comments, compliment and complaints privacy notice </w:t>
      </w:r>
      <w:proofErr w:type="gramStart"/>
      <w:r w:rsidRPr="00BD3447">
        <w:rPr>
          <w:rFonts w:ascii="Arial" w:hAnsi="Arial" w:cs="Arial"/>
          <w:i/>
        </w:rPr>
        <w:t>explains</w:t>
      </w:r>
      <w:proofErr w:type="gramEnd"/>
      <w:r w:rsidRPr="00BD3447">
        <w:rPr>
          <w:rFonts w:ascii="Arial" w:hAnsi="Arial" w:cs="Arial"/>
          <w:i/>
        </w:rPr>
        <w:t xml:space="preserve"> this in more detail.</w:t>
      </w:r>
    </w:p>
    <w:p w14:paraId="734B9086" w14:textId="74FAC8F8" w:rsidR="008A0965" w:rsidRDefault="008A0965" w:rsidP="008A0965">
      <w:pPr>
        <w:rPr>
          <w:rStyle w:val="Hyperlink"/>
          <w:rFonts w:ascii="Arial" w:hAnsi="Arial" w:cs="Arial"/>
          <w:bCs/>
        </w:rPr>
      </w:pPr>
      <w:r w:rsidRPr="008A0965">
        <w:rPr>
          <w:rFonts w:ascii="Arial" w:hAnsi="Arial" w:cs="Arial"/>
          <w:b/>
          <w:color w:val="000000" w:themeColor="text1"/>
        </w:rPr>
        <w:t>Send your complaint by email to</w:t>
      </w:r>
      <w:r w:rsidRPr="008A0965">
        <w:rPr>
          <w:rFonts w:ascii="Arial" w:hAnsi="Arial" w:cs="Arial"/>
          <w:bCs/>
          <w:color w:val="000000" w:themeColor="text1"/>
        </w:rPr>
        <w:t>:</w:t>
      </w:r>
      <w:r>
        <w:rPr>
          <w:rFonts w:ascii="Arial" w:hAnsi="Arial" w:cs="Arial"/>
          <w:bCs/>
          <w:color w:val="000000" w:themeColor="text1"/>
        </w:rPr>
        <w:t xml:space="preserve"> </w:t>
      </w:r>
      <w:hyperlink r:id="rId10" w:history="1">
        <w:proofErr w:type="spellStart"/>
        <w:r w:rsidRPr="008D45BB">
          <w:rPr>
            <w:rStyle w:val="Hyperlink"/>
            <w:rFonts w:ascii="Arial" w:hAnsi="Arial" w:cs="Arial"/>
            <w:bCs/>
          </w:rPr>
          <w:t>comments@inverclyde.gov.uk</w:t>
        </w:r>
        <w:proofErr w:type="spellEnd"/>
      </w:hyperlink>
    </w:p>
    <w:p w14:paraId="584DBF20" w14:textId="77777777" w:rsidR="008A0965" w:rsidRDefault="008A0965" w:rsidP="008A0965">
      <w:pPr>
        <w:rPr>
          <w:rFonts w:ascii="Arial" w:hAnsi="Arial" w:cs="Arial"/>
          <w:b/>
          <w:bCs/>
          <w:color w:val="000000" w:themeColor="text1"/>
        </w:rPr>
      </w:pPr>
      <w:r w:rsidRPr="008D45BB">
        <w:rPr>
          <w:rFonts w:ascii="Arial" w:hAnsi="Arial" w:cs="Arial"/>
          <w:b/>
          <w:bCs/>
          <w:color w:val="000000" w:themeColor="text1"/>
        </w:rPr>
        <w:t>Send your complaint by post to</w:t>
      </w:r>
      <w:r>
        <w:rPr>
          <w:rFonts w:ascii="Arial" w:hAnsi="Arial" w:cs="Arial"/>
          <w:b/>
          <w:bCs/>
          <w:color w:val="000000" w:themeColor="text1"/>
        </w:rPr>
        <w:t xml:space="preserve">: </w:t>
      </w:r>
    </w:p>
    <w:p w14:paraId="443F92CE" w14:textId="39AA1E58" w:rsidR="008A0965" w:rsidRPr="008D45BB" w:rsidRDefault="008A0965" w:rsidP="008A0965">
      <w:pPr>
        <w:rPr>
          <w:rFonts w:ascii="Arial" w:hAnsi="Arial" w:cs="Arial"/>
          <w:bCs/>
          <w:color w:val="000000" w:themeColor="text1"/>
        </w:rPr>
      </w:pPr>
      <w:r w:rsidRPr="008D45BB">
        <w:rPr>
          <w:rFonts w:ascii="Arial" w:hAnsi="Arial" w:cs="Arial"/>
          <w:bCs/>
          <w:color w:val="000000" w:themeColor="text1"/>
        </w:rPr>
        <w:t>Complaints</w:t>
      </w:r>
      <w:r w:rsidRPr="008D45BB">
        <w:rPr>
          <w:rFonts w:ascii="Arial" w:hAnsi="Arial" w:cs="Arial"/>
          <w:bCs/>
          <w:color w:val="000000" w:themeColor="text1"/>
        </w:rPr>
        <w:br/>
        <w:t>Inverclyde Council</w:t>
      </w:r>
      <w:r w:rsidRPr="008D45BB">
        <w:rPr>
          <w:rFonts w:ascii="Arial" w:hAnsi="Arial" w:cs="Arial"/>
          <w:bCs/>
          <w:color w:val="000000" w:themeColor="text1"/>
        </w:rPr>
        <w:br/>
        <w:t>Municipal Buildings</w:t>
      </w:r>
      <w:r w:rsidRPr="008D45BB">
        <w:rPr>
          <w:rFonts w:ascii="Arial" w:hAnsi="Arial" w:cs="Arial"/>
          <w:bCs/>
          <w:color w:val="000000" w:themeColor="text1"/>
        </w:rPr>
        <w:br/>
        <w:t>Greenock</w:t>
      </w:r>
      <w:r w:rsidRPr="008D45BB">
        <w:rPr>
          <w:rFonts w:ascii="Arial" w:hAnsi="Arial" w:cs="Arial"/>
          <w:bCs/>
          <w:color w:val="000000" w:themeColor="text1"/>
        </w:rPr>
        <w:br/>
        <w:t xml:space="preserve">Inverclyde </w:t>
      </w:r>
      <w:proofErr w:type="spellStart"/>
      <w:r w:rsidRPr="008D45BB">
        <w:rPr>
          <w:rFonts w:ascii="Arial" w:hAnsi="Arial" w:cs="Arial"/>
          <w:bCs/>
          <w:color w:val="000000" w:themeColor="text1"/>
        </w:rPr>
        <w:t>PA15</w:t>
      </w:r>
      <w:proofErr w:type="spellEnd"/>
      <w:r w:rsidRPr="008D45BB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Pr="008D45BB">
        <w:rPr>
          <w:rFonts w:ascii="Arial" w:hAnsi="Arial" w:cs="Arial"/>
          <w:bCs/>
          <w:color w:val="000000" w:themeColor="text1"/>
        </w:rPr>
        <w:t>1LY</w:t>
      </w:r>
      <w:proofErr w:type="spellEnd"/>
    </w:p>
    <w:p w14:paraId="360BB957" w14:textId="77777777" w:rsidR="005E5A02" w:rsidRPr="008D45BB" w:rsidRDefault="005E5A02" w:rsidP="005E5A02">
      <w:pPr>
        <w:rPr>
          <w:rFonts w:ascii="Arial" w:hAnsi="Arial" w:cs="Arial"/>
          <w:bCs/>
          <w:color w:val="000000" w:themeColor="text1"/>
        </w:rPr>
      </w:pPr>
    </w:p>
    <w:p w14:paraId="7AD20D5A" w14:textId="77777777" w:rsidR="006B4F1E" w:rsidRPr="008D45BB" w:rsidRDefault="006B4F1E">
      <w:pPr>
        <w:rPr>
          <w:rFonts w:ascii="Arial" w:hAnsi="Arial" w:cs="Arial"/>
        </w:rPr>
      </w:pPr>
    </w:p>
    <w:sectPr w:rsidR="006B4F1E" w:rsidRPr="008D45BB" w:rsidSect="005E5A02">
      <w:headerReference w:type="default" r:id="rId11"/>
      <w:pgSz w:w="11907" w:h="16839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C640E0" w14:textId="77777777" w:rsidR="005E5A02" w:rsidRDefault="005E5A02" w:rsidP="005E5A02">
      <w:pPr>
        <w:spacing w:after="0" w:line="240" w:lineRule="auto"/>
      </w:pPr>
      <w:r>
        <w:separator/>
      </w:r>
    </w:p>
  </w:endnote>
  <w:endnote w:type="continuationSeparator" w:id="0">
    <w:p w14:paraId="57BD33B6" w14:textId="77777777" w:rsidR="005E5A02" w:rsidRDefault="005E5A02" w:rsidP="005E5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73239" w14:textId="77777777" w:rsidR="005E5A02" w:rsidRDefault="005E5A02" w:rsidP="005E5A02">
      <w:pPr>
        <w:spacing w:after="0" w:line="240" w:lineRule="auto"/>
      </w:pPr>
      <w:r>
        <w:separator/>
      </w:r>
    </w:p>
  </w:footnote>
  <w:footnote w:type="continuationSeparator" w:id="0">
    <w:p w14:paraId="753E278E" w14:textId="77777777" w:rsidR="005E5A02" w:rsidRDefault="005E5A02" w:rsidP="005E5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4F890" w14:textId="77777777" w:rsidR="005E5A02" w:rsidRDefault="005E5A02" w:rsidP="005E5A02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A02"/>
    <w:rsid w:val="000E1AFF"/>
    <w:rsid w:val="002D20A4"/>
    <w:rsid w:val="002E2A30"/>
    <w:rsid w:val="00341BDF"/>
    <w:rsid w:val="005E5A02"/>
    <w:rsid w:val="00635791"/>
    <w:rsid w:val="006B4F1E"/>
    <w:rsid w:val="006D7D5E"/>
    <w:rsid w:val="00724522"/>
    <w:rsid w:val="007A4380"/>
    <w:rsid w:val="008770D6"/>
    <w:rsid w:val="008A0965"/>
    <w:rsid w:val="008A5C50"/>
    <w:rsid w:val="008A790A"/>
    <w:rsid w:val="008D115D"/>
    <w:rsid w:val="008D45BB"/>
    <w:rsid w:val="0090706A"/>
    <w:rsid w:val="00A568C3"/>
    <w:rsid w:val="00B81CC1"/>
    <w:rsid w:val="00BD3447"/>
    <w:rsid w:val="00BE5B85"/>
    <w:rsid w:val="00C32F39"/>
    <w:rsid w:val="00C710FE"/>
    <w:rsid w:val="00D45EA8"/>
    <w:rsid w:val="00D534FC"/>
    <w:rsid w:val="00EB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8EA3E5D"/>
  <w15:docId w15:val="{DC22C382-8B6B-4369-95F9-1CEED638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A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5A0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E5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5A02"/>
  </w:style>
  <w:style w:type="paragraph" w:styleId="Footer">
    <w:name w:val="footer"/>
    <w:basedOn w:val="Normal"/>
    <w:link w:val="FooterChar"/>
    <w:uiPriority w:val="99"/>
    <w:unhideWhenUsed/>
    <w:rsid w:val="005E5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5A02"/>
  </w:style>
  <w:style w:type="paragraph" w:styleId="BalloonText">
    <w:name w:val="Balloon Text"/>
    <w:basedOn w:val="Normal"/>
    <w:link w:val="BalloonTextChar"/>
    <w:uiPriority w:val="99"/>
    <w:semiHidden/>
    <w:unhideWhenUsed/>
    <w:rsid w:val="005E5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02"/>
    <w:rPr>
      <w:rFonts w:ascii="Tahoma" w:hAnsi="Tahoma" w:cs="Tahoma"/>
      <w:sz w:val="16"/>
      <w:szCs w:val="16"/>
    </w:rPr>
  </w:style>
  <w:style w:type="table" w:styleId="LightList">
    <w:name w:val="Light List"/>
    <w:basedOn w:val="TableNormal"/>
    <w:uiPriority w:val="61"/>
    <w:rsid w:val="008A790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0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mments@inverclyde.gov.uk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inverclyde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1CB4D0C763748AB2223002583A356" ma:contentTypeVersion="2" ma:contentTypeDescription="Create a new document." ma:contentTypeScope="" ma:versionID="5f92226cf8faedf6c7a40e92c92e858b">
  <xsd:schema xmlns:xsd="http://www.w3.org/2001/XMLSchema" xmlns:xs="http://www.w3.org/2001/XMLSchema" xmlns:p="http://schemas.microsoft.com/office/2006/metadata/properties" xmlns:ns3="9281d03a-23b4-4b86-8bd1-68da5eb4f92b" targetNamespace="http://schemas.microsoft.com/office/2006/metadata/properties" ma:root="true" ma:fieldsID="626634e12bbe89bb0574870cb65af7f0" ns3:_="">
    <xsd:import namespace="9281d03a-23b4-4b86-8bd1-68da5eb4f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1d03a-23b4-4b86-8bd1-68da5eb4f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E1D32-7E41-46F2-BFAB-869DB638E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1d03a-23b4-4b86-8bd1-68da5eb4f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26D27-5E18-494C-8BB0-6C53D95359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762259-FCBC-4A8C-87EC-10E46B661104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281d03a-23b4-4b86-8bd1-68da5eb4f9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Inverclyde Council</Company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barbourg</dc:creator>
  <cp:lastModifiedBy>Carol Craig-McDonald</cp:lastModifiedBy>
  <cp:revision>4</cp:revision>
  <cp:lastPrinted>2013-03-27T13:41:00Z</cp:lastPrinted>
  <dcterms:created xsi:type="dcterms:W3CDTF">2022-11-09T16:13:00Z</dcterms:created>
  <dcterms:modified xsi:type="dcterms:W3CDTF">2022-11-09T16:31:00Z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0x01010017E1CB4D0C763748AB2223002583A356</vt:lpwstr>
  </property>
</Properties>
</file>